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05DC49AD"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r w:rsidR="00D81F3D">
        <w:rPr>
          <w:rFonts w:ascii="Arial" w:eastAsia="Arial" w:hAnsi="Arial" w:cs="Arial"/>
          <w:b/>
          <w:sz w:val="24"/>
        </w:rPr>
        <w:t>202276</w:t>
      </w:r>
    </w:p>
    <w:p w14:paraId="620B7FE0" w14:textId="657F980B" w:rsidR="001F2DA7" w:rsidRPr="00BA18AC" w:rsidRDefault="001F2DA7" w:rsidP="00276D72">
      <w:pPr>
        <w:tabs>
          <w:tab w:val="right" w:pos="9639"/>
        </w:tabs>
        <w:ind w:firstLineChars="3100" w:firstLine="6200"/>
        <w:jc w:val="left"/>
        <w:rPr>
          <w:rFonts w:ascii="Arial" w:eastAsia="等线" w:hAnsi="Arial" w:cs="Arial"/>
          <w:i/>
          <w:noProof/>
          <w:kern w:val="0"/>
          <w:sz w:val="20"/>
          <w:szCs w:val="20"/>
          <w:lang w:val="en-GB" w:eastAsia="en-GB"/>
        </w:rPr>
      </w:pPr>
      <w:bookmarkStart w:id="0" w:name="_GoBack"/>
      <w:bookmarkEnd w:id="0"/>
      <w:r w:rsidRPr="00BA18AC">
        <w:rPr>
          <w:rFonts w:ascii="Arial" w:eastAsia="等线" w:hAnsi="Arial" w:cs="Arial"/>
          <w:i/>
          <w:noProof/>
          <w:kern w:val="0"/>
          <w:sz w:val="20"/>
          <w:szCs w:val="20"/>
          <w:lang w:val="en-GB" w:eastAsia="en-GB"/>
        </w:rPr>
        <w:t>Revision of S1-</w:t>
      </w:r>
      <w:r w:rsidR="00D81F3D" w:rsidRPr="00BA18AC">
        <w:rPr>
          <w:rFonts w:ascii="Arial" w:eastAsia="等线" w:hAnsi="Arial" w:cs="Arial"/>
          <w:i/>
          <w:noProof/>
          <w:kern w:val="0"/>
          <w:sz w:val="20"/>
          <w:szCs w:val="20"/>
          <w:lang w:val="en-GB" w:eastAsia="en-GB"/>
        </w:rPr>
        <w:t>202</w:t>
      </w:r>
      <w:r w:rsidR="00D81F3D">
        <w:rPr>
          <w:rFonts w:ascii="Arial" w:eastAsia="等线" w:hAnsi="Arial" w:cs="Arial"/>
          <w:i/>
          <w:noProof/>
          <w:kern w:val="0"/>
          <w:sz w:val="20"/>
          <w:szCs w:val="20"/>
          <w:lang w:val="en-GB" w:eastAsia="en-GB"/>
        </w:rPr>
        <w:t>240</w:t>
      </w:r>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7AF3557E"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Huawei, ZTE, CATT, Fudan</w:t>
      </w:r>
      <w:r w:rsidR="009454E1">
        <w:rPr>
          <w:rFonts w:ascii="Arial" w:hAnsi="Arial" w:cs="Arial"/>
          <w:b/>
        </w:rPr>
        <w:t xml:space="preserve">, </w:t>
      </w:r>
      <w:r w:rsidR="00DE5D6F" w:rsidRPr="00DE5D6F">
        <w:rPr>
          <w:rFonts w:ascii="Arial" w:eastAsia="Arial" w:hAnsi="Arial" w:cs="Arial" w:hint="eastAsia"/>
          <w:b/>
        </w:rPr>
        <w:t>Spreadtrum</w:t>
      </w:r>
      <w:r w:rsidR="0029188A">
        <w:rPr>
          <w:rFonts w:ascii="Arial" w:eastAsia="Arial" w:hAnsi="Arial" w:cs="Arial"/>
          <w:b/>
        </w:rPr>
        <w:t>, S</w:t>
      </w:r>
      <w:r w:rsidR="00BD43AD">
        <w:rPr>
          <w:rFonts w:ascii="Arial" w:eastAsia="Arial" w:hAnsi="Arial" w:cs="Arial"/>
          <w:b/>
        </w:rPr>
        <w:t>amsung</w:t>
      </w:r>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6AF8BE6D"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sidR="008774EC">
        <w:rPr>
          <w:rFonts w:ascii="Arial" w:hAnsi="Arial"/>
          <w:b/>
        </w:rPr>
        <w:t>4</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2A73715" w:rsidR="00812647" w:rsidRDefault="00812647" w:rsidP="00812647">
      <w:pPr>
        <w:pStyle w:val="2"/>
        <w:tabs>
          <w:tab w:val="left" w:pos="2552"/>
        </w:tabs>
      </w:pPr>
      <w:r>
        <w:t xml:space="preserve">Unique identifier: </w:t>
      </w:r>
      <w:r w:rsidR="009534E5" w:rsidRPr="00B36FCD">
        <w:rPr>
          <w:rFonts w:ascii="Times New Roman" w:hAnsi="Times New Roman"/>
          <w:i/>
          <w:sz w:val="20"/>
        </w:rPr>
        <w:t>{A number to be provided by MCC at the plenary}</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6423C61F" w:rsidR="00812647" w:rsidRDefault="00812647" w:rsidP="00812647">
            <w:pPr>
              <w:keepNext/>
              <w:keepLines/>
              <w:jc w:val="center"/>
              <w:rPr>
                <w:rFonts w:ascii="宋体" w:eastAsia="宋体" w:hAnsi="宋体" w:cs="宋体"/>
                <w:sz w:val="22"/>
              </w:rPr>
            </w:pP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36"/>
        <w:gridCol w:w="3383"/>
        <w:gridCol w:w="3763"/>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BA18AC" w:rsidRDefault="006E2D88" w:rsidP="00BA18AC">
            <w:pPr>
              <w:keepNext/>
              <w:keepLines/>
              <w:rPr>
                <w:rFonts w:ascii="Arial" w:eastAsia="Arial" w:hAnsi="Arial" w:cs="Arial"/>
                <w:sz w:val="18"/>
              </w:rPr>
            </w:pPr>
            <w:r w:rsidRPr="00BA18AC">
              <w:rPr>
                <w:rFonts w:ascii="Arial" w:eastAsia="Arial" w:hAnsi="Arial" w:cs="Arial"/>
                <w:sz w:val="18"/>
              </w:rPr>
              <w:t>750004</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Study on Communication for Automation in Vertical Domains</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Some use cases concern Smart Grid</w:t>
            </w:r>
            <w:r w:rsidR="00E31852" w:rsidRPr="00BA18AC">
              <w:rPr>
                <w:rFonts w:ascii="Arial" w:eastAsia="Arial" w:hAnsi="Arial" w:cs="Arial"/>
                <w:sz w:val="18"/>
              </w:rPr>
              <w:t>.</w:t>
            </w:r>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BA18AC" w:rsidRDefault="00E31852" w:rsidP="00BA18AC">
            <w:pPr>
              <w:keepNext/>
              <w:keepLines/>
              <w:rPr>
                <w:rFonts w:ascii="Arial" w:eastAsia="Arial" w:hAnsi="Arial" w:cs="Arial"/>
                <w:sz w:val="18"/>
              </w:rPr>
            </w:pPr>
            <w:r w:rsidRPr="00BA18AC">
              <w:rPr>
                <w:rFonts w:ascii="Arial" w:eastAsia="Arial" w:hAnsi="Arial" w:cs="Arial"/>
                <w:sz w:val="18"/>
              </w:rPr>
              <w:t>830020</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Study on eCAV</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A use case concerns Smart Grid.</w:t>
            </w:r>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2AE8B880" w:rsidR="009D70A5" w:rsidRPr="00812647" w:rsidRDefault="00F67AF8" w:rsidP="00AA1CE8">
      <w:pPr>
        <w:pStyle w:val="B1"/>
        <w:spacing w:after="0"/>
        <w:ind w:left="0" w:firstLine="0"/>
        <w:jc w:val="both"/>
        <w:rPr>
          <w:lang w:eastAsia="zh-CN"/>
        </w:rPr>
      </w:pPr>
      <w:r>
        <w:rPr>
          <w:lang w:eastAsia="zh-CN"/>
        </w:rPr>
        <w:t>C</w:t>
      </w:r>
      <w:r w:rsidR="00F43293" w:rsidRPr="00812647">
        <w:rPr>
          <w:lang w:eastAsia="zh-CN"/>
        </w:rPr>
        <w:t>ommunication infrastructure is essential to the successes of smart energy</w:t>
      </w:r>
      <w:r>
        <w:rPr>
          <w:lang w:eastAsia="zh-CN"/>
        </w:rPr>
        <w:t>, generally termed the ‘Smart Grid</w:t>
      </w:r>
      <w:r w:rsidR="0064300C">
        <w:rPr>
          <w:lang w:eastAsia="zh-CN"/>
        </w:rPr>
        <w:t>.</w:t>
      </w:r>
      <w:r>
        <w:rPr>
          <w:lang w:eastAsia="zh-CN"/>
        </w:rPr>
        <w:t>’</w:t>
      </w:r>
    </w:p>
    <w:p w14:paraId="599798EB" w14:textId="1614F178"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r w:rsidR="00F67AF8">
        <w:rPr>
          <w:lang w:eastAsia="zh-CN"/>
        </w:rPr>
        <w:t>four</w:t>
      </w:r>
      <w:r w:rsidR="00F67AF8" w:rsidRPr="00812647">
        <w:rPr>
          <w:lang w:eastAsia="zh-CN"/>
        </w:rPr>
        <w:t xml:space="preserve"> </w:t>
      </w:r>
      <w:r w:rsidR="00F67AF8">
        <w:rPr>
          <w:lang w:eastAsia="zh-CN"/>
        </w:rPr>
        <w:t>building blocks</w:t>
      </w:r>
      <w:r w:rsidR="00A504D0" w:rsidRPr="00812647">
        <w:rPr>
          <w:lang w:eastAsia="zh-CN"/>
        </w:rPr>
        <w:t>: power generation, transmission, 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r w:rsidR="00F67AF8">
        <w:rPr>
          <w:lang w:eastAsia="zh-CN"/>
        </w:rPr>
        <w:t xml:space="preserve">services, and these services have distinct communication requirements. Examples of communication include </w:t>
      </w:r>
      <w:r w:rsidR="0064300C" w:rsidRPr="00812647">
        <w:rPr>
          <w:lang w:eastAsia="zh-CN"/>
        </w:rPr>
        <w:t>data collection</w:t>
      </w:r>
      <w:r w:rsidR="0064300C">
        <w:rPr>
          <w:lang w:eastAsia="zh-CN"/>
        </w:rPr>
        <w:t xml:space="preserve">, </w:t>
      </w:r>
      <w:r w:rsidR="0064300C" w:rsidRPr="00812647">
        <w:rPr>
          <w:lang w:eastAsia="zh-CN"/>
        </w:rPr>
        <w:t>control</w:t>
      </w:r>
      <w:r w:rsidR="0064300C">
        <w:rPr>
          <w:lang w:eastAsia="zh-CN"/>
        </w:rPr>
        <w:t xml:space="preserve"> and </w:t>
      </w:r>
      <w:r w:rsidR="00F67AF8">
        <w:rPr>
          <w:lang w:eastAsia="zh-CN"/>
        </w:rPr>
        <w:t>ongoing regulation</w:t>
      </w:r>
      <w:r w:rsidR="0064300C">
        <w:rPr>
          <w:lang w:eastAsia="zh-CN"/>
        </w:rPr>
        <w:t xml:space="preserve">, </w:t>
      </w:r>
      <w:r w:rsidR="00F67AF8">
        <w:rPr>
          <w:lang w:eastAsia="zh-CN"/>
        </w:rPr>
        <w:t>though these are functions of diverse services – e.g. SCADA applications for the Energy Management System (EMS) or Distribution Management System (DMS). S</w:t>
      </w:r>
      <w:r w:rsidR="0064300C">
        <w:rPr>
          <w:lang w:eastAsia="zh-CN"/>
        </w:rPr>
        <w:t xml:space="preserve">mart grid communication infrastructure, </w:t>
      </w:r>
      <w:r w:rsidR="00F67AF8">
        <w:rPr>
          <w:lang w:eastAsia="zh-CN"/>
        </w:rPr>
        <w:t xml:space="preserve">overcomes </w:t>
      </w:r>
      <w:r w:rsidR="0064300C">
        <w:rPr>
          <w:lang w:eastAsia="zh-CN"/>
        </w:rPr>
        <w:t>different challenges</w:t>
      </w:r>
      <w:r w:rsidR="00F67AF8">
        <w:rPr>
          <w:lang w:eastAsia="zh-CN"/>
        </w:rPr>
        <w:t xml:space="preserve"> in order to provide</w:t>
      </w:r>
      <w:r w:rsidR="0064300C">
        <w:rPr>
          <w:lang w:eastAsia="zh-CN"/>
        </w:rPr>
        <w:t>:</w:t>
      </w:r>
      <w:r w:rsidR="0064300C" w:rsidRPr="00812647">
        <w:rPr>
          <w:lang w:eastAsia="zh-CN"/>
        </w:rPr>
        <w:t xml:space="preserve"> </w:t>
      </w:r>
    </w:p>
    <w:p w14:paraId="27D246F7" w14:textId="3C804AD5" w:rsidR="0064300C" w:rsidRPr="008771FB" w:rsidRDefault="00D5495D" w:rsidP="0064300C">
      <w:pPr>
        <w:pStyle w:val="B1"/>
        <w:numPr>
          <w:ilvl w:val="0"/>
          <w:numId w:val="19"/>
        </w:numPr>
        <w:jc w:val="both"/>
        <w:rPr>
          <w:lang w:val="en-US"/>
        </w:rPr>
      </w:pPr>
      <w:r>
        <w:rPr>
          <w:lang w:val="en-US"/>
        </w:rPr>
        <w:t>Distributed</w:t>
      </w:r>
      <w:r w:rsidR="0064300C" w:rsidRPr="008771FB">
        <w:rPr>
          <w:lang w:val="en-US"/>
        </w:rPr>
        <w:t xml:space="preserve"> power generation</w:t>
      </w:r>
      <w:r>
        <w:rPr>
          <w:lang w:val="en-US"/>
        </w:rPr>
        <w:t xml:space="preserve">, increasingly including ‘renewable’ or ‘clean’ energy sources </w:t>
      </w:r>
    </w:p>
    <w:p w14:paraId="48F9322B" w14:textId="182C2FE6" w:rsidR="0064300C" w:rsidRPr="008771FB" w:rsidRDefault="0064300C" w:rsidP="0064300C">
      <w:pPr>
        <w:pStyle w:val="B1"/>
        <w:numPr>
          <w:ilvl w:val="0"/>
          <w:numId w:val="19"/>
        </w:numPr>
        <w:jc w:val="both"/>
        <w:rPr>
          <w:lang w:val="en-US"/>
        </w:rPr>
      </w:pPr>
      <w:r w:rsidRPr="008771FB">
        <w:rPr>
          <w:lang w:val="en-US"/>
        </w:rPr>
        <w:t xml:space="preserve">Safe &amp; </w:t>
      </w:r>
      <w:r w:rsidR="00D5495D">
        <w:rPr>
          <w:lang w:val="en-US"/>
        </w:rPr>
        <w:t>h</w:t>
      </w:r>
      <w:r w:rsidR="00D5495D" w:rsidRPr="008771FB">
        <w:rPr>
          <w:lang w:val="en-US"/>
        </w:rPr>
        <w:t>igh</w:t>
      </w:r>
      <w:r w:rsidR="00D5495D">
        <w:rPr>
          <w:lang w:val="en-US"/>
        </w:rPr>
        <w:t>ly</w:t>
      </w:r>
      <w:r w:rsidR="00D5495D" w:rsidRPr="008771FB">
        <w:rPr>
          <w:lang w:val="en-US"/>
        </w:rPr>
        <w:t xml:space="preserve"> efficien</w:t>
      </w:r>
      <w:r w:rsidR="00D5495D">
        <w:rPr>
          <w:lang w:val="en-US"/>
        </w:rPr>
        <w:t>t</w:t>
      </w:r>
      <w:r w:rsidR="00D5495D" w:rsidRPr="008771FB">
        <w:rPr>
          <w:lang w:val="en-US"/>
        </w:rPr>
        <w:t xml:space="preserve"> </w:t>
      </w:r>
      <w:r w:rsidRPr="008771FB">
        <w:rPr>
          <w:lang w:val="en-US"/>
        </w:rPr>
        <w:t>power transforming &amp; transmission</w:t>
      </w:r>
    </w:p>
    <w:p w14:paraId="5EF0550A" w14:textId="72365315" w:rsidR="0064300C" w:rsidRDefault="0064300C" w:rsidP="0064300C">
      <w:pPr>
        <w:pStyle w:val="B1"/>
        <w:numPr>
          <w:ilvl w:val="0"/>
          <w:numId w:val="19"/>
        </w:numPr>
        <w:jc w:val="both"/>
        <w:rPr>
          <w:lang w:val="en-US"/>
        </w:rPr>
      </w:pPr>
      <w:r w:rsidRPr="008771FB">
        <w:rPr>
          <w:lang w:val="en-US"/>
        </w:rPr>
        <w:t xml:space="preserve">Flexible &amp; </w:t>
      </w:r>
      <w:r w:rsidR="00D5495D">
        <w:rPr>
          <w:lang w:val="en-US"/>
        </w:rPr>
        <w:t>r</w:t>
      </w:r>
      <w:r w:rsidR="00D5495D" w:rsidRPr="008771FB">
        <w:rPr>
          <w:lang w:val="en-US"/>
        </w:rPr>
        <w:t xml:space="preserve">eliable </w:t>
      </w:r>
      <w:r w:rsidRPr="008771FB">
        <w:rPr>
          <w:lang w:val="en-US"/>
        </w:rPr>
        <w:t>power distribution</w:t>
      </w:r>
      <w:r w:rsidRPr="0064300C">
        <w:rPr>
          <w:lang w:val="en-US"/>
        </w:rPr>
        <w:t xml:space="preserve"> </w:t>
      </w:r>
    </w:p>
    <w:p w14:paraId="77F19524" w14:textId="11119A9C" w:rsidR="0064300C" w:rsidRDefault="00D5495D" w:rsidP="0064300C">
      <w:pPr>
        <w:pStyle w:val="B1"/>
        <w:numPr>
          <w:ilvl w:val="0"/>
          <w:numId w:val="19"/>
        </w:numPr>
        <w:jc w:val="both"/>
        <w:rPr>
          <w:lang w:val="en-US"/>
        </w:rPr>
      </w:pPr>
      <w:r>
        <w:rPr>
          <w:lang w:val="en-US"/>
        </w:rPr>
        <w:t>Efficient</w:t>
      </w:r>
      <w:r w:rsidR="0064300C" w:rsidRPr="008771FB">
        <w:rPr>
          <w:lang w:val="en-US"/>
        </w:rPr>
        <w:t xml:space="preserve"> &amp; </w:t>
      </w:r>
      <w:r>
        <w:rPr>
          <w:lang w:val="en-US"/>
        </w:rPr>
        <w:t>available</w:t>
      </w:r>
      <w:r w:rsidR="0064300C" w:rsidRPr="008771FB">
        <w:rPr>
          <w:lang w:val="en-US"/>
        </w:rPr>
        <w:t xml:space="preserve"> power consumption</w:t>
      </w:r>
    </w:p>
    <w:p w14:paraId="0955B984" w14:textId="77777777" w:rsidR="009534E5" w:rsidRPr="00EB2889" w:rsidRDefault="009534E5" w:rsidP="009534E5">
      <w:pPr>
        <w:pStyle w:val="B1"/>
        <w:numPr>
          <w:ilvl w:val="0"/>
          <w:numId w:val="19"/>
        </w:numPr>
        <w:jc w:val="both"/>
        <w:rPr>
          <w:lang w:val="en-US"/>
        </w:rPr>
      </w:pPr>
      <w:r w:rsidRPr="00EB2889">
        <w:rPr>
          <w:rFonts w:hint="eastAsia"/>
          <w:lang w:val="en-US"/>
        </w:rPr>
        <w:lastRenderedPageBreak/>
        <w:t>Cyber security</w:t>
      </w:r>
      <w:r w:rsidRPr="00EB2889">
        <w:rPr>
          <w:lang w:val="en-US"/>
        </w:rPr>
        <w:t xml:space="preserve"> &amp;</w:t>
      </w:r>
      <w:r w:rsidRPr="00EB2889">
        <w:rPr>
          <w:rFonts w:hint="eastAsia"/>
          <w:lang w:val="en-US"/>
        </w:rPr>
        <w:t xml:space="preserve"> resilience</w:t>
      </w:r>
      <w:r w:rsidRPr="00EB2889">
        <w:rPr>
          <w:lang w:val="en-US"/>
        </w:rPr>
        <w:t>/redundancy</w:t>
      </w:r>
    </w:p>
    <w:p w14:paraId="0B44A7C1" w14:textId="77777777" w:rsidR="00D5495D" w:rsidRPr="00BA18AC" w:rsidRDefault="00D5495D" w:rsidP="00BA18AC">
      <w:pPr>
        <w:pStyle w:val="B1"/>
        <w:ind w:left="0" w:firstLine="0"/>
        <w:jc w:val="both"/>
        <w:rPr>
          <w:lang w:val="en-US"/>
        </w:rPr>
      </w:pPr>
    </w:p>
    <w:p w14:paraId="6280B25D" w14:textId="76F29B06" w:rsidR="00D5495D" w:rsidRPr="009534E5" w:rsidRDefault="00D5495D" w:rsidP="0064300C">
      <w:pPr>
        <w:pStyle w:val="B1"/>
        <w:spacing w:after="0"/>
        <w:ind w:left="0" w:firstLine="0"/>
        <w:jc w:val="both"/>
      </w:pPr>
      <w:r>
        <w:rPr>
          <w:lang w:eastAsia="zh-CN"/>
        </w:rPr>
        <w:t>Smart Grid services today rely upon a range of telecommunications</w:t>
      </w:r>
      <w:r w:rsidR="00A20F89" w:rsidRPr="00A20F89">
        <w:rPr>
          <w:lang w:eastAsia="zh-CN"/>
        </w:rPr>
        <w:t xml:space="preserve"> </w:t>
      </w:r>
      <w:r w:rsidR="00A20F89">
        <w:rPr>
          <w:lang w:eastAsia="zh-CN"/>
        </w:rPr>
        <w:t>services, delivered through a blend of private networks and commercially provided services</w:t>
      </w:r>
      <w:r>
        <w:rPr>
          <w:lang w:eastAsia="zh-CN"/>
        </w:rPr>
        <w:t xml:space="preserve">. As the energy system goes through changes, becoming more </w:t>
      </w:r>
      <w:r w:rsidR="00A20F89">
        <w:rPr>
          <w:lang w:eastAsia="zh-CN"/>
        </w:rPr>
        <w:t xml:space="preserve">pervasive (in territorial terms,) </w:t>
      </w:r>
      <w:r>
        <w:rPr>
          <w:lang w:eastAsia="zh-CN"/>
        </w:rPr>
        <w:t>complex and sophisticated to meet the above goals, there is a distinct opportunity for 5G to meet more of the utility communication sector’s needs and thereby become increasingly relevant to this vertical</w:t>
      </w:r>
      <w:r w:rsidR="00A20F89">
        <w:rPr>
          <w:lang w:eastAsia="zh-CN"/>
        </w:rPr>
        <w:t>, addressing existing shortcomings,</w:t>
      </w:r>
      <w:r>
        <w:rPr>
          <w:lang w:eastAsia="zh-CN"/>
        </w:rPr>
        <w:t xml:space="preserve"> as it builds out further capacity and enhances existing infrastructure. </w:t>
      </w:r>
      <w:r w:rsidR="0069722B">
        <w:t xml:space="preserve">Many of these grid services are standardized by other standards bodies, </w:t>
      </w:r>
      <w:r w:rsidR="009534E5">
        <w:t xml:space="preserve">e.g. </w:t>
      </w:r>
      <w:r w:rsidR="009534E5" w:rsidRPr="00DE3AAF">
        <w:t>IEC60870, IEC61850 and IEEE</w:t>
      </w:r>
      <w:r w:rsidR="009534E5">
        <w:t>.</w:t>
      </w:r>
    </w:p>
    <w:p w14:paraId="75A42F3B" w14:textId="77777777" w:rsidR="0069722B" w:rsidRPr="00FF27F5" w:rsidRDefault="0069722B" w:rsidP="0069722B">
      <w:pPr>
        <w:pStyle w:val="B1"/>
        <w:spacing w:after="0"/>
        <w:ind w:left="0" w:firstLine="0"/>
        <w:rPr>
          <w:lang w:eastAsia="zh-CN"/>
        </w:rPr>
      </w:pPr>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p>
    <w:p w14:paraId="2191CDB8" w14:textId="661F7C64" w:rsidR="0097058C" w:rsidRPr="0069722B" w:rsidRDefault="0097058C" w:rsidP="0064300C">
      <w:pPr>
        <w:pStyle w:val="B1"/>
        <w:spacing w:after="0"/>
        <w:ind w:left="0" w:firstLine="0"/>
        <w:jc w:val="both"/>
        <w:rPr>
          <w:lang w:eastAsia="zh-CN"/>
        </w:rPr>
      </w:pPr>
    </w:p>
    <w:p w14:paraId="09F37174" w14:textId="46592231" w:rsidR="0064300C" w:rsidRDefault="0097058C" w:rsidP="0064300C">
      <w:pPr>
        <w:pStyle w:val="B1"/>
        <w:spacing w:after="0"/>
        <w:ind w:left="0" w:firstLine="0"/>
        <w:jc w:val="both"/>
        <w:rPr>
          <w:lang w:val="en-US" w:eastAsia="zh-CN"/>
        </w:rPr>
      </w:pPr>
      <w:r>
        <w:rPr>
          <w:lang w:val="en-US"/>
        </w:rPr>
        <w:t>While r</w:t>
      </w:r>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r>
        <w:rPr>
          <w:lang w:val="en-US"/>
        </w:rPr>
        <w:t>some Smart Grid services and requirements are also defined and identified. F</w:t>
      </w:r>
      <w:r w:rsidR="0064300C">
        <w:rPr>
          <w:lang w:val="en-US"/>
        </w:rPr>
        <w:t xml:space="preserve">or example, in the distribution automation system, it is comprised </w:t>
      </w:r>
      <w:r w:rsidR="00A20F89">
        <w:rPr>
          <w:lang w:val="en-US"/>
        </w:rPr>
        <w:t xml:space="preserve">of diverse </w:t>
      </w:r>
      <w:r w:rsidR="00AB3A30">
        <w:rPr>
          <w:lang w:val="en-US"/>
        </w:rPr>
        <w:t xml:space="preserve">working functions </w:t>
      </w:r>
      <w:r w:rsidR="00A20F89">
        <w:rPr>
          <w:lang w:val="en-US"/>
        </w:rPr>
        <w:t xml:space="preserve">including </w:t>
      </w:r>
      <w:r w:rsidR="0064300C">
        <w:rPr>
          <w:lang w:val="en-US"/>
        </w:rPr>
        <w:t>relay protection, telemetering, teleindication, remote control and differential protection etc.</w:t>
      </w:r>
      <w:r w:rsidR="00AB3A30">
        <w:rPr>
          <w:lang w:val="en-US"/>
        </w:rPr>
        <w:t xml:space="preserve"> . </w:t>
      </w:r>
      <w:r w:rsidR="0064300C">
        <w:rPr>
          <w:lang w:val="en-US"/>
        </w:rPr>
        <w:t xml:space="preserve"> </w:t>
      </w:r>
      <w:r w:rsidR="00A20F89">
        <w:rPr>
          <w:lang w:val="en-US"/>
        </w:rPr>
        <w:t xml:space="preserve">The results of this study indicate </w:t>
      </w:r>
      <w:r w:rsidR="00AB3A30">
        <w:rPr>
          <w:lang w:val="en-US"/>
        </w:rPr>
        <w:t xml:space="preserve"> </w:t>
      </w:r>
      <w:r w:rsidR="0064300C">
        <w:rPr>
          <w:lang w:val="en-US"/>
        </w:rPr>
        <w:t>require</w:t>
      </w:r>
      <w:r w:rsidR="00A20F89">
        <w:rPr>
          <w:lang w:val="en-US"/>
        </w:rPr>
        <w:t>ment</w:t>
      </w:r>
      <w:r w:rsidR="0064300C">
        <w:rPr>
          <w:lang w:val="en-US"/>
        </w:rPr>
        <w:t>s</w:t>
      </w:r>
      <w:r w:rsidR="00A20F89">
        <w:rPr>
          <w:lang w:val="en-US"/>
        </w:rPr>
        <w:t xml:space="preserve"> for the</w:t>
      </w:r>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r w:rsidR="00D5495D">
        <w:rPr>
          <w:lang w:val="en-US" w:eastAsia="zh-CN"/>
        </w:rPr>
        <w:t>metering</w:t>
      </w:r>
      <w:r w:rsidR="00D5495D" w:rsidRPr="00326BB0">
        <w:rPr>
          <w:lang w:val="en-US" w:eastAsia="zh-CN"/>
        </w:rPr>
        <w:t xml:space="preserve"> </w:t>
      </w:r>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46A5A29D"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 xml:space="preserve">use cases </w:t>
      </w:r>
      <w:r w:rsidR="00EB2889" w:rsidRPr="00812647">
        <w:rPr>
          <w:lang w:eastAsia="zh-CN"/>
        </w:rPr>
        <w:t>e.g.</w:t>
      </w:r>
      <w:r w:rsidR="00D5495D">
        <w:rPr>
          <w:lang w:eastAsia="zh-CN"/>
        </w:rPr>
        <w:t>,</w:t>
      </w:r>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r w:rsidR="00D5495D">
        <w:rPr>
          <w:lang w:eastAsia="zh-CN"/>
        </w:rPr>
        <w:t>This study will</w:t>
      </w:r>
      <w:r>
        <w:rPr>
          <w:lang w:eastAsia="zh-CN"/>
        </w:rPr>
        <w:t xml:space="preserve"> evaluate and analyse </w:t>
      </w:r>
      <w:r w:rsidR="00D5495D">
        <w:rPr>
          <w:lang w:eastAsia="zh-CN"/>
        </w:rPr>
        <w:t xml:space="preserve">any gaps </w:t>
      </w:r>
      <w:r>
        <w:rPr>
          <w:lang w:eastAsia="zh-CN"/>
        </w:rPr>
        <w:t xml:space="preserve">with </w:t>
      </w:r>
      <w:r w:rsidR="00D5495D">
        <w:rPr>
          <w:lang w:eastAsia="zh-CN"/>
        </w:rPr>
        <w:t>between these studies and normative standards and the requirements identified for communication infrastructure support of smart energy.</w:t>
      </w:r>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042A6CD6" w:rsidR="00A62E48" w:rsidRDefault="0064300C" w:rsidP="0069722B">
      <w:pPr>
        <w:pStyle w:val="B1"/>
        <w:spacing w:after="0"/>
        <w:ind w:left="0" w:firstLine="0"/>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r w:rsidRPr="00F4480C">
        <w:t xml:space="preserve">for </w:t>
      </w:r>
      <w:r>
        <w:t xml:space="preserve">5G system to support smart </w:t>
      </w:r>
      <w:r w:rsidR="00F817E3">
        <w:t>grid including</w:t>
      </w:r>
      <w:r w:rsidR="006A7688">
        <w:t xml:space="preserve"> study of</w:t>
      </w:r>
      <w:r>
        <w:t>:</w:t>
      </w:r>
      <w:r w:rsidR="00953B0D">
        <w:t xml:space="preserve"> </w:t>
      </w:r>
    </w:p>
    <w:p w14:paraId="2E423C41" w14:textId="7301C1A7" w:rsidR="0064300C" w:rsidRDefault="0064300C" w:rsidP="009534E5">
      <w:pPr>
        <w:pStyle w:val="B1"/>
        <w:spacing w:after="0"/>
        <w:ind w:left="420" w:firstLine="0"/>
        <w:rPr>
          <w:lang w:eastAsia="zh-CN"/>
        </w:rPr>
      </w:pPr>
    </w:p>
    <w:p w14:paraId="7CB72F63" w14:textId="2217BD21" w:rsidR="009534E5" w:rsidRDefault="0069722B" w:rsidP="00405B29">
      <w:pPr>
        <w:pStyle w:val="B1"/>
        <w:numPr>
          <w:ilvl w:val="0"/>
          <w:numId w:val="22"/>
        </w:numPr>
        <w:spacing w:after="120"/>
        <w:rPr>
          <w:lang w:val="en-US"/>
        </w:rPr>
      </w:pPr>
      <w:r w:rsidRPr="009534E5">
        <w:rPr>
          <w:lang w:val="en-US"/>
        </w:rPr>
        <w:lastRenderedPageBreak/>
        <w:t xml:space="preserve">Smart Grid services, e.g. IEC standards, and </w:t>
      </w:r>
      <w:r w:rsidR="00A20F89" w:rsidRPr="009534E5">
        <w:rPr>
          <w:lang w:val="en-US"/>
        </w:rPr>
        <w:t>their communications</w:t>
      </w:r>
      <w:r w:rsidRPr="009534E5">
        <w:rPr>
          <w:lang w:val="en-US"/>
        </w:rPr>
        <w:t xml:space="preserve"> requirements </w:t>
      </w:r>
      <w:r w:rsidR="00A20F89" w:rsidRPr="009534E5">
        <w:rPr>
          <w:lang w:val="en-US"/>
        </w:rPr>
        <w:t>including</w:t>
      </w:r>
      <w:r w:rsidRPr="009534E5">
        <w:rPr>
          <w:lang w:val="en-US"/>
        </w:rPr>
        <w:t xml:space="preserve"> </w:t>
      </w:r>
      <w:r w:rsidR="009534E5" w:rsidRPr="009534E5">
        <w:rPr>
          <w:lang w:val="en-US"/>
        </w:rPr>
        <w:t>c</w:t>
      </w:r>
      <w:r w:rsidR="00A20F89" w:rsidRPr="009534E5">
        <w:rPr>
          <w:lang w:val="en-US"/>
        </w:rPr>
        <w:t>apacity</w:t>
      </w:r>
      <w:r w:rsidRPr="009534E5">
        <w:rPr>
          <w:lang w:val="en-US"/>
        </w:rPr>
        <w:t xml:space="preserve">, </w:t>
      </w:r>
      <w:r w:rsidR="009534E5" w:rsidRPr="009534E5">
        <w:rPr>
          <w:lang w:val="en-US"/>
        </w:rPr>
        <w:t>l</w:t>
      </w:r>
      <w:r w:rsidRPr="009534E5">
        <w:rPr>
          <w:lang w:val="en-US"/>
        </w:rPr>
        <w:t xml:space="preserve">atency, </w:t>
      </w:r>
      <w:r w:rsidR="009534E5" w:rsidRPr="009534E5">
        <w:rPr>
          <w:lang w:val="en-US"/>
        </w:rPr>
        <w:t>a</w:t>
      </w:r>
      <w:r w:rsidRPr="009534E5">
        <w:rPr>
          <w:lang w:val="en-US"/>
        </w:rPr>
        <w:t xml:space="preserve">vailability, </w:t>
      </w:r>
      <w:r w:rsidR="00A20F89" w:rsidRPr="009534E5">
        <w:rPr>
          <w:lang w:val="en-US"/>
        </w:rPr>
        <w:t xml:space="preserve">end-to-end QoS, </w:t>
      </w:r>
      <w:r w:rsidR="009534E5" w:rsidRPr="00EB2889">
        <w:rPr>
          <w:lang w:val="en-US"/>
        </w:rPr>
        <w:t>resilience/redundancy and security.</w:t>
      </w:r>
    </w:p>
    <w:p w14:paraId="229650C1" w14:textId="318EC268" w:rsidR="0069722B" w:rsidRPr="009534E5" w:rsidRDefault="0069722B" w:rsidP="00405B29">
      <w:pPr>
        <w:pStyle w:val="B1"/>
        <w:numPr>
          <w:ilvl w:val="0"/>
          <w:numId w:val="22"/>
        </w:numPr>
        <w:spacing w:after="120"/>
        <w:rPr>
          <w:lang w:val="en-US"/>
        </w:rPr>
      </w:pPr>
      <w:r w:rsidRPr="009534E5">
        <w:rPr>
          <w:lang w:val="en-US"/>
        </w:rPr>
        <w:t>Deployment requirements when consider</w:t>
      </w:r>
      <w:r w:rsidR="006A7688" w:rsidRPr="009534E5">
        <w:rPr>
          <w:lang w:val="en-US"/>
        </w:rPr>
        <w:t>ing</w:t>
      </w:r>
      <w:r w:rsidRPr="009534E5">
        <w:rPr>
          <w:lang w:val="en-US"/>
        </w:rPr>
        <w:t xml:space="preserve"> constrain</w:t>
      </w:r>
      <w:r w:rsidR="006A7688" w:rsidRPr="009534E5">
        <w:rPr>
          <w:lang w:val="en-US"/>
        </w:rPr>
        <w:t>t</w:t>
      </w:r>
      <w:r w:rsidRPr="009534E5">
        <w:rPr>
          <w:lang w:val="en-US"/>
        </w:rPr>
        <w:t xml:space="preserve">s e.g. </w:t>
      </w:r>
      <w:r w:rsidR="009534E5" w:rsidRPr="009534E5">
        <w:rPr>
          <w:lang w:val="en-US"/>
        </w:rPr>
        <w:t>s</w:t>
      </w:r>
      <w:r w:rsidRPr="009534E5">
        <w:rPr>
          <w:lang w:val="en-US"/>
        </w:rPr>
        <w:t>ervice</w:t>
      </w:r>
      <w:r w:rsidR="009534E5" w:rsidRPr="009534E5">
        <w:rPr>
          <w:lang w:val="en-US"/>
        </w:rPr>
        <w:t xml:space="preserve"> l</w:t>
      </w:r>
      <w:r w:rsidRPr="009534E5">
        <w:rPr>
          <w:lang w:val="en-US"/>
        </w:rPr>
        <w:t xml:space="preserve">ifetime, </w:t>
      </w:r>
      <w:r w:rsidR="009534E5" w:rsidRPr="009534E5">
        <w:rPr>
          <w:lang w:val="en-US"/>
        </w:rPr>
        <w:t>c</w:t>
      </w:r>
      <w:r w:rsidRPr="009534E5">
        <w:rPr>
          <w:lang w:val="en-US"/>
        </w:rPr>
        <w:t xml:space="preserve">overage (ubiquity), </w:t>
      </w:r>
      <w:r w:rsidR="009534E5" w:rsidRPr="009534E5">
        <w:rPr>
          <w:lang w:val="en-US"/>
        </w:rPr>
        <w:t>e</w:t>
      </w:r>
      <w:r w:rsidRPr="009534E5">
        <w:rPr>
          <w:lang w:val="en-US"/>
        </w:rPr>
        <w:t xml:space="preserve">lectromagnetic </w:t>
      </w:r>
      <w:r w:rsidR="009534E5" w:rsidRPr="009534E5">
        <w:rPr>
          <w:lang w:val="en-US"/>
        </w:rPr>
        <w:t>a</w:t>
      </w:r>
      <w:r w:rsidRPr="009534E5">
        <w:rPr>
          <w:lang w:val="en-US"/>
        </w:rPr>
        <w:t>pplicability (</w:t>
      </w:r>
      <w:r w:rsidR="00EB2889" w:rsidRPr="009534E5">
        <w:rPr>
          <w:lang w:val="en-US"/>
        </w:rPr>
        <w:t>e.g.</w:t>
      </w:r>
      <w:r w:rsidR="00EB2889">
        <w:rPr>
          <w:lang w:val="en-US"/>
        </w:rPr>
        <w:t xml:space="preserve"> </w:t>
      </w:r>
      <w:r w:rsidR="00EB2889" w:rsidRPr="009534E5">
        <w:rPr>
          <w:lang w:val="en-US"/>
        </w:rPr>
        <w:t>penetration</w:t>
      </w:r>
      <w:r w:rsidRPr="009534E5">
        <w:rPr>
          <w:lang w:val="en-US"/>
        </w:rPr>
        <w:t>, ability to operate in high EM environments</w:t>
      </w:r>
      <w:r w:rsidR="006A7688" w:rsidRPr="009534E5">
        <w:rPr>
          <w:lang w:val="en-US"/>
        </w:rPr>
        <w:t>,)</w:t>
      </w:r>
      <w:r w:rsidRPr="009534E5">
        <w:rPr>
          <w:lang w:val="en-US"/>
        </w:rPr>
        <w:t xml:space="preserve"> etc.</w:t>
      </w:r>
    </w:p>
    <w:p w14:paraId="7BA4B761" w14:textId="52958891" w:rsidR="0069722B" w:rsidRPr="009534E5" w:rsidRDefault="006A7688" w:rsidP="009534E5">
      <w:pPr>
        <w:pStyle w:val="B1"/>
        <w:numPr>
          <w:ilvl w:val="0"/>
          <w:numId w:val="22"/>
        </w:numPr>
        <w:spacing w:after="120"/>
        <w:rPr>
          <w:lang w:val="en-US"/>
        </w:rPr>
      </w:pPr>
      <w:r>
        <w:rPr>
          <w:lang w:val="en-US"/>
        </w:rPr>
        <w:t>A</w:t>
      </w:r>
      <w:r w:rsidR="0069722B" w:rsidRPr="00656ED9">
        <w:rPr>
          <w:lang w:val="en-US"/>
        </w:rPr>
        <w:t xml:space="preserve">dditional </w:t>
      </w:r>
      <w:r w:rsidR="0069722B">
        <w:rPr>
          <w:lang w:val="en-US"/>
        </w:rPr>
        <w:t xml:space="preserve">requirements </w:t>
      </w:r>
      <w:r w:rsidR="0069722B" w:rsidRPr="00656ED9">
        <w:rPr>
          <w:lang w:val="en-US"/>
        </w:rPr>
        <w:t xml:space="preserve">due to operational manageability – e.g. the ability to </w:t>
      </w:r>
      <w:r w:rsidR="0069722B" w:rsidRPr="009534E5">
        <w:rPr>
          <w:lang w:val="en-US"/>
        </w:rPr>
        <w:t xml:space="preserve">configure and </w:t>
      </w:r>
      <w:r w:rsidR="0069722B" w:rsidRPr="009534E5">
        <w:t>monitor</w:t>
      </w:r>
      <w:r w:rsidR="0069722B" w:rsidRPr="009534E5">
        <w:rPr>
          <w:lang w:val="en-US"/>
        </w:rPr>
        <w:t xml:space="preserve"> </w:t>
      </w:r>
      <w:r w:rsidR="0069722B" w:rsidRPr="00656ED9">
        <w:rPr>
          <w:lang w:val="en-US"/>
        </w:rPr>
        <w:t xml:space="preserve">the real (achieved &amp; up to date) availability of </w:t>
      </w:r>
      <w:r w:rsidR="0069722B" w:rsidRPr="009534E5">
        <w:rPr>
          <w:lang w:val="en-US"/>
        </w:rPr>
        <w:t>virtual network topologies</w:t>
      </w:r>
    </w:p>
    <w:p w14:paraId="7B4A7CE6" w14:textId="4A88962E" w:rsidR="006A7688" w:rsidRDefault="00A11185" w:rsidP="009534E5">
      <w:pPr>
        <w:pStyle w:val="B1"/>
        <w:numPr>
          <w:ilvl w:val="0"/>
          <w:numId w:val="22"/>
        </w:numPr>
        <w:spacing w:after="120"/>
      </w:pPr>
      <w:r w:rsidRPr="00BD29EE">
        <w:t>N</w:t>
      </w:r>
      <w:r w:rsidRPr="006A7688">
        <w:t>ew Smart Grid use cases and potential service function requirements: e.g. on-demand power supply, distributed power supply system, distribution automation, higher accuracy power load measurement and control, meter automation</w:t>
      </w:r>
      <w:r w:rsidR="00A20F89" w:rsidRPr="006A7688">
        <w:t xml:space="preserve">, </w:t>
      </w:r>
      <w:r w:rsidRPr="006A7688">
        <w:t xml:space="preserve">etc. </w:t>
      </w:r>
    </w:p>
    <w:p w14:paraId="677197EF" w14:textId="3C5120EB" w:rsidR="00A11185" w:rsidRPr="009534E5" w:rsidRDefault="00A11185" w:rsidP="009534E5">
      <w:pPr>
        <w:pStyle w:val="B1"/>
        <w:numPr>
          <w:ilvl w:val="0"/>
          <w:numId w:val="22"/>
        </w:numPr>
      </w:pPr>
      <w:r w:rsidRPr="009534E5">
        <w:t>Communication KPI</w:t>
      </w:r>
      <w:r w:rsidR="006A7688" w:rsidRPr="009534E5">
        <w:t xml:space="preserve"> and service</w:t>
      </w:r>
      <w:r w:rsidRPr="009534E5">
        <w:t xml:space="preserve"> </w:t>
      </w:r>
      <w:r w:rsidR="006A7688" w:rsidRPr="009534E5">
        <w:t>requirements</w:t>
      </w:r>
      <w:r w:rsidRPr="009534E5">
        <w:t xml:space="preserve"> for enabling micro-grids, DER and </w:t>
      </w:r>
      <w:r w:rsidR="006A7688" w:rsidRPr="009534E5">
        <w:t>specifically distributed generation (DG)</w:t>
      </w:r>
      <w:r w:rsidRPr="009534E5">
        <w:t xml:space="preserve"> that require 5G wireless communication (e.g. wind</w:t>
      </w:r>
      <w:r w:rsidR="006A7688">
        <w:t xml:space="preserve"> and</w:t>
      </w:r>
      <w:r w:rsidRPr="009534E5">
        <w:t xml:space="preserve"> solar</w:t>
      </w:r>
      <w:r w:rsidR="006A7688">
        <w:t xml:space="preserve"> energy generation,</w:t>
      </w:r>
      <w:r w:rsidR="006A7688" w:rsidRPr="009534E5">
        <w:t xml:space="preserve"> including scenarios at or near residential / consumer premises</w:t>
      </w:r>
      <w:r w:rsidR="006A7688">
        <w:t xml:space="preserve">, </w:t>
      </w:r>
      <w:r w:rsidRPr="009534E5">
        <w:t>etc.)</w:t>
      </w:r>
    </w:p>
    <w:p w14:paraId="40B053FE" w14:textId="5451CB64" w:rsidR="00C227BF" w:rsidRPr="009534E5" w:rsidRDefault="009454E1" w:rsidP="009534E5">
      <w:r w:rsidRPr="009534E5">
        <w:rPr>
          <w:rFonts w:ascii="Times New Roman" w:hAnsi="Times New Roman" w:cs="Times New Roman"/>
        </w:rPr>
        <w:t> </w:t>
      </w:r>
      <w:r w:rsidR="0027134A" w:rsidRPr="009534E5">
        <w:rPr>
          <w:rFonts w:ascii="Times New Roman" w:hAnsi="Times New Roman" w:cs="Times New Roman"/>
        </w:rPr>
        <w:t xml:space="preserve">A </w:t>
      </w:r>
      <w:r w:rsidR="00955523" w:rsidRPr="009534E5">
        <w:rPr>
          <w:rFonts w:ascii="Times New Roman" w:hAnsi="Times New Roman" w:cs="Times New Roman"/>
        </w:rPr>
        <w:t>g</w:t>
      </w:r>
      <w:r w:rsidR="004B7995" w:rsidRPr="009534E5">
        <w:rPr>
          <w:rFonts w:ascii="Times New Roman" w:hAnsi="Times New Roman" w:cs="Times New Roman"/>
        </w:rPr>
        <w:t>ap analysis</w:t>
      </w:r>
      <w:r w:rsidR="0027134A" w:rsidRPr="009534E5">
        <w:rPr>
          <w:rFonts w:ascii="Times New Roman" w:hAnsi="Times New Roman" w:cs="Times New Roman"/>
        </w:rPr>
        <w:t xml:space="preserve"> will be performed</w:t>
      </w:r>
      <w:r w:rsidR="004B7995" w:rsidRPr="009534E5">
        <w:rPr>
          <w:rFonts w:ascii="Times New Roman" w:hAnsi="Times New Roman" w:cs="Times New Roman"/>
        </w:rPr>
        <w:t xml:space="preserve"> between potential new </w:t>
      </w:r>
      <w:r w:rsidR="00D06F4C" w:rsidRPr="009534E5">
        <w:rPr>
          <w:rFonts w:ascii="Times New Roman" w:hAnsi="Times New Roman" w:cs="Times New Roman"/>
        </w:rPr>
        <w:t xml:space="preserve">service </w:t>
      </w:r>
      <w:r w:rsidR="004B7995" w:rsidRPr="009534E5">
        <w:rPr>
          <w:rFonts w:ascii="Times New Roman" w:hAnsi="Times New Roman" w:cs="Times New Roman"/>
        </w:rPr>
        <w:t>requirements</w:t>
      </w:r>
      <w:r w:rsidR="0027134A" w:rsidRPr="009534E5">
        <w:rPr>
          <w:rFonts w:ascii="Times New Roman" w:hAnsi="Times New Roman" w:cs="Times New Roman"/>
        </w:rPr>
        <w:t xml:space="preserve"> and identified KPIs</w:t>
      </w:r>
      <w:r w:rsidR="006A7688" w:rsidRPr="009534E5">
        <w:rPr>
          <w:rFonts w:ascii="Times New Roman" w:hAnsi="Times New Roman" w:cs="Times New Roman"/>
        </w:rPr>
        <w:t xml:space="preserve"> </w:t>
      </w:r>
      <w:r w:rsidR="004B7995" w:rsidRPr="009534E5">
        <w:rPr>
          <w:rFonts w:ascii="Times New Roman" w:hAnsi="Times New Roman" w:cs="Times New Roman"/>
        </w:rPr>
        <w:t>and existing requirements and functionalities</w:t>
      </w:r>
      <w:r w:rsidR="0027134A" w:rsidRPr="009534E5">
        <w:rPr>
          <w:rFonts w:ascii="Times New Roman" w:hAnsi="Times New Roman" w:cs="Times New Roman"/>
        </w:rPr>
        <w:t>, to identify any new needs to support</w:t>
      </w:r>
      <w:r w:rsidR="009C49EA" w:rsidRPr="009534E5">
        <w:rPr>
          <w:rFonts w:ascii="Times New Roman" w:hAnsi="Times New Roman" w:cs="Times New Roman"/>
        </w:rPr>
        <w:t xml:space="preserve"> smart grid communications </w:t>
      </w:r>
      <w:r w:rsidR="0081396D" w:rsidRPr="009534E5">
        <w:rPr>
          <w:rFonts w:ascii="Times New Roman" w:hAnsi="Times New Roman" w:cs="Times New Roman"/>
        </w:rPr>
        <w:t xml:space="preserve">by </w:t>
      </w:r>
      <w:r w:rsidR="004B7995" w:rsidRPr="009534E5">
        <w:rPr>
          <w:rFonts w:ascii="Times New Roman" w:hAnsi="Times New Roman" w:cs="Times New Roman"/>
        </w:rPr>
        <w:t>3GPP</w:t>
      </w:r>
      <w:r w:rsidR="0027134A" w:rsidRPr="009534E5">
        <w:rPr>
          <w:rFonts w:ascii="Times New Roman" w:hAnsi="Times New Roman" w:cs="Times New Roman"/>
        </w:rPr>
        <w:t>.</w:t>
      </w:r>
    </w:p>
    <w:p w14:paraId="40B053FF" w14:textId="77777777" w:rsidR="00C227BF" w:rsidRPr="009534E5" w:rsidRDefault="00C227BF" w:rsidP="009534E5">
      <w:pPr>
        <w:rPr>
          <w:rFonts w:ascii="Times New Roman" w:eastAsia="Calibri" w:hAnsi="Times New Roman" w:cs="Times New Roman"/>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rsidP="009534E5">
            <w:pPr>
              <w:keepNext/>
              <w:keepLines/>
              <w:ind w:right="-99"/>
              <w:jc w:val="left"/>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rsidP="009534E5">
            <w:pPr>
              <w:keepNext/>
              <w:keepLines/>
              <w:ind w:right="-99"/>
              <w:jc w:val="left"/>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rsidP="009534E5">
            <w:pPr>
              <w:keepNext/>
              <w:keepLines/>
              <w:ind w:right="-99"/>
              <w:jc w:val="left"/>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rsidP="009534E5">
            <w:pPr>
              <w:keepNext/>
              <w:keepLines/>
              <w:ind w:right="-99"/>
              <w:jc w:val="left"/>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rsidP="009534E5">
            <w:pPr>
              <w:keepNext/>
              <w:keepLines/>
              <w:ind w:right="-99"/>
              <w:jc w:val="left"/>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rsidP="009534E5">
            <w:pPr>
              <w:keepNext/>
              <w:keepLines/>
              <w:ind w:right="-99"/>
              <w:jc w:val="left"/>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5A11FF71" w:rsidR="00C227BF" w:rsidRDefault="00C227BF" w:rsidP="00955523">
            <w:pPr>
              <w:keepNext/>
              <w:keepLines/>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2387D654" w:rsidR="00C227BF" w:rsidRDefault="00C227BF">
            <w:pPr>
              <w:keepNext/>
              <w:keepLines/>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21B2484E"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w:t>
      </w:r>
      <w:r w:rsidR="009534E5">
        <w:rPr>
          <w:rFonts w:ascii="Calibri" w:eastAsia="Calibri" w:hAnsi="Calibri" w:cs="Calibri"/>
          <w:lang w:val="fr-FR"/>
        </w:rPr>
        <w:t xml:space="preserve">, China Telecom, </w:t>
      </w:r>
      <w:r w:rsidRPr="00812647">
        <w:rPr>
          <w:rFonts w:ascii="Calibri" w:eastAsia="Calibri" w:hAnsi="Calibri" w:cs="Calibri"/>
          <w:lang w:val="fr-FR"/>
        </w:rPr>
        <w:t xml:space="preserve"> </w:t>
      </w:r>
      <w:hyperlink r:id="rId11">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4666422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BA18AC" w14:paraId="282EB21B"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CD52664" w14:textId="77777777" w:rsidR="00BA18AC" w:rsidRPr="00BA18AC" w:rsidRDefault="00BA18AC" w:rsidP="00D83A70">
            <w:pPr>
              <w:keepNext/>
              <w:keepLines/>
              <w:jc w:val="left"/>
              <w:rPr>
                <w:rFonts w:ascii="Arial" w:eastAsia="Arial" w:hAnsi="Arial" w:cs="Arial"/>
                <w:b/>
                <w:sz w:val="18"/>
              </w:rPr>
            </w:pPr>
            <w:r>
              <w:rPr>
                <w:rFonts w:ascii="Arial" w:eastAsia="Arial" w:hAnsi="Arial" w:cs="Arial"/>
                <w:b/>
                <w:sz w:val="18"/>
              </w:rPr>
              <w:t>Supporting IM name</w:t>
            </w:r>
          </w:p>
        </w:tc>
      </w:tr>
      <w:tr w:rsidR="00BA18AC" w14:paraId="43E5214D"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737F3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Alibaba</w:t>
            </w:r>
          </w:p>
        </w:tc>
      </w:tr>
      <w:tr w:rsidR="000B1DCA" w14:paraId="19F1CF74"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6D3E47F" w14:textId="56067260" w:rsidR="000B1DCA" w:rsidRPr="000B1DCA" w:rsidRDefault="000B1DCA" w:rsidP="00BA18AC">
            <w:pPr>
              <w:keepNext/>
              <w:keepLines/>
              <w:jc w:val="left"/>
              <w:rPr>
                <w:rFonts w:ascii="Arial" w:hAnsi="Arial" w:cs="Arial"/>
                <w:sz w:val="18"/>
              </w:rPr>
            </w:pPr>
            <w:r>
              <w:rPr>
                <w:rFonts w:ascii="Arial" w:hAnsi="Arial" w:cs="Arial" w:hint="eastAsia"/>
                <w:sz w:val="18"/>
              </w:rPr>
              <w:t>BUPT</w:t>
            </w:r>
          </w:p>
        </w:tc>
      </w:tr>
      <w:tr w:rsidR="00BA18AC" w14:paraId="26321D7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3B4E2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CATT</w:t>
            </w:r>
          </w:p>
        </w:tc>
      </w:tr>
      <w:tr w:rsidR="00BA18AC" w14:paraId="792E9D2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BA0216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CEPRI-China</w:t>
            </w:r>
          </w:p>
        </w:tc>
      </w:tr>
      <w:tr w:rsidR="00BA18AC" w14:paraId="095921D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C508DB5"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Mobile</w:t>
            </w:r>
          </w:p>
        </w:tc>
      </w:tr>
      <w:tr w:rsidR="00BA18AC" w14:paraId="4102D6B6"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B72DFDC"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Southern Power Grid</w:t>
            </w:r>
          </w:p>
        </w:tc>
      </w:tr>
      <w:tr w:rsidR="00BA18AC" w14:paraId="37C55223"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4F3CB2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Telecom</w:t>
            </w:r>
          </w:p>
        </w:tc>
      </w:tr>
      <w:tr w:rsidR="00BA18AC" w14:paraId="4574567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7ECE0A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Unicom</w:t>
            </w:r>
          </w:p>
        </w:tc>
      </w:tr>
      <w:tr w:rsidR="00120347" w14:paraId="5A84B46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E8474E2" w14:textId="467D5143" w:rsidR="00120347" w:rsidRPr="00BA18AC" w:rsidRDefault="00703382" w:rsidP="00BA18AC">
            <w:pPr>
              <w:keepNext/>
              <w:keepLines/>
              <w:jc w:val="left"/>
              <w:rPr>
                <w:rFonts w:ascii="Arial" w:eastAsia="Arial" w:hAnsi="Arial" w:cs="Arial"/>
                <w:sz w:val="18"/>
              </w:rPr>
            </w:pPr>
            <w:r w:rsidRPr="00120347">
              <w:rPr>
                <w:rFonts w:ascii="Arial" w:eastAsia="Arial" w:hAnsi="Arial" w:cs="Arial"/>
                <w:sz w:val="18"/>
              </w:rPr>
              <w:t>European Space Agency</w:t>
            </w:r>
          </w:p>
        </w:tc>
      </w:tr>
      <w:tr w:rsidR="00BA18AC" w14:paraId="3F62C34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B26ED1A"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Fudan University</w:t>
            </w:r>
          </w:p>
        </w:tc>
      </w:tr>
      <w:tr w:rsidR="00BA18AC" w14:paraId="429171C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EB5E6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Futurewei</w:t>
            </w:r>
          </w:p>
        </w:tc>
      </w:tr>
      <w:tr w:rsidR="00BA18AC" w14:paraId="6AC0B1F9"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0C7C44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w:t>
            </w:r>
          </w:p>
        </w:tc>
      </w:tr>
      <w:tr w:rsidR="00BA18AC" w14:paraId="17704C2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D789EC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 Device</w:t>
            </w:r>
          </w:p>
        </w:tc>
      </w:tr>
      <w:tr w:rsidR="00BA18AC" w14:paraId="147AEAD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25500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Novamint</w:t>
            </w:r>
          </w:p>
        </w:tc>
      </w:tr>
      <w:tr w:rsidR="00BA18AC" w14:paraId="6CF64242"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8F0D1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OPPO</w:t>
            </w:r>
          </w:p>
        </w:tc>
      </w:tr>
      <w:tr w:rsidR="00BA18AC" w14:paraId="714DA818"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E58D77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Orange</w:t>
            </w:r>
          </w:p>
        </w:tc>
      </w:tr>
      <w:tr w:rsidR="00BA18AC" w14:paraId="08D9BA25"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B369AB4"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Samsung</w:t>
            </w:r>
          </w:p>
        </w:tc>
      </w:tr>
      <w:tr w:rsidR="00BA18AC" w14:paraId="1CBCBF62"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3C6CD3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Sequans</w:t>
            </w:r>
          </w:p>
        </w:tc>
      </w:tr>
      <w:tr w:rsidR="00BA18AC" w14:paraId="705C8E4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006CFB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SONY</w:t>
            </w:r>
          </w:p>
        </w:tc>
      </w:tr>
      <w:tr w:rsidR="00BA18AC" w14:paraId="4CFF244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9CA327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Spreadtrum</w:t>
            </w:r>
          </w:p>
        </w:tc>
      </w:tr>
      <w:tr w:rsidR="00BA18AC" w14:paraId="3AC4903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320575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Thales</w:t>
            </w:r>
          </w:p>
        </w:tc>
      </w:tr>
      <w:tr w:rsidR="00BA18AC" w14:paraId="5FC94AB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1DE149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 xml:space="preserve">Telefonica </w:t>
            </w:r>
          </w:p>
        </w:tc>
      </w:tr>
      <w:tr w:rsidR="00BA18AC" w14:paraId="181CC649"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44F2A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Tencent</w:t>
            </w:r>
          </w:p>
        </w:tc>
      </w:tr>
      <w:tr w:rsidR="00BA18AC" w14:paraId="5B75F8AB"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EF900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Telus</w:t>
            </w:r>
          </w:p>
        </w:tc>
      </w:tr>
      <w:tr w:rsidR="00703382" w14:paraId="4602A31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A31DD46" w14:textId="75F7C1EB" w:rsidR="00703382" w:rsidRPr="00703382" w:rsidRDefault="00703382" w:rsidP="00BA18AC">
            <w:pPr>
              <w:keepNext/>
              <w:keepLines/>
              <w:jc w:val="left"/>
              <w:rPr>
                <w:rFonts w:ascii="Arial" w:hAnsi="Arial" w:cs="Arial"/>
                <w:sz w:val="18"/>
              </w:rPr>
            </w:pPr>
            <w:r>
              <w:rPr>
                <w:rFonts w:ascii="Arial" w:hAnsi="Arial" w:cs="Arial" w:hint="eastAsia"/>
                <w:sz w:val="18"/>
              </w:rPr>
              <w:t>VIVO</w:t>
            </w:r>
          </w:p>
        </w:tc>
      </w:tr>
      <w:tr w:rsidR="00703382" w14:paraId="6B7BD8CA"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B6BA3E7" w14:textId="553F20E3" w:rsidR="00703382" w:rsidRPr="00703382" w:rsidRDefault="00703382" w:rsidP="00BA18AC">
            <w:pPr>
              <w:keepNext/>
              <w:keepLines/>
              <w:jc w:val="left"/>
              <w:rPr>
                <w:rFonts w:ascii="Arial" w:hAnsi="Arial" w:cs="Arial"/>
                <w:sz w:val="18"/>
              </w:rPr>
            </w:pPr>
            <w:r>
              <w:rPr>
                <w:rFonts w:ascii="Arial" w:hAnsi="Arial" w:cs="Arial" w:hint="eastAsia"/>
                <w:sz w:val="18"/>
              </w:rPr>
              <w:t>Vo</w:t>
            </w:r>
            <w:r>
              <w:rPr>
                <w:rFonts w:ascii="Arial" w:hAnsi="Arial" w:cs="Arial"/>
                <w:sz w:val="18"/>
              </w:rPr>
              <w:t>dafone</w:t>
            </w:r>
          </w:p>
        </w:tc>
      </w:tr>
      <w:tr w:rsidR="00BA18AC" w14:paraId="2257285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7D1AFE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Xiaomi</w:t>
            </w:r>
          </w:p>
        </w:tc>
      </w:tr>
      <w:tr w:rsidR="00BA18AC" w14:paraId="444C9683"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4B2394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ZTE</w:t>
            </w:r>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7344F" w14:textId="77777777" w:rsidR="00D21A0F" w:rsidRDefault="00D21A0F" w:rsidP="005C5B17">
      <w:r>
        <w:separator/>
      </w:r>
    </w:p>
  </w:endnote>
  <w:endnote w:type="continuationSeparator" w:id="0">
    <w:p w14:paraId="172D1C53" w14:textId="77777777" w:rsidR="00D21A0F" w:rsidRDefault="00D21A0F"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8ACE5" w14:textId="77777777" w:rsidR="00D21A0F" w:rsidRDefault="00D21A0F" w:rsidP="005C5B17">
      <w:r>
        <w:separator/>
      </w:r>
    </w:p>
  </w:footnote>
  <w:footnote w:type="continuationSeparator" w:id="0">
    <w:p w14:paraId="73B7A337" w14:textId="77777777" w:rsidR="00D21A0F" w:rsidRDefault="00D21A0F"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11105"/>
    <w:rsid w:val="00030BBE"/>
    <w:rsid w:val="0006094E"/>
    <w:rsid w:val="000B1DCA"/>
    <w:rsid w:val="000B456C"/>
    <w:rsid w:val="000E6796"/>
    <w:rsid w:val="000F072C"/>
    <w:rsid w:val="00120118"/>
    <w:rsid w:val="00120347"/>
    <w:rsid w:val="00132FF6"/>
    <w:rsid w:val="00144367"/>
    <w:rsid w:val="00163DF2"/>
    <w:rsid w:val="00176553"/>
    <w:rsid w:val="0018234B"/>
    <w:rsid w:val="001A4C98"/>
    <w:rsid w:val="001B26CC"/>
    <w:rsid w:val="001B7C7F"/>
    <w:rsid w:val="001E2803"/>
    <w:rsid w:val="001E68EA"/>
    <w:rsid w:val="001E7D7C"/>
    <w:rsid w:val="001F09C3"/>
    <w:rsid w:val="001F2DA7"/>
    <w:rsid w:val="00231400"/>
    <w:rsid w:val="00241B05"/>
    <w:rsid w:val="002448AD"/>
    <w:rsid w:val="0027134A"/>
    <w:rsid w:val="002761CD"/>
    <w:rsid w:val="00276D72"/>
    <w:rsid w:val="0027761A"/>
    <w:rsid w:val="0029188A"/>
    <w:rsid w:val="002959D5"/>
    <w:rsid w:val="0029661E"/>
    <w:rsid w:val="002C4227"/>
    <w:rsid w:val="002E4442"/>
    <w:rsid w:val="002E6B28"/>
    <w:rsid w:val="00305A30"/>
    <w:rsid w:val="00333F9D"/>
    <w:rsid w:val="00336C6E"/>
    <w:rsid w:val="003443D5"/>
    <w:rsid w:val="003503A9"/>
    <w:rsid w:val="003957EC"/>
    <w:rsid w:val="00395B73"/>
    <w:rsid w:val="003B13AA"/>
    <w:rsid w:val="003D3918"/>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6F6D03"/>
    <w:rsid w:val="00703382"/>
    <w:rsid w:val="00711094"/>
    <w:rsid w:val="00747C15"/>
    <w:rsid w:val="007615D0"/>
    <w:rsid w:val="0077791E"/>
    <w:rsid w:val="00787CA0"/>
    <w:rsid w:val="00793736"/>
    <w:rsid w:val="007B2E91"/>
    <w:rsid w:val="007F5BAE"/>
    <w:rsid w:val="00812647"/>
    <w:rsid w:val="0081396D"/>
    <w:rsid w:val="00825376"/>
    <w:rsid w:val="00835844"/>
    <w:rsid w:val="00837DA9"/>
    <w:rsid w:val="00851BDE"/>
    <w:rsid w:val="008774EC"/>
    <w:rsid w:val="008957A9"/>
    <w:rsid w:val="008F241D"/>
    <w:rsid w:val="008F7EB3"/>
    <w:rsid w:val="00920EB3"/>
    <w:rsid w:val="009454E1"/>
    <w:rsid w:val="009534E5"/>
    <w:rsid w:val="00953B0D"/>
    <w:rsid w:val="00955523"/>
    <w:rsid w:val="009609F9"/>
    <w:rsid w:val="009633FD"/>
    <w:rsid w:val="0097058C"/>
    <w:rsid w:val="00973E8B"/>
    <w:rsid w:val="009C49EA"/>
    <w:rsid w:val="009C6595"/>
    <w:rsid w:val="009D70A5"/>
    <w:rsid w:val="009F6CFE"/>
    <w:rsid w:val="00A107A0"/>
    <w:rsid w:val="00A11185"/>
    <w:rsid w:val="00A20F89"/>
    <w:rsid w:val="00A21EC1"/>
    <w:rsid w:val="00A504D0"/>
    <w:rsid w:val="00A62E48"/>
    <w:rsid w:val="00AA1CE8"/>
    <w:rsid w:val="00AA5E24"/>
    <w:rsid w:val="00AB3A30"/>
    <w:rsid w:val="00AB7B24"/>
    <w:rsid w:val="00B063D0"/>
    <w:rsid w:val="00B51FF3"/>
    <w:rsid w:val="00BA18AC"/>
    <w:rsid w:val="00BA47B9"/>
    <w:rsid w:val="00BB27FD"/>
    <w:rsid w:val="00BB3739"/>
    <w:rsid w:val="00BD29EE"/>
    <w:rsid w:val="00BD43AD"/>
    <w:rsid w:val="00BE7EAC"/>
    <w:rsid w:val="00BF6084"/>
    <w:rsid w:val="00C227BF"/>
    <w:rsid w:val="00C545AC"/>
    <w:rsid w:val="00C66862"/>
    <w:rsid w:val="00C83E40"/>
    <w:rsid w:val="00C94641"/>
    <w:rsid w:val="00CD7702"/>
    <w:rsid w:val="00D06F4C"/>
    <w:rsid w:val="00D074AE"/>
    <w:rsid w:val="00D21A0F"/>
    <w:rsid w:val="00D351E2"/>
    <w:rsid w:val="00D42F69"/>
    <w:rsid w:val="00D43DB9"/>
    <w:rsid w:val="00D5495D"/>
    <w:rsid w:val="00D65B1D"/>
    <w:rsid w:val="00D81F3D"/>
    <w:rsid w:val="00DD34B9"/>
    <w:rsid w:val="00DE5D6F"/>
    <w:rsid w:val="00DF1181"/>
    <w:rsid w:val="00DF3914"/>
    <w:rsid w:val="00E31852"/>
    <w:rsid w:val="00E456F1"/>
    <w:rsid w:val="00E5159E"/>
    <w:rsid w:val="00E85B54"/>
    <w:rsid w:val="00EB2889"/>
    <w:rsid w:val="00F02CEE"/>
    <w:rsid w:val="00F3030D"/>
    <w:rsid w:val="00F43293"/>
    <w:rsid w:val="00F56DE6"/>
    <w:rsid w:val="00F67AF8"/>
    <w:rsid w:val="00F817E3"/>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 w:type="paragraph" w:styleId="af2">
    <w:name w:val="Revision"/>
    <w:hidden/>
    <w:uiPriority w:val="99"/>
    <w:semiHidden/>
    <w:rsid w:val="00953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80730-B5F3-446B-B0CC-3B5DB94E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16</cp:revision>
  <dcterms:created xsi:type="dcterms:W3CDTF">2020-05-22T09:56:00Z</dcterms:created>
  <dcterms:modified xsi:type="dcterms:W3CDTF">2020-05-26T03:58:00Z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