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E7D" w14:textId="37F0BE79" w:rsidR="009B05D9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 w:rsidR="006D10DE">
        <w:rPr>
          <w:rFonts w:ascii="Arial" w:hAnsi="Arial" w:cs="Arial"/>
          <w:b/>
        </w:rPr>
        <w:t>6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6701E2" w:rsidRPr="006701E2">
        <w:rPr>
          <w:rFonts w:ascii="Arial" w:hAnsi="Arial" w:cs="Arial"/>
          <w:b/>
        </w:rPr>
        <w:t>S1-19</w:t>
      </w:r>
      <w:r w:rsidR="007D6727">
        <w:rPr>
          <w:rFonts w:ascii="Arial" w:hAnsi="Arial" w:cs="Arial"/>
          <w:b/>
        </w:rPr>
        <w:t>2008</w:t>
      </w:r>
      <w:bookmarkStart w:id="0" w:name="_GoBack"/>
      <w:bookmarkEnd w:id="0"/>
    </w:p>
    <w:p w14:paraId="4FED981B" w14:textId="3AB6646B" w:rsidR="009B05D9" w:rsidRPr="00CF68B7" w:rsidRDefault="00B27FDA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27FDA">
        <w:rPr>
          <w:rFonts w:ascii="Arial" w:hAnsi="Arial" w:cs="Arial"/>
          <w:b/>
        </w:rPr>
        <w:t>Sophia Antipolis, France, 19 - 23 Aug 2019</w:t>
      </w:r>
      <w:r w:rsidR="009B05D9" w:rsidRPr="0025311F">
        <w:rPr>
          <w:rFonts w:ascii="Arial" w:hAnsi="Arial" w:cs="Arial"/>
          <w:b/>
        </w:rPr>
        <w:tab/>
      </w:r>
      <w:r w:rsidR="009B05D9" w:rsidRPr="0025311F">
        <w:rPr>
          <w:rFonts w:ascii="Arial" w:hAnsi="Arial" w:cs="Arial"/>
          <w:i/>
          <w:sz w:val="22"/>
        </w:rPr>
        <w:t xml:space="preserve">(revision of </w:t>
      </w:r>
      <w:r w:rsidR="00A031AC">
        <w:rPr>
          <w:rFonts w:ascii="Arial" w:hAnsi="Arial" w:cs="Arial"/>
          <w:i/>
          <w:sz w:val="22"/>
        </w:rPr>
        <w:t>S1</w:t>
      </w:r>
      <w:r w:rsidR="00A031AC" w:rsidRPr="0025311F">
        <w:rPr>
          <w:rFonts w:ascii="Arial" w:hAnsi="Arial" w:cs="Arial"/>
          <w:i/>
          <w:sz w:val="22"/>
        </w:rPr>
        <w:t>-1</w:t>
      </w:r>
      <w:r w:rsidR="00A031AC">
        <w:rPr>
          <w:rFonts w:ascii="Arial" w:hAnsi="Arial" w:cs="Arial"/>
          <w:i/>
          <w:sz w:val="22"/>
        </w:rPr>
        <w:t>9</w:t>
      </w:r>
      <w:r>
        <w:rPr>
          <w:rFonts w:ascii="Arial" w:hAnsi="Arial" w:cs="Arial"/>
          <w:i/>
          <w:sz w:val="22"/>
        </w:rPr>
        <w:t>xxxx</w:t>
      </w:r>
      <w:r w:rsidR="009B05D9" w:rsidRPr="0025311F">
        <w:rPr>
          <w:rFonts w:ascii="Arial" w:hAnsi="Arial" w:cs="Arial"/>
          <w:i/>
          <w:sz w:val="22"/>
        </w:rPr>
        <w:t>)</w:t>
      </w:r>
    </w:p>
    <w:p w14:paraId="2925B24D" w14:textId="77777777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1FEBB325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B27FDA">
        <w:rPr>
          <w:rFonts w:ascii="Arial" w:eastAsia="SimSun" w:hAnsi="Arial"/>
          <w:lang w:eastAsia="en-GB"/>
        </w:rPr>
        <w:t>Service continuity requirements for video production</w:t>
      </w:r>
    </w:p>
    <w:p w14:paraId="7DF9ED11" w14:textId="61D4C295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B27FDA" w:rsidRPr="00B27FDA">
        <w:rPr>
          <w:rFonts w:ascii="Arial" w:eastAsia="SimSun" w:hAnsi="Arial"/>
          <w:lang w:eastAsia="en-GB"/>
        </w:rPr>
        <w:t>8.2</w:t>
      </w:r>
      <w:r w:rsidR="00B27FDA">
        <w:rPr>
          <w:rFonts w:ascii="Arial" w:eastAsia="SimSun" w:hAnsi="Arial"/>
          <w:lang w:eastAsia="en-GB"/>
        </w:rPr>
        <w:t xml:space="preserve"> </w:t>
      </w:r>
      <w:r w:rsidR="00B27FDA" w:rsidRPr="00B27FDA">
        <w:rPr>
          <w:rFonts w:ascii="Arial" w:eastAsia="SimSun" w:hAnsi="Arial"/>
          <w:lang w:eastAsia="en-GB"/>
        </w:rPr>
        <w:t>AVPROD: Audio-Visual Service Production</w:t>
      </w:r>
    </w:p>
    <w:p w14:paraId="7808938B" w14:textId="63CECB9A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AC1081">
        <w:rPr>
          <w:rFonts w:ascii="Arial" w:eastAsia="SimSun" w:hAnsi="Arial"/>
          <w:lang w:eastAsia="en-GB"/>
        </w:rPr>
        <w:t>NICT</w:t>
      </w:r>
    </w:p>
    <w:p w14:paraId="7C112AC3" w14:textId="2A278919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AC1081">
        <w:rPr>
          <w:rFonts w:ascii="Arial" w:eastAsia="SimSun" w:hAnsi="Arial"/>
          <w:lang w:eastAsia="en-GB"/>
        </w:rPr>
        <w:t xml:space="preserve">Stanislav </w:t>
      </w:r>
      <w:proofErr w:type="spellStart"/>
      <w:r w:rsidR="00AC1081">
        <w:rPr>
          <w:rFonts w:ascii="Arial" w:eastAsia="SimSun" w:hAnsi="Arial"/>
          <w:lang w:eastAsia="en-GB"/>
        </w:rPr>
        <w:t>Filin</w:t>
      </w:r>
      <w:proofErr w:type="spellEnd"/>
      <w:r w:rsidR="00AC1081">
        <w:rPr>
          <w:rFonts w:ascii="Arial" w:eastAsia="SimSun" w:hAnsi="Arial"/>
          <w:lang w:eastAsia="en-GB"/>
        </w:rPr>
        <w:t>, sfilin</w:t>
      </w:r>
      <w:r w:rsidR="00F13173" w:rsidRPr="00781CD7">
        <w:rPr>
          <w:rFonts w:ascii="Arial" w:eastAsia="SimSun" w:hAnsi="Arial"/>
          <w:lang w:eastAsia="en-GB"/>
        </w:rPr>
        <w:t>@</w:t>
      </w:r>
      <w:r w:rsidR="00AC1081">
        <w:rPr>
          <w:rFonts w:ascii="Arial" w:eastAsia="SimSun" w:hAnsi="Arial"/>
          <w:lang w:eastAsia="en-GB"/>
        </w:rPr>
        <w:t>nict.go.jp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27D5F813" w14:textId="569C247C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B27FDA">
        <w:rPr>
          <w:rFonts w:ascii="Arial" w:eastAsia="Calibri" w:hAnsi="Arial" w:cs="Arial"/>
          <w:i/>
          <w:sz w:val="22"/>
          <w:szCs w:val="22"/>
        </w:rPr>
        <w:t xml:space="preserve">to add a table and two service continuity requirements from consolidated requirements in TR 22.827 to </w:t>
      </w:r>
      <w:r w:rsidR="00B27FDA" w:rsidRPr="00B27FDA">
        <w:rPr>
          <w:rFonts w:ascii="Arial" w:eastAsia="Calibri" w:hAnsi="Arial" w:cs="Arial"/>
          <w:i/>
          <w:sz w:val="22"/>
          <w:szCs w:val="22"/>
        </w:rPr>
        <w:t>TS 22.263 Service requirements for Video, Imaging and Audio for Professional Applications (VIAPA)</w:t>
      </w:r>
      <w:r w:rsidR="000C3370">
        <w:rPr>
          <w:rFonts w:ascii="Arial" w:eastAsia="Calibri" w:hAnsi="Arial" w:cs="Arial"/>
          <w:i/>
          <w:sz w:val="22"/>
          <w:szCs w:val="22"/>
        </w:rPr>
        <w:t>.</w:t>
      </w:r>
    </w:p>
    <w:p w14:paraId="1E2F5354" w14:textId="77777777" w:rsidR="00902EE8" w:rsidRPr="000D6532" w:rsidRDefault="00902EE8" w:rsidP="00B4181D"/>
    <w:p w14:paraId="08DFA98A" w14:textId="0BDB059C" w:rsidR="00A45CBF" w:rsidRPr="00870455" w:rsidRDefault="00200074" w:rsidP="00870455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 xml:space="preserve">---------- </w:t>
      </w:r>
      <w:r w:rsidR="00195862" w:rsidRPr="00870455">
        <w:rPr>
          <w:sz w:val="48"/>
          <w:szCs w:val="20"/>
          <w:highlight w:val="yellow"/>
        </w:rPr>
        <w:t>Start Change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4C2551F3" w14:textId="3F309C23" w:rsidR="00D35E3B" w:rsidRDefault="00D35E3B" w:rsidP="0087170F"/>
    <w:p w14:paraId="46E2C48E" w14:textId="787DFF38" w:rsidR="00B27FDA" w:rsidRPr="00B27FDA" w:rsidRDefault="00B27FDA" w:rsidP="0087170F">
      <w:pPr>
        <w:rPr>
          <w:i/>
        </w:rPr>
      </w:pPr>
      <w:r w:rsidRPr="00B27FDA">
        <w:rPr>
          <w:i/>
          <w:highlight w:val="yellow"/>
        </w:rPr>
        <w:t>It is proposed to add the following table and the following two requirements to a suitable parts of TS 22.263 Service requirements for Video, Imaging and Audio for Professional Applications (VIAPA).</w:t>
      </w:r>
    </w:p>
    <w:p w14:paraId="54EFB65D" w14:textId="43D281B4" w:rsidR="00B27FDA" w:rsidRDefault="00B27FDA" w:rsidP="0087170F"/>
    <w:p w14:paraId="7DC6B8B1" w14:textId="4BA86A7E" w:rsidR="001C179F" w:rsidRDefault="001C179F" w:rsidP="0087170F"/>
    <w:p w14:paraId="170A37EC" w14:textId="77777777" w:rsidR="001C179F" w:rsidRDefault="001C179F" w:rsidP="0087170F"/>
    <w:p w14:paraId="180ADD5F" w14:textId="50DDB6B3" w:rsidR="001C179F" w:rsidRPr="00777B56" w:rsidRDefault="001C179F" w:rsidP="001C179F">
      <w:pPr>
        <w:pStyle w:val="TH"/>
        <w:rPr>
          <w:rFonts w:eastAsia="MS Mincho"/>
        </w:rPr>
      </w:pPr>
      <w:r w:rsidRPr="00067829">
        <w:t xml:space="preserve">Table </w:t>
      </w:r>
      <w:proofErr w:type="spellStart"/>
      <w:r w:rsidRPr="001C179F">
        <w:rPr>
          <w:highlight w:val="cyan"/>
        </w:rPr>
        <w:t>x.y</w:t>
      </w:r>
      <w:proofErr w:type="spellEnd"/>
      <w:r w:rsidRPr="00067829">
        <w:t xml:space="preserve">: </w:t>
      </w:r>
      <w:r w:rsidRPr="007B4818">
        <w:rPr>
          <w:rFonts w:eastAsia="MS Mincho"/>
        </w:rPr>
        <w:t xml:space="preserve">Performance requirements for low latency </w:t>
      </w:r>
      <w:r>
        <w:rPr>
          <w:rFonts w:eastAsia="MS Mincho"/>
        </w:rPr>
        <w:t>video</w:t>
      </w:r>
      <w:r w:rsidRPr="007B4818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1122"/>
        <w:gridCol w:w="1126"/>
        <w:gridCol w:w="1165"/>
        <w:gridCol w:w="1157"/>
        <w:gridCol w:w="1142"/>
        <w:gridCol w:w="1127"/>
        <w:gridCol w:w="1138"/>
      </w:tblGrid>
      <w:tr w:rsidR="001C179F" w14:paraId="51AA26A5" w14:textId="77777777" w:rsidTr="000A4825">
        <w:tc>
          <w:tcPr>
            <w:tcW w:w="137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DB4221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Profile</w:t>
            </w:r>
          </w:p>
        </w:tc>
        <w:tc>
          <w:tcPr>
            <w:tcW w:w="112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D84CF4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26" w:type="dxa"/>
            <w:tcBorders>
              <w:bottom w:val="single" w:sz="12" w:space="0" w:color="auto"/>
            </w:tcBorders>
            <w:shd w:val="clear" w:color="auto" w:fill="auto"/>
          </w:tcPr>
          <w:p w14:paraId="2B11C75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UE Speed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</w:tcPr>
          <w:p w14:paraId="641A276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14:paraId="5A678F56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 xml:space="preserve">E2E latency </w:t>
            </w:r>
          </w:p>
        </w:tc>
        <w:tc>
          <w:tcPr>
            <w:tcW w:w="1142" w:type="dxa"/>
            <w:tcBorders>
              <w:bottom w:val="single" w:sz="12" w:space="0" w:color="auto"/>
            </w:tcBorders>
            <w:shd w:val="clear" w:color="auto" w:fill="auto"/>
          </w:tcPr>
          <w:p w14:paraId="51F2B10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Packet error rate (Note 1)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</w:tcPr>
          <w:p w14:paraId="667F459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auto"/>
          </w:tcPr>
          <w:p w14:paraId="3B9EAEF1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Calibri"/>
                <w:sz w:val="18"/>
              </w:rPr>
              <w:t>Data rate DL</w:t>
            </w:r>
          </w:p>
        </w:tc>
      </w:tr>
      <w:tr w:rsidR="001C179F" w14:paraId="0BD88A4E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972A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proofErr w:type="gramStart"/>
            <w:r w:rsidRPr="00855B07">
              <w:rPr>
                <w:rFonts w:eastAsia="MS Mincho"/>
                <w:sz w:val="18"/>
              </w:rPr>
              <w:t>Uncompressed  UHD</w:t>
            </w:r>
            <w:proofErr w:type="gramEnd"/>
            <w:r w:rsidRPr="00855B07">
              <w:rPr>
                <w:rFonts w:eastAsia="MS Mincho"/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FCA3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28E0C4E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E7AE22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km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B41E50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  <w:vAlign w:val="center"/>
          </w:tcPr>
          <w:p w14:paraId="69FB291C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-8</w:t>
            </w:r>
            <w:r w:rsidRPr="00855B07">
              <w:rPr>
                <w:rFonts w:eastAsia="MS Mincho"/>
                <w:sz w:val="18"/>
              </w:rPr>
              <w:t>% UL</w:t>
            </w:r>
          </w:p>
          <w:p w14:paraId="6364F78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78E68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12 Gbit/s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02FFBB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56A1B031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E784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proofErr w:type="gramStart"/>
            <w:r w:rsidRPr="00855B07">
              <w:rPr>
                <w:rFonts w:eastAsia="MS Mincho"/>
                <w:sz w:val="18"/>
              </w:rPr>
              <w:t>Uncompressed  HD</w:t>
            </w:r>
            <w:proofErr w:type="gramEnd"/>
            <w:r w:rsidRPr="00855B07">
              <w:rPr>
                <w:rFonts w:eastAsia="MS Mincho"/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9805A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31D4EF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66BA3F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km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A7DF7B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  <w:vAlign w:val="center"/>
          </w:tcPr>
          <w:p w14:paraId="1D954881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-7</w:t>
            </w:r>
            <w:r w:rsidRPr="00855B07">
              <w:rPr>
                <w:rFonts w:eastAsia="MS Mincho"/>
                <w:sz w:val="18"/>
              </w:rPr>
              <w:t>% UL</w:t>
            </w:r>
          </w:p>
          <w:p w14:paraId="030B3D9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47146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3 .2 Gbit/s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EE5F2D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3C37E707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F1275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Mezzanine compression UHD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257ED86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0E417A5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00FED33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4AF9B1A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682066B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3E11A87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-7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4678AE3A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1EC0CE7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3 Gbit/s</w:t>
            </w:r>
          </w:p>
        </w:tc>
        <w:tc>
          <w:tcPr>
            <w:tcW w:w="1138" w:type="dxa"/>
            <w:shd w:val="clear" w:color="auto" w:fill="auto"/>
          </w:tcPr>
          <w:p w14:paraId="65BDC4E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0409EE5A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6BCD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Mezzanine compression 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62A7D1B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5B24F6C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341C0AF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2DD2A9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69B8285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58F1707E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-7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41758384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54432E7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Gbit/s</w:t>
            </w:r>
          </w:p>
        </w:tc>
        <w:tc>
          <w:tcPr>
            <w:tcW w:w="1138" w:type="dxa"/>
            <w:shd w:val="clear" w:color="auto" w:fill="auto"/>
          </w:tcPr>
          <w:p w14:paraId="3059E74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13C8D02B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09B39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6B3B408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5B268BD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70CFEEC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740743A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55BBE42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242C1E0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-7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4B87FFE7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3B711E3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500 Mbit/s</w:t>
            </w:r>
          </w:p>
        </w:tc>
        <w:tc>
          <w:tcPr>
            <w:tcW w:w="1138" w:type="dxa"/>
            <w:shd w:val="clear" w:color="auto" w:fill="auto"/>
          </w:tcPr>
          <w:p w14:paraId="7DA0903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4BA6FC77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6BAC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4398C7E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573AA23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0 km/h</w:t>
            </w:r>
          </w:p>
        </w:tc>
        <w:tc>
          <w:tcPr>
            <w:tcW w:w="1165" w:type="dxa"/>
            <w:shd w:val="clear" w:color="auto" w:fill="auto"/>
          </w:tcPr>
          <w:p w14:paraId="7F6D1C7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17EB272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3349D61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32A7F34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-6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702D7F80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1C8149F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Mbit/s</w:t>
            </w:r>
          </w:p>
        </w:tc>
        <w:tc>
          <w:tcPr>
            <w:tcW w:w="1138" w:type="dxa"/>
            <w:shd w:val="clear" w:color="auto" w:fill="auto"/>
          </w:tcPr>
          <w:p w14:paraId="2700256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577CAC3F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302F3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two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390C7A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5447DD4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6400F2E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1373DA1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5E82917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5212D49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-6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3772DA08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4C2346B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 Mbit/s</w:t>
            </w:r>
          </w:p>
        </w:tc>
        <w:tc>
          <w:tcPr>
            <w:tcW w:w="1138" w:type="dxa"/>
            <w:shd w:val="clear" w:color="auto" w:fill="auto"/>
          </w:tcPr>
          <w:p w14:paraId="005BA95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00E0EF15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E8E2D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two events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55529D2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5D62EB1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36E1544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7D6B04D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0DA60FF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36BF387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-6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60E52C5A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52E368B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80 Mbit/s</w:t>
            </w:r>
          </w:p>
        </w:tc>
        <w:tc>
          <w:tcPr>
            <w:tcW w:w="1138" w:type="dxa"/>
            <w:shd w:val="clear" w:color="auto" w:fill="auto"/>
          </w:tcPr>
          <w:p w14:paraId="7934FD2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7D3F2072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09C5E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three events UHD (Note 2)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59BBB4A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110DCB8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5944B1C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B644B8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11B22AA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7B1BDDE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771CC374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25831F9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  <w:tc>
          <w:tcPr>
            <w:tcW w:w="1138" w:type="dxa"/>
            <w:shd w:val="clear" w:color="auto" w:fill="auto"/>
          </w:tcPr>
          <w:p w14:paraId="325EE33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 Mbit/s</w:t>
            </w:r>
          </w:p>
        </w:tc>
      </w:tr>
      <w:tr w:rsidR="001C179F" w14:paraId="3AFECBD8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CCBE7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Tier three events HD (Note 2)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EB370E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04FE7AF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31C0796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FFD265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s</w:t>
            </w:r>
          </w:p>
          <w:p w14:paraId="6DB41EC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42" w:type="dxa"/>
            <w:shd w:val="clear" w:color="auto" w:fill="auto"/>
          </w:tcPr>
          <w:p w14:paraId="320ED12E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UL</w:t>
            </w:r>
          </w:p>
          <w:p w14:paraId="7D7B8D6D" w14:textId="77777777" w:rsidR="001C179F" w:rsidRPr="00855B07" w:rsidRDefault="001C179F" w:rsidP="000A4825">
            <w:pPr>
              <w:jc w:val="center"/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-5</w:t>
            </w:r>
            <w:r w:rsidRPr="00855B07">
              <w:rPr>
                <w:rFonts w:eastAsia="MS Mincho"/>
                <w:sz w:val="18"/>
              </w:rPr>
              <w:t xml:space="preserve"> % DL</w:t>
            </w:r>
          </w:p>
        </w:tc>
        <w:tc>
          <w:tcPr>
            <w:tcW w:w="1127" w:type="dxa"/>
            <w:shd w:val="clear" w:color="auto" w:fill="auto"/>
          </w:tcPr>
          <w:p w14:paraId="07ED85E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 Mbit/s</w:t>
            </w:r>
          </w:p>
        </w:tc>
        <w:tc>
          <w:tcPr>
            <w:tcW w:w="1138" w:type="dxa"/>
            <w:shd w:val="clear" w:color="auto" w:fill="auto"/>
          </w:tcPr>
          <w:p w14:paraId="3E360F8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 Mbit/s</w:t>
            </w:r>
          </w:p>
        </w:tc>
      </w:tr>
      <w:tr w:rsidR="001C179F" w14:paraId="4B34AD2D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5BDEE57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Remote OB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116422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14:paraId="1DF49AE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 km/h</w:t>
            </w:r>
          </w:p>
        </w:tc>
        <w:tc>
          <w:tcPr>
            <w:tcW w:w="1165" w:type="dxa"/>
            <w:shd w:val="clear" w:color="auto" w:fill="auto"/>
          </w:tcPr>
          <w:p w14:paraId="4BE837E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1000 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26B4C56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6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0004B96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>-</w:t>
            </w:r>
            <w:proofErr w:type="gramStart"/>
            <w:r w:rsidRPr="00855B07">
              <w:rPr>
                <w:rFonts w:eastAsia="MS Mincho"/>
                <w:sz w:val="18"/>
                <w:vertAlign w:val="superscript"/>
              </w:rPr>
              <w:t xml:space="preserve">6  </w:t>
            </w:r>
            <w:r w:rsidRPr="00855B07">
              <w:rPr>
                <w:rFonts w:eastAsia="MS Mincho"/>
                <w:sz w:val="18"/>
              </w:rPr>
              <w:t>%</w:t>
            </w:r>
            <w:proofErr w:type="gramEnd"/>
            <w:r w:rsidRPr="00855B07">
              <w:rPr>
                <w:rFonts w:eastAsia="MS Mincho"/>
                <w:sz w:val="18"/>
              </w:rPr>
              <w:t xml:space="preserve"> UL</w:t>
            </w:r>
          </w:p>
          <w:p w14:paraId="5049BA3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MS Mincho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3779143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Mbit/s</w:t>
            </w:r>
          </w:p>
        </w:tc>
        <w:tc>
          <w:tcPr>
            <w:tcW w:w="1138" w:type="dxa"/>
            <w:shd w:val="clear" w:color="auto" w:fill="auto"/>
          </w:tcPr>
          <w:p w14:paraId="3B085F16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485EA58A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E47D8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NPN ground to air UHD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5EB15AC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14:paraId="54F41B8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500 km/h</w:t>
            </w:r>
          </w:p>
        </w:tc>
        <w:tc>
          <w:tcPr>
            <w:tcW w:w="1165" w:type="dxa"/>
            <w:shd w:val="clear" w:color="auto" w:fill="auto"/>
          </w:tcPr>
          <w:p w14:paraId="33D0A2F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700 km2 x 6000 m (Note 3)</w:t>
            </w:r>
          </w:p>
          <w:p w14:paraId="6609D6C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</w:p>
        </w:tc>
        <w:tc>
          <w:tcPr>
            <w:tcW w:w="1157" w:type="dxa"/>
            <w:shd w:val="clear" w:color="auto" w:fill="auto"/>
          </w:tcPr>
          <w:p w14:paraId="22811E0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4E68EF6B" w14:textId="77777777" w:rsidR="001C179F" w:rsidRPr="00855B07" w:rsidRDefault="001C179F" w:rsidP="000A4825">
            <w:pPr>
              <w:rPr>
                <w:rFonts w:eastAsia="Calibri"/>
                <w:sz w:val="18"/>
                <w:lang w:val="de-DE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Calibri"/>
                <w:sz w:val="18"/>
              </w:rPr>
              <w:t>% UL</w:t>
            </w:r>
          </w:p>
          <w:p w14:paraId="2AB5BAA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18C6904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 Mbit/s</w:t>
            </w:r>
          </w:p>
        </w:tc>
        <w:tc>
          <w:tcPr>
            <w:tcW w:w="1138" w:type="dxa"/>
            <w:shd w:val="clear" w:color="auto" w:fill="auto"/>
          </w:tcPr>
          <w:p w14:paraId="1498E38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0DF6DE5D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0168A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lastRenderedPageBreak/>
              <w:t>NPN ground to air 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3B18165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14:paraId="261D313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500 km/h</w:t>
            </w:r>
          </w:p>
        </w:tc>
        <w:tc>
          <w:tcPr>
            <w:tcW w:w="1165" w:type="dxa"/>
            <w:shd w:val="clear" w:color="auto" w:fill="auto"/>
          </w:tcPr>
          <w:p w14:paraId="48F5D44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700 km2 x 6000 m (Note 3)</w:t>
            </w:r>
          </w:p>
        </w:tc>
        <w:tc>
          <w:tcPr>
            <w:tcW w:w="1157" w:type="dxa"/>
            <w:shd w:val="clear" w:color="auto" w:fill="auto"/>
          </w:tcPr>
          <w:p w14:paraId="19DCDA8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48B8D5EB" w14:textId="77777777" w:rsidR="001C179F" w:rsidRPr="00855B07" w:rsidRDefault="001C179F" w:rsidP="000A4825">
            <w:pPr>
              <w:rPr>
                <w:rFonts w:eastAsia="Calibri"/>
                <w:sz w:val="18"/>
                <w:lang w:val="de-DE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Calibri"/>
                <w:sz w:val="18"/>
              </w:rPr>
              <w:t>% UL</w:t>
            </w:r>
          </w:p>
          <w:p w14:paraId="75F386E3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1A8AAF9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80 Mbit/s</w:t>
            </w:r>
          </w:p>
        </w:tc>
        <w:tc>
          <w:tcPr>
            <w:tcW w:w="1138" w:type="dxa"/>
            <w:shd w:val="clear" w:color="auto" w:fill="auto"/>
          </w:tcPr>
          <w:p w14:paraId="557F413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4C058A93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4C6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NPN air to ground</w:t>
            </w:r>
          </w:p>
          <w:p w14:paraId="43291B9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UHD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1B13E8E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65DA2A6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500 km/h</w:t>
            </w:r>
          </w:p>
        </w:tc>
        <w:tc>
          <w:tcPr>
            <w:tcW w:w="1165" w:type="dxa"/>
            <w:shd w:val="clear" w:color="auto" w:fill="auto"/>
          </w:tcPr>
          <w:p w14:paraId="7D9A68E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700 km2 x 6000 m (Note 3)</w:t>
            </w:r>
          </w:p>
        </w:tc>
        <w:tc>
          <w:tcPr>
            <w:tcW w:w="1157" w:type="dxa"/>
            <w:shd w:val="clear" w:color="auto" w:fill="auto"/>
          </w:tcPr>
          <w:p w14:paraId="27B6F61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310C2647" w14:textId="77777777" w:rsidR="001C179F" w:rsidRPr="00855B07" w:rsidRDefault="001C179F" w:rsidP="000A4825">
            <w:pPr>
              <w:rPr>
                <w:rFonts w:eastAsia="Calibri"/>
                <w:sz w:val="18"/>
                <w:lang w:val="de-DE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Calibri"/>
                <w:sz w:val="18"/>
              </w:rPr>
              <w:t>% UL</w:t>
            </w:r>
          </w:p>
          <w:p w14:paraId="3A253BA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416F131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  <w:tc>
          <w:tcPr>
            <w:tcW w:w="1138" w:type="dxa"/>
            <w:shd w:val="clear" w:color="auto" w:fill="auto"/>
          </w:tcPr>
          <w:p w14:paraId="5D3B6E5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 Mbit/s</w:t>
            </w:r>
          </w:p>
        </w:tc>
      </w:tr>
      <w:tr w:rsidR="001C179F" w14:paraId="26B01DA2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A20A5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NPN air to ground    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627446E8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21D12A2B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500 km/h</w:t>
            </w:r>
          </w:p>
        </w:tc>
        <w:tc>
          <w:tcPr>
            <w:tcW w:w="1165" w:type="dxa"/>
            <w:shd w:val="clear" w:color="auto" w:fill="auto"/>
          </w:tcPr>
          <w:p w14:paraId="704B7F1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700 km2 x 6000 m (Note 3)</w:t>
            </w:r>
          </w:p>
        </w:tc>
        <w:tc>
          <w:tcPr>
            <w:tcW w:w="1157" w:type="dxa"/>
            <w:shd w:val="clear" w:color="auto" w:fill="auto"/>
          </w:tcPr>
          <w:p w14:paraId="1B56D25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40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6CD151AA" w14:textId="77777777" w:rsidR="001C179F" w:rsidRPr="00855B07" w:rsidRDefault="001C179F" w:rsidP="000A4825">
            <w:pPr>
              <w:rPr>
                <w:rFonts w:eastAsia="Calibri"/>
                <w:sz w:val="18"/>
                <w:lang w:val="de-DE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Calibri"/>
                <w:sz w:val="18"/>
              </w:rPr>
              <w:t>% UL</w:t>
            </w:r>
          </w:p>
          <w:p w14:paraId="3536C7B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Calibri"/>
                <w:sz w:val="18"/>
              </w:rPr>
              <w:t>10</w:t>
            </w:r>
            <w:r w:rsidRPr="00855B07">
              <w:rPr>
                <w:rFonts w:eastAsia="Calibri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1198931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  <w:tc>
          <w:tcPr>
            <w:tcW w:w="1138" w:type="dxa"/>
            <w:shd w:val="clear" w:color="auto" w:fill="auto"/>
          </w:tcPr>
          <w:p w14:paraId="2550C55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80 Mbit/s</w:t>
            </w:r>
          </w:p>
        </w:tc>
      </w:tr>
      <w:tr w:rsidR="001C179F" w14:paraId="6BA4D993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4D6DA71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  <w:lang w:val="pt-BR"/>
              </w:rPr>
              <w:t>NPN radio Camera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02AF218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14:paraId="13A4FBA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3B57DCF7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km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34C4B44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3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79455C7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MS Mincho"/>
                <w:sz w:val="18"/>
              </w:rPr>
              <w:t>% UL</w:t>
            </w:r>
          </w:p>
          <w:p w14:paraId="74F8218E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MS Mincho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6E2C41F0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100 Mbit/s</w:t>
            </w:r>
          </w:p>
        </w:tc>
        <w:tc>
          <w:tcPr>
            <w:tcW w:w="1138" w:type="dxa"/>
            <w:shd w:val="clear" w:color="auto" w:fill="auto"/>
          </w:tcPr>
          <w:p w14:paraId="32EA900C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40F42E9D" w14:textId="77777777" w:rsidTr="000A4825"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14:paraId="2E3BC59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  <w:lang w:val="pt-BR"/>
              </w:rPr>
              <w:t>NPN radio camera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shd w:val="clear" w:color="auto" w:fill="auto"/>
          </w:tcPr>
          <w:p w14:paraId="46187FAF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14:paraId="34E7352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200 km/h</w:t>
            </w:r>
          </w:p>
        </w:tc>
        <w:tc>
          <w:tcPr>
            <w:tcW w:w="1165" w:type="dxa"/>
            <w:shd w:val="clear" w:color="auto" w:fill="auto"/>
          </w:tcPr>
          <w:p w14:paraId="24EE746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 km</w:t>
            </w:r>
            <w:r w:rsidRPr="00855B07">
              <w:rPr>
                <w:rFonts w:eastAsia="MS Mincho"/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14:paraId="6AF37FF5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3 </w:t>
            </w:r>
            <w:proofErr w:type="spellStart"/>
            <w:r w:rsidRPr="00855B07">
              <w:rPr>
                <w:rFonts w:eastAsia="MS Mincho"/>
                <w:sz w:val="18"/>
              </w:rPr>
              <w:t>ms</w:t>
            </w:r>
            <w:proofErr w:type="spellEnd"/>
          </w:p>
        </w:tc>
        <w:tc>
          <w:tcPr>
            <w:tcW w:w="1142" w:type="dxa"/>
            <w:shd w:val="clear" w:color="auto" w:fill="auto"/>
          </w:tcPr>
          <w:p w14:paraId="1A80C83A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 xml:space="preserve">-6 </w:t>
            </w:r>
            <w:r w:rsidRPr="00855B07">
              <w:rPr>
                <w:rFonts w:eastAsia="MS Mincho"/>
                <w:sz w:val="18"/>
              </w:rPr>
              <w:t>% UL</w:t>
            </w:r>
          </w:p>
          <w:p w14:paraId="598E140A" w14:textId="77777777" w:rsidR="001C179F" w:rsidRPr="00855B07" w:rsidRDefault="001C179F" w:rsidP="000A4825">
            <w:pPr>
              <w:rPr>
                <w:rFonts w:eastAsia="Calibri"/>
                <w:sz w:val="18"/>
              </w:rPr>
            </w:pPr>
            <w:r w:rsidRPr="00855B07">
              <w:rPr>
                <w:rFonts w:eastAsia="MS Mincho"/>
                <w:sz w:val="18"/>
              </w:rPr>
              <w:t>10</w:t>
            </w:r>
            <w:r w:rsidRPr="00855B07">
              <w:rPr>
                <w:rFonts w:eastAsia="MS Mincho"/>
                <w:sz w:val="18"/>
                <w:vertAlign w:val="superscript"/>
              </w:rPr>
              <w:t xml:space="preserve">-5 </w:t>
            </w:r>
            <w:r w:rsidRPr="00855B07">
              <w:rPr>
                <w:rFonts w:eastAsia="MS Mincho"/>
                <w:sz w:val="18"/>
              </w:rPr>
              <w:t>% DL</w:t>
            </w:r>
          </w:p>
        </w:tc>
        <w:tc>
          <w:tcPr>
            <w:tcW w:w="1127" w:type="dxa"/>
            <w:shd w:val="clear" w:color="auto" w:fill="auto"/>
          </w:tcPr>
          <w:p w14:paraId="3AA39B99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80 Mbit/s</w:t>
            </w:r>
          </w:p>
        </w:tc>
        <w:tc>
          <w:tcPr>
            <w:tcW w:w="1138" w:type="dxa"/>
            <w:shd w:val="clear" w:color="auto" w:fill="auto"/>
          </w:tcPr>
          <w:p w14:paraId="31951FDD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20 Mbit/s</w:t>
            </w:r>
          </w:p>
        </w:tc>
      </w:tr>
      <w:tr w:rsidR="001C179F" w14:paraId="0C9BB505" w14:textId="77777777" w:rsidTr="000A4825">
        <w:tc>
          <w:tcPr>
            <w:tcW w:w="9350" w:type="dxa"/>
            <w:gridSpan w:val="8"/>
            <w:shd w:val="clear" w:color="auto" w:fill="auto"/>
          </w:tcPr>
          <w:p w14:paraId="72AD01E4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NOTE 1: Packet error rate calculated considering 1500 B packets, and 1 error per hour as 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𝐏𝐄𝐑</w:t>
            </w:r>
            <w:proofErr w:type="gramStart"/>
            <w:r w:rsidRPr="00855B07">
              <w:rPr>
                <w:rFonts w:eastAsia="MS Mincho"/>
                <w:sz w:val="18"/>
              </w:rPr>
              <w:t>=(</w:t>
            </w:r>
            <w:proofErr w:type="gramEnd"/>
            <w:r w:rsidRPr="00855B07">
              <w:rPr>
                <w:rFonts w:ascii="Cambria Math" w:eastAsia="MS Mincho" w:hAnsi="Cambria Math" w:cs="Cambria Math"/>
                <w:sz w:val="18"/>
              </w:rPr>
              <w:t>𝟖</w:t>
            </w:r>
            <w:r w:rsidRPr="00855B07">
              <w:rPr>
                <w:rFonts w:eastAsia="MS Mincho"/>
                <w:sz w:val="18"/>
              </w:rPr>
              <w:t xml:space="preserve"> 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∗𝒑𝒂𝒄𝒌𝒆𝒕</w:t>
            </w:r>
            <w:r w:rsidRPr="00855B07">
              <w:rPr>
                <w:rFonts w:eastAsia="MS Mincho"/>
                <w:sz w:val="18"/>
              </w:rPr>
              <w:t xml:space="preserve"> 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𝒔𝒊𝒛𝒆</w:t>
            </w:r>
            <w:r w:rsidRPr="00855B07">
              <w:rPr>
                <w:rFonts w:eastAsia="MS Mincho"/>
                <w:sz w:val="18"/>
              </w:rPr>
              <w:t>)⁄(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𝒅𝒂𝒕𝒂</w:t>
            </w:r>
            <w:r w:rsidRPr="00855B07">
              <w:rPr>
                <w:rFonts w:eastAsia="MS Mincho"/>
                <w:sz w:val="18"/>
              </w:rPr>
              <w:t xml:space="preserve"> 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𝒓𝒂𝒕𝒆</w:t>
            </w:r>
            <w:r w:rsidRPr="00855B07">
              <w:rPr>
                <w:rFonts w:eastAsia="MS Mincho"/>
                <w:sz w:val="18"/>
              </w:rPr>
              <w:t xml:space="preserve">  </w:t>
            </w:r>
            <w:r w:rsidRPr="00855B07">
              <w:rPr>
                <w:rFonts w:ascii="Cambria Math" w:eastAsia="MS Mincho" w:hAnsi="Cambria Math" w:cs="Cambria Math"/>
                <w:sz w:val="18"/>
              </w:rPr>
              <w:t>𝟑𝟔𝟎𝟎</w:t>
            </w:r>
            <w:r w:rsidRPr="00855B07">
              <w:rPr>
                <w:rFonts w:eastAsia="MS Mincho"/>
                <w:sz w:val="18"/>
              </w:rPr>
              <w:t>).</w:t>
            </w:r>
          </w:p>
          <w:p w14:paraId="722E8541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 xml:space="preserve">NOTE 2: Could use either professional equipment or mobile phone equipped with dedicated newsgathering app </w:t>
            </w:r>
          </w:p>
          <w:p w14:paraId="7DBB1182" w14:textId="77777777" w:rsidR="001C179F" w:rsidRPr="00855B07" w:rsidRDefault="001C179F" w:rsidP="000A4825">
            <w:pPr>
              <w:rPr>
                <w:rFonts w:eastAsia="MS Mincho"/>
                <w:sz w:val="18"/>
              </w:rPr>
            </w:pPr>
            <w:r w:rsidRPr="00855B07">
              <w:rPr>
                <w:rFonts w:eastAsia="MS Mincho"/>
                <w:sz w:val="18"/>
              </w:rPr>
              <w:t>NOTE 3: 6000 m = height but in a cone formation (i.e. ground coverage with a circle of diameter 30 KM)</w:t>
            </w:r>
          </w:p>
        </w:tc>
      </w:tr>
    </w:tbl>
    <w:p w14:paraId="3B195E17" w14:textId="14BF9CDD" w:rsidR="00F2394F" w:rsidRDefault="00F2394F" w:rsidP="0087170F"/>
    <w:p w14:paraId="15F18CC0" w14:textId="6EB159A5" w:rsidR="00B27FDA" w:rsidRDefault="00B27FDA" w:rsidP="0087170F"/>
    <w:p w14:paraId="24C8FC1D" w14:textId="4D7CB109" w:rsidR="00B27FDA" w:rsidRDefault="00B27FDA" w:rsidP="0087170F"/>
    <w:p w14:paraId="18442F80" w14:textId="6890DFD1" w:rsidR="001C179F" w:rsidRPr="003453A3" w:rsidRDefault="001C179F" w:rsidP="001C179F">
      <w:pPr>
        <w:rPr>
          <w:lang w:val="en-US"/>
        </w:rPr>
      </w:pPr>
      <w:r w:rsidRPr="003453A3">
        <w:t xml:space="preserve">The 5G system shall support seamless uplink and downlink service continuity as described in </w:t>
      </w:r>
      <w:r w:rsidRPr="00884201">
        <w:t xml:space="preserve">Table </w:t>
      </w:r>
      <w:proofErr w:type="spellStart"/>
      <w:r w:rsidRPr="001C179F">
        <w:rPr>
          <w:highlight w:val="cyan"/>
        </w:rPr>
        <w:t>x.y</w:t>
      </w:r>
      <w:proofErr w:type="spellEnd"/>
      <w:r w:rsidRPr="003453A3">
        <w:t xml:space="preserve"> while switching between co-located PLMN and NPN (e.g., due to mobility).</w:t>
      </w:r>
    </w:p>
    <w:p w14:paraId="005BD7B1" w14:textId="77777777" w:rsidR="001C179F" w:rsidRDefault="001C179F" w:rsidP="001C179F"/>
    <w:p w14:paraId="0ADF0670" w14:textId="77A3AC9E" w:rsidR="001C179F" w:rsidRPr="00E020B7" w:rsidRDefault="001C179F" w:rsidP="001C179F">
      <w:pPr>
        <w:rPr>
          <w:b/>
          <w:sz w:val="28"/>
          <w:lang w:val="en-US"/>
        </w:rPr>
      </w:pPr>
      <w:r w:rsidRPr="003453A3">
        <w:t xml:space="preserve">The 5G system shall support seamless service continuity as described in </w:t>
      </w:r>
      <w:r w:rsidRPr="00884201">
        <w:t xml:space="preserve">Table </w:t>
      </w:r>
      <w:proofErr w:type="spellStart"/>
      <w:r w:rsidR="00963DB4" w:rsidRPr="001C179F">
        <w:rPr>
          <w:highlight w:val="cyan"/>
        </w:rPr>
        <w:t>x.y</w:t>
      </w:r>
      <w:proofErr w:type="spellEnd"/>
      <w:r w:rsidRPr="003453A3">
        <w:t>: for an uplink stream while performing traffic steering, switching, and splitting among co-located PLMN(s) and NPN(s); for downlink while switching between co-located PLMN and NPN.</w:t>
      </w:r>
    </w:p>
    <w:p w14:paraId="6C682F61" w14:textId="18201A2F" w:rsidR="00B27FDA" w:rsidRDefault="00B27FDA" w:rsidP="0087170F"/>
    <w:p w14:paraId="22993439" w14:textId="6A753C8E" w:rsidR="00394750" w:rsidRDefault="00394750" w:rsidP="0087170F"/>
    <w:p w14:paraId="2EA1093A" w14:textId="77777777" w:rsidR="00394750" w:rsidRDefault="00394750" w:rsidP="0087170F"/>
    <w:p w14:paraId="6858D14C" w14:textId="64AB1FC1" w:rsidR="00195862" w:rsidRPr="00870455" w:rsidRDefault="00195862" w:rsidP="00870455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End Change ----------</w:t>
      </w:r>
    </w:p>
    <w:p w14:paraId="4F681E22" w14:textId="77777777" w:rsidR="00195862" w:rsidRPr="001E5794" w:rsidRDefault="00195862" w:rsidP="0055508E">
      <w:pPr>
        <w:ind w:left="2268" w:hanging="2268"/>
      </w:pPr>
    </w:p>
    <w:sectPr w:rsidR="00195862" w:rsidRPr="001E579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2CECA" w14:textId="77777777" w:rsidR="00797820" w:rsidRDefault="00797820" w:rsidP="001B26FB">
      <w:r>
        <w:separator/>
      </w:r>
    </w:p>
  </w:endnote>
  <w:endnote w:type="continuationSeparator" w:id="0">
    <w:p w14:paraId="21487B62" w14:textId="77777777" w:rsidR="00797820" w:rsidRDefault="00797820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AFD73" w14:textId="77777777" w:rsidR="00797820" w:rsidRDefault="00797820" w:rsidP="001B26FB">
      <w:r>
        <w:separator/>
      </w:r>
    </w:p>
  </w:footnote>
  <w:footnote w:type="continuationSeparator" w:id="0">
    <w:p w14:paraId="0FB3530A" w14:textId="77777777" w:rsidR="00797820" w:rsidRDefault="00797820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383"/>
    <w:multiLevelType w:val="hybridMultilevel"/>
    <w:tmpl w:val="931E8E26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4D2725"/>
    <w:multiLevelType w:val="hybridMultilevel"/>
    <w:tmpl w:val="D224565A"/>
    <w:lvl w:ilvl="0" w:tplc="EA401F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0"/>
  </w:num>
  <w:num w:numId="3">
    <w:abstractNumId w:val="13"/>
  </w:num>
  <w:num w:numId="4">
    <w:abstractNumId w:val="7"/>
  </w:num>
  <w:num w:numId="5">
    <w:abstractNumId w:val="16"/>
  </w:num>
  <w:num w:numId="6">
    <w:abstractNumId w:val="21"/>
  </w:num>
  <w:num w:numId="7">
    <w:abstractNumId w:val="14"/>
  </w:num>
  <w:num w:numId="8">
    <w:abstractNumId w:val="1"/>
  </w:num>
  <w:num w:numId="9">
    <w:abstractNumId w:val="18"/>
  </w:num>
  <w:num w:numId="10">
    <w:abstractNumId w:val="4"/>
  </w:num>
  <w:num w:numId="11">
    <w:abstractNumId w:val="24"/>
  </w:num>
  <w:num w:numId="12">
    <w:abstractNumId w:val="6"/>
  </w:num>
  <w:num w:numId="13">
    <w:abstractNumId w:val="15"/>
  </w:num>
  <w:num w:numId="14">
    <w:abstractNumId w:val="12"/>
  </w:num>
  <w:num w:numId="15">
    <w:abstractNumId w:val="17"/>
  </w:num>
  <w:num w:numId="16">
    <w:abstractNumId w:val="10"/>
  </w:num>
  <w:num w:numId="17">
    <w:abstractNumId w:val="25"/>
  </w:num>
  <w:num w:numId="18">
    <w:abstractNumId w:val="8"/>
  </w:num>
  <w:num w:numId="19">
    <w:abstractNumId w:val="23"/>
  </w:num>
  <w:num w:numId="20">
    <w:abstractNumId w:val="0"/>
  </w:num>
  <w:num w:numId="21">
    <w:abstractNumId w:val="9"/>
  </w:num>
  <w:num w:numId="22">
    <w:abstractNumId w:val="2"/>
  </w:num>
  <w:num w:numId="23">
    <w:abstractNumId w:val="11"/>
  </w:num>
  <w:num w:numId="24">
    <w:abstractNumId w:val="3"/>
  </w:num>
  <w:num w:numId="25">
    <w:abstractNumId w:val="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472AB"/>
    <w:rsid w:val="00050B3B"/>
    <w:rsid w:val="0005162F"/>
    <w:rsid w:val="00051DCD"/>
    <w:rsid w:val="00052162"/>
    <w:rsid w:val="00054691"/>
    <w:rsid w:val="0005547C"/>
    <w:rsid w:val="00056721"/>
    <w:rsid w:val="00057570"/>
    <w:rsid w:val="000606D8"/>
    <w:rsid w:val="0006096B"/>
    <w:rsid w:val="00062335"/>
    <w:rsid w:val="000742B6"/>
    <w:rsid w:val="00076C0B"/>
    <w:rsid w:val="00077481"/>
    <w:rsid w:val="00077F25"/>
    <w:rsid w:val="000800F4"/>
    <w:rsid w:val="00080196"/>
    <w:rsid w:val="000803CD"/>
    <w:rsid w:val="000808C9"/>
    <w:rsid w:val="00081FDE"/>
    <w:rsid w:val="0008579E"/>
    <w:rsid w:val="0008734C"/>
    <w:rsid w:val="000917C1"/>
    <w:rsid w:val="00097B86"/>
    <w:rsid w:val="000A3C50"/>
    <w:rsid w:val="000A585C"/>
    <w:rsid w:val="000B1A72"/>
    <w:rsid w:val="000B1F26"/>
    <w:rsid w:val="000B27A1"/>
    <w:rsid w:val="000B52F5"/>
    <w:rsid w:val="000B5AFD"/>
    <w:rsid w:val="000C014F"/>
    <w:rsid w:val="000C3370"/>
    <w:rsid w:val="000C4E37"/>
    <w:rsid w:val="000C5044"/>
    <w:rsid w:val="000C5B98"/>
    <w:rsid w:val="000D0023"/>
    <w:rsid w:val="000D01B2"/>
    <w:rsid w:val="000D382E"/>
    <w:rsid w:val="000D60A4"/>
    <w:rsid w:val="000D6532"/>
    <w:rsid w:val="000D71CB"/>
    <w:rsid w:val="000D79FE"/>
    <w:rsid w:val="000E260D"/>
    <w:rsid w:val="000E65F3"/>
    <w:rsid w:val="000E7197"/>
    <w:rsid w:val="000F296C"/>
    <w:rsid w:val="000F5B38"/>
    <w:rsid w:val="00100BF3"/>
    <w:rsid w:val="0010172A"/>
    <w:rsid w:val="00104151"/>
    <w:rsid w:val="00106A5A"/>
    <w:rsid w:val="00112487"/>
    <w:rsid w:val="001124BF"/>
    <w:rsid w:val="00112547"/>
    <w:rsid w:val="00112828"/>
    <w:rsid w:val="00114006"/>
    <w:rsid w:val="00116B42"/>
    <w:rsid w:val="0012100A"/>
    <w:rsid w:val="0012474B"/>
    <w:rsid w:val="00125869"/>
    <w:rsid w:val="00127774"/>
    <w:rsid w:val="00133D94"/>
    <w:rsid w:val="00136428"/>
    <w:rsid w:val="00141540"/>
    <w:rsid w:val="00142305"/>
    <w:rsid w:val="00142FCD"/>
    <w:rsid w:val="0014480C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83621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61C"/>
    <w:rsid w:val="001B7F3E"/>
    <w:rsid w:val="001C04FF"/>
    <w:rsid w:val="001C179F"/>
    <w:rsid w:val="001C6726"/>
    <w:rsid w:val="001D51FF"/>
    <w:rsid w:val="001D634E"/>
    <w:rsid w:val="001D6833"/>
    <w:rsid w:val="001E5794"/>
    <w:rsid w:val="001E5A5F"/>
    <w:rsid w:val="001E5C3F"/>
    <w:rsid w:val="001F3226"/>
    <w:rsid w:val="001F583A"/>
    <w:rsid w:val="001F665F"/>
    <w:rsid w:val="001F7F37"/>
    <w:rsid w:val="00200074"/>
    <w:rsid w:val="002022F0"/>
    <w:rsid w:val="002029CB"/>
    <w:rsid w:val="002036A3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3780A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1949"/>
    <w:rsid w:val="00261A96"/>
    <w:rsid w:val="00264780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C31B2"/>
    <w:rsid w:val="002C3678"/>
    <w:rsid w:val="002D005F"/>
    <w:rsid w:val="002D2B9D"/>
    <w:rsid w:val="002E0F8C"/>
    <w:rsid w:val="002E21AF"/>
    <w:rsid w:val="002E5CCC"/>
    <w:rsid w:val="002E5E4B"/>
    <w:rsid w:val="002F2777"/>
    <w:rsid w:val="002F3057"/>
    <w:rsid w:val="002F4EFF"/>
    <w:rsid w:val="002F51E7"/>
    <w:rsid w:val="002F5739"/>
    <w:rsid w:val="002F6E1F"/>
    <w:rsid w:val="002F7422"/>
    <w:rsid w:val="003006A0"/>
    <w:rsid w:val="00303D05"/>
    <w:rsid w:val="0030524D"/>
    <w:rsid w:val="0030616C"/>
    <w:rsid w:val="0031011D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3401A"/>
    <w:rsid w:val="00340530"/>
    <w:rsid w:val="0034167E"/>
    <w:rsid w:val="0035157D"/>
    <w:rsid w:val="003549BD"/>
    <w:rsid w:val="00354CCC"/>
    <w:rsid w:val="00356467"/>
    <w:rsid w:val="00361FE3"/>
    <w:rsid w:val="003705CD"/>
    <w:rsid w:val="00373ABB"/>
    <w:rsid w:val="003812EE"/>
    <w:rsid w:val="003854B9"/>
    <w:rsid w:val="00385CAA"/>
    <w:rsid w:val="00386194"/>
    <w:rsid w:val="00386962"/>
    <w:rsid w:val="00386AFC"/>
    <w:rsid w:val="00387C21"/>
    <w:rsid w:val="00394750"/>
    <w:rsid w:val="003948C7"/>
    <w:rsid w:val="00395AE1"/>
    <w:rsid w:val="00395E0D"/>
    <w:rsid w:val="0039683F"/>
    <w:rsid w:val="003969EA"/>
    <w:rsid w:val="003A421E"/>
    <w:rsid w:val="003A4539"/>
    <w:rsid w:val="003A6BE6"/>
    <w:rsid w:val="003B1E44"/>
    <w:rsid w:val="003B609D"/>
    <w:rsid w:val="003B612F"/>
    <w:rsid w:val="003B6953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4701D"/>
    <w:rsid w:val="0045323C"/>
    <w:rsid w:val="004532B3"/>
    <w:rsid w:val="0045332A"/>
    <w:rsid w:val="00454414"/>
    <w:rsid w:val="004563B3"/>
    <w:rsid w:val="00457F6C"/>
    <w:rsid w:val="004617B2"/>
    <w:rsid w:val="00464ADC"/>
    <w:rsid w:val="00470A49"/>
    <w:rsid w:val="00472F82"/>
    <w:rsid w:val="004731EB"/>
    <w:rsid w:val="00480CD1"/>
    <w:rsid w:val="004819D7"/>
    <w:rsid w:val="00483CE8"/>
    <w:rsid w:val="00484287"/>
    <w:rsid w:val="00484761"/>
    <w:rsid w:val="00492A8B"/>
    <w:rsid w:val="004931B8"/>
    <w:rsid w:val="004962D7"/>
    <w:rsid w:val="00496BDE"/>
    <w:rsid w:val="00496F7D"/>
    <w:rsid w:val="00497F70"/>
    <w:rsid w:val="004A0796"/>
    <w:rsid w:val="004A416B"/>
    <w:rsid w:val="004B044F"/>
    <w:rsid w:val="004B3555"/>
    <w:rsid w:val="004B70AD"/>
    <w:rsid w:val="004C1132"/>
    <w:rsid w:val="004C20AA"/>
    <w:rsid w:val="004C214E"/>
    <w:rsid w:val="004C382E"/>
    <w:rsid w:val="004C4D02"/>
    <w:rsid w:val="004D4150"/>
    <w:rsid w:val="004D4863"/>
    <w:rsid w:val="004D7B0B"/>
    <w:rsid w:val="004E3252"/>
    <w:rsid w:val="004E5768"/>
    <w:rsid w:val="004F52BB"/>
    <w:rsid w:val="00507D58"/>
    <w:rsid w:val="00514839"/>
    <w:rsid w:val="00515A84"/>
    <w:rsid w:val="0052645D"/>
    <w:rsid w:val="00530E7F"/>
    <w:rsid w:val="0054026E"/>
    <w:rsid w:val="00540B02"/>
    <w:rsid w:val="0054155B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283E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2110"/>
    <w:rsid w:val="005E6B6D"/>
    <w:rsid w:val="005F29C0"/>
    <w:rsid w:val="005F3F92"/>
    <w:rsid w:val="00602767"/>
    <w:rsid w:val="0060320F"/>
    <w:rsid w:val="006037BE"/>
    <w:rsid w:val="00603B25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2611"/>
    <w:rsid w:val="0063435E"/>
    <w:rsid w:val="00640F1B"/>
    <w:rsid w:val="0064510A"/>
    <w:rsid w:val="00646333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77D3F"/>
    <w:rsid w:val="006874AA"/>
    <w:rsid w:val="00690D88"/>
    <w:rsid w:val="00693902"/>
    <w:rsid w:val="00693B8F"/>
    <w:rsid w:val="00696034"/>
    <w:rsid w:val="00697729"/>
    <w:rsid w:val="006A11BF"/>
    <w:rsid w:val="006A18FE"/>
    <w:rsid w:val="006A1A3E"/>
    <w:rsid w:val="006A427A"/>
    <w:rsid w:val="006A6D8C"/>
    <w:rsid w:val="006B1984"/>
    <w:rsid w:val="006B1C4F"/>
    <w:rsid w:val="006B328A"/>
    <w:rsid w:val="006B4188"/>
    <w:rsid w:val="006B5403"/>
    <w:rsid w:val="006B5859"/>
    <w:rsid w:val="006C1155"/>
    <w:rsid w:val="006C42DE"/>
    <w:rsid w:val="006C481F"/>
    <w:rsid w:val="006D10DE"/>
    <w:rsid w:val="006D397C"/>
    <w:rsid w:val="006E28AC"/>
    <w:rsid w:val="006E6D89"/>
    <w:rsid w:val="006E7896"/>
    <w:rsid w:val="006F0503"/>
    <w:rsid w:val="006F1148"/>
    <w:rsid w:val="006F20F6"/>
    <w:rsid w:val="006F4663"/>
    <w:rsid w:val="00702408"/>
    <w:rsid w:val="007024F8"/>
    <w:rsid w:val="00702F7C"/>
    <w:rsid w:val="007039E6"/>
    <w:rsid w:val="00704BE8"/>
    <w:rsid w:val="00706E15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351E"/>
    <w:rsid w:val="00781CD7"/>
    <w:rsid w:val="00783C54"/>
    <w:rsid w:val="00783CCB"/>
    <w:rsid w:val="0078613B"/>
    <w:rsid w:val="00786388"/>
    <w:rsid w:val="00791772"/>
    <w:rsid w:val="0079397F"/>
    <w:rsid w:val="00795470"/>
    <w:rsid w:val="0079588F"/>
    <w:rsid w:val="007961BA"/>
    <w:rsid w:val="007963AD"/>
    <w:rsid w:val="007971FD"/>
    <w:rsid w:val="00797820"/>
    <w:rsid w:val="007A243F"/>
    <w:rsid w:val="007A440E"/>
    <w:rsid w:val="007A4A3B"/>
    <w:rsid w:val="007B56A9"/>
    <w:rsid w:val="007C76E6"/>
    <w:rsid w:val="007D298D"/>
    <w:rsid w:val="007D6727"/>
    <w:rsid w:val="007E5F35"/>
    <w:rsid w:val="007E6841"/>
    <w:rsid w:val="007F2534"/>
    <w:rsid w:val="007F46F5"/>
    <w:rsid w:val="007F7861"/>
    <w:rsid w:val="008021AD"/>
    <w:rsid w:val="00803A96"/>
    <w:rsid w:val="00803DF2"/>
    <w:rsid w:val="008073E0"/>
    <w:rsid w:val="00807E76"/>
    <w:rsid w:val="00812485"/>
    <w:rsid w:val="00812DA0"/>
    <w:rsid w:val="00815496"/>
    <w:rsid w:val="00816D8C"/>
    <w:rsid w:val="00820415"/>
    <w:rsid w:val="008213EA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2E29"/>
    <w:rsid w:val="0088493E"/>
    <w:rsid w:val="008865C4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900798"/>
    <w:rsid w:val="009022F4"/>
    <w:rsid w:val="00902862"/>
    <w:rsid w:val="00902C55"/>
    <w:rsid w:val="00902EE8"/>
    <w:rsid w:val="00905E77"/>
    <w:rsid w:val="009061A9"/>
    <w:rsid w:val="009069D3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5374D"/>
    <w:rsid w:val="00954D13"/>
    <w:rsid w:val="00962644"/>
    <w:rsid w:val="00963B44"/>
    <w:rsid w:val="00963DB4"/>
    <w:rsid w:val="009648F2"/>
    <w:rsid w:val="00965C73"/>
    <w:rsid w:val="00971E6F"/>
    <w:rsid w:val="00973D2E"/>
    <w:rsid w:val="0097498F"/>
    <w:rsid w:val="00975123"/>
    <w:rsid w:val="00975AA2"/>
    <w:rsid w:val="00975EDF"/>
    <w:rsid w:val="0098623F"/>
    <w:rsid w:val="00987DEE"/>
    <w:rsid w:val="009910B4"/>
    <w:rsid w:val="009958A7"/>
    <w:rsid w:val="009A1645"/>
    <w:rsid w:val="009A5764"/>
    <w:rsid w:val="009B05D9"/>
    <w:rsid w:val="009B2C9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68D"/>
    <w:rsid w:val="009D2D82"/>
    <w:rsid w:val="009D2DED"/>
    <w:rsid w:val="009D39AF"/>
    <w:rsid w:val="009D585E"/>
    <w:rsid w:val="009E182F"/>
    <w:rsid w:val="009E274E"/>
    <w:rsid w:val="009E41D1"/>
    <w:rsid w:val="009E6D7B"/>
    <w:rsid w:val="009F2FA6"/>
    <w:rsid w:val="009F7B78"/>
    <w:rsid w:val="00A031AC"/>
    <w:rsid w:val="00A118E8"/>
    <w:rsid w:val="00A12566"/>
    <w:rsid w:val="00A1274F"/>
    <w:rsid w:val="00A12ABE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634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67E56"/>
    <w:rsid w:val="00A71F0F"/>
    <w:rsid w:val="00A75A33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081"/>
    <w:rsid w:val="00AC130E"/>
    <w:rsid w:val="00AC2F78"/>
    <w:rsid w:val="00AC4BDB"/>
    <w:rsid w:val="00AC5793"/>
    <w:rsid w:val="00AD0317"/>
    <w:rsid w:val="00AD12D9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157BB"/>
    <w:rsid w:val="00B2164E"/>
    <w:rsid w:val="00B23BFC"/>
    <w:rsid w:val="00B24F85"/>
    <w:rsid w:val="00B25BCA"/>
    <w:rsid w:val="00B27FDA"/>
    <w:rsid w:val="00B31422"/>
    <w:rsid w:val="00B323C3"/>
    <w:rsid w:val="00B33EFA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63841"/>
    <w:rsid w:val="00B720C9"/>
    <w:rsid w:val="00B76E5C"/>
    <w:rsid w:val="00B8046D"/>
    <w:rsid w:val="00B9451F"/>
    <w:rsid w:val="00B94FF0"/>
    <w:rsid w:val="00B95C09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0C5E"/>
    <w:rsid w:val="00BE314A"/>
    <w:rsid w:val="00BE3CA6"/>
    <w:rsid w:val="00BE4802"/>
    <w:rsid w:val="00BE7173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431E"/>
    <w:rsid w:val="00C256C4"/>
    <w:rsid w:val="00C30F9B"/>
    <w:rsid w:val="00C37C05"/>
    <w:rsid w:val="00C401B2"/>
    <w:rsid w:val="00C50B12"/>
    <w:rsid w:val="00C57806"/>
    <w:rsid w:val="00C60866"/>
    <w:rsid w:val="00C622D4"/>
    <w:rsid w:val="00C62347"/>
    <w:rsid w:val="00C624BE"/>
    <w:rsid w:val="00C71989"/>
    <w:rsid w:val="00C75992"/>
    <w:rsid w:val="00C75A90"/>
    <w:rsid w:val="00C75C8E"/>
    <w:rsid w:val="00C770CB"/>
    <w:rsid w:val="00C772E0"/>
    <w:rsid w:val="00C80D20"/>
    <w:rsid w:val="00C81A93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457"/>
    <w:rsid w:val="00CC2721"/>
    <w:rsid w:val="00CD273E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CF4585"/>
    <w:rsid w:val="00D00DC7"/>
    <w:rsid w:val="00D02624"/>
    <w:rsid w:val="00D038CC"/>
    <w:rsid w:val="00D0600B"/>
    <w:rsid w:val="00D11EE6"/>
    <w:rsid w:val="00D13400"/>
    <w:rsid w:val="00D1484A"/>
    <w:rsid w:val="00D15099"/>
    <w:rsid w:val="00D216A2"/>
    <w:rsid w:val="00D23DAF"/>
    <w:rsid w:val="00D33B64"/>
    <w:rsid w:val="00D35BAE"/>
    <w:rsid w:val="00D35E3B"/>
    <w:rsid w:val="00D36363"/>
    <w:rsid w:val="00D37C52"/>
    <w:rsid w:val="00D41848"/>
    <w:rsid w:val="00D42185"/>
    <w:rsid w:val="00D454D1"/>
    <w:rsid w:val="00D50796"/>
    <w:rsid w:val="00D508A3"/>
    <w:rsid w:val="00D52845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187C"/>
    <w:rsid w:val="00D91A60"/>
    <w:rsid w:val="00D94966"/>
    <w:rsid w:val="00D95A27"/>
    <w:rsid w:val="00DA079A"/>
    <w:rsid w:val="00DA2D12"/>
    <w:rsid w:val="00DA3BFC"/>
    <w:rsid w:val="00DA3E13"/>
    <w:rsid w:val="00DA4BB6"/>
    <w:rsid w:val="00DA6EE6"/>
    <w:rsid w:val="00DB0A1F"/>
    <w:rsid w:val="00DB4029"/>
    <w:rsid w:val="00DC0E2A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3B1D"/>
    <w:rsid w:val="00E04B08"/>
    <w:rsid w:val="00E04DFC"/>
    <w:rsid w:val="00E055CD"/>
    <w:rsid w:val="00E06C59"/>
    <w:rsid w:val="00E12160"/>
    <w:rsid w:val="00E165D9"/>
    <w:rsid w:val="00E17295"/>
    <w:rsid w:val="00E2078D"/>
    <w:rsid w:val="00E2311B"/>
    <w:rsid w:val="00E26653"/>
    <w:rsid w:val="00E26F39"/>
    <w:rsid w:val="00E3014F"/>
    <w:rsid w:val="00E32FAF"/>
    <w:rsid w:val="00E34A1D"/>
    <w:rsid w:val="00E3765C"/>
    <w:rsid w:val="00E40B50"/>
    <w:rsid w:val="00E416AF"/>
    <w:rsid w:val="00E50082"/>
    <w:rsid w:val="00E515D3"/>
    <w:rsid w:val="00E6714E"/>
    <w:rsid w:val="00E67D3D"/>
    <w:rsid w:val="00E75FCB"/>
    <w:rsid w:val="00E8003C"/>
    <w:rsid w:val="00E81341"/>
    <w:rsid w:val="00E81637"/>
    <w:rsid w:val="00E83B53"/>
    <w:rsid w:val="00E86132"/>
    <w:rsid w:val="00E87CC6"/>
    <w:rsid w:val="00E87CFF"/>
    <w:rsid w:val="00E927D6"/>
    <w:rsid w:val="00E94B5F"/>
    <w:rsid w:val="00E95F32"/>
    <w:rsid w:val="00E97521"/>
    <w:rsid w:val="00EA06DA"/>
    <w:rsid w:val="00EA64C3"/>
    <w:rsid w:val="00EB08A8"/>
    <w:rsid w:val="00EB5815"/>
    <w:rsid w:val="00EB61A2"/>
    <w:rsid w:val="00EB665A"/>
    <w:rsid w:val="00EC3CE8"/>
    <w:rsid w:val="00EC4F36"/>
    <w:rsid w:val="00EC559E"/>
    <w:rsid w:val="00EC5B71"/>
    <w:rsid w:val="00EC7374"/>
    <w:rsid w:val="00ED2CC5"/>
    <w:rsid w:val="00ED534C"/>
    <w:rsid w:val="00ED6A03"/>
    <w:rsid w:val="00EE0B17"/>
    <w:rsid w:val="00EE24A1"/>
    <w:rsid w:val="00EE2DFB"/>
    <w:rsid w:val="00EE3908"/>
    <w:rsid w:val="00EE3EB5"/>
    <w:rsid w:val="00EE49C5"/>
    <w:rsid w:val="00EE545B"/>
    <w:rsid w:val="00EE55BB"/>
    <w:rsid w:val="00EE7AD2"/>
    <w:rsid w:val="00EF096F"/>
    <w:rsid w:val="00EF1A03"/>
    <w:rsid w:val="00EF50BD"/>
    <w:rsid w:val="00F00A09"/>
    <w:rsid w:val="00F03A62"/>
    <w:rsid w:val="00F046D6"/>
    <w:rsid w:val="00F06C88"/>
    <w:rsid w:val="00F07C39"/>
    <w:rsid w:val="00F10525"/>
    <w:rsid w:val="00F109E9"/>
    <w:rsid w:val="00F13173"/>
    <w:rsid w:val="00F22F57"/>
    <w:rsid w:val="00F2394F"/>
    <w:rsid w:val="00F23DE3"/>
    <w:rsid w:val="00F2412F"/>
    <w:rsid w:val="00F25422"/>
    <w:rsid w:val="00F2655C"/>
    <w:rsid w:val="00F26DAE"/>
    <w:rsid w:val="00F27221"/>
    <w:rsid w:val="00F35AF7"/>
    <w:rsid w:val="00F369CD"/>
    <w:rsid w:val="00F42973"/>
    <w:rsid w:val="00F43191"/>
    <w:rsid w:val="00F4584A"/>
    <w:rsid w:val="00F46362"/>
    <w:rsid w:val="00F4676B"/>
    <w:rsid w:val="00F46E57"/>
    <w:rsid w:val="00F52AD1"/>
    <w:rsid w:val="00F5483F"/>
    <w:rsid w:val="00F610E2"/>
    <w:rsid w:val="00F613B4"/>
    <w:rsid w:val="00F62BE7"/>
    <w:rsid w:val="00F67FAD"/>
    <w:rsid w:val="00F71E5A"/>
    <w:rsid w:val="00F72623"/>
    <w:rsid w:val="00F73828"/>
    <w:rsid w:val="00F7786A"/>
    <w:rsid w:val="00F80B6C"/>
    <w:rsid w:val="00F86F62"/>
    <w:rsid w:val="00F90BA4"/>
    <w:rsid w:val="00FA40AD"/>
    <w:rsid w:val="00FA5284"/>
    <w:rsid w:val="00FA5DAA"/>
    <w:rsid w:val="00FB0742"/>
    <w:rsid w:val="00FB4B22"/>
    <w:rsid w:val="00FB53F3"/>
    <w:rsid w:val="00FC0F26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546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0546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rsid w:val="0044701D"/>
    <w:pPr>
      <w:keepLines/>
      <w:spacing w:after="180"/>
      <w:ind w:left="1135" w:hanging="851"/>
    </w:pPr>
    <w:rPr>
      <w:sz w:val="20"/>
      <w:szCs w:val="20"/>
    </w:rPr>
  </w:style>
  <w:style w:type="paragraph" w:customStyle="1" w:styleId="EditorsNote">
    <w:name w:val="Editor's Note"/>
    <w:basedOn w:val="NO"/>
    <w:rsid w:val="0044701D"/>
    <w:rPr>
      <w:color w:val="FF0000"/>
    </w:rPr>
  </w:style>
  <w:style w:type="character" w:customStyle="1" w:styleId="NOChar">
    <w:name w:val="NO Char"/>
    <w:link w:val="NO"/>
    <w:rsid w:val="0044701D"/>
    <w:rPr>
      <w:rFonts w:eastAsia="Times New Roman"/>
      <w:lang w:val="en-GB" w:eastAsia="en-US"/>
    </w:rPr>
  </w:style>
  <w:style w:type="character" w:customStyle="1" w:styleId="B1Char">
    <w:name w:val="B1 Char"/>
    <w:link w:val="B1"/>
    <w:rsid w:val="0044701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sfilin@nict.go.jp</cp:lastModifiedBy>
  <cp:revision>91</cp:revision>
  <dcterms:created xsi:type="dcterms:W3CDTF">2019-02-08T15:54:00Z</dcterms:created>
  <dcterms:modified xsi:type="dcterms:W3CDTF">2019-07-23T05:41:00Z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