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79435" w14:textId="204C949F" w:rsidR="0063146E" w:rsidRPr="0033027D" w:rsidRDefault="0067557E" w:rsidP="0063146E">
      <w:pPr>
        <w:pStyle w:val="CRCoverPage"/>
        <w:tabs>
          <w:tab w:val="right" w:pos="9639"/>
        </w:tabs>
        <w:spacing w:after="0"/>
        <w:rPr>
          <w:b/>
          <w:noProof/>
          <w:sz w:val="24"/>
          <w:lang w:eastAsia="zh-CN"/>
        </w:rPr>
      </w:pPr>
      <w:bookmarkStart w:id="0" w:name="_Toc511118030"/>
      <w:bookmarkStart w:id="1" w:name="_Toc519398092"/>
      <w:r>
        <w:rPr>
          <w:b/>
          <w:noProof/>
          <w:sz w:val="24"/>
        </w:rPr>
        <w:t>3</w:t>
      </w:r>
      <w:r w:rsidR="0063146E">
        <w:rPr>
          <w:b/>
          <w:noProof/>
          <w:sz w:val="24"/>
        </w:rPr>
        <w:t>GPP TSG-SA WG1 Meeting #84</w:t>
      </w:r>
      <w:r w:rsidR="0063146E" w:rsidRPr="0033027D">
        <w:rPr>
          <w:b/>
          <w:noProof/>
          <w:sz w:val="24"/>
        </w:rPr>
        <w:tab/>
      </w:r>
      <w:r w:rsidR="0063146E">
        <w:rPr>
          <w:rFonts w:hint="eastAsia"/>
          <w:b/>
          <w:noProof/>
          <w:sz w:val="24"/>
          <w:lang w:eastAsia="zh-CN"/>
        </w:rPr>
        <w:t>S1</w:t>
      </w:r>
      <w:r w:rsidR="0063146E" w:rsidRPr="0033027D">
        <w:rPr>
          <w:b/>
          <w:noProof/>
          <w:sz w:val="24"/>
        </w:rPr>
        <w:t>-</w:t>
      </w:r>
      <w:r w:rsidR="003F46CF">
        <w:rPr>
          <w:b/>
          <w:noProof/>
          <w:sz w:val="24"/>
        </w:rPr>
        <w:t>183104</w:t>
      </w:r>
    </w:p>
    <w:p w14:paraId="3A4D7F49" w14:textId="77777777" w:rsidR="0063146E" w:rsidRDefault="00C721AF" w:rsidP="003F46CF">
      <w:pPr>
        <w:pStyle w:val="CRCoverPage"/>
        <w:tabs>
          <w:tab w:val="right" w:pos="9639"/>
        </w:tabs>
        <w:spacing w:after="0"/>
        <w:rPr>
          <w:rFonts w:eastAsia="MS Mincho" w:cs="Arial"/>
          <w:b/>
          <w:sz w:val="24"/>
          <w:szCs w:val="24"/>
          <w:lang w:eastAsia="ja-JP"/>
        </w:rPr>
      </w:pPr>
      <w:r>
        <w:rPr>
          <w:b/>
          <w:noProof/>
          <w:sz w:val="24"/>
        </w:rPr>
        <w:t>Spokane</w:t>
      </w:r>
      <w:r w:rsidR="0063146E" w:rsidRPr="00FE5492">
        <w:rPr>
          <w:b/>
          <w:noProof/>
          <w:sz w:val="24"/>
        </w:rPr>
        <w:t xml:space="preserve">, USA, </w:t>
      </w:r>
      <w:r>
        <w:rPr>
          <w:b/>
          <w:noProof/>
          <w:sz w:val="24"/>
        </w:rPr>
        <w:t>12</w:t>
      </w:r>
      <w:r w:rsidR="0063146E" w:rsidRPr="00FE5492">
        <w:rPr>
          <w:b/>
          <w:noProof/>
          <w:sz w:val="24"/>
        </w:rPr>
        <w:t xml:space="preserve"> </w:t>
      </w:r>
      <w:r>
        <w:rPr>
          <w:b/>
          <w:noProof/>
          <w:sz w:val="24"/>
        </w:rPr>
        <w:t>–</w:t>
      </w:r>
      <w:r w:rsidR="0063146E" w:rsidRPr="00FE5492">
        <w:rPr>
          <w:b/>
          <w:noProof/>
          <w:sz w:val="24"/>
        </w:rPr>
        <w:t xml:space="preserve"> </w:t>
      </w:r>
      <w:r>
        <w:rPr>
          <w:b/>
          <w:noProof/>
          <w:sz w:val="24"/>
        </w:rPr>
        <w:t>16 November</w:t>
      </w:r>
      <w:r w:rsidR="0063146E" w:rsidRPr="00FE5492">
        <w:rPr>
          <w:b/>
          <w:noProof/>
          <w:sz w:val="24"/>
        </w:rPr>
        <w:t xml:space="preserve"> 2018</w:t>
      </w:r>
    </w:p>
    <w:p w14:paraId="4A18D8AE" w14:textId="77777777" w:rsidR="0063146E" w:rsidRDefault="0063146E" w:rsidP="0063146E">
      <w:pPr>
        <w:spacing w:after="0"/>
        <w:rPr>
          <w:rFonts w:ascii="Arial" w:eastAsia="MS Mincho" w:hAnsi="Arial"/>
          <w:sz w:val="24"/>
          <w:szCs w:val="24"/>
          <w:lang w:eastAsia="ja-JP"/>
        </w:rPr>
      </w:pPr>
    </w:p>
    <w:p w14:paraId="363D57CA" w14:textId="174C91FD"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Use case</w:t>
      </w:r>
      <w:r>
        <w:rPr>
          <w:rFonts w:ascii="Arial" w:hAnsi="Arial" w:hint="eastAsia"/>
          <w:sz w:val="24"/>
          <w:szCs w:val="24"/>
          <w:lang w:val="en-US" w:eastAsia="zh-CN"/>
        </w:rPr>
        <w:t xml:space="preserve"> on</w:t>
      </w:r>
      <w:r>
        <w:rPr>
          <w:rFonts w:ascii="Arial" w:hAnsi="Arial"/>
          <w:sz w:val="24"/>
          <w:szCs w:val="24"/>
          <w:lang w:eastAsia="en-GB"/>
        </w:rPr>
        <w:t xml:space="preserve"> </w:t>
      </w:r>
      <w:r>
        <w:rPr>
          <w:rFonts w:ascii="Arial" w:hAnsi="Arial" w:hint="eastAsia"/>
          <w:sz w:val="24"/>
          <w:szCs w:val="24"/>
          <w:lang w:eastAsia="en-GB"/>
        </w:rPr>
        <w:t>Micro-environment services</w:t>
      </w:r>
    </w:p>
    <w:p w14:paraId="6A5DAC48" w14:textId="369240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3F46CF">
        <w:rPr>
          <w:rFonts w:ascii="Arial" w:hAnsi="Arial"/>
          <w:sz w:val="24"/>
          <w:szCs w:val="24"/>
          <w:lang w:eastAsia="zh-CN"/>
        </w:rPr>
        <w:t>8.11</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268AA4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D3DF6">
        <w:rPr>
          <w:rFonts w:ascii="Arial" w:hAnsi="Arial"/>
          <w:sz w:val="24"/>
          <w:szCs w:val="24"/>
          <w:lang w:eastAsia="en-GB"/>
        </w:rPr>
        <w:t>Di Li</w:t>
      </w:r>
      <w:r w:rsidR="00AD3DF6">
        <w:rPr>
          <w:rFonts w:ascii="Arial" w:hAnsi="Arial" w:hint="eastAsia"/>
          <w:sz w:val="24"/>
          <w:szCs w:val="24"/>
          <w:lang w:eastAsia="en-GB"/>
        </w:rPr>
        <w:t xml:space="preserve"> (d.</w:t>
      </w:r>
      <w:r w:rsidR="00AD3DF6">
        <w:rPr>
          <w:rFonts w:ascii="Arial" w:hAnsi="Arial"/>
          <w:sz w:val="24"/>
          <w:szCs w:val="24"/>
          <w:lang w:eastAsia="en-GB"/>
        </w:rPr>
        <w:t>li</w:t>
      </w:r>
      <w:bookmarkStart w:id="2" w:name="_GoBack"/>
      <w:bookmarkEnd w:id="2"/>
      <w:r>
        <w:rPr>
          <w:rFonts w:ascii="Arial" w:hAnsi="Arial" w:hint="eastAsia"/>
          <w:sz w:val="24"/>
          <w:szCs w:val="24"/>
          <w:lang w:eastAsia="en-GB"/>
        </w:rPr>
        <w:t xml:space="preserve">@omeshnet.cn)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2AC5E21"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use case </w:t>
      </w:r>
      <w:bookmarkStart w:id="3" w:name="OLE_LINK23"/>
      <w:r w:rsidR="00B759BB">
        <w:rPr>
          <w:rFonts w:ascii="Arial" w:eastAsia="Calibri" w:hAnsi="Arial" w:cs="Arial"/>
          <w:i/>
          <w:sz w:val="22"/>
          <w:szCs w:val="22"/>
          <w:lang w:val="nl-NL"/>
        </w:rPr>
        <w:t xml:space="preserve">of </w:t>
      </w:r>
      <w:r>
        <w:rPr>
          <w:rFonts w:ascii="Arial" w:eastAsia="Calibri" w:hAnsi="Arial" w:cs="Arial" w:hint="eastAsia"/>
          <w:i/>
          <w:sz w:val="22"/>
          <w:szCs w:val="22"/>
          <w:lang w:val="nl-NL" w:eastAsia="en-GB"/>
        </w:rPr>
        <w:t>Micro-environment service</w:t>
      </w:r>
      <w:r>
        <w:rPr>
          <w:rFonts w:ascii="Arial" w:eastAsia="Calibri" w:hAnsi="Arial" w:cs="Arial" w:hint="eastAsia"/>
          <w:i/>
          <w:sz w:val="22"/>
          <w:szCs w:val="22"/>
          <w:lang w:val="en-US" w:eastAsia="zh-CN"/>
        </w:rPr>
        <w:t xml:space="preserve"> </w:t>
      </w:r>
      <w:r w:rsidR="001F0F58">
        <w:rPr>
          <w:rFonts w:ascii="Arial" w:eastAsia="Calibri" w:hAnsi="Arial" w:cs="Arial"/>
          <w:i/>
          <w:sz w:val="22"/>
          <w:szCs w:val="22"/>
          <w:lang w:val="nl-NL"/>
        </w:rPr>
        <w:t xml:space="preserve">for IoE based smart community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3"/>
    </w:p>
    <w:p w14:paraId="1C5A5AEC" w14:textId="77777777" w:rsidR="0063146E" w:rsidRDefault="0063146E" w:rsidP="0063146E">
      <w:r>
        <w:t>---------- Use Case template ----------</w:t>
      </w:r>
    </w:p>
    <w:p w14:paraId="515EBEDD" w14:textId="77777777" w:rsidR="0063146E" w:rsidRDefault="0063146E" w:rsidP="00435832">
      <w:pPr>
        <w:pStyle w:val="Heading2"/>
        <w:rPr>
          <w:lang w:eastAsia="zh-CN"/>
        </w:rPr>
      </w:pPr>
    </w:p>
    <w:p w14:paraId="3ACD07CA" w14:textId="77777777" w:rsidR="00435832" w:rsidRDefault="00E67E64" w:rsidP="00435832">
      <w:pPr>
        <w:pStyle w:val="Heading2"/>
        <w:rPr>
          <w:lang w:val="en-US"/>
        </w:rPr>
      </w:pPr>
      <w:r>
        <w:rPr>
          <w:lang w:eastAsia="zh-CN"/>
        </w:rPr>
        <w:t>X</w:t>
      </w:r>
      <w:r w:rsidR="00435832">
        <w:t>.</w:t>
      </w:r>
      <w:r>
        <w:rPr>
          <w:rFonts w:hint="eastAsia"/>
          <w:lang w:val="en-US" w:eastAsia="zh-CN"/>
        </w:rPr>
        <w:t>X</w:t>
      </w:r>
      <w:r w:rsidR="00435832">
        <w:tab/>
      </w:r>
      <w:r w:rsidR="00435832">
        <w:rPr>
          <w:rFonts w:hint="eastAsia"/>
          <w:lang w:val="en-US"/>
        </w:rPr>
        <w:t>Micro-environment services</w:t>
      </w:r>
      <w:bookmarkEnd w:id="0"/>
      <w:bookmarkEnd w:id="1"/>
    </w:p>
    <w:p w14:paraId="66B0B29D" w14:textId="77777777" w:rsidR="00435832" w:rsidRDefault="00435832" w:rsidP="00435832">
      <w:r>
        <w:t>By massive sensor networks covering the community areas, micro-environment data can be acquired in real-time. Localized and accurate environment data analysis can be provided to interested consumers of the community.</w:t>
      </w:r>
    </w:p>
    <w:p w14:paraId="23C10FE5" w14:textId="133F6136" w:rsidR="00435832" w:rsidRDefault="00356281" w:rsidP="00435832">
      <w:pPr>
        <w:pStyle w:val="Heading3"/>
      </w:pPr>
      <w:bookmarkStart w:id="4" w:name="_Toc519398093"/>
      <w:r>
        <w:rPr>
          <w:lang w:eastAsia="zh-CN"/>
        </w:rPr>
        <w:t>X</w:t>
      </w:r>
      <w:r w:rsidR="00E67E64">
        <w:t>.</w:t>
      </w:r>
      <w:r>
        <w:t>x</w:t>
      </w:r>
      <w:r w:rsidR="00435832">
        <w:t>.1</w:t>
      </w:r>
      <w:r w:rsidR="00435832">
        <w:tab/>
        <w:t>Description</w:t>
      </w:r>
      <w:bookmarkEnd w:id="4"/>
    </w:p>
    <w:p w14:paraId="408B9C62" w14:textId="77777777" w:rsidR="00435832" w:rsidRDefault="00435832" w:rsidP="00435832">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w:t>
      </w:r>
      <w:r>
        <w:rPr>
          <w:rFonts w:ascii="Times New Roman" w:hAnsi="Times New Roman"/>
          <w:sz w:val="20"/>
          <w:szCs w:val="13"/>
          <w:lang w:val="en-US" w:eastAsia="zh-CN"/>
        </w:rPr>
        <w:t xml:space="preserve">Smart terminals </w:t>
      </w:r>
      <w:r w:rsidR="00A902ED">
        <w:rPr>
          <w:rFonts w:ascii="Times New Roman" w:hAnsi="Times New Roman"/>
          <w:sz w:val="20"/>
          <w:szCs w:val="13"/>
          <w:lang w:val="en-US" w:eastAsia="zh-CN"/>
        </w:rPr>
        <w:t xml:space="preserve">(UEs of IoE) </w:t>
      </w:r>
      <w:r>
        <w:rPr>
          <w:rFonts w:ascii="Times New Roman" w:hAnsi="Times New Roman"/>
          <w:sz w:val="20"/>
          <w:szCs w:val="13"/>
          <w:lang w:val="en-US" w:eastAsia="zh-CN"/>
        </w:rPr>
        <w:t>in the community integrate a number of environment sensors such as ambient light, air quality, ultraviolet intensity, noise intensity, temperature and humidity. By using new multi-hop links to monitor environment quality within 50 meters in real-time, it perfectly solves the limitations of traditional environment monitoring.</w:t>
      </w:r>
      <w:r>
        <w:rPr>
          <w:rFonts w:ascii="Times New Roman" w:hAnsi="Times New Roman" w:hint="eastAsia"/>
          <w:sz w:val="20"/>
          <w:szCs w:val="13"/>
          <w:lang w:val="en-US" w:eastAsia="zh-CN"/>
        </w:rPr>
        <w:t xml:space="preserve">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46FB2D6C" w14:textId="77777777" w:rsidR="00435832" w:rsidRPr="00190789" w:rsidRDefault="00435832" w:rsidP="00435832">
      <w:pPr>
        <w:spacing w:after="0"/>
        <w:rPr>
          <w:lang w:val="en-US" w:eastAsia="zh-CN"/>
        </w:rPr>
      </w:pPr>
    </w:p>
    <w:p w14:paraId="2D0A6F90" w14:textId="7FA48A9E" w:rsidR="00435832" w:rsidRDefault="00356281" w:rsidP="00435832">
      <w:pPr>
        <w:pStyle w:val="Heading3"/>
      </w:pPr>
      <w:bookmarkStart w:id="5" w:name="_Toc519398094"/>
      <w:r>
        <w:t>X</w:t>
      </w:r>
      <w:r w:rsidR="00E67E64">
        <w:t>.x</w:t>
      </w:r>
      <w:r w:rsidR="00435832">
        <w:t xml:space="preserve">.2 </w:t>
      </w:r>
      <w:r w:rsidR="00435832">
        <w:tab/>
        <w:t>Pre-conditions</w:t>
      </w:r>
      <w:bookmarkEnd w:id="5"/>
    </w:p>
    <w:p w14:paraId="0466AD4D" w14:textId="52DF4564" w:rsidR="00435832" w:rsidRDefault="00435832" w:rsidP="00435832">
      <w:pPr>
        <w:spacing w:after="0"/>
        <w:jc w:val="both"/>
        <w:rPr>
          <w:lang w:val="en-US" w:eastAsia="zh-CN"/>
        </w:rPr>
      </w:pPr>
      <w:bookmarkStart w:id="6" w:name="_Toc519398095"/>
      <w:r>
        <w:rPr>
          <w:rFonts w:hint="eastAsia"/>
          <w:lang w:val="en-US" w:eastAsia="zh-CN"/>
        </w:rPr>
        <w:t>Smart terminals integrated with sensors, cameras and other IoT devices are deployed in the community, providing wireless multi-hop network, collecting various environmental data</w:t>
      </w:r>
      <w:r>
        <w:rPr>
          <w:lang w:val="en-US" w:eastAsia="zh-CN"/>
        </w:rPr>
        <w:t xml:space="preserve"> in real-time, </w:t>
      </w:r>
      <w:r>
        <w:rPr>
          <w:rFonts w:hint="eastAsia"/>
          <w:lang w:val="en-US" w:eastAsia="zh-CN"/>
        </w:rPr>
        <w:t>including air quality, ambient light, noise level, humidity and temperature</w:t>
      </w:r>
      <w:r>
        <w:rPr>
          <w:lang w:val="en-US" w:eastAsia="zh-CN"/>
        </w:rPr>
        <w:t>, ultraviolet intensity, and various street-sight multimedia</w:t>
      </w:r>
      <w:r>
        <w:rPr>
          <w:rFonts w:hint="eastAsia"/>
          <w:lang w:val="en-US" w:eastAsia="zh-CN"/>
        </w:rPr>
        <w:t>.</w:t>
      </w:r>
      <w:r w:rsidR="001B2A67">
        <w:rPr>
          <w:lang w:val="en-US" w:eastAsia="zh-CN"/>
        </w:rPr>
        <w:t xml:space="preserve"> The pre-conditions further include:</w:t>
      </w:r>
    </w:p>
    <w:p w14:paraId="7213091C" w14:textId="77777777" w:rsidR="00435832" w:rsidRDefault="00435832" w:rsidP="00435832">
      <w:pPr>
        <w:spacing w:after="0"/>
        <w:jc w:val="both"/>
        <w:rPr>
          <w:lang w:val="en-US" w:eastAsia="zh-CN"/>
        </w:rPr>
      </w:pPr>
    </w:p>
    <w:p w14:paraId="5F516278" w14:textId="77777777" w:rsidR="00435832" w:rsidRDefault="00435832" w:rsidP="00435832">
      <w:pPr>
        <w:numPr>
          <w:ilvl w:val="0"/>
          <w:numId w:val="1"/>
        </w:numPr>
      </w:pPr>
      <w:r>
        <w:rPr>
          <w:rFonts w:hint="eastAsia"/>
        </w:rPr>
        <w:t>Monitoring of air pollution sources in the community</w:t>
      </w:r>
    </w:p>
    <w:p w14:paraId="503B73A1" w14:textId="77777777" w:rsidR="00435832" w:rsidRDefault="00435832" w:rsidP="00435832">
      <w:pPr>
        <w:numPr>
          <w:ilvl w:val="0"/>
          <w:numId w:val="1"/>
        </w:numPr>
      </w:pPr>
      <w:r>
        <w:t>Ambient light reaches certain threshold</w:t>
      </w:r>
    </w:p>
    <w:p w14:paraId="13CFBFC2" w14:textId="77777777" w:rsidR="00435832" w:rsidRDefault="00435832" w:rsidP="00435832">
      <w:pPr>
        <w:numPr>
          <w:ilvl w:val="0"/>
          <w:numId w:val="1"/>
        </w:numPr>
      </w:pPr>
      <w:r>
        <w:t>Noise level reaches certain threshold</w:t>
      </w:r>
    </w:p>
    <w:p w14:paraId="23FC27E8" w14:textId="77777777" w:rsidR="00435832" w:rsidRDefault="00435832" w:rsidP="00435832">
      <w:pPr>
        <w:numPr>
          <w:ilvl w:val="0"/>
          <w:numId w:val="1"/>
        </w:numPr>
      </w:pPr>
      <w:r>
        <w:t>Ultraviolet intensity reaches certain threshold</w:t>
      </w:r>
    </w:p>
    <w:p w14:paraId="1B93AC20" w14:textId="77777777" w:rsidR="00435832" w:rsidRDefault="00435832" w:rsidP="00435832">
      <w:pPr>
        <w:numPr>
          <w:ilvl w:val="0"/>
          <w:numId w:val="1"/>
        </w:numPr>
      </w:pPr>
      <w:r>
        <w:t>Local real-time humidity and temperature data is streamed to data centre for user visualization</w:t>
      </w:r>
    </w:p>
    <w:p w14:paraId="0B3F0DFC" w14:textId="77777777" w:rsidR="00435832" w:rsidRDefault="00435832" w:rsidP="00435832">
      <w:pPr>
        <w:numPr>
          <w:ilvl w:val="0"/>
          <w:numId w:val="1"/>
        </w:numPr>
      </w:pPr>
      <w:r>
        <w:lastRenderedPageBreak/>
        <w:t>Street-sight multimedia is streamed to data centre for user visualization</w:t>
      </w:r>
    </w:p>
    <w:p w14:paraId="0D084588" w14:textId="77777777" w:rsidR="00E67E64" w:rsidRDefault="00E67E64" w:rsidP="00E67E64">
      <w:pPr>
        <w:ind w:left="720"/>
      </w:pPr>
    </w:p>
    <w:p w14:paraId="116022BD" w14:textId="51424E4F" w:rsidR="00435832" w:rsidRDefault="00356281" w:rsidP="00435832">
      <w:pPr>
        <w:pStyle w:val="Heading3"/>
      </w:pPr>
      <w:r>
        <w:rPr>
          <w:lang w:eastAsia="zh-CN"/>
        </w:rPr>
        <w:t>X</w:t>
      </w:r>
      <w:r w:rsidR="00435832">
        <w:t>.</w:t>
      </w:r>
      <w:r w:rsidR="00E67E64">
        <w:rPr>
          <w:lang w:eastAsia="zh-CN"/>
        </w:rPr>
        <w:t>x</w:t>
      </w:r>
      <w:r w:rsidR="00435832">
        <w:rPr>
          <w:rFonts w:hint="eastAsia"/>
          <w:lang w:val="en-US" w:eastAsia="zh-CN"/>
        </w:rPr>
        <w:t>.</w:t>
      </w:r>
      <w:r w:rsidR="00435832">
        <w:t>3</w:t>
      </w:r>
      <w:r w:rsidR="00435832">
        <w:tab/>
        <w:t>Service Flows</w:t>
      </w:r>
      <w:bookmarkEnd w:id="6"/>
    </w:p>
    <w:p w14:paraId="30216635" w14:textId="77777777" w:rsidR="00435832" w:rsidRDefault="00435832" w:rsidP="00435832">
      <w:pPr>
        <w:numPr>
          <w:ilvl w:val="0"/>
          <w:numId w:val="1"/>
        </w:numPr>
        <w:ind w:left="726" w:hanging="363"/>
        <w:jc w:val="both"/>
      </w:pPr>
      <w:r>
        <w:t xml:space="preserve">Co-located smart terminals shares the air pollution data, with a local data aggregation process to determine the accurate pollution area. The aggregated data includes an accurate pollution map as updated in real-time in terms of both pollution intensity and change of location, i.e., blown by the wind. By the distributed aggregation and computation in network, the aggregated data is also: 1) broadcasted to neighbourhood consumer UEs, including smart phones and wearable devices to provide consumers with warning, pollution tracking and prediction; 2) streamed to environment data centre for record and potential policy of actions. The data is also synchronized in the virtual scene to provide visualization to the consumers. </w:t>
      </w:r>
    </w:p>
    <w:p w14:paraId="0C5AC5EA" w14:textId="77777777" w:rsidR="00435832" w:rsidRDefault="00435832" w:rsidP="00435832">
      <w:pPr>
        <w:ind w:left="360"/>
        <w:jc w:val="center"/>
      </w:pPr>
      <w:r>
        <w:rPr>
          <w:noProof/>
          <w:lang w:val="en-CA" w:eastAsia="zh-CN"/>
        </w:rPr>
        <w:drawing>
          <wp:inline distT="0" distB="0" distL="0" distR="0" wp14:anchorId="024AAF51" wp14:editId="0634608A">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11676080" w14:textId="77777777" w:rsidR="00435832" w:rsidRDefault="00435832" w:rsidP="00435832">
      <w:pPr>
        <w:ind w:left="360"/>
      </w:pPr>
    </w:p>
    <w:p w14:paraId="45EDD4B5" w14:textId="77777777" w:rsidR="00435832" w:rsidRDefault="00435832" w:rsidP="00435832">
      <w:pPr>
        <w:numPr>
          <w:ilvl w:val="0"/>
          <w:numId w:val="1"/>
        </w:numPr>
        <w:ind w:left="726" w:hanging="363"/>
        <w:jc w:val="both"/>
      </w:pPr>
      <w:r>
        <w:t>Co-located data of ambient light is aggregated and processed among smart terminals, and triggers the on/off control and dimming to street lights in the community area by pre-set algorithms and multicasting. Such real-time data is also mapped and analysed, i.e., any prediction according to the current weather condition and seasonal trend, in the virtual scene to provide consumers with guidance for outdoor activities.</w:t>
      </w:r>
    </w:p>
    <w:p w14:paraId="50060529" w14:textId="77777777" w:rsidR="00435832" w:rsidRDefault="00435832" w:rsidP="00435832">
      <w:pPr>
        <w:ind w:left="360"/>
        <w:jc w:val="center"/>
      </w:pPr>
      <w:r>
        <w:rPr>
          <w:noProof/>
          <w:lang w:val="en-CA" w:eastAsia="zh-CN"/>
        </w:rPr>
        <w:drawing>
          <wp:inline distT="0" distB="0" distL="0" distR="0" wp14:anchorId="226844C3" wp14:editId="1522A0E9">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1200D4D5" w14:textId="77777777" w:rsidR="00435832" w:rsidRDefault="00435832" w:rsidP="00435832">
      <w:pPr>
        <w:ind w:left="360"/>
      </w:pPr>
    </w:p>
    <w:p w14:paraId="44F1A82D" w14:textId="77777777" w:rsidR="00435832" w:rsidRDefault="00435832" w:rsidP="00435832">
      <w:pPr>
        <w:numPr>
          <w:ilvl w:val="0"/>
          <w:numId w:val="1"/>
        </w:numPr>
        <w:ind w:left="726" w:hanging="363"/>
        <w:jc w:val="both"/>
      </w:pPr>
      <w:r>
        <w:t xml:space="preserve">Co-located data of noise and/or ultra-violet intensity level is aggregated and processed among smart terminals, which gives an accurate map of high-intensity area, as updated in real-time in terms of both the intensity level and change of location. The aggregated data is sent by multicasting to subscribed consumer UEs in the neighbourhood, and streamed to environment data centre for record or potential policy of actions. The data is also synchronized in the virtual scene to provide visualization to the consumers. </w:t>
      </w:r>
    </w:p>
    <w:p w14:paraId="05CD940D" w14:textId="77777777" w:rsidR="00435832" w:rsidRDefault="00435832" w:rsidP="00435832">
      <w:pPr>
        <w:ind w:leftChars="181" w:left="762" w:hangingChars="200" w:hanging="400"/>
        <w:jc w:val="both"/>
      </w:pPr>
      <w:r>
        <w:rPr>
          <w:rFonts w:hint="eastAsia"/>
          <w:lang w:val="en-US" w:eastAsia="zh-CN"/>
        </w:rPr>
        <w:lastRenderedPageBreak/>
        <w:t xml:space="preserve">-     </w:t>
      </w:r>
      <w:r>
        <w:t>Real-time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w:t>
      </w:r>
      <w:r w:rsidR="00A902ED">
        <w:t>to provide</w:t>
      </w:r>
      <w:r>
        <w:rPr>
          <w:rFonts w:hint="eastAsia"/>
          <w:lang w:val="en-US" w:eastAsia="zh-CN"/>
        </w:rPr>
        <w:t xml:space="preserve"> </w:t>
      </w:r>
      <w:r>
        <w:t>consumers with guidance for outdoor activities.</w:t>
      </w:r>
    </w:p>
    <w:p w14:paraId="3AB57810" w14:textId="77777777" w:rsidR="00435832" w:rsidRDefault="00435832" w:rsidP="00435832">
      <w:pPr>
        <w:ind w:left="360"/>
        <w:jc w:val="center"/>
      </w:pPr>
      <w:r>
        <w:rPr>
          <w:noProof/>
          <w:lang w:val="en-CA" w:eastAsia="zh-CN"/>
        </w:rPr>
        <w:drawing>
          <wp:inline distT="0" distB="0" distL="0" distR="0" wp14:anchorId="6C83B816" wp14:editId="143A1759">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5ECBC046" w14:textId="462A2D3E" w:rsidR="00435832" w:rsidRDefault="00435832" w:rsidP="00435832">
      <w:pPr>
        <w:numPr>
          <w:ilvl w:val="0"/>
          <w:numId w:val="1"/>
        </w:numPr>
        <w:ind w:left="726" w:hanging="363"/>
        <w:jc w:val="both"/>
      </w:pPr>
      <w:r>
        <w:t xml:space="preserve">Real-time street sight multimedia, such as images acquired by smart terminal cameras, are </w:t>
      </w:r>
      <w:r w:rsidR="00DE1A77">
        <w:t xml:space="preserve">shared and processed among co-located smart terminals to generate the virtual scene, </w:t>
      </w:r>
      <w:r>
        <w:t>to provide consumer</w:t>
      </w:r>
      <w:r w:rsidR="00B00483">
        <w:t>s</w:t>
      </w:r>
      <w:r>
        <w:t xml:space="preserve">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Such application algorithms shall either be implemented in every terminal, or locally coordinated by the neighbourhood data aggregation, or centrally controlled by the data centre. </w:t>
      </w:r>
    </w:p>
    <w:p w14:paraId="499C1BB0" w14:textId="77777777" w:rsidR="00897DDF" w:rsidRDefault="00897DDF" w:rsidP="00435832">
      <w:pPr>
        <w:ind w:left="720"/>
        <w:jc w:val="center"/>
      </w:pPr>
    </w:p>
    <w:p w14:paraId="04DF1C1D" w14:textId="1A6CA40A" w:rsidR="00435832" w:rsidRDefault="00C90CC0" w:rsidP="00435832">
      <w:pPr>
        <w:ind w:left="720"/>
        <w:jc w:val="center"/>
      </w:pPr>
      <w:r>
        <w:rPr>
          <w:noProof/>
          <w:lang w:val="en-CA" w:eastAsia="zh-CN"/>
        </w:rPr>
        <w:drawing>
          <wp:inline distT="0" distB="0" distL="114300" distR="114300" wp14:anchorId="54DDC097" wp14:editId="5A323A1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7E462A98" w14:textId="0FF8981C" w:rsidR="00435832" w:rsidRDefault="00356281" w:rsidP="00435832">
      <w:pPr>
        <w:pStyle w:val="Heading3"/>
      </w:pPr>
      <w:bookmarkStart w:id="7" w:name="_Toc519398096"/>
      <w:r>
        <w:rPr>
          <w:lang w:eastAsia="zh-CN"/>
        </w:rPr>
        <w:t>X</w:t>
      </w:r>
      <w:r w:rsidR="00435832">
        <w:t>.</w:t>
      </w:r>
      <w:r w:rsidR="00E67E64">
        <w:rPr>
          <w:lang w:eastAsia="zh-CN"/>
        </w:rPr>
        <w:t>x</w:t>
      </w:r>
      <w:r w:rsidR="00435832">
        <w:rPr>
          <w:rFonts w:hint="eastAsia"/>
          <w:lang w:val="en-US" w:eastAsia="zh-CN"/>
        </w:rPr>
        <w:t>.</w:t>
      </w:r>
      <w:r w:rsidR="00435832">
        <w:t>4</w:t>
      </w:r>
      <w:r w:rsidR="00435832">
        <w:tab/>
        <w:t>Post Conditions</w:t>
      </w:r>
      <w:bookmarkEnd w:id="7"/>
    </w:p>
    <w:p w14:paraId="64DD13E9" w14:textId="77777777" w:rsidR="00435832" w:rsidRDefault="00435832" w:rsidP="00435832">
      <w:pPr>
        <w:numPr>
          <w:ilvl w:val="0"/>
          <w:numId w:val="1"/>
        </w:numPr>
      </w:pPr>
      <w:r>
        <w:t>Any air pollution area is well tracked and effective warning is issued to the neighbourhood. Outdoor activity guidance is provided to consumers.</w:t>
      </w:r>
    </w:p>
    <w:p w14:paraId="1051B3E1" w14:textId="77777777" w:rsidR="00435832" w:rsidRDefault="00435832" w:rsidP="00435832">
      <w:pPr>
        <w:numPr>
          <w:ilvl w:val="0"/>
          <w:numId w:val="1"/>
        </w:numPr>
      </w:pPr>
      <w:r>
        <w:t>Ambient light is well mapped for controlling lighting infrastructure and outdoor guidance.</w:t>
      </w:r>
    </w:p>
    <w:p w14:paraId="296E773C" w14:textId="77777777" w:rsidR="00435832" w:rsidRDefault="00435832" w:rsidP="00435832">
      <w:pPr>
        <w:numPr>
          <w:ilvl w:val="0"/>
          <w:numId w:val="1"/>
        </w:numPr>
      </w:pPr>
      <w:r>
        <w:t>Any noise or UV pollution area is well tracked and effective warning is issued. Outdoor activity guidance is provided to consumers.</w:t>
      </w:r>
    </w:p>
    <w:p w14:paraId="0DE110FE" w14:textId="77777777" w:rsidR="00435832" w:rsidRDefault="00435832" w:rsidP="00435832">
      <w:pPr>
        <w:numPr>
          <w:ilvl w:val="0"/>
          <w:numId w:val="1"/>
        </w:numPr>
      </w:pPr>
      <w:r>
        <w:t>Local variance of humidity and temperature is mapped and outdoor activity guidance is provided to consumers.</w:t>
      </w:r>
    </w:p>
    <w:p w14:paraId="0E558BBC" w14:textId="77777777" w:rsidR="00435832" w:rsidRDefault="00435832" w:rsidP="00435832">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02DE6C44" w14:textId="77777777" w:rsidR="00E67E64" w:rsidRPr="00C2013A" w:rsidRDefault="00E67E64" w:rsidP="00E67E64">
      <w:pPr>
        <w:ind w:left="720"/>
      </w:pPr>
    </w:p>
    <w:p w14:paraId="29EC0C53" w14:textId="6B9A4764" w:rsidR="00435832" w:rsidRDefault="00356281" w:rsidP="00435832">
      <w:pPr>
        <w:pStyle w:val="Heading3"/>
      </w:pPr>
      <w:bookmarkStart w:id="8" w:name="_Toc519398097"/>
      <w:r>
        <w:rPr>
          <w:lang w:eastAsia="zh-CN"/>
        </w:rPr>
        <w:lastRenderedPageBreak/>
        <w:t>X</w:t>
      </w:r>
      <w:r w:rsidR="00435832">
        <w:t>.</w:t>
      </w:r>
      <w:r w:rsidR="00E67E64">
        <w:rPr>
          <w:lang w:eastAsia="zh-CN"/>
        </w:rPr>
        <w:t>x</w:t>
      </w:r>
      <w:r w:rsidR="00435832">
        <w:rPr>
          <w:rFonts w:hint="eastAsia"/>
          <w:lang w:val="en-US" w:eastAsia="zh-CN"/>
        </w:rPr>
        <w:t>.</w:t>
      </w:r>
      <w:r w:rsidR="00435832">
        <w:t>5</w:t>
      </w:r>
      <w:r w:rsidR="00435832">
        <w:tab/>
      </w:r>
      <w:r w:rsidR="00435832">
        <w:rPr>
          <w:rFonts w:hint="eastAsia"/>
        </w:rPr>
        <w:t>Challenges to 5G Systems</w:t>
      </w:r>
      <w:bookmarkEnd w:id="8"/>
      <w:r w:rsidR="00435832">
        <w:rPr>
          <w:lang w:val="en-US"/>
        </w:rPr>
        <w:t xml:space="preserve"> </w:t>
      </w:r>
    </w:p>
    <w:p w14:paraId="5FA198A8" w14:textId="1D640EC9" w:rsidR="00435832" w:rsidRDefault="00435832" w:rsidP="00435832">
      <w:pPr>
        <w:jc w:val="both"/>
      </w:pPr>
      <w:r>
        <w:rPr>
          <w:rFonts w:hint="eastAsia"/>
        </w:rPr>
        <w:t xml:space="preserve">Massive </w:t>
      </w:r>
      <w:r>
        <w:t xml:space="preserve">smart sensor terminals generate large amount of communication data, which requires low communication latency for real-time aggregation, controlling, and information dissemination. </w:t>
      </w:r>
      <w:r>
        <w:rPr>
          <w:rFonts w:hint="eastAsia"/>
        </w:rPr>
        <w:t xml:space="preserve"> Existing wireless communication systems cannot</w:t>
      </w:r>
      <w:r>
        <w:t xml:space="preserve"> fully</w:t>
      </w:r>
      <w:r>
        <w:rPr>
          <w:rFonts w:hint="eastAsia"/>
        </w:rPr>
        <w:t xml:space="preserve"> support such a huge number of access and data </w:t>
      </w:r>
      <w:r w:rsidR="00313419">
        <w:rPr>
          <w:rFonts w:hint="eastAsia"/>
        </w:rPr>
        <w:t>communications. 5G system</w:t>
      </w:r>
      <w:r>
        <w:rPr>
          <w:rFonts w:hint="eastAsia"/>
        </w:rPr>
        <w:t xml:space="preserve"> is required to provide</w:t>
      </w:r>
      <w:r>
        <w:t>:</w:t>
      </w:r>
    </w:p>
    <w:p w14:paraId="556A40F8" w14:textId="799A88B9" w:rsidR="00435832" w:rsidRDefault="00070E51" w:rsidP="00435832">
      <w:pPr>
        <w:numPr>
          <w:ilvl w:val="0"/>
          <w:numId w:val="2"/>
        </w:numPr>
      </w:pPr>
      <w:r>
        <w:t>A</w:t>
      </w:r>
      <w:r w:rsidR="00435832">
        <w:rPr>
          <w:rFonts w:hint="eastAsia"/>
        </w:rPr>
        <w:t xml:space="preserve"> great number of real-time connections</w:t>
      </w:r>
      <w:r w:rsidR="00435832">
        <w:t xml:space="preserve"> with high density and moderate data rate</w:t>
      </w:r>
      <w:r w:rsidR="00F25F0B">
        <w:t>.</w:t>
      </w:r>
    </w:p>
    <w:p w14:paraId="684B3F0F" w14:textId="387C0E74" w:rsidR="00435832" w:rsidRDefault="00070E51" w:rsidP="00435832">
      <w:pPr>
        <w:numPr>
          <w:ilvl w:val="0"/>
          <w:numId w:val="2"/>
        </w:numPr>
      </w:pPr>
      <w:r>
        <w:t>R</w:t>
      </w:r>
      <w:r w:rsidR="00435832">
        <w:t>eal-time monitoring and controlling with strict end-to-end latency to prevent hazardous situations</w:t>
      </w:r>
      <w:r w:rsidR="00F25F0B">
        <w:t>.</w:t>
      </w:r>
    </w:p>
    <w:p w14:paraId="29BF21E7" w14:textId="0A434BB0" w:rsidR="00435832" w:rsidRDefault="00070E51" w:rsidP="00435832">
      <w:pPr>
        <w:numPr>
          <w:ilvl w:val="0"/>
          <w:numId w:val="2"/>
        </w:numPr>
      </w:pPr>
      <w:r>
        <w:t>S</w:t>
      </w:r>
      <w:r w:rsidR="00435832">
        <w:t>calable UE to UE communications for data aggregation, unicast/multicast, and broadcast</w:t>
      </w:r>
      <w:r w:rsidR="00F25F0B">
        <w:t>.</w:t>
      </w:r>
    </w:p>
    <w:p w14:paraId="0854EA18" w14:textId="52BB66B8" w:rsidR="00435832" w:rsidRDefault="00070E51" w:rsidP="003965B6">
      <w:pPr>
        <w:numPr>
          <w:ilvl w:val="0"/>
          <w:numId w:val="2"/>
        </w:numPr>
      </w:pPr>
      <w:r>
        <w:t>U</w:t>
      </w:r>
      <w:r w:rsidR="003965B6">
        <w:t>ltra-</w:t>
      </w:r>
      <w:r w:rsidR="00435832">
        <w:t>lo</w:t>
      </w:r>
      <w:r w:rsidR="00B00483">
        <w:t>w power consumption of some UEs</w:t>
      </w:r>
      <w:r w:rsidR="00435832">
        <w:t xml:space="preserve"> to support long battery operations</w:t>
      </w:r>
      <w:r w:rsidR="00F25F0B">
        <w:t>.</w:t>
      </w:r>
    </w:p>
    <w:p w14:paraId="3CA53ED6" w14:textId="4BC3DD40" w:rsidR="00435832" w:rsidRPr="00897DDF" w:rsidRDefault="00070E51" w:rsidP="00435832">
      <w:pPr>
        <w:numPr>
          <w:ilvl w:val="0"/>
          <w:numId w:val="3"/>
        </w:numPr>
        <w:rPr>
          <w:lang w:val="en-US" w:eastAsia="zh-CN"/>
        </w:rPr>
      </w:pPr>
      <w:r>
        <w:t>M</w:t>
      </w:r>
      <w:r w:rsidR="00435832">
        <w:t>ulti</w:t>
      </w:r>
      <w:r w:rsidR="00435832">
        <w:rPr>
          <w:rFonts w:hint="eastAsia"/>
        </w:rPr>
        <w:t>-</w:t>
      </w:r>
      <w:r w:rsidR="00435832">
        <w:t xml:space="preserve">hop UE to network and UE to UE wireless links as complementary to direct connection to </w:t>
      </w:r>
      <w:r w:rsidR="00F25F0B">
        <w:t>gNB</w:t>
      </w:r>
      <w:r w:rsidR="00435832">
        <w:t xml:space="preserve">, so as to reduce UE power consumption, </w:t>
      </w:r>
      <w:r w:rsidR="00B00483">
        <w:t xml:space="preserve">and </w:t>
      </w:r>
      <w:r w:rsidR="00435832">
        <w:t>improve both network coverage and network capacity.</w:t>
      </w:r>
    </w:p>
    <w:p w14:paraId="2A686059" w14:textId="77777777" w:rsidR="00897DDF" w:rsidRDefault="00897DDF" w:rsidP="00897DDF">
      <w:pPr>
        <w:ind w:left="720"/>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3"/>
        <w:gridCol w:w="708"/>
        <w:gridCol w:w="709"/>
        <w:gridCol w:w="709"/>
        <w:gridCol w:w="850"/>
        <w:gridCol w:w="709"/>
        <w:gridCol w:w="1701"/>
        <w:gridCol w:w="1134"/>
      </w:tblGrid>
      <w:tr w:rsidR="00897DDF" w14:paraId="3007302C" w14:textId="77777777" w:rsidTr="00897DDF">
        <w:trPr>
          <w:trHeight w:val="1006"/>
        </w:trPr>
        <w:tc>
          <w:tcPr>
            <w:tcW w:w="709" w:type="dxa"/>
            <w:shd w:val="clear" w:color="auto" w:fill="D9D9D9"/>
          </w:tcPr>
          <w:p w14:paraId="0145108D" w14:textId="77777777" w:rsidR="00897DDF" w:rsidRDefault="00877F68" w:rsidP="00465845">
            <w:pPr>
              <w:spacing w:line="240" w:lineRule="atLeast"/>
              <w:rPr>
                <w:sz w:val="12"/>
              </w:rPr>
            </w:pPr>
            <w:r>
              <w:rPr>
                <w:sz w:val="12"/>
              </w:rPr>
              <w:t xml:space="preserve">High </w:t>
            </w:r>
            <w:r w:rsidR="009E5E5D">
              <w:rPr>
                <w:sz w:val="12"/>
              </w:rPr>
              <w:t xml:space="preserve">UE </w:t>
            </w:r>
            <w:r w:rsidR="00897DDF">
              <w:rPr>
                <w:sz w:val="12"/>
              </w:rPr>
              <w:t>Density</w:t>
            </w:r>
          </w:p>
        </w:tc>
        <w:tc>
          <w:tcPr>
            <w:tcW w:w="1413" w:type="dxa"/>
            <w:shd w:val="clear" w:color="auto" w:fill="D9D9D9"/>
          </w:tcPr>
          <w:p w14:paraId="51989902" w14:textId="08E161F3" w:rsidR="00897DDF" w:rsidRDefault="00897DDF" w:rsidP="00465845">
            <w:pPr>
              <w:spacing w:line="240" w:lineRule="atLeast"/>
              <w:rPr>
                <w:sz w:val="12"/>
              </w:rPr>
            </w:pPr>
            <w:r>
              <w:rPr>
                <w:sz w:val="12"/>
              </w:rPr>
              <w:t xml:space="preserve">Real-time Edge Computing (Network Controlled </w:t>
            </w:r>
            <w:r w:rsidR="005C37C9">
              <w:rPr>
                <w:sz w:val="12"/>
              </w:rPr>
              <w:t>Sidelinks</w:t>
            </w:r>
            <w:r>
              <w:rPr>
                <w:sz w:val="12"/>
              </w:rPr>
              <w:t>)</w:t>
            </w:r>
          </w:p>
        </w:tc>
        <w:tc>
          <w:tcPr>
            <w:tcW w:w="708" w:type="dxa"/>
            <w:shd w:val="clear" w:color="auto" w:fill="D9D9D9"/>
          </w:tcPr>
          <w:p w14:paraId="6632CCE0" w14:textId="77777777" w:rsidR="00897DDF" w:rsidRDefault="00897DDF" w:rsidP="00465845">
            <w:pPr>
              <w:spacing w:line="240" w:lineRule="atLeast"/>
              <w:rPr>
                <w:sz w:val="12"/>
              </w:rPr>
            </w:pPr>
            <w:r>
              <w:rPr>
                <w:sz w:val="12"/>
              </w:rPr>
              <w:t>High Date Rate</w:t>
            </w:r>
          </w:p>
        </w:tc>
        <w:tc>
          <w:tcPr>
            <w:tcW w:w="709" w:type="dxa"/>
            <w:shd w:val="clear" w:color="auto" w:fill="D9D9D9"/>
          </w:tcPr>
          <w:p w14:paraId="45EA88F0" w14:textId="77777777" w:rsidR="00897DDF" w:rsidRDefault="00897DDF" w:rsidP="00465845">
            <w:pPr>
              <w:spacing w:line="240" w:lineRule="atLeast"/>
              <w:rPr>
                <w:sz w:val="12"/>
              </w:rPr>
            </w:pPr>
            <w:r>
              <w:rPr>
                <w:sz w:val="12"/>
              </w:rPr>
              <w:t>Low Latency</w:t>
            </w:r>
          </w:p>
        </w:tc>
        <w:tc>
          <w:tcPr>
            <w:tcW w:w="709" w:type="dxa"/>
            <w:shd w:val="clear" w:color="auto" w:fill="D9D9D9"/>
          </w:tcPr>
          <w:p w14:paraId="519437AD" w14:textId="77777777" w:rsidR="00897DDF" w:rsidRDefault="00897DDF" w:rsidP="00465845">
            <w:pPr>
              <w:spacing w:line="240" w:lineRule="atLeast"/>
              <w:rPr>
                <w:sz w:val="12"/>
              </w:rPr>
            </w:pPr>
            <w:r>
              <w:rPr>
                <w:sz w:val="12"/>
              </w:rPr>
              <w:t>Low Power</w:t>
            </w:r>
          </w:p>
        </w:tc>
        <w:tc>
          <w:tcPr>
            <w:tcW w:w="850" w:type="dxa"/>
            <w:shd w:val="clear" w:color="auto" w:fill="D9D9D9"/>
          </w:tcPr>
          <w:p w14:paraId="3E28D58B" w14:textId="77777777" w:rsidR="00897DDF" w:rsidRDefault="00897DDF" w:rsidP="00465845">
            <w:pPr>
              <w:spacing w:line="240" w:lineRule="atLeast"/>
              <w:rPr>
                <w:sz w:val="12"/>
              </w:rPr>
            </w:pPr>
            <w:r>
              <w:rPr>
                <w:sz w:val="12"/>
              </w:rPr>
              <w:t>High Reliability</w:t>
            </w:r>
          </w:p>
        </w:tc>
        <w:tc>
          <w:tcPr>
            <w:tcW w:w="709" w:type="dxa"/>
            <w:shd w:val="clear" w:color="auto" w:fill="D9D9D9"/>
          </w:tcPr>
          <w:p w14:paraId="3F950C57" w14:textId="77777777" w:rsidR="00897DDF" w:rsidRDefault="00897DDF" w:rsidP="00465845">
            <w:pPr>
              <w:spacing w:line="240" w:lineRule="atLeast"/>
              <w:rPr>
                <w:sz w:val="12"/>
              </w:rPr>
            </w:pPr>
            <w:r>
              <w:rPr>
                <w:sz w:val="12"/>
              </w:rPr>
              <w:t>High Mobility</w:t>
            </w:r>
          </w:p>
        </w:tc>
        <w:tc>
          <w:tcPr>
            <w:tcW w:w="1701" w:type="dxa"/>
            <w:shd w:val="clear" w:color="auto" w:fill="D9D9D9"/>
          </w:tcPr>
          <w:p w14:paraId="54072D16" w14:textId="77777777" w:rsidR="00897DDF" w:rsidRDefault="00897DDF" w:rsidP="00465845">
            <w:pPr>
              <w:spacing w:line="240" w:lineRule="atLeast"/>
              <w:rPr>
                <w:sz w:val="12"/>
              </w:rPr>
            </w:pPr>
            <w:r>
              <w:rPr>
                <w:sz w:val="12"/>
              </w:rPr>
              <w:t>Extended Network Coverage (Multi-hop Links)</w:t>
            </w:r>
          </w:p>
        </w:tc>
        <w:tc>
          <w:tcPr>
            <w:tcW w:w="1134" w:type="dxa"/>
            <w:shd w:val="clear" w:color="auto" w:fill="D9D9D9"/>
          </w:tcPr>
          <w:p w14:paraId="325989C6" w14:textId="77777777" w:rsidR="00897DDF" w:rsidRDefault="00897DDF" w:rsidP="00465845">
            <w:pPr>
              <w:spacing w:line="240" w:lineRule="atLeast"/>
              <w:rPr>
                <w:sz w:val="12"/>
              </w:rPr>
            </w:pPr>
            <w:r>
              <w:rPr>
                <w:sz w:val="12"/>
              </w:rPr>
              <w:t>High precision positioning</w:t>
            </w:r>
          </w:p>
        </w:tc>
      </w:tr>
      <w:tr w:rsidR="00897DDF" w14:paraId="45A3F159" w14:textId="77777777" w:rsidTr="00897DDF">
        <w:trPr>
          <w:trHeight w:val="745"/>
        </w:trPr>
        <w:tc>
          <w:tcPr>
            <w:tcW w:w="709" w:type="dxa"/>
          </w:tcPr>
          <w:p w14:paraId="1ECFC727" w14:textId="06A88CF7" w:rsidR="00897DDF" w:rsidRDefault="00097E8D" w:rsidP="00465845">
            <w:pPr>
              <w:spacing w:line="240" w:lineRule="atLeast"/>
              <w:jc w:val="center"/>
              <w:rPr>
                <w:sz w:val="18"/>
              </w:rPr>
            </w:pPr>
            <w:r>
              <w:t>X</w:t>
            </w:r>
          </w:p>
        </w:tc>
        <w:tc>
          <w:tcPr>
            <w:tcW w:w="1413" w:type="dxa"/>
          </w:tcPr>
          <w:p w14:paraId="2417DB5E" w14:textId="7D9DEBCA" w:rsidR="00897DDF" w:rsidRDefault="00097E8D" w:rsidP="00465845">
            <w:pPr>
              <w:spacing w:line="240" w:lineRule="atLeast"/>
              <w:jc w:val="center"/>
              <w:rPr>
                <w:sz w:val="18"/>
              </w:rPr>
            </w:pPr>
            <w:r>
              <w:t>X</w:t>
            </w:r>
          </w:p>
        </w:tc>
        <w:tc>
          <w:tcPr>
            <w:tcW w:w="708" w:type="dxa"/>
          </w:tcPr>
          <w:p w14:paraId="42476177" w14:textId="72598307" w:rsidR="00897DDF" w:rsidRDefault="00097E8D" w:rsidP="00465845">
            <w:pPr>
              <w:spacing w:line="240" w:lineRule="atLeast"/>
              <w:jc w:val="center"/>
              <w:rPr>
                <w:sz w:val="18"/>
              </w:rPr>
            </w:pPr>
            <w:r>
              <w:t>X</w:t>
            </w:r>
          </w:p>
        </w:tc>
        <w:tc>
          <w:tcPr>
            <w:tcW w:w="709" w:type="dxa"/>
          </w:tcPr>
          <w:p w14:paraId="4772F489" w14:textId="1DC8E235" w:rsidR="00897DDF" w:rsidRDefault="00097E8D" w:rsidP="00465845">
            <w:pPr>
              <w:spacing w:line="240" w:lineRule="atLeast"/>
              <w:jc w:val="center"/>
              <w:rPr>
                <w:sz w:val="18"/>
              </w:rPr>
            </w:pPr>
            <w:r>
              <w:t>X</w:t>
            </w:r>
          </w:p>
        </w:tc>
        <w:tc>
          <w:tcPr>
            <w:tcW w:w="709" w:type="dxa"/>
          </w:tcPr>
          <w:p w14:paraId="201C1199" w14:textId="5143613A" w:rsidR="00897DDF" w:rsidRDefault="00097E8D" w:rsidP="00465845">
            <w:pPr>
              <w:spacing w:line="240" w:lineRule="atLeast"/>
              <w:jc w:val="center"/>
              <w:rPr>
                <w:sz w:val="18"/>
              </w:rPr>
            </w:pPr>
            <w:r>
              <w:t>X</w:t>
            </w:r>
          </w:p>
        </w:tc>
        <w:tc>
          <w:tcPr>
            <w:tcW w:w="850" w:type="dxa"/>
          </w:tcPr>
          <w:p w14:paraId="6FDBEEA6" w14:textId="77777777" w:rsidR="00897DDF" w:rsidRDefault="00897DDF" w:rsidP="00465845">
            <w:pPr>
              <w:spacing w:line="240" w:lineRule="atLeast"/>
              <w:jc w:val="center"/>
              <w:rPr>
                <w:sz w:val="18"/>
              </w:rPr>
            </w:pPr>
          </w:p>
        </w:tc>
        <w:tc>
          <w:tcPr>
            <w:tcW w:w="709" w:type="dxa"/>
          </w:tcPr>
          <w:p w14:paraId="635F4EDD" w14:textId="77777777" w:rsidR="00897DDF" w:rsidRDefault="00897DDF" w:rsidP="00465845">
            <w:pPr>
              <w:spacing w:line="240" w:lineRule="atLeast"/>
              <w:jc w:val="center"/>
              <w:rPr>
                <w:sz w:val="18"/>
              </w:rPr>
            </w:pPr>
          </w:p>
        </w:tc>
        <w:tc>
          <w:tcPr>
            <w:tcW w:w="1701" w:type="dxa"/>
          </w:tcPr>
          <w:p w14:paraId="5A61582A" w14:textId="0FFD4794" w:rsidR="00897DDF" w:rsidRDefault="00097E8D" w:rsidP="00465845">
            <w:pPr>
              <w:spacing w:line="240" w:lineRule="atLeast"/>
              <w:jc w:val="center"/>
              <w:rPr>
                <w:sz w:val="18"/>
              </w:rPr>
            </w:pPr>
            <w:r>
              <w:t>X</w:t>
            </w:r>
          </w:p>
        </w:tc>
        <w:tc>
          <w:tcPr>
            <w:tcW w:w="1134" w:type="dxa"/>
          </w:tcPr>
          <w:p w14:paraId="638021F7" w14:textId="77777777" w:rsidR="00897DDF" w:rsidRDefault="00897DDF" w:rsidP="00465845">
            <w:pPr>
              <w:spacing w:line="240" w:lineRule="atLeast"/>
              <w:jc w:val="center"/>
            </w:pPr>
          </w:p>
        </w:tc>
      </w:tr>
    </w:tbl>
    <w:p w14:paraId="3D6EBD65" w14:textId="77777777" w:rsidR="00897DDF" w:rsidRPr="00E67E64" w:rsidRDefault="00897DDF" w:rsidP="00897DDF">
      <w:pPr>
        <w:ind w:left="720"/>
        <w:rPr>
          <w:lang w:val="en-US" w:eastAsia="zh-CN"/>
        </w:rPr>
      </w:pPr>
    </w:p>
    <w:p w14:paraId="5C64B244" w14:textId="77777777" w:rsidR="00E67E64" w:rsidRPr="00C2013A" w:rsidRDefault="00E67E64" w:rsidP="00E67E64">
      <w:pPr>
        <w:ind w:left="720"/>
        <w:rPr>
          <w:lang w:val="en-US" w:eastAsia="zh-CN"/>
        </w:rPr>
      </w:pPr>
    </w:p>
    <w:p w14:paraId="1E17CE18" w14:textId="733B6C73" w:rsidR="00435832" w:rsidRDefault="00356281" w:rsidP="00435832">
      <w:pPr>
        <w:pStyle w:val="Heading3"/>
        <w:rPr>
          <w:lang w:val="en-US" w:eastAsia="zh-CN"/>
        </w:rPr>
      </w:pPr>
      <w:bookmarkStart w:id="9" w:name="_Toc519398098"/>
      <w:r>
        <w:rPr>
          <w:lang w:eastAsia="zh-CN"/>
        </w:rPr>
        <w:t>X</w:t>
      </w:r>
      <w:r w:rsidR="00E67E64">
        <w:rPr>
          <w:lang w:eastAsia="zh-CN"/>
        </w:rPr>
        <w:t>.x</w:t>
      </w:r>
      <w:r w:rsidR="00435832">
        <w:rPr>
          <w:lang w:eastAsia="zh-CN"/>
        </w:rPr>
        <w:t>.6</w:t>
      </w:r>
      <w:r w:rsidR="00435832">
        <w:tab/>
        <w:t>Potential Requirements</w:t>
      </w:r>
      <w:bookmarkEnd w:id="9"/>
    </w:p>
    <w:p w14:paraId="124A3E12" w14:textId="6BFDBB68" w:rsidR="00435832" w:rsidRDefault="00435832" w:rsidP="00435832">
      <w:r>
        <w:t>The 5G system shall support the following requirements simultaneously:</w:t>
      </w:r>
    </w:p>
    <w:p w14:paraId="453BF9BA" w14:textId="672FEA30" w:rsidR="00435832" w:rsidRDefault="00435832" w:rsidP="00D020D0">
      <w:pPr>
        <w:numPr>
          <w:ilvl w:val="0"/>
          <w:numId w:val="3"/>
        </w:numPr>
      </w:pPr>
      <w:r>
        <w:t xml:space="preserve">A network density higher than </w:t>
      </w:r>
      <w:r w:rsidR="00D020D0">
        <w:t>[</w:t>
      </w:r>
      <w:r>
        <w:t>0.</w:t>
      </w:r>
      <w:r w:rsidR="00716C4C">
        <w:t>2</w:t>
      </w:r>
      <w:r w:rsidR="00D020D0">
        <w:t>]</w:t>
      </w:r>
      <w:r>
        <w:t xml:space="preserve"> node per square meter</w:t>
      </w:r>
      <w:r w:rsidR="00C8296D">
        <w:t xml:space="preserve"> and co-current data transmissions</w:t>
      </w:r>
      <w:r w:rsidR="00AA3396">
        <w:t>, with a moderate average UE data rate of more than [</w:t>
      </w:r>
      <w:r w:rsidR="005B4906">
        <w:t>25</w:t>
      </w:r>
      <w:r w:rsidR="00AA3396">
        <w:t>] Mbps</w:t>
      </w:r>
      <w:r w:rsidR="00AA3396">
        <w:rPr>
          <w:rFonts w:hint="eastAsia"/>
          <w:lang w:eastAsia="zh-CN"/>
        </w:rPr>
        <w:t>,</w:t>
      </w:r>
      <w:r w:rsidR="00AA3396">
        <w:rPr>
          <w:lang w:eastAsia="zh-CN"/>
        </w:rPr>
        <w:t xml:space="preserve"> i.e., </w:t>
      </w:r>
      <w:r w:rsidR="00AA3396">
        <w:t xml:space="preserve">single camera </w:t>
      </w:r>
      <w:r w:rsidR="00716C4C">
        <w:t>high definition</w:t>
      </w:r>
      <w:r w:rsidR="00AA3396">
        <w:t xml:space="preserve"> video.</w:t>
      </w:r>
    </w:p>
    <w:p w14:paraId="28E82F76" w14:textId="100F171F" w:rsidR="00435832" w:rsidRDefault="00877F68" w:rsidP="00D020D0">
      <w:pPr>
        <w:numPr>
          <w:ilvl w:val="0"/>
          <w:numId w:val="3"/>
        </w:numPr>
      </w:pPr>
      <w:r>
        <w:t xml:space="preserve">A point to point </w:t>
      </w:r>
      <w:r w:rsidR="00435832">
        <w:t xml:space="preserve">communication </w:t>
      </w:r>
      <w:r>
        <w:t xml:space="preserve">latency of </w:t>
      </w:r>
      <w:r w:rsidR="00435832">
        <w:t xml:space="preserve">less than </w:t>
      </w:r>
      <w:r w:rsidR="00D020D0">
        <w:t>[</w:t>
      </w:r>
      <w:r w:rsidR="005B4906">
        <w:t>5</w:t>
      </w:r>
      <w:r w:rsidR="00D020D0">
        <w:t>]</w:t>
      </w:r>
      <w:r w:rsidR="00C8296D">
        <w:t xml:space="preserve"> </w:t>
      </w:r>
      <w:r w:rsidR="00435832">
        <w:t xml:space="preserve">ms with an application data packet length </w:t>
      </w:r>
      <w:r w:rsidR="00386866">
        <w:t xml:space="preserve">of </w:t>
      </w:r>
      <w:r w:rsidR="00D020D0">
        <w:t>[</w:t>
      </w:r>
      <w:r w:rsidR="00435832">
        <w:t>1000</w:t>
      </w:r>
      <w:r w:rsidR="00D020D0">
        <w:t>]</w:t>
      </w:r>
      <w:r w:rsidR="00435832">
        <w:t xml:space="preserve"> bytes.</w:t>
      </w:r>
    </w:p>
    <w:p w14:paraId="13954CCA" w14:textId="7D722745" w:rsidR="00435832" w:rsidRDefault="00435832" w:rsidP="00AA3396">
      <w:pPr>
        <w:numPr>
          <w:ilvl w:val="0"/>
          <w:numId w:val="3"/>
        </w:numPr>
      </w:pPr>
      <w:r>
        <w:t xml:space="preserve">An end-to-end latency of UE to </w:t>
      </w:r>
      <w:r w:rsidR="00877F68">
        <w:t xml:space="preserve">UE and UE to </w:t>
      </w:r>
      <w:r>
        <w:t xml:space="preserve">network communication less than </w:t>
      </w:r>
      <w:r w:rsidR="00D020D0">
        <w:t>[</w:t>
      </w:r>
      <w:r w:rsidR="005B4906">
        <w:t>50</w:t>
      </w:r>
      <w:r w:rsidR="00D020D0">
        <w:t>]</w:t>
      </w:r>
      <w:r w:rsidR="00386866">
        <w:t xml:space="preserve"> </w:t>
      </w:r>
      <w:r>
        <w:t xml:space="preserve">ms with an application data packet length </w:t>
      </w:r>
      <w:r w:rsidR="00386866">
        <w:t>of</w:t>
      </w:r>
      <w:r>
        <w:t xml:space="preserve"> </w:t>
      </w:r>
      <w:r w:rsidR="00D020D0">
        <w:t>[</w:t>
      </w:r>
      <w:r>
        <w:t>1000</w:t>
      </w:r>
      <w:r w:rsidR="00D020D0">
        <w:t>]</w:t>
      </w:r>
      <w:r>
        <w:t xml:space="preserve"> bytes.</w:t>
      </w:r>
    </w:p>
    <w:p w14:paraId="61AF8E90" w14:textId="25115567" w:rsidR="00435832" w:rsidRDefault="00236985" w:rsidP="00435832">
      <w:pPr>
        <w:numPr>
          <w:ilvl w:val="0"/>
          <w:numId w:val="3"/>
        </w:numPr>
      </w:pPr>
      <w:r>
        <w:t>UE</w:t>
      </w:r>
      <w:r w:rsidR="00435832">
        <w:t xml:space="preserve"> battery life of larger than </w:t>
      </w:r>
      <w:r w:rsidR="00261054">
        <w:t>10</w:t>
      </w:r>
      <w:r w:rsidR="00435832">
        <w:t xml:space="preserve"> year</w:t>
      </w:r>
      <w:r w:rsidR="00716C4C">
        <w:t>s</w:t>
      </w:r>
      <w:r w:rsidR="00435832">
        <w:t xml:space="preserve"> when the UE does not have access to power grid supply, with an average data transmission rate of </w:t>
      </w:r>
      <w:r w:rsidR="00D020D0">
        <w:t>[</w:t>
      </w:r>
      <w:r w:rsidR="00716C4C">
        <w:t>12</w:t>
      </w:r>
      <w:r w:rsidR="00D020D0">
        <w:t>]</w:t>
      </w:r>
      <w:r w:rsidR="00836934">
        <w:t xml:space="preserve"> messages/packets per minute, i.e., all other data expect for image and video.</w:t>
      </w:r>
    </w:p>
    <w:p w14:paraId="26FD1875" w14:textId="3AEC9201" w:rsidR="00435832" w:rsidRDefault="00435832" w:rsidP="00435832">
      <w:pPr>
        <w:numPr>
          <w:ilvl w:val="0"/>
          <w:numId w:val="3"/>
        </w:numPr>
        <w:ind w:left="726" w:hanging="363"/>
        <w:jc w:val="both"/>
        <w:rPr>
          <w:lang w:val="en-US" w:eastAsia="zh-CN"/>
        </w:rPr>
      </w:pPr>
      <w:r>
        <w:rPr>
          <w:rFonts w:hint="eastAsia"/>
          <w:lang w:val="en-US" w:eastAsia="zh-CN"/>
        </w:rPr>
        <w:t>In constrained circumstances (e.g., reduced power supply), the 5G system shall be able to support a minimal user experience (e.g., user experienced data rate of [</w:t>
      </w:r>
      <w:r w:rsidR="005B4906">
        <w:rPr>
          <w:lang w:val="en-US" w:eastAsia="zh-CN"/>
        </w:rPr>
        <w:t>1</w:t>
      </w:r>
      <w:r>
        <w:rPr>
          <w:rFonts w:hint="eastAsia"/>
          <w:lang w:val="en-US" w:eastAsia="zh-CN"/>
        </w:rPr>
        <w:t xml:space="preserve">] </w:t>
      </w:r>
      <w:r w:rsidR="005B4906">
        <w:rPr>
          <w:lang w:val="en-US" w:eastAsia="zh-CN"/>
        </w:rPr>
        <w:t>M</w:t>
      </w:r>
      <w:r>
        <w:rPr>
          <w:rFonts w:hint="eastAsia"/>
          <w:lang w:val="en-US" w:eastAsia="zh-CN"/>
        </w:rPr>
        <w:t xml:space="preserve">bps, E2E latency of </w:t>
      </w:r>
      <w:r w:rsidR="00D020D0">
        <w:rPr>
          <w:lang w:val="en-US" w:eastAsia="zh-CN"/>
        </w:rPr>
        <w:t>[</w:t>
      </w:r>
      <w:r w:rsidR="005B4906">
        <w:rPr>
          <w:lang w:val="en-US" w:eastAsia="zh-CN"/>
        </w:rPr>
        <w:t>1</w:t>
      </w:r>
      <w:r>
        <w:rPr>
          <w:rFonts w:hint="eastAsia"/>
          <w:lang w:val="en-US" w:eastAsia="zh-CN"/>
        </w:rPr>
        <w:t>0</w:t>
      </w:r>
      <w:r w:rsidR="00877F68">
        <w:rPr>
          <w:lang w:val="en-US" w:eastAsia="zh-CN"/>
        </w:rPr>
        <w:t>0</w:t>
      </w:r>
      <w:r w:rsidR="00D020D0">
        <w:rPr>
          <w:lang w:val="en-US" w:eastAsia="zh-CN"/>
        </w:rPr>
        <w:t>]</w:t>
      </w:r>
      <w:r>
        <w:rPr>
          <w:rFonts w:hint="eastAsia"/>
          <w:lang w:val="en-US" w:eastAsia="zh-CN"/>
        </w:rPr>
        <w:t xml:space="preserve"> ms, lower availability of the network of </w:t>
      </w:r>
      <w:r w:rsidR="00D020D0">
        <w:rPr>
          <w:lang w:val="en-US" w:eastAsia="zh-CN"/>
        </w:rPr>
        <w:t>[</w:t>
      </w:r>
      <w:r>
        <w:rPr>
          <w:rFonts w:hint="eastAsia"/>
          <w:lang w:val="en-US" w:eastAsia="zh-CN"/>
        </w:rPr>
        <w:t>9</w:t>
      </w:r>
      <w:r w:rsidR="00294188">
        <w:rPr>
          <w:lang w:val="en-US" w:eastAsia="zh-CN"/>
        </w:rPr>
        <w:t>9</w:t>
      </w:r>
      <w:r>
        <w:rPr>
          <w:rFonts w:hint="eastAsia"/>
          <w:lang w:val="en-US" w:eastAsia="zh-CN"/>
        </w:rPr>
        <w:t>%</w:t>
      </w:r>
      <w:r w:rsidR="00D020D0">
        <w:rPr>
          <w:lang w:val="en-US" w:eastAsia="zh-CN"/>
        </w:rPr>
        <w:t>]</w:t>
      </w:r>
      <w:r w:rsidR="009B0DE2">
        <w:rPr>
          <w:lang w:val="en-US" w:eastAsia="zh-CN"/>
        </w:rPr>
        <w:t xml:space="preserve"> in packet delivery ratio</w:t>
      </w:r>
      <w:r w:rsidR="00084339">
        <w:rPr>
          <w:rFonts w:hint="eastAsia"/>
          <w:lang w:val="en-US" w:eastAsia="zh-CN"/>
        </w:rPr>
        <w:t>), i.e.,</w:t>
      </w:r>
      <w:r w:rsidR="00716C4C">
        <w:rPr>
          <w:lang w:val="en-US" w:eastAsia="zh-CN"/>
        </w:rPr>
        <w:t xml:space="preserve"> all other data expect for </w:t>
      </w:r>
      <w:r w:rsidR="00084339">
        <w:rPr>
          <w:lang w:val="en-US" w:eastAsia="zh-CN"/>
        </w:rPr>
        <w:t>video</w:t>
      </w:r>
      <w:r w:rsidR="0049475A">
        <w:rPr>
          <w:lang w:val="en-US" w:eastAsia="zh-CN"/>
        </w:rPr>
        <w:t>.</w:t>
      </w:r>
      <w:r w:rsidR="00300E92">
        <w:rPr>
          <w:lang w:val="en-US" w:eastAsia="zh-CN"/>
        </w:rPr>
        <w:t xml:space="preserve"> UE battery life under reduced power supply condition shall be at least </w:t>
      </w:r>
      <w:r w:rsidR="00DF54D2">
        <w:rPr>
          <w:lang w:val="en-US" w:eastAsia="zh-CN"/>
        </w:rPr>
        <w:t>30</w:t>
      </w:r>
      <w:r w:rsidR="00300E92">
        <w:rPr>
          <w:lang w:val="en-US" w:eastAsia="zh-CN"/>
        </w:rPr>
        <w:t xml:space="preserve"> days with battery rechargeable by solar panel in one day.</w:t>
      </w:r>
    </w:p>
    <w:p w14:paraId="5730B2DD" w14:textId="0F0610E6" w:rsidR="00A975EF" w:rsidRPr="000A4C4A" w:rsidRDefault="00435832" w:rsidP="000A4C4A">
      <w:pPr>
        <w:numPr>
          <w:ilvl w:val="0"/>
          <w:numId w:val="3"/>
        </w:numPr>
        <w:rPr>
          <w:lang w:val="en-US" w:eastAsia="zh-CN"/>
        </w:rPr>
      </w:pPr>
      <w:r>
        <w:rPr>
          <w:rFonts w:hint="eastAsia"/>
          <w:lang w:val="en-US" w:eastAsia="zh-CN"/>
        </w:rPr>
        <w:t xml:space="preserve">The 5G system shall </w:t>
      </w:r>
      <w:r w:rsidR="00877F68">
        <w:rPr>
          <w:lang w:val="en-US" w:eastAsia="zh-CN"/>
        </w:rPr>
        <w:t>support UE to UE, and UE to Network multi</w:t>
      </w:r>
      <w:r w:rsidR="00880F75">
        <w:rPr>
          <w:lang w:val="en-US" w:eastAsia="zh-CN"/>
        </w:rPr>
        <w:t>-</w:t>
      </w:r>
      <w:r w:rsidR="00877F68">
        <w:rPr>
          <w:lang w:val="en-US" w:eastAsia="zh-CN"/>
        </w:rPr>
        <w:t xml:space="preserve">hop links </w:t>
      </w:r>
      <w:r w:rsidR="00FC2625">
        <w:rPr>
          <w:lang w:val="en-US" w:eastAsia="zh-CN"/>
        </w:rPr>
        <w:t xml:space="preserve">in unicasting, multicasting, and broadcasting, </w:t>
      </w:r>
      <w:r w:rsidR="00877F68">
        <w:rPr>
          <w:lang w:val="en-US" w:eastAsia="zh-CN"/>
        </w:rPr>
        <w:t xml:space="preserve">for up to </w:t>
      </w:r>
      <w:r w:rsidR="00C8296D">
        <w:rPr>
          <w:lang w:val="en-US" w:eastAsia="zh-CN"/>
        </w:rPr>
        <w:t xml:space="preserve">over </w:t>
      </w:r>
      <w:r w:rsidR="00FC2625">
        <w:rPr>
          <w:lang w:val="en-US" w:eastAsia="zh-CN"/>
        </w:rPr>
        <w:t>[</w:t>
      </w:r>
      <w:r w:rsidR="00877F68">
        <w:rPr>
          <w:lang w:val="en-US" w:eastAsia="zh-CN"/>
        </w:rPr>
        <w:t>10</w:t>
      </w:r>
      <w:r w:rsidR="00FC2625">
        <w:rPr>
          <w:lang w:val="en-US" w:eastAsia="zh-CN"/>
        </w:rPr>
        <w:t>]</w:t>
      </w:r>
      <w:r w:rsidR="00877F68">
        <w:rPr>
          <w:lang w:val="en-US" w:eastAsia="zh-CN"/>
        </w:rPr>
        <w:t xml:space="preserve"> hops.</w:t>
      </w:r>
    </w:p>
    <w:sectPr w:rsidR="00A975EF" w:rsidRPr="000A4C4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E2C42" w14:textId="77777777" w:rsidR="00C27962" w:rsidRDefault="00C27962" w:rsidP="00C90CC0">
      <w:pPr>
        <w:spacing w:after="0"/>
      </w:pPr>
      <w:r>
        <w:separator/>
      </w:r>
    </w:p>
  </w:endnote>
  <w:endnote w:type="continuationSeparator" w:id="0">
    <w:p w14:paraId="0666DA27" w14:textId="77777777" w:rsidR="00C27962" w:rsidRDefault="00C27962"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7D3B6" w14:textId="77777777" w:rsidR="00C27962" w:rsidRDefault="00C27962" w:rsidP="00C90CC0">
      <w:pPr>
        <w:spacing w:after="0"/>
      </w:pPr>
      <w:r>
        <w:separator/>
      </w:r>
    </w:p>
  </w:footnote>
  <w:footnote w:type="continuationSeparator" w:id="0">
    <w:p w14:paraId="7CC724E6" w14:textId="77777777" w:rsidR="00C27962" w:rsidRDefault="00C27962"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2A6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054"/>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4188"/>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52B3"/>
    <w:rsid w:val="003071D9"/>
    <w:rsid w:val="003104C8"/>
    <w:rsid w:val="00310709"/>
    <w:rsid w:val="003111AA"/>
    <w:rsid w:val="003111C7"/>
    <w:rsid w:val="003118F8"/>
    <w:rsid w:val="0031266C"/>
    <w:rsid w:val="003129F2"/>
    <w:rsid w:val="00313419"/>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6866"/>
    <w:rsid w:val="0038749C"/>
    <w:rsid w:val="0039048E"/>
    <w:rsid w:val="00391EE3"/>
    <w:rsid w:val="003947A7"/>
    <w:rsid w:val="003965B6"/>
    <w:rsid w:val="003A0A7D"/>
    <w:rsid w:val="003A0B7D"/>
    <w:rsid w:val="003A1162"/>
    <w:rsid w:val="003A2F6B"/>
    <w:rsid w:val="003A35EA"/>
    <w:rsid w:val="003A4757"/>
    <w:rsid w:val="003A5981"/>
    <w:rsid w:val="003A63C8"/>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46CD"/>
    <w:rsid w:val="00576ECC"/>
    <w:rsid w:val="00580381"/>
    <w:rsid w:val="005819F3"/>
    <w:rsid w:val="00582514"/>
    <w:rsid w:val="0058317D"/>
    <w:rsid w:val="00584274"/>
    <w:rsid w:val="005844B0"/>
    <w:rsid w:val="0058484D"/>
    <w:rsid w:val="00585406"/>
    <w:rsid w:val="00585C54"/>
    <w:rsid w:val="00587560"/>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6959"/>
    <w:rsid w:val="005B6F2F"/>
    <w:rsid w:val="005B7739"/>
    <w:rsid w:val="005B7C97"/>
    <w:rsid w:val="005C0E21"/>
    <w:rsid w:val="005C15E9"/>
    <w:rsid w:val="005C17DA"/>
    <w:rsid w:val="005C18A7"/>
    <w:rsid w:val="005C245F"/>
    <w:rsid w:val="005C2BFA"/>
    <w:rsid w:val="005C2FFC"/>
    <w:rsid w:val="005C37C9"/>
    <w:rsid w:val="005C5A8E"/>
    <w:rsid w:val="005C60BF"/>
    <w:rsid w:val="005C676A"/>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146E"/>
    <w:rsid w:val="00633960"/>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11E7"/>
    <w:rsid w:val="0089424E"/>
    <w:rsid w:val="008953B4"/>
    <w:rsid w:val="0089732C"/>
    <w:rsid w:val="00897DDF"/>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9B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4B9"/>
    <w:rsid w:val="00CF7E6E"/>
    <w:rsid w:val="00D008F8"/>
    <w:rsid w:val="00D01096"/>
    <w:rsid w:val="00D020D0"/>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5489"/>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32E"/>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67E64"/>
    <w:rsid w:val="00E70719"/>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625"/>
    <w:rsid w:val="00FC2DE8"/>
    <w:rsid w:val="00FC3055"/>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6</cp:revision>
  <dcterms:created xsi:type="dcterms:W3CDTF">2018-11-02T01:54:00Z</dcterms:created>
  <dcterms:modified xsi:type="dcterms:W3CDTF">2018-11-02T03:40:00Z</dcterms:modified>
</cp:coreProperties>
</file>