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41C8" w:rsidRPr="0033027D" w:rsidRDefault="0029438E" w:rsidP="003541C8">
      <w:pPr>
        <w:pStyle w:val="CRCoverPage"/>
        <w:tabs>
          <w:tab w:val="right" w:pos="9639"/>
        </w:tabs>
        <w:spacing w:after="0"/>
        <w:rPr>
          <w:b/>
          <w:noProof/>
          <w:sz w:val="24"/>
          <w:lang w:eastAsia="zh-CN"/>
        </w:rPr>
      </w:pPr>
      <w:bookmarkStart w:id="0" w:name="_Toc511118030"/>
      <w:bookmarkStart w:id="1" w:name="_Toc519398092"/>
      <w:r>
        <w:rPr>
          <w:b/>
          <w:noProof/>
          <w:sz w:val="24"/>
        </w:rPr>
        <w:t>3</w:t>
      </w:r>
      <w:r w:rsidR="003541C8">
        <w:rPr>
          <w:b/>
          <w:noProof/>
          <w:sz w:val="24"/>
        </w:rPr>
        <w:t>GPP TSG-SA WG1 Meeting #84</w:t>
      </w:r>
      <w:r w:rsidR="003541C8" w:rsidRPr="0033027D">
        <w:rPr>
          <w:b/>
          <w:noProof/>
          <w:sz w:val="24"/>
        </w:rPr>
        <w:tab/>
      </w:r>
      <w:r w:rsidR="003541C8">
        <w:rPr>
          <w:rFonts w:hint="eastAsia"/>
          <w:b/>
          <w:noProof/>
          <w:sz w:val="24"/>
          <w:lang w:eastAsia="zh-CN"/>
        </w:rPr>
        <w:t>S1</w:t>
      </w:r>
      <w:r w:rsidR="003541C8" w:rsidRPr="0033027D">
        <w:rPr>
          <w:b/>
          <w:noProof/>
          <w:sz w:val="24"/>
        </w:rPr>
        <w:t>-</w:t>
      </w:r>
      <w:r w:rsidR="006750C1">
        <w:rPr>
          <w:b/>
          <w:noProof/>
          <w:sz w:val="24"/>
        </w:rPr>
        <w:t>183102</w:t>
      </w:r>
    </w:p>
    <w:p w:rsidR="003541C8" w:rsidRPr="006750C1" w:rsidRDefault="003541C8" w:rsidP="006750C1">
      <w:pPr>
        <w:pStyle w:val="CRCoverPage"/>
        <w:tabs>
          <w:tab w:val="right" w:pos="9639"/>
        </w:tabs>
        <w:spacing w:after="0"/>
        <w:rPr>
          <w:b/>
          <w:noProof/>
          <w:sz w:val="24"/>
        </w:rPr>
      </w:pPr>
      <w:r>
        <w:rPr>
          <w:b/>
          <w:noProof/>
          <w:sz w:val="24"/>
        </w:rPr>
        <w:t>Spokane</w:t>
      </w:r>
      <w:r w:rsidRPr="00FE5492">
        <w:rPr>
          <w:b/>
          <w:noProof/>
          <w:sz w:val="24"/>
        </w:rPr>
        <w:t xml:space="preserve">, USA, </w:t>
      </w:r>
      <w:r>
        <w:rPr>
          <w:b/>
          <w:noProof/>
          <w:sz w:val="24"/>
        </w:rPr>
        <w:t>12</w:t>
      </w:r>
      <w:r w:rsidRPr="00FE5492">
        <w:rPr>
          <w:b/>
          <w:noProof/>
          <w:sz w:val="24"/>
        </w:rPr>
        <w:t xml:space="preserve"> </w:t>
      </w:r>
      <w:r>
        <w:rPr>
          <w:b/>
          <w:noProof/>
          <w:sz w:val="24"/>
        </w:rPr>
        <w:t>–</w:t>
      </w:r>
      <w:r w:rsidRPr="00FE5492">
        <w:rPr>
          <w:b/>
          <w:noProof/>
          <w:sz w:val="24"/>
        </w:rPr>
        <w:t xml:space="preserve"> </w:t>
      </w:r>
      <w:r>
        <w:rPr>
          <w:b/>
          <w:noProof/>
          <w:sz w:val="24"/>
        </w:rPr>
        <w:t>16 November</w:t>
      </w:r>
      <w:r w:rsidRPr="00FE5492">
        <w:rPr>
          <w:b/>
          <w:noProof/>
          <w:sz w:val="24"/>
        </w:rPr>
        <w:t xml:space="preserve"> 2018</w:t>
      </w:r>
    </w:p>
    <w:p w:rsidR="003541C8" w:rsidRDefault="003541C8" w:rsidP="003541C8">
      <w:pPr>
        <w:spacing w:after="0"/>
        <w:rPr>
          <w:rFonts w:ascii="Arial" w:eastAsia="MS Mincho" w:hAnsi="Arial"/>
          <w:sz w:val="24"/>
          <w:szCs w:val="24"/>
          <w:lang w:eastAsia="ja-JP"/>
        </w:rPr>
      </w:pPr>
    </w:p>
    <w:p w:rsidR="003541C8" w:rsidRDefault="003541C8" w:rsidP="003541C8">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r>
      <w:bookmarkStart w:id="2" w:name="OLE_LINK1"/>
      <w:r w:rsidR="001C0A03">
        <w:rPr>
          <w:rFonts w:ascii="Arial" w:hAnsi="Arial"/>
          <w:sz w:val="24"/>
          <w:szCs w:val="24"/>
          <w:lang w:eastAsia="en-GB"/>
        </w:rPr>
        <w:t>TP on</w:t>
      </w:r>
      <w:r>
        <w:rPr>
          <w:rFonts w:ascii="Arial" w:hAnsi="Arial"/>
          <w:sz w:val="24"/>
          <w:szCs w:val="24"/>
          <w:lang w:eastAsia="en-GB"/>
        </w:rPr>
        <w:t xml:space="preserve"> </w:t>
      </w:r>
      <w:bookmarkEnd w:id="2"/>
      <w:r w:rsidR="00615FBE">
        <w:rPr>
          <w:rFonts w:ascii="Arial" w:hAnsi="Arial"/>
          <w:sz w:val="24"/>
          <w:szCs w:val="24"/>
          <w:lang w:eastAsia="en-GB"/>
        </w:rPr>
        <w:t>Multi</w:t>
      </w:r>
      <w:r w:rsidR="00171A9B">
        <w:rPr>
          <w:rFonts w:ascii="Arial" w:hAnsi="Arial"/>
          <w:sz w:val="24"/>
          <w:szCs w:val="24"/>
          <w:lang w:eastAsia="en-GB"/>
        </w:rPr>
        <w:t>hop Communications in 3GPP</w:t>
      </w:r>
      <w:r w:rsidR="00DE33C2">
        <w:rPr>
          <w:rFonts w:ascii="Arial" w:hAnsi="Arial"/>
          <w:sz w:val="24"/>
          <w:szCs w:val="24"/>
          <w:lang w:eastAsia="en-GB"/>
        </w:rPr>
        <w:t xml:space="preserve"> 5G</w:t>
      </w:r>
    </w:p>
    <w:p w:rsidR="003541C8" w:rsidRDefault="003541C8" w:rsidP="003541C8">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Agenda Item:</w:t>
      </w:r>
      <w:r>
        <w:rPr>
          <w:rFonts w:ascii="Arial" w:hAnsi="Arial"/>
          <w:sz w:val="24"/>
          <w:szCs w:val="24"/>
          <w:lang w:eastAsia="en-GB"/>
        </w:rPr>
        <w:tab/>
      </w:r>
      <w:r w:rsidR="006750C1">
        <w:rPr>
          <w:rFonts w:ascii="Arial" w:hAnsi="Arial"/>
          <w:sz w:val="24"/>
          <w:szCs w:val="24"/>
          <w:lang w:eastAsia="zh-CN"/>
        </w:rPr>
        <w:t>8.11</w:t>
      </w:r>
    </w:p>
    <w:p w:rsidR="003541C8" w:rsidRDefault="003541C8" w:rsidP="003541C8">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Source:</w:t>
      </w:r>
      <w:r>
        <w:rPr>
          <w:rFonts w:ascii="Arial" w:hAnsi="Arial"/>
          <w:sz w:val="24"/>
          <w:szCs w:val="24"/>
          <w:lang w:eastAsia="en-GB"/>
        </w:rPr>
        <w:tab/>
        <w:t>OMESH</w:t>
      </w:r>
      <w:r w:rsidR="001169DD">
        <w:rPr>
          <w:rFonts w:ascii="Arial" w:hAnsi="Arial"/>
          <w:sz w:val="24"/>
          <w:szCs w:val="24"/>
          <w:lang w:eastAsia="en-GB"/>
        </w:rPr>
        <w:t xml:space="preserve"> Networks</w:t>
      </w:r>
      <w:bookmarkStart w:id="3" w:name="_GoBack"/>
      <w:bookmarkEnd w:id="3"/>
    </w:p>
    <w:p w:rsidR="003541C8" w:rsidRDefault="003541C8" w:rsidP="003541C8">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6F16AF">
        <w:rPr>
          <w:rFonts w:ascii="Arial" w:hAnsi="Arial" w:hint="eastAsia"/>
          <w:sz w:val="24"/>
          <w:szCs w:val="24"/>
          <w:lang w:eastAsia="en-GB"/>
        </w:rPr>
        <w:t>Liang S</w:t>
      </w:r>
      <w:r>
        <w:rPr>
          <w:rFonts w:ascii="Arial" w:hAnsi="Arial" w:hint="eastAsia"/>
          <w:sz w:val="24"/>
          <w:szCs w:val="24"/>
          <w:lang w:eastAsia="en-GB"/>
        </w:rPr>
        <w:t xml:space="preserve">ong (songl@omeshnet.cn) </w:t>
      </w:r>
    </w:p>
    <w:p w:rsidR="003541C8" w:rsidRDefault="003541C8" w:rsidP="003541C8">
      <w:pPr>
        <w:pBdr>
          <w:bottom w:val="single" w:sz="6" w:space="1" w:color="auto"/>
        </w:pBdr>
        <w:spacing w:after="0"/>
        <w:rPr>
          <w:rFonts w:eastAsia="MS Mincho"/>
          <w:sz w:val="24"/>
          <w:szCs w:val="24"/>
          <w:lang w:eastAsia="ja-JP"/>
        </w:rPr>
      </w:pPr>
    </w:p>
    <w:p w:rsidR="003541C8" w:rsidRDefault="003541C8" w:rsidP="003541C8">
      <w:pPr>
        <w:tabs>
          <w:tab w:val="left" w:pos="1701"/>
        </w:tabs>
        <w:overflowPunct w:val="0"/>
        <w:autoSpaceDE w:val="0"/>
        <w:autoSpaceDN w:val="0"/>
        <w:adjustRightInd w:val="0"/>
        <w:textAlignment w:val="baseline"/>
        <w:rPr>
          <w:rFonts w:ascii="Arial" w:eastAsia="Calibri" w:hAnsi="Arial" w:cs="Arial"/>
          <w:i/>
          <w:sz w:val="22"/>
          <w:szCs w:val="22"/>
          <w:lang w:val="nl-NL"/>
        </w:rPr>
      </w:pPr>
      <w:r>
        <w:rPr>
          <w:rFonts w:ascii="Arial" w:eastAsia="Calibri" w:hAnsi="Arial" w:cs="Arial"/>
          <w:i/>
          <w:sz w:val="22"/>
          <w:szCs w:val="22"/>
          <w:lang w:val="nl-NL"/>
        </w:rPr>
        <w:t>Abs</w:t>
      </w:r>
      <w:bookmarkStart w:id="4" w:name="OLE_LINK23"/>
      <w:r w:rsidR="00171A9B">
        <w:rPr>
          <w:rFonts w:ascii="Arial" w:eastAsia="Calibri" w:hAnsi="Arial" w:cs="Arial"/>
          <w:i/>
          <w:sz w:val="22"/>
          <w:szCs w:val="22"/>
          <w:lang w:val="nl-NL"/>
        </w:rPr>
        <w:t>tract: This document provides an overview of Multi</w:t>
      </w:r>
      <w:r w:rsidR="00615FBE">
        <w:rPr>
          <w:rFonts w:ascii="Arial" w:eastAsia="Calibri" w:hAnsi="Arial" w:cs="Arial"/>
          <w:i/>
          <w:sz w:val="22"/>
          <w:szCs w:val="22"/>
          <w:lang w:val="nl-NL"/>
        </w:rPr>
        <w:t>-</w:t>
      </w:r>
      <w:r w:rsidR="00171A9B">
        <w:rPr>
          <w:rFonts w:ascii="Arial" w:eastAsia="Calibri" w:hAnsi="Arial" w:cs="Arial"/>
          <w:i/>
          <w:sz w:val="22"/>
          <w:szCs w:val="22"/>
          <w:lang w:val="nl-NL"/>
        </w:rPr>
        <w:t>hop communications</w:t>
      </w:r>
      <w:r>
        <w:rPr>
          <w:rFonts w:ascii="Arial" w:eastAsia="Calibri" w:hAnsi="Arial" w:cs="Arial"/>
          <w:i/>
          <w:sz w:val="22"/>
          <w:szCs w:val="22"/>
          <w:lang w:val="nl-NL"/>
        </w:rPr>
        <w:t xml:space="preserve"> for the SID on </w:t>
      </w:r>
      <w:r w:rsidR="001C0A03" w:rsidRPr="001C0A03">
        <w:rPr>
          <w:rFonts w:ascii="Arial" w:eastAsia="Calibri" w:hAnsi="Arial" w:cs="Arial"/>
          <w:i/>
          <w:sz w:val="22"/>
          <w:szCs w:val="22"/>
          <w:lang w:val="nl-NL"/>
        </w:rPr>
        <w:t>FS_REFEC</w:t>
      </w:r>
      <w:r>
        <w:rPr>
          <w:rFonts w:ascii="Arial" w:eastAsia="Calibri" w:hAnsi="Arial" w:cs="Arial"/>
          <w:i/>
          <w:sz w:val="22"/>
          <w:szCs w:val="22"/>
          <w:lang w:val="nl-NL"/>
        </w:rPr>
        <w:t>.</w:t>
      </w:r>
      <w:bookmarkEnd w:id="4"/>
    </w:p>
    <w:p w:rsidR="001D17DF" w:rsidRDefault="001D17DF" w:rsidP="004732C2">
      <w:pPr>
        <w:pStyle w:val="Heading2"/>
        <w:rPr>
          <w:lang w:eastAsia="zh-CN"/>
        </w:rPr>
      </w:pPr>
    </w:p>
    <w:p w:rsidR="004732C2" w:rsidRDefault="004732C2" w:rsidP="004732C2">
      <w:pPr>
        <w:pStyle w:val="Heading2"/>
        <w:rPr>
          <w:lang w:val="en-US"/>
        </w:rPr>
      </w:pPr>
      <w:r>
        <w:rPr>
          <w:lang w:eastAsia="zh-CN"/>
        </w:rPr>
        <w:t>X</w:t>
      </w:r>
      <w:r>
        <w:t>.</w:t>
      </w:r>
      <w:r>
        <w:tab/>
      </w:r>
      <w:bookmarkEnd w:id="0"/>
      <w:bookmarkEnd w:id="1"/>
      <w:r w:rsidR="00171A9B">
        <w:rPr>
          <w:lang w:val="en-US"/>
        </w:rPr>
        <w:t>Overview of Multihop Communications</w:t>
      </w:r>
    </w:p>
    <w:p w:rsidR="00171A9B" w:rsidRDefault="00DE33C2" w:rsidP="009804D7">
      <w:pPr>
        <w:ind w:left="284"/>
        <w:rPr>
          <w:lang w:val="en-US" w:eastAsia="zh-CN"/>
        </w:rPr>
      </w:pPr>
      <w:r w:rsidRPr="00DE33C2">
        <w:rPr>
          <w:noProof/>
          <w:lang w:val="en-CA" w:eastAsia="zh-CN"/>
        </w:rPr>
        <w:drawing>
          <wp:inline distT="0" distB="0" distL="0" distR="0" wp14:anchorId="6614DDBB" wp14:editId="004DE48E">
            <wp:extent cx="5486400" cy="3150235"/>
            <wp:effectExtent l="0" t="0" r="0" b="0"/>
            <wp:docPr id="3" name="图片 3" descr="C:\Users\Dell\Desktop\图片2.png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Dell\Desktop\图片2.png图片2"/>
                    <pic:cNvPicPr>
                      <a:picLocks noChangeAspect="1"/>
                    </pic:cNvPicPr>
                  </pic:nvPicPr>
                  <pic:blipFill>
                    <a:blip r:embed="rId7"/>
                    <a:srcRect/>
                    <a:stretch>
                      <a:fillRect/>
                    </a:stretch>
                  </pic:blipFill>
                  <pic:spPr bwMode="auto">
                    <a:xfrm>
                      <a:off x="0" y="0"/>
                      <a:ext cx="5486400" cy="3150235"/>
                    </a:xfrm>
                    <a:prstGeom prst="rect">
                      <a:avLst/>
                    </a:prstGeom>
                    <a:noFill/>
                    <a:ln>
                      <a:noFill/>
                    </a:ln>
                    <a:extLst/>
                  </pic:spPr>
                </pic:pic>
              </a:graphicData>
            </a:graphic>
          </wp:inline>
        </w:drawing>
      </w:r>
    </w:p>
    <w:p w:rsidR="00367656" w:rsidRDefault="00DE33C2" w:rsidP="00367656">
      <w:pPr>
        <w:ind w:left="284"/>
        <w:rPr>
          <w:lang w:val="en-US" w:eastAsia="zh-CN"/>
        </w:rPr>
      </w:pPr>
      <w:r>
        <w:rPr>
          <w:lang w:val="en-US" w:eastAsia="zh-CN"/>
        </w:rPr>
        <w:t xml:space="preserve">3GPP has been working on the 5G system with all </w:t>
      </w:r>
      <w:r w:rsidR="00764E6D">
        <w:rPr>
          <w:lang w:val="en-US" w:eastAsia="zh-CN"/>
        </w:rPr>
        <w:t xml:space="preserve">communication </w:t>
      </w:r>
      <w:r w:rsidR="00BA0677">
        <w:rPr>
          <w:lang w:val="en-US" w:eastAsia="zh-CN"/>
        </w:rPr>
        <w:t>KPIs</w:t>
      </w:r>
      <w:r>
        <w:rPr>
          <w:lang w:val="en-US" w:eastAsia="zh-CN"/>
        </w:rPr>
        <w:t xml:space="preserve"> much higher than </w:t>
      </w:r>
      <w:r w:rsidR="00BA0677">
        <w:rPr>
          <w:lang w:val="en-US" w:eastAsia="zh-CN"/>
        </w:rPr>
        <w:t xml:space="preserve">4G </w:t>
      </w:r>
      <w:r>
        <w:rPr>
          <w:lang w:val="en-US" w:eastAsia="zh-CN"/>
        </w:rPr>
        <w:t xml:space="preserve">LTE, including 10-20Gbps peak data rate, 1Gbps user experience rate, 3-5 times higher in spectrum efficiency, up to 500km/h mobility, 1ms air interface latency, 1 million connections per square km in network density, 100 times in energy efficiency, and 10Tbps per square km in flow density. </w:t>
      </w:r>
      <w:r w:rsidR="00764E6D">
        <w:rPr>
          <w:lang w:val="en-US" w:eastAsia="zh-CN"/>
        </w:rPr>
        <w:t xml:space="preserve">However, it was not expected that a single system will satisfy all the requirements co-currently. </w:t>
      </w:r>
      <w:r>
        <w:rPr>
          <w:lang w:val="en-US" w:eastAsia="zh-CN"/>
        </w:rPr>
        <w:t>Thr</w:t>
      </w:r>
      <w:r w:rsidR="00764E6D">
        <w:rPr>
          <w:lang w:val="en-US" w:eastAsia="zh-CN"/>
        </w:rPr>
        <w:t>ee primary application scenarios including eMBB, mMTC, and URLLC were identified, e.g., in SMARTER, which pre</w:t>
      </w:r>
      <w:r w:rsidR="00BA0677">
        <w:rPr>
          <w:lang w:val="en-US" w:eastAsia="zh-CN"/>
        </w:rPr>
        <w:t>sents a triangle of application scenarios</w:t>
      </w:r>
      <w:r w:rsidR="00764E6D">
        <w:rPr>
          <w:lang w:val="en-US" w:eastAsia="zh-CN"/>
        </w:rPr>
        <w:t xml:space="preserve"> emphasizing on different aspects of the requirements. SA1 has also been working on new vertical</w:t>
      </w:r>
      <w:r w:rsidR="00BA0677">
        <w:rPr>
          <w:lang w:val="en-US" w:eastAsia="zh-CN"/>
        </w:rPr>
        <w:t>s that requires merged features.</w:t>
      </w:r>
      <w:r w:rsidR="00764E6D">
        <w:rPr>
          <w:lang w:val="en-US" w:eastAsia="zh-CN"/>
        </w:rPr>
        <w:t xml:space="preserve"> </w:t>
      </w:r>
      <w:r w:rsidR="00BA0677">
        <w:rPr>
          <w:lang w:val="en-US" w:eastAsia="zh-CN"/>
        </w:rPr>
        <w:t>F</w:t>
      </w:r>
      <w:r w:rsidR="00764E6D">
        <w:rPr>
          <w:lang w:val="en-US" w:eastAsia="zh-CN"/>
        </w:rPr>
        <w:t xml:space="preserve">or example, </w:t>
      </w:r>
      <w:r w:rsidR="00D87883">
        <w:rPr>
          <w:lang w:val="en-US" w:eastAsia="zh-CN"/>
        </w:rPr>
        <w:t xml:space="preserve">eV2X and CAV studied verticals that require combined features of eMBB and URLLC. It is understood that </w:t>
      </w:r>
      <w:r w:rsidR="00BA0677">
        <w:rPr>
          <w:lang w:val="en-US" w:eastAsia="zh-CN"/>
        </w:rPr>
        <w:t xml:space="preserve">the </w:t>
      </w:r>
      <w:r w:rsidR="008E4B0C">
        <w:rPr>
          <w:lang w:val="en-US" w:eastAsia="zh-CN"/>
        </w:rPr>
        <w:t>future smart spaces based on Internet of Everything</w:t>
      </w:r>
      <w:r w:rsidR="00D87883">
        <w:rPr>
          <w:lang w:val="en-US" w:eastAsia="zh-CN"/>
        </w:rPr>
        <w:t xml:space="preserve"> </w:t>
      </w:r>
      <w:r w:rsidR="00BA0677">
        <w:rPr>
          <w:lang w:val="en-US" w:eastAsia="zh-CN"/>
        </w:rPr>
        <w:t>(IoE) require</w:t>
      </w:r>
      <w:r w:rsidR="008E4B0C">
        <w:rPr>
          <w:lang w:val="en-US" w:eastAsia="zh-CN"/>
        </w:rPr>
        <w:t xml:space="preserve"> all types of UEs being interconnected, and more combined features of all communication </w:t>
      </w:r>
      <w:r w:rsidR="00BA0677">
        <w:rPr>
          <w:lang w:val="en-US" w:eastAsia="zh-CN"/>
        </w:rPr>
        <w:t>KPIs</w:t>
      </w:r>
      <w:r w:rsidR="008E4B0C">
        <w:rPr>
          <w:lang w:val="en-US" w:eastAsia="zh-CN"/>
        </w:rPr>
        <w:t xml:space="preserve"> will be necessary. </w:t>
      </w:r>
    </w:p>
    <w:p w:rsidR="00367656" w:rsidRDefault="00367656" w:rsidP="00367656">
      <w:pPr>
        <w:ind w:left="284"/>
        <w:rPr>
          <w:lang w:val="en-US" w:eastAsia="zh-CN"/>
        </w:rPr>
      </w:pPr>
    </w:p>
    <w:p w:rsidR="009B4F00" w:rsidRDefault="009B4F00" w:rsidP="009804D7">
      <w:pPr>
        <w:ind w:left="284"/>
        <w:rPr>
          <w:lang w:val="en-US" w:eastAsia="zh-CN"/>
        </w:rPr>
      </w:pPr>
      <w:r>
        <w:rPr>
          <w:lang w:val="en-US" w:eastAsia="zh-CN"/>
        </w:rPr>
        <w:lastRenderedPageBreak/>
        <w:t>Requirements of t</w:t>
      </w:r>
      <w:r w:rsidR="008E4B0C">
        <w:rPr>
          <w:lang w:val="en-US" w:eastAsia="zh-CN"/>
        </w:rPr>
        <w:t xml:space="preserve">hese new verticals drive the introduction of multi-hop communications in 3GPP 5G.  The motivations </w:t>
      </w:r>
      <w:r w:rsidR="00A759AB">
        <w:rPr>
          <w:lang w:val="en-US" w:eastAsia="zh-CN"/>
        </w:rPr>
        <w:t xml:space="preserve">can </w:t>
      </w:r>
      <w:r>
        <w:rPr>
          <w:lang w:val="en-US" w:eastAsia="zh-CN"/>
        </w:rPr>
        <w:t>be analyzed</w:t>
      </w:r>
      <w:r w:rsidR="008E4B0C">
        <w:rPr>
          <w:lang w:val="en-US" w:eastAsia="zh-CN"/>
        </w:rPr>
        <w:t xml:space="preserve"> from three angles. </w:t>
      </w:r>
    </w:p>
    <w:p w:rsidR="00171A9B" w:rsidRPr="00367656" w:rsidRDefault="008E4B0C" w:rsidP="009804D7">
      <w:pPr>
        <w:ind w:left="284"/>
        <w:rPr>
          <w:lang w:val="en-CA" w:eastAsia="zh-CN"/>
        </w:rPr>
      </w:pPr>
      <w:r>
        <w:rPr>
          <w:lang w:val="en-US" w:eastAsia="zh-CN"/>
        </w:rPr>
        <w:t xml:space="preserve">First, </w:t>
      </w:r>
      <w:r w:rsidRPr="00A759AB">
        <w:rPr>
          <w:i/>
          <w:lang w:val="en-US" w:eastAsia="zh-CN"/>
        </w:rPr>
        <w:t xml:space="preserve">multi-hop communications improve network capacity </w:t>
      </w:r>
      <w:r w:rsidRPr="00367656">
        <w:rPr>
          <w:lang w:val="en-US" w:eastAsia="zh-CN"/>
        </w:rPr>
        <w:t xml:space="preserve">especially when wireless sidelinks are </w:t>
      </w:r>
      <w:r w:rsidR="005C57E8">
        <w:rPr>
          <w:lang w:val="en-US" w:eastAsia="zh-CN"/>
        </w:rPr>
        <w:t>required</w:t>
      </w:r>
      <w:r w:rsidRPr="00367656">
        <w:rPr>
          <w:lang w:val="en-US" w:eastAsia="zh-CN"/>
        </w:rPr>
        <w:t>.</w:t>
      </w:r>
      <w:r>
        <w:rPr>
          <w:lang w:val="en-US" w:eastAsia="zh-CN"/>
        </w:rPr>
        <w:t xml:space="preserve"> In network information theory, it had been identified </w:t>
      </w:r>
      <w:r w:rsidR="005C57E8">
        <w:rPr>
          <w:lang w:val="en-US" w:eastAsia="zh-CN"/>
        </w:rPr>
        <w:t>over</w:t>
      </w:r>
      <w:r w:rsidR="00A759AB">
        <w:rPr>
          <w:lang w:val="en-US" w:eastAsia="zh-CN"/>
        </w:rPr>
        <w:t xml:space="preserve"> a decade that single-hop cellular network has a capacity of </w:t>
      </w:r>
      <m:oMath>
        <m:r>
          <m:rPr>
            <m:sty m:val="p"/>
          </m:rPr>
          <w:rPr>
            <w:rFonts w:ascii="Cambria Math" w:hAnsi="Cambria Math"/>
            <w:lang w:val="en-US" w:eastAsia="zh-CN"/>
          </w:rPr>
          <m:t>O(B)</m:t>
        </m:r>
      </m:oMath>
      <w:r w:rsidR="00A759AB">
        <w:rPr>
          <w:lang w:val="en-US" w:eastAsia="zh-CN"/>
        </w:rPr>
        <w:t xml:space="preserve">, where </w:t>
      </w:r>
      <m:oMath>
        <m:r>
          <m:rPr>
            <m:sty m:val="p"/>
          </m:rPr>
          <w:rPr>
            <w:rFonts w:ascii="Cambria Math" w:hAnsi="Cambria Math"/>
            <w:lang w:val="en-US" w:eastAsia="zh-CN"/>
          </w:rPr>
          <m:t>B</m:t>
        </m:r>
      </m:oMath>
      <w:r w:rsidR="00A759AB">
        <w:rPr>
          <w:lang w:val="en-US" w:eastAsia="zh-CN"/>
        </w:rPr>
        <w:t xml:space="preserve"> is the spectrum bandwidth. The same capacity can be increased to </w:t>
      </w:r>
      <m:oMath>
        <m:r>
          <m:rPr>
            <m:sty m:val="p"/>
          </m:rPr>
          <w:rPr>
            <w:rFonts w:ascii="Cambria Math" w:hAnsi="Cambria Math"/>
            <w:lang w:val="en-US" w:eastAsia="zh-CN"/>
          </w:rPr>
          <m:t>O(B∙</m:t>
        </m:r>
        <m:rad>
          <m:radPr>
            <m:degHide m:val="1"/>
            <m:ctrlPr>
              <w:rPr>
                <w:rFonts w:ascii="Cambria Math" w:hAnsi="Cambria Math"/>
                <w:lang w:val="en-US" w:eastAsia="zh-CN"/>
              </w:rPr>
            </m:ctrlPr>
          </m:radPr>
          <m:deg/>
          <m:e>
            <m:r>
              <w:rPr>
                <w:rFonts w:ascii="Cambria Math" w:hAnsi="Cambria Math"/>
                <w:lang w:val="en-US" w:eastAsia="zh-CN"/>
              </w:rPr>
              <m:t>N</m:t>
            </m:r>
          </m:e>
        </m:rad>
        <m:r>
          <m:rPr>
            <m:sty m:val="p"/>
          </m:rPr>
          <w:rPr>
            <w:rFonts w:ascii="Cambria Math" w:hAnsi="Cambria Math"/>
            <w:lang w:val="en-US" w:eastAsia="zh-CN"/>
          </w:rPr>
          <m:t>)</m:t>
        </m:r>
      </m:oMath>
      <w:r w:rsidR="005C57E8">
        <w:rPr>
          <w:lang w:val="en-US" w:eastAsia="zh-CN"/>
        </w:rPr>
        <w:t>, with a multihop network of</w:t>
      </w:r>
      <w:r w:rsidR="00A759AB">
        <w:rPr>
          <w:lang w:val="en-US" w:eastAsia="zh-CN"/>
        </w:rPr>
        <w:t xml:space="preserve"> evenly distributed traffics in terms of source-destination pairs, where N is the number of nodes including UEs. The network capacity can be further increased to </w:t>
      </w:r>
      <m:oMath>
        <m:r>
          <m:rPr>
            <m:sty m:val="p"/>
          </m:rPr>
          <w:rPr>
            <w:rFonts w:ascii="Cambria Math" w:hAnsi="Cambria Math"/>
            <w:lang w:val="en-US" w:eastAsia="zh-CN"/>
          </w:rPr>
          <m:t>O(B∙N)</m:t>
        </m:r>
      </m:oMath>
      <w:r w:rsidR="00A759AB">
        <w:rPr>
          <w:lang w:val="en-US" w:eastAsia="zh-CN"/>
        </w:rPr>
        <w:t xml:space="preserve"> in a multihop network with clustered traffics or with mobility. Multi</w:t>
      </w:r>
      <w:r w:rsidR="00615FBE">
        <w:rPr>
          <w:lang w:val="en-US" w:eastAsia="zh-CN"/>
        </w:rPr>
        <w:t>-</w:t>
      </w:r>
      <w:r w:rsidR="00A759AB">
        <w:rPr>
          <w:lang w:val="en-US" w:eastAsia="zh-CN"/>
        </w:rPr>
        <w:t>hop naturally decrease</w:t>
      </w:r>
      <w:r w:rsidR="00AB225E">
        <w:rPr>
          <w:lang w:val="en-US" w:eastAsia="zh-CN"/>
        </w:rPr>
        <w:t>s</w:t>
      </w:r>
      <w:r w:rsidR="00A759AB">
        <w:rPr>
          <w:lang w:val="en-US" w:eastAsia="zh-CN"/>
        </w:rPr>
        <w:t xml:space="preserve"> the interference range of radio communications, so that radio resource</w:t>
      </w:r>
      <w:r w:rsidR="005C57E8">
        <w:rPr>
          <w:lang w:val="en-US" w:eastAsia="zh-CN"/>
        </w:rPr>
        <w:t>s</w:t>
      </w:r>
      <w:r w:rsidR="00A759AB">
        <w:rPr>
          <w:lang w:val="en-US" w:eastAsia="zh-CN"/>
        </w:rPr>
        <w:t xml:space="preserve"> such as spectrum can be spatially re-used. </w:t>
      </w:r>
      <w:r w:rsidR="00367656">
        <w:rPr>
          <w:lang w:val="en-US" w:eastAsia="zh-CN"/>
        </w:rPr>
        <w:t xml:space="preserve">Take 10 hops as an example, </w:t>
      </w:r>
      <w:r w:rsidR="00367656">
        <w:rPr>
          <w:lang w:val="en-CA"/>
        </w:rPr>
        <w:t>a</w:t>
      </w:r>
      <w:r w:rsidR="001274F6" w:rsidRPr="00367656">
        <w:rPr>
          <w:lang w:val="en-CA"/>
        </w:rPr>
        <w:t>verage number competing neighbors can be reduced by over 100 times;</w:t>
      </w:r>
      <w:r w:rsidR="00367656">
        <w:rPr>
          <w:lang w:val="en-US" w:eastAsia="zh-CN"/>
        </w:rPr>
        <w:t xml:space="preserve"> </w:t>
      </w:r>
      <w:r w:rsidR="00367656">
        <w:rPr>
          <w:lang w:val="en-CA" w:eastAsia="zh-CN"/>
        </w:rPr>
        <w:t>e</w:t>
      </w:r>
      <w:r w:rsidR="001274F6" w:rsidRPr="00367656">
        <w:rPr>
          <w:lang w:val="en-CA" w:eastAsia="zh-CN"/>
        </w:rPr>
        <w:t xml:space="preserve">nd-to-end throughput can </w:t>
      </w:r>
      <w:r w:rsidR="005C57E8">
        <w:rPr>
          <w:lang w:val="en-CA" w:eastAsia="zh-CN"/>
        </w:rPr>
        <w:t xml:space="preserve">therefore </w:t>
      </w:r>
      <w:r w:rsidR="001274F6" w:rsidRPr="00367656">
        <w:rPr>
          <w:lang w:val="en-CA" w:eastAsia="zh-CN"/>
        </w:rPr>
        <w:t xml:space="preserve">be improved by </w:t>
      </w:r>
      <w:r w:rsidR="005C57E8">
        <w:rPr>
          <w:lang w:val="en-CA" w:eastAsia="zh-CN"/>
        </w:rPr>
        <w:t xml:space="preserve">up to </w:t>
      </w:r>
      <w:r w:rsidR="001274F6" w:rsidRPr="00367656">
        <w:rPr>
          <w:lang w:val="en-CA" w:eastAsia="zh-CN"/>
        </w:rPr>
        <w:t>100 times;</w:t>
      </w:r>
      <w:r w:rsidR="00367656">
        <w:rPr>
          <w:lang w:val="en-US" w:eastAsia="zh-CN"/>
        </w:rPr>
        <w:t xml:space="preserve"> </w:t>
      </w:r>
      <w:r w:rsidR="00367656">
        <w:rPr>
          <w:lang w:val="en-CA" w:eastAsia="zh-CN"/>
        </w:rPr>
        <w:t>e</w:t>
      </w:r>
      <w:r w:rsidR="001274F6" w:rsidRPr="00367656">
        <w:rPr>
          <w:lang w:val="en-CA" w:eastAsia="zh-CN"/>
        </w:rPr>
        <w:t>nd-to-end latency can be reduced by 10 times</w:t>
      </w:r>
      <w:r w:rsidR="005C57E8">
        <w:rPr>
          <w:lang w:val="en-CA" w:eastAsia="zh-CN"/>
        </w:rPr>
        <w:t xml:space="preserve"> by taking 10 hops</w:t>
      </w:r>
      <w:r w:rsidR="001274F6" w:rsidRPr="00367656">
        <w:rPr>
          <w:lang w:val="en-CA" w:eastAsia="zh-CN"/>
        </w:rPr>
        <w:t>;</w:t>
      </w:r>
      <w:r w:rsidR="00367656">
        <w:rPr>
          <w:lang w:val="en-US" w:eastAsia="zh-CN"/>
        </w:rPr>
        <w:t xml:space="preserve"> </w:t>
      </w:r>
      <w:r w:rsidR="00367656">
        <w:rPr>
          <w:lang w:val="en-CA" w:eastAsia="zh-CN"/>
        </w:rPr>
        <w:t>a</w:t>
      </w:r>
      <w:r w:rsidR="001274F6" w:rsidRPr="00367656">
        <w:rPr>
          <w:lang w:val="en-CA" w:eastAsia="zh-CN"/>
        </w:rPr>
        <w:t>verage link budget can be reduced by 30dB;</w:t>
      </w:r>
      <w:r w:rsidR="00367656">
        <w:rPr>
          <w:lang w:val="en-US" w:eastAsia="zh-CN"/>
        </w:rPr>
        <w:t xml:space="preserve"> e</w:t>
      </w:r>
      <w:r w:rsidR="001274F6" w:rsidRPr="00367656">
        <w:rPr>
          <w:lang w:val="en-CA" w:eastAsia="zh-CN"/>
        </w:rPr>
        <w:t>nd-to-end energy consumpt</w:t>
      </w:r>
      <w:r w:rsidR="00367656">
        <w:rPr>
          <w:lang w:val="en-CA" w:eastAsia="zh-CN"/>
        </w:rPr>
        <w:t xml:space="preserve">ion can </w:t>
      </w:r>
      <w:r w:rsidR="005C57E8">
        <w:rPr>
          <w:lang w:val="en-CA" w:eastAsia="zh-CN"/>
        </w:rPr>
        <w:t xml:space="preserve">therefore </w:t>
      </w:r>
      <w:r w:rsidR="00367656">
        <w:rPr>
          <w:lang w:val="en-CA" w:eastAsia="zh-CN"/>
        </w:rPr>
        <w:t>be reduced by 100 times. And actually th</w:t>
      </w:r>
      <w:r w:rsidR="001274F6" w:rsidRPr="00367656">
        <w:rPr>
          <w:lang w:val="en-CA" w:eastAsia="zh-CN"/>
        </w:rPr>
        <w:t>e theoretical performance metrics can improve with the number of wireless hops.</w:t>
      </w:r>
    </w:p>
    <w:p w:rsidR="00367656" w:rsidRDefault="00367656" w:rsidP="00367656">
      <w:pPr>
        <w:ind w:left="284"/>
        <w:jc w:val="center"/>
        <w:rPr>
          <w:lang w:val="en-CA" w:eastAsia="zh-CN"/>
        </w:rPr>
      </w:pPr>
      <w:r w:rsidRPr="00367656">
        <w:rPr>
          <w:noProof/>
          <w:lang w:val="en-CA" w:eastAsia="zh-CN"/>
        </w:rPr>
        <w:drawing>
          <wp:inline distT="0" distB="0" distL="0" distR="0" wp14:anchorId="28CE1DC2" wp14:editId="193EA194">
            <wp:extent cx="4285273" cy="1739900"/>
            <wp:effectExtent l="0" t="0" r="1270" b="0"/>
            <wp:docPr id="2" name="Picture 4" descr="C:\Users\Dell\Desktop\图片3.png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descr="C:\Users\Dell\Desktop\图片3.png图片3"/>
                    <pic:cNvPicPr>
                      <a:picLocks noChangeAspect="1"/>
                    </pic:cNvPicPr>
                  </pic:nvPicPr>
                  <pic:blipFill>
                    <a:blip r:embed="rId8"/>
                    <a:srcRect/>
                    <a:stretch>
                      <a:fillRect/>
                    </a:stretch>
                  </pic:blipFill>
                  <pic:spPr>
                    <a:xfrm>
                      <a:off x="0" y="0"/>
                      <a:ext cx="4293809" cy="1743366"/>
                    </a:xfrm>
                    <a:prstGeom prst="rect">
                      <a:avLst/>
                    </a:prstGeom>
                  </pic:spPr>
                </pic:pic>
              </a:graphicData>
            </a:graphic>
          </wp:inline>
        </w:drawing>
      </w:r>
    </w:p>
    <w:p w:rsidR="00690E61" w:rsidRPr="00A759AB" w:rsidRDefault="00690E61" w:rsidP="00367656">
      <w:pPr>
        <w:ind w:left="284"/>
        <w:jc w:val="center"/>
        <w:rPr>
          <w:lang w:val="en-CA" w:eastAsia="zh-CN"/>
        </w:rPr>
      </w:pPr>
      <w:r>
        <w:rPr>
          <w:lang w:val="en-CA" w:eastAsia="zh-CN"/>
        </w:rPr>
        <w:t>Figure X.1 Multihop improved Capacity</w:t>
      </w:r>
    </w:p>
    <w:p w:rsidR="00690E61" w:rsidRDefault="00690E61" w:rsidP="00690E61">
      <w:pPr>
        <w:ind w:left="720"/>
        <w:rPr>
          <w:lang w:val="en-CA" w:eastAsia="zh-CN"/>
        </w:rPr>
      </w:pPr>
    </w:p>
    <w:p w:rsidR="00367656" w:rsidRDefault="00367656" w:rsidP="00690E61">
      <w:pPr>
        <w:ind w:left="284"/>
        <w:rPr>
          <w:lang w:val="en-US"/>
        </w:rPr>
      </w:pPr>
      <w:r>
        <w:rPr>
          <w:lang w:val="en-US" w:eastAsia="zh-CN"/>
        </w:rPr>
        <w:t xml:space="preserve">Second, </w:t>
      </w:r>
      <w:r w:rsidR="00690E61" w:rsidRPr="00690E61">
        <w:rPr>
          <w:i/>
          <w:lang w:val="en-US" w:eastAsia="zh-CN"/>
        </w:rPr>
        <w:t xml:space="preserve">multi-hop communications improve the coverage and energy efficiency </w:t>
      </w:r>
      <w:r w:rsidR="007E468A">
        <w:rPr>
          <w:i/>
          <w:lang w:val="en-US" w:eastAsia="zh-CN"/>
        </w:rPr>
        <w:t>for</w:t>
      </w:r>
      <w:r w:rsidR="00690E61" w:rsidRPr="00690E61">
        <w:rPr>
          <w:i/>
          <w:lang w:val="en-US" w:eastAsia="zh-CN"/>
        </w:rPr>
        <w:t xml:space="preserve"> UEs</w:t>
      </w:r>
      <w:r w:rsidR="00690E61">
        <w:rPr>
          <w:lang w:val="en-US" w:eastAsia="zh-CN"/>
        </w:rPr>
        <w:t xml:space="preserve">. Take the figure below as an illustration. </w:t>
      </w:r>
      <w:r w:rsidR="001274F6" w:rsidRPr="00690E61">
        <w:rPr>
          <w:rFonts w:hint="eastAsia"/>
          <w:lang w:val="en-CA"/>
        </w:rPr>
        <w:t xml:space="preserve">Concrete walls in typical urban areas can introduce link attenuation </w:t>
      </w:r>
      <w:r w:rsidR="001274F6" w:rsidRPr="00690E61">
        <w:rPr>
          <w:rFonts w:hint="eastAsia"/>
          <w:lang w:val="en-US"/>
        </w:rPr>
        <w:t>of over 20-30 dB</w:t>
      </w:r>
      <w:r w:rsidR="001274F6" w:rsidRPr="00690E61">
        <w:rPr>
          <w:rFonts w:hint="eastAsia"/>
          <w:lang w:val="en-CA"/>
        </w:rPr>
        <w:t xml:space="preserve">, which can be </w:t>
      </w:r>
      <w:r w:rsidR="001274F6" w:rsidRPr="00690E61">
        <w:rPr>
          <w:rFonts w:hint="eastAsia"/>
          <w:lang w:val="en-US"/>
        </w:rPr>
        <w:t>much larger than</w:t>
      </w:r>
      <w:r w:rsidR="001274F6" w:rsidRPr="00690E61">
        <w:rPr>
          <w:rFonts w:hint="eastAsia"/>
          <w:lang w:val="en-CA"/>
        </w:rPr>
        <w:t xml:space="preserve"> antenna gain that outdoor base stations can provide</w:t>
      </w:r>
      <w:r w:rsidR="001274F6" w:rsidRPr="00690E61">
        <w:rPr>
          <w:rFonts w:hint="eastAsia"/>
          <w:lang w:val="en-US"/>
        </w:rPr>
        <w:t>.</w:t>
      </w:r>
      <w:r w:rsidR="00690E61">
        <w:rPr>
          <w:lang w:val="en-US"/>
        </w:rPr>
        <w:t xml:space="preserve"> It will be either impossible or energy draining to have the UEs D and C to communicate to the gNB directly.</w:t>
      </w:r>
      <w:r w:rsidR="00965C01">
        <w:rPr>
          <w:lang w:val="en-US"/>
        </w:rPr>
        <w:t xml:space="preserve"> </w:t>
      </w:r>
      <w:r w:rsidR="005C57E8">
        <w:rPr>
          <w:lang w:val="en-CA" w:eastAsia="zh-CN"/>
        </w:rPr>
        <w:t>Since multi</w:t>
      </w:r>
      <w:r w:rsidR="00965C01">
        <w:rPr>
          <w:lang w:val="en-CA" w:eastAsia="zh-CN"/>
        </w:rPr>
        <w:t>hop improves the UE QoS including both rate and latency in such scenarios, it also reduces infrastructure costs by providing les</w:t>
      </w:r>
      <w:r w:rsidR="005C57E8">
        <w:rPr>
          <w:lang w:val="en-CA" w:eastAsia="zh-CN"/>
        </w:rPr>
        <w:t>s UE energy consumption and sparser</w:t>
      </w:r>
      <w:r w:rsidR="00965C01">
        <w:rPr>
          <w:lang w:val="en-CA" w:eastAsia="zh-CN"/>
        </w:rPr>
        <w:t xml:space="preserve"> deployment </w:t>
      </w:r>
      <w:r w:rsidR="005C57E8">
        <w:rPr>
          <w:lang w:val="en-CA" w:eastAsia="zh-CN"/>
        </w:rPr>
        <w:t>in operators’</w:t>
      </w:r>
      <w:r w:rsidR="00965C01">
        <w:rPr>
          <w:lang w:val="en-CA" w:eastAsia="zh-CN"/>
        </w:rPr>
        <w:t xml:space="preserve"> network infrastructure. </w:t>
      </w:r>
    </w:p>
    <w:p w:rsidR="00690E61" w:rsidRDefault="00AD5BFC" w:rsidP="00690E61">
      <w:pPr>
        <w:ind w:left="284"/>
        <w:jc w:val="center"/>
        <w:rPr>
          <w:lang w:val="en-US" w:eastAsia="zh-CN"/>
        </w:rPr>
      </w:pPr>
      <w:r w:rsidRPr="00080F46">
        <w:rPr>
          <w:noProof/>
          <w:lang w:val="en-CA" w:eastAsia="zh-CN"/>
        </w:rPr>
        <w:drawing>
          <wp:inline distT="0" distB="0" distL="0" distR="0" wp14:anchorId="6F74551D" wp14:editId="5CF2249B">
            <wp:extent cx="3786783" cy="20599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90378" cy="2061896"/>
                    </a:xfrm>
                    <a:prstGeom prst="rect">
                      <a:avLst/>
                    </a:prstGeom>
                  </pic:spPr>
                </pic:pic>
              </a:graphicData>
            </a:graphic>
          </wp:inline>
        </w:drawing>
      </w:r>
    </w:p>
    <w:p w:rsidR="00690E61" w:rsidRDefault="00690E61" w:rsidP="00690E61">
      <w:pPr>
        <w:ind w:left="284"/>
        <w:jc w:val="center"/>
        <w:rPr>
          <w:lang w:val="en-CA" w:eastAsia="zh-CN"/>
        </w:rPr>
      </w:pPr>
      <w:r>
        <w:rPr>
          <w:lang w:val="en-CA" w:eastAsia="zh-CN"/>
        </w:rPr>
        <w:t>Figure X.2 Multihop improved Coverage</w:t>
      </w:r>
    </w:p>
    <w:p w:rsidR="00965C01" w:rsidRDefault="00965C01" w:rsidP="00690E61">
      <w:pPr>
        <w:ind w:left="284"/>
        <w:jc w:val="center"/>
        <w:rPr>
          <w:lang w:val="en-CA" w:eastAsia="zh-CN"/>
        </w:rPr>
      </w:pPr>
    </w:p>
    <w:p w:rsidR="009B4F00" w:rsidRDefault="00965C01" w:rsidP="009B4F00">
      <w:pPr>
        <w:ind w:left="284"/>
        <w:rPr>
          <w:lang w:val="en-CA" w:eastAsia="zh-CN"/>
        </w:rPr>
      </w:pPr>
      <w:r>
        <w:rPr>
          <w:lang w:val="en-CA" w:eastAsia="zh-CN"/>
        </w:rPr>
        <w:t xml:space="preserve">Third, </w:t>
      </w:r>
      <w:r w:rsidRPr="009B4F00">
        <w:rPr>
          <w:i/>
          <w:lang w:val="en-CA" w:eastAsia="zh-CN"/>
        </w:rPr>
        <w:t xml:space="preserve">multi-hop communications </w:t>
      </w:r>
      <w:r w:rsidR="009B4F00" w:rsidRPr="009B4F00">
        <w:rPr>
          <w:i/>
          <w:lang w:val="en-CA" w:eastAsia="zh-CN"/>
        </w:rPr>
        <w:t xml:space="preserve">can </w:t>
      </w:r>
      <w:r w:rsidRPr="009B4F00">
        <w:rPr>
          <w:i/>
          <w:lang w:val="en-CA" w:eastAsia="zh-CN"/>
        </w:rPr>
        <w:t>enable a few vertical applications</w:t>
      </w:r>
      <w:r>
        <w:rPr>
          <w:lang w:val="en-CA" w:eastAsia="zh-CN"/>
        </w:rPr>
        <w:t xml:space="preserve"> in </w:t>
      </w:r>
      <w:r w:rsidR="009B4F00">
        <w:rPr>
          <w:lang w:val="en-CA" w:eastAsia="zh-CN"/>
        </w:rPr>
        <w:t xml:space="preserve">the interests of 3GPP, which </w:t>
      </w:r>
      <w:r w:rsidR="004D496E">
        <w:rPr>
          <w:lang w:val="en-CA" w:eastAsia="zh-CN"/>
        </w:rPr>
        <w:t>are</w:t>
      </w:r>
      <w:r w:rsidR="009B4F00">
        <w:rPr>
          <w:lang w:val="en-CA" w:eastAsia="zh-CN"/>
        </w:rPr>
        <w:t xml:space="preserve"> </w:t>
      </w:r>
      <w:r w:rsidR="00DA4037">
        <w:rPr>
          <w:lang w:val="en-CA" w:eastAsia="zh-CN"/>
        </w:rPr>
        <w:t xml:space="preserve">outlined </w:t>
      </w:r>
      <w:r w:rsidR="009B4F00">
        <w:rPr>
          <w:lang w:val="en-CA" w:eastAsia="zh-CN"/>
        </w:rPr>
        <w:t>in the table below.</w:t>
      </w:r>
    </w:p>
    <w:tbl>
      <w:tblPr>
        <w:tblStyle w:val="TableGrid"/>
        <w:tblW w:w="0" w:type="auto"/>
        <w:tblInd w:w="284" w:type="dxa"/>
        <w:tblLook w:val="04A0" w:firstRow="1" w:lastRow="0" w:firstColumn="1" w:lastColumn="0" w:noHBand="0" w:noVBand="1"/>
      </w:tblPr>
      <w:tblGrid>
        <w:gridCol w:w="1554"/>
        <w:gridCol w:w="1843"/>
        <w:gridCol w:w="4949"/>
      </w:tblGrid>
      <w:tr w:rsidR="00C77ED2" w:rsidTr="00D9225A">
        <w:tc>
          <w:tcPr>
            <w:tcW w:w="1554" w:type="dxa"/>
          </w:tcPr>
          <w:p w:rsidR="00C77ED2" w:rsidRDefault="00306899" w:rsidP="009B4F00">
            <w:pPr>
              <w:rPr>
                <w:lang w:val="en-CA"/>
              </w:rPr>
            </w:pPr>
            <w:r>
              <w:rPr>
                <w:lang w:val="en-CA"/>
              </w:rPr>
              <w:t>Verticals</w:t>
            </w:r>
          </w:p>
        </w:tc>
        <w:tc>
          <w:tcPr>
            <w:tcW w:w="1843" w:type="dxa"/>
          </w:tcPr>
          <w:p w:rsidR="00C77ED2" w:rsidRDefault="00CB0E9A" w:rsidP="009B4F00">
            <w:pPr>
              <w:rPr>
                <w:lang w:val="en-CA"/>
              </w:rPr>
            </w:pPr>
            <w:r>
              <w:rPr>
                <w:lang w:val="en-CA"/>
              </w:rPr>
              <w:t>Specialities</w:t>
            </w:r>
          </w:p>
        </w:tc>
        <w:tc>
          <w:tcPr>
            <w:tcW w:w="4949" w:type="dxa"/>
          </w:tcPr>
          <w:p w:rsidR="00C77ED2" w:rsidRDefault="00CB0E9A" w:rsidP="009B4F00">
            <w:pPr>
              <w:rPr>
                <w:lang w:val="en-CA"/>
              </w:rPr>
            </w:pPr>
            <w:r>
              <w:rPr>
                <w:lang w:val="en-CA"/>
              </w:rPr>
              <w:t>Feature Description</w:t>
            </w:r>
          </w:p>
        </w:tc>
      </w:tr>
      <w:tr w:rsidR="00C77ED2" w:rsidTr="00D9225A">
        <w:tc>
          <w:tcPr>
            <w:tcW w:w="1554" w:type="dxa"/>
          </w:tcPr>
          <w:p w:rsidR="00C77ED2" w:rsidRDefault="001C0A03" w:rsidP="001C0A03">
            <w:pPr>
              <w:rPr>
                <w:lang w:val="en-CA"/>
              </w:rPr>
            </w:pPr>
            <w:r>
              <w:rPr>
                <w:lang w:val="en-CA"/>
              </w:rPr>
              <w:t xml:space="preserve">Remote </w:t>
            </w:r>
            <w:r w:rsidR="00BB177F">
              <w:rPr>
                <w:lang w:val="en-CA"/>
              </w:rPr>
              <w:t xml:space="preserve">or emergency </w:t>
            </w:r>
            <w:r>
              <w:rPr>
                <w:lang w:val="en-CA"/>
              </w:rPr>
              <w:t>Industrial-type Networks</w:t>
            </w:r>
          </w:p>
        </w:tc>
        <w:tc>
          <w:tcPr>
            <w:tcW w:w="1843" w:type="dxa"/>
          </w:tcPr>
          <w:p w:rsidR="00C77ED2" w:rsidRDefault="00D9225A" w:rsidP="009B4F00">
            <w:pPr>
              <w:rPr>
                <w:lang w:val="en-CA"/>
              </w:rPr>
            </w:pPr>
            <w:r>
              <w:rPr>
                <w:lang w:val="en-CA"/>
              </w:rPr>
              <w:t xml:space="preserve">Lack of network and power </w:t>
            </w:r>
            <w:r w:rsidR="00CB0E9A">
              <w:rPr>
                <w:lang w:val="en-CA"/>
              </w:rPr>
              <w:t xml:space="preserve">cable </w:t>
            </w:r>
            <w:r>
              <w:rPr>
                <w:lang w:val="en-CA"/>
              </w:rPr>
              <w:t xml:space="preserve"> </w:t>
            </w:r>
            <w:r w:rsidR="00CB0E9A">
              <w:rPr>
                <w:lang w:val="en-CA"/>
              </w:rPr>
              <w:t>infrastructure</w:t>
            </w:r>
            <w:r w:rsidR="00306899">
              <w:rPr>
                <w:lang w:val="en-CA"/>
              </w:rPr>
              <w:t xml:space="preserve"> to provide wireless </w:t>
            </w:r>
            <w:r>
              <w:rPr>
                <w:lang w:val="en-CA"/>
              </w:rPr>
              <w:t>coverage</w:t>
            </w:r>
          </w:p>
        </w:tc>
        <w:tc>
          <w:tcPr>
            <w:tcW w:w="4949" w:type="dxa"/>
          </w:tcPr>
          <w:p w:rsidR="00C77ED2" w:rsidRDefault="00306899" w:rsidP="00306899">
            <w:pPr>
              <w:rPr>
                <w:lang w:val="en-CA"/>
              </w:rPr>
            </w:pPr>
            <w:r>
              <w:rPr>
                <w:lang w:val="en-CA"/>
              </w:rPr>
              <w:t>In some special industrial types of environment, such as underground mining, remote unmanned areas, underground pipes, exhibition places, emergency sites including for example under forest fires, earthquake and hurricane etc., there is a significant lack of reliable cable infrastructure in both network and power. Multi-hop</w:t>
            </w:r>
            <w:r w:rsidR="003C6D0C">
              <w:rPr>
                <w:lang w:val="en-CA"/>
              </w:rPr>
              <w:t xml:space="preserve"> wireless </w:t>
            </w:r>
            <w:r>
              <w:rPr>
                <w:lang w:val="en-CA"/>
              </w:rPr>
              <w:t xml:space="preserve">is a natural way to improve coverage and energy efficiency so that 5G services can be provided reliably over required period of </w:t>
            </w:r>
            <w:r w:rsidR="00BB177F">
              <w:rPr>
                <w:lang w:val="en-CA"/>
              </w:rPr>
              <w:t>servicing</w:t>
            </w:r>
            <w:r>
              <w:rPr>
                <w:lang w:val="en-CA"/>
              </w:rPr>
              <w:t xml:space="preserve"> time. </w:t>
            </w:r>
          </w:p>
        </w:tc>
      </w:tr>
      <w:tr w:rsidR="00C77ED2" w:rsidTr="00D9225A">
        <w:tc>
          <w:tcPr>
            <w:tcW w:w="1554" w:type="dxa"/>
          </w:tcPr>
          <w:p w:rsidR="00C77ED2" w:rsidRPr="00CB0E9A" w:rsidRDefault="00CB0E9A" w:rsidP="003C6D0C">
            <w:r>
              <w:t>Collaborative Robot</w:t>
            </w:r>
            <w:r w:rsidR="007E468A">
              <w:t>s</w:t>
            </w:r>
          </w:p>
        </w:tc>
        <w:tc>
          <w:tcPr>
            <w:tcW w:w="1843" w:type="dxa"/>
          </w:tcPr>
          <w:p w:rsidR="00C77ED2" w:rsidRDefault="007E468A" w:rsidP="009B4F00">
            <w:pPr>
              <w:rPr>
                <w:lang w:val="en-CA"/>
              </w:rPr>
            </w:pPr>
            <w:r>
              <w:rPr>
                <w:lang w:val="en-CA"/>
              </w:rPr>
              <w:t>Dynamic network with strict latency and reliability requirement</w:t>
            </w:r>
            <w:r w:rsidR="00D9225A">
              <w:rPr>
                <w:lang w:val="en-CA"/>
              </w:rPr>
              <w:t>s</w:t>
            </w:r>
          </w:p>
        </w:tc>
        <w:tc>
          <w:tcPr>
            <w:tcW w:w="4949" w:type="dxa"/>
          </w:tcPr>
          <w:p w:rsidR="00C77ED2" w:rsidRDefault="003C6D0C" w:rsidP="00C97AA5">
            <w:pPr>
              <w:rPr>
                <w:lang w:val="en-CA"/>
              </w:rPr>
            </w:pPr>
            <w:r>
              <w:rPr>
                <w:lang w:val="en-CA"/>
              </w:rPr>
              <w:t xml:space="preserve">In emerging </w:t>
            </w:r>
            <w:r w:rsidR="00C97AA5">
              <w:rPr>
                <w:lang w:val="en-CA"/>
              </w:rPr>
              <w:t>areas</w:t>
            </w:r>
            <w:r>
              <w:rPr>
                <w:lang w:val="en-CA"/>
              </w:rPr>
              <w:t xml:space="preserve"> such as smart factory, smart farming, enhanced V2X, robots are deployed to collaboratively complete complex tasks without </w:t>
            </w:r>
            <w:r w:rsidR="00DA4037">
              <w:rPr>
                <w:lang w:val="en-CA"/>
              </w:rPr>
              <w:t xml:space="preserve">no or </w:t>
            </w:r>
            <w:r>
              <w:rPr>
                <w:lang w:val="en-CA"/>
              </w:rPr>
              <w:t>limited human operations. The robots will need to exchange and process information in a highly dynamic networking environment</w:t>
            </w:r>
            <w:r w:rsidR="0091178F">
              <w:rPr>
                <w:lang w:val="en-CA"/>
              </w:rPr>
              <w:t>s</w:t>
            </w:r>
            <w:r>
              <w:rPr>
                <w:lang w:val="en-CA"/>
              </w:rPr>
              <w:t xml:space="preserve">, e.g., with </w:t>
            </w:r>
            <w:r w:rsidR="001C0A03">
              <w:rPr>
                <w:lang w:val="en-CA"/>
              </w:rPr>
              <w:t>volatile</w:t>
            </w:r>
            <w:r>
              <w:rPr>
                <w:lang w:val="en-CA"/>
              </w:rPr>
              <w:t xml:space="preserve"> traffics</w:t>
            </w:r>
            <w:r w:rsidR="001C0A03">
              <w:rPr>
                <w:lang w:val="en-CA"/>
              </w:rPr>
              <w:t>, dynamic UEs with high mobility,</w:t>
            </w:r>
            <w:r>
              <w:rPr>
                <w:lang w:val="en-CA"/>
              </w:rPr>
              <w:t xml:space="preserve"> and very strict requirements on reliability and latency. Multi-hop wireless can naturally provide reliable communications of robots in close or large proximity</w:t>
            </w:r>
            <w:r w:rsidR="0091178F">
              <w:rPr>
                <w:lang w:val="en-CA"/>
              </w:rPr>
              <w:t>, under dynamic networking environments</w:t>
            </w:r>
            <w:r w:rsidR="001C0A03">
              <w:rPr>
                <w:lang w:val="en-CA"/>
              </w:rPr>
              <w:t>.</w:t>
            </w:r>
          </w:p>
        </w:tc>
      </w:tr>
      <w:tr w:rsidR="00C77ED2" w:rsidTr="00D9225A">
        <w:tc>
          <w:tcPr>
            <w:tcW w:w="1554" w:type="dxa"/>
          </w:tcPr>
          <w:p w:rsidR="00C77ED2" w:rsidRDefault="00CB0E9A" w:rsidP="009B4F00">
            <w:pPr>
              <w:rPr>
                <w:lang w:val="en-CA"/>
              </w:rPr>
            </w:pPr>
            <w:r>
              <w:rPr>
                <w:lang w:val="en-CA"/>
              </w:rPr>
              <w:t>Smart Spaces (</w:t>
            </w:r>
            <w:r w:rsidR="007E468A">
              <w:rPr>
                <w:lang w:val="en-CA"/>
              </w:rPr>
              <w:t xml:space="preserve">e.g., </w:t>
            </w:r>
            <w:r>
              <w:rPr>
                <w:lang w:val="en-CA"/>
              </w:rPr>
              <w:t>city and community</w:t>
            </w:r>
            <w:r w:rsidR="00306899">
              <w:rPr>
                <w:lang w:val="en-CA"/>
              </w:rPr>
              <w:t>, etc.</w:t>
            </w:r>
            <w:r>
              <w:rPr>
                <w:lang w:val="en-CA"/>
              </w:rPr>
              <w:t>)</w:t>
            </w:r>
          </w:p>
        </w:tc>
        <w:tc>
          <w:tcPr>
            <w:tcW w:w="1843" w:type="dxa"/>
          </w:tcPr>
          <w:p w:rsidR="00C77ED2" w:rsidRDefault="007E468A" w:rsidP="007E468A">
            <w:pPr>
              <w:rPr>
                <w:lang w:val="en-CA"/>
              </w:rPr>
            </w:pPr>
            <w:r>
              <w:rPr>
                <w:lang w:val="en-CA"/>
              </w:rPr>
              <w:t>Merging KPIs of eMBB, mMTC, and URLLC</w:t>
            </w:r>
            <w:r w:rsidR="00D9225A">
              <w:rPr>
                <w:lang w:val="en-CA"/>
              </w:rPr>
              <w:t xml:space="preserve"> due to IoE interconnections</w:t>
            </w:r>
          </w:p>
        </w:tc>
        <w:tc>
          <w:tcPr>
            <w:tcW w:w="4949" w:type="dxa"/>
          </w:tcPr>
          <w:p w:rsidR="00C77ED2" w:rsidRDefault="0091178F" w:rsidP="00690BA8">
            <w:pPr>
              <w:rPr>
                <w:lang w:val="en-CA"/>
              </w:rPr>
            </w:pPr>
            <w:r>
              <w:rPr>
                <w:lang w:val="en-CA"/>
              </w:rPr>
              <w:t xml:space="preserve">Future </w:t>
            </w:r>
            <w:r w:rsidR="00CF476F">
              <w:rPr>
                <w:lang w:val="en-CA"/>
              </w:rPr>
              <w:t xml:space="preserve">IoE based </w:t>
            </w:r>
            <w:r>
              <w:rPr>
                <w:lang w:val="en-CA"/>
              </w:rPr>
              <w:t>smart cities and communities present potential killer applications of 5G systems to municipalities and consumers.</w:t>
            </w:r>
            <w:r w:rsidR="00CF476F">
              <w:rPr>
                <w:lang w:val="en-CA"/>
              </w:rPr>
              <w:t xml:space="preserve"> Traditionally, IoT devices are often considered small and of very limited computing and communication capabilities. In order to provide enhanced user experience over current eMBB (mobile Internet) and mMTC (IoT) solutions, it is often identified that next generation IoT UEs will have decent processing power, and need to interconnect with eMBB or URLLC/V2X UEs in close or large proximity. Th</w:t>
            </w:r>
            <w:r w:rsidR="00690BA8">
              <w:rPr>
                <w:lang w:val="en-CA"/>
              </w:rPr>
              <w:t>ese</w:t>
            </w:r>
            <w:r w:rsidR="00CF476F">
              <w:rPr>
                <w:lang w:val="en-CA"/>
              </w:rPr>
              <w:t xml:space="preserve"> new requirements will merge KPI features of eMBB, mMTC, and URLLC into the future IoE based smart spaces. Multi-hop wireless can naturally provide </w:t>
            </w:r>
            <w:r w:rsidR="00BB177F">
              <w:rPr>
                <w:lang w:val="en-CA"/>
              </w:rPr>
              <w:t>more capacity to such new requirements.</w:t>
            </w:r>
          </w:p>
        </w:tc>
      </w:tr>
    </w:tbl>
    <w:p w:rsidR="009B4F00" w:rsidRDefault="009B4F00" w:rsidP="009B4F00">
      <w:pPr>
        <w:pStyle w:val="ListParagraph"/>
        <w:ind w:left="1004"/>
        <w:rPr>
          <w:rFonts w:eastAsia="宋体"/>
          <w:sz w:val="20"/>
          <w:szCs w:val="20"/>
          <w:lang w:eastAsia="en-US"/>
        </w:rPr>
      </w:pPr>
    </w:p>
    <w:p w:rsidR="00D9225A" w:rsidRDefault="00D9225A" w:rsidP="009B4F00">
      <w:pPr>
        <w:pStyle w:val="ListParagraph"/>
        <w:ind w:left="1004"/>
        <w:rPr>
          <w:rFonts w:eastAsia="宋体"/>
          <w:sz w:val="20"/>
          <w:szCs w:val="20"/>
          <w:lang w:eastAsia="en-US"/>
        </w:rPr>
      </w:pPr>
    </w:p>
    <w:p w:rsidR="00D9225A" w:rsidRDefault="00D9225A" w:rsidP="00D9225A">
      <w:pPr>
        <w:ind w:left="284"/>
        <w:jc w:val="center"/>
        <w:rPr>
          <w:lang w:val="en-CA" w:eastAsia="zh-CN"/>
        </w:rPr>
      </w:pPr>
      <w:r>
        <w:rPr>
          <w:lang w:val="en-CA" w:eastAsia="zh-CN"/>
        </w:rPr>
        <w:t xml:space="preserve">Table X.1 Multihop enabled </w:t>
      </w:r>
      <w:r w:rsidR="00306899">
        <w:rPr>
          <w:lang w:val="en-CA" w:eastAsia="zh-CN"/>
        </w:rPr>
        <w:t>Verticals</w:t>
      </w:r>
    </w:p>
    <w:p w:rsidR="00D9225A" w:rsidRPr="009B4F00" w:rsidRDefault="00D9225A" w:rsidP="00D9225A">
      <w:pPr>
        <w:pStyle w:val="ListParagraph"/>
        <w:ind w:left="0"/>
        <w:rPr>
          <w:rFonts w:eastAsia="宋体"/>
          <w:sz w:val="20"/>
          <w:lang w:val="en-US"/>
        </w:rPr>
      </w:pPr>
    </w:p>
    <w:p w:rsidR="00690E61" w:rsidRDefault="00F93987" w:rsidP="00306899">
      <w:pPr>
        <w:ind w:left="284"/>
        <w:rPr>
          <w:lang w:val="en-US" w:eastAsia="zh-CN"/>
        </w:rPr>
      </w:pPr>
      <w:r>
        <w:rPr>
          <w:lang w:eastAsia="zh-CN"/>
        </w:rPr>
        <w:t xml:space="preserve">On RAN perspectives, </w:t>
      </w:r>
      <w:r w:rsidR="0027244B">
        <w:rPr>
          <w:lang w:eastAsia="zh-CN"/>
        </w:rPr>
        <w:t>n</w:t>
      </w:r>
      <w:r>
        <w:rPr>
          <w:lang w:eastAsia="zh-CN"/>
        </w:rPr>
        <w:t xml:space="preserve">etwork based multihop relay is being studied in IAB, and UE based multihop relay can potentially </w:t>
      </w:r>
      <w:r w:rsidR="00DA4037">
        <w:rPr>
          <w:lang w:eastAsia="zh-CN"/>
        </w:rPr>
        <w:t xml:space="preserve">be </w:t>
      </w:r>
      <w:r>
        <w:rPr>
          <w:lang w:eastAsia="zh-CN"/>
        </w:rPr>
        <w:t>introduced in NR-sidelink. However KPIs of multihop use cases hasn’t been properly documented to provide guidance or objectives to the RAN studies. The details of th</w:t>
      </w:r>
      <w:r w:rsidR="0027244B">
        <w:rPr>
          <w:lang w:eastAsia="zh-CN"/>
        </w:rPr>
        <w:t>ese</w:t>
      </w:r>
      <w:r>
        <w:rPr>
          <w:lang w:eastAsia="zh-CN"/>
        </w:rPr>
        <w:t xml:space="preserve"> KPIs and new requirements shall be provided in this report. </w:t>
      </w:r>
      <w:r w:rsidR="0027244B">
        <w:rPr>
          <w:lang w:eastAsia="zh-CN"/>
        </w:rPr>
        <w:t>P</w:t>
      </w:r>
      <w:r>
        <w:rPr>
          <w:lang w:eastAsia="zh-CN"/>
        </w:rPr>
        <w:t>articular</w:t>
      </w:r>
      <w:r w:rsidR="0027244B">
        <w:rPr>
          <w:lang w:eastAsia="zh-CN"/>
        </w:rPr>
        <w:t>ly</w:t>
      </w:r>
      <w:r>
        <w:rPr>
          <w:lang w:eastAsia="zh-CN"/>
        </w:rPr>
        <w:t>, with all the</w:t>
      </w:r>
      <w:r w:rsidR="00DA4037">
        <w:rPr>
          <w:lang w:eastAsia="zh-CN"/>
        </w:rPr>
        <w:t xml:space="preserve"> potential</w:t>
      </w:r>
      <w:r>
        <w:rPr>
          <w:lang w:eastAsia="zh-CN"/>
        </w:rPr>
        <w:t xml:space="preserve"> multihop use cases, scalabili</w:t>
      </w:r>
      <w:r w:rsidR="0027244B">
        <w:rPr>
          <w:lang w:eastAsia="zh-CN"/>
        </w:rPr>
        <w:t xml:space="preserve">ty will be required </w:t>
      </w:r>
      <w:r>
        <w:rPr>
          <w:lang w:eastAsia="zh-CN"/>
        </w:rPr>
        <w:t xml:space="preserve">where </w:t>
      </w:r>
      <w:r w:rsidR="0027244B">
        <w:rPr>
          <w:lang w:eastAsia="zh-CN"/>
        </w:rPr>
        <w:t xml:space="preserve">all </w:t>
      </w:r>
      <w:r>
        <w:rPr>
          <w:lang w:eastAsia="zh-CN"/>
        </w:rPr>
        <w:t xml:space="preserve">communication </w:t>
      </w:r>
      <w:r w:rsidR="0027244B">
        <w:rPr>
          <w:lang w:eastAsia="zh-CN"/>
        </w:rPr>
        <w:t xml:space="preserve">performance </w:t>
      </w:r>
      <w:r>
        <w:rPr>
          <w:lang w:eastAsia="zh-CN"/>
        </w:rPr>
        <w:t xml:space="preserve">metrics such as data rate, latency, and energy consumption </w:t>
      </w:r>
      <w:r w:rsidR="005846B8">
        <w:rPr>
          <w:lang w:eastAsia="zh-CN"/>
        </w:rPr>
        <w:t>shall not</w:t>
      </w:r>
      <w:r>
        <w:rPr>
          <w:lang w:eastAsia="zh-CN"/>
        </w:rPr>
        <w:t xml:space="preserve"> be degrading with the number of wireless hops</w:t>
      </w:r>
      <w:r w:rsidR="005846B8">
        <w:rPr>
          <w:lang w:eastAsia="zh-CN"/>
        </w:rPr>
        <w:t xml:space="preserve"> due to dynamic issues such as link blockage and congestions</w:t>
      </w:r>
      <w:r>
        <w:rPr>
          <w:lang w:eastAsia="zh-CN"/>
        </w:rPr>
        <w:t>.</w:t>
      </w:r>
    </w:p>
    <w:p w:rsidR="009804D7" w:rsidRPr="009804D7" w:rsidRDefault="009804D7"/>
    <w:sectPr w:rsidR="009804D7" w:rsidRPr="009804D7">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6CBC" w:rsidRDefault="00D66CBC" w:rsidP="00D9225A">
      <w:pPr>
        <w:spacing w:after="0"/>
      </w:pPr>
      <w:r>
        <w:separator/>
      </w:r>
    </w:p>
  </w:endnote>
  <w:endnote w:type="continuationSeparator" w:id="0">
    <w:p w:rsidR="00D66CBC" w:rsidRDefault="00D66CBC" w:rsidP="00D922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6CBC" w:rsidRDefault="00D66CBC" w:rsidP="00D9225A">
      <w:pPr>
        <w:spacing w:after="0"/>
      </w:pPr>
      <w:r>
        <w:separator/>
      </w:r>
    </w:p>
  </w:footnote>
  <w:footnote w:type="continuationSeparator" w:id="0">
    <w:p w:rsidR="00D66CBC" w:rsidRDefault="00D66CBC" w:rsidP="00D9225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FF270F"/>
    <w:multiLevelType w:val="hybridMultilevel"/>
    <w:tmpl w:val="3336EE92"/>
    <w:lvl w:ilvl="0" w:tplc="10090001">
      <w:start w:val="1"/>
      <w:numFmt w:val="bullet"/>
      <w:lvlText w:val=""/>
      <w:lvlJc w:val="left"/>
      <w:pPr>
        <w:ind w:left="1004" w:hanging="360"/>
      </w:pPr>
      <w:rPr>
        <w:rFonts w:ascii="Symbol" w:hAnsi="Symbo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2E42480C"/>
    <w:multiLevelType w:val="multilevel"/>
    <w:tmpl w:val="2E42480C"/>
    <w:lvl w:ilvl="0">
      <w:start w:val="4"/>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48C8547C"/>
    <w:multiLevelType w:val="hybridMultilevel"/>
    <w:tmpl w:val="DF5091D4"/>
    <w:lvl w:ilvl="0" w:tplc="02469280">
      <w:start w:val="1"/>
      <w:numFmt w:val="bullet"/>
      <w:lvlText w:val="o"/>
      <w:lvlJc w:val="left"/>
      <w:pPr>
        <w:tabs>
          <w:tab w:val="num" w:pos="720"/>
        </w:tabs>
        <w:ind w:left="720" w:hanging="360"/>
      </w:pPr>
      <w:rPr>
        <w:rFonts w:ascii="Courier New" w:hAnsi="Courier New" w:hint="default"/>
      </w:rPr>
    </w:lvl>
    <w:lvl w:ilvl="1" w:tplc="D1F6544E" w:tentative="1">
      <w:start w:val="1"/>
      <w:numFmt w:val="bullet"/>
      <w:lvlText w:val="o"/>
      <w:lvlJc w:val="left"/>
      <w:pPr>
        <w:tabs>
          <w:tab w:val="num" w:pos="1440"/>
        </w:tabs>
        <w:ind w:left="1440" w:hanging="360"/>
      </w:pPr>
      <w:rPr>
        <w:rFonts w:ascii="Courier New" w:hAnsi="Courier New" w:hint="default"/>
      </w:rPr>
    </w:lvl>
    <w:lvl w:ilvl="2" w:tplc="A8D21A68" w:tentative="1">
      <w:start w:val="1"/>
      <w:numFmt w:val="bullet"/>
      <w:lvlText w:val="o"/>
      <w:lvlJc w:val="left"/>
      <w:pPr>
        <w:tabs>
          <w:tab w:val="num" w:pos="2160"/>
        </w:tabs>
        <w:ind w:left="2160" w:hanging="360"/>
      </w:pPr>
      <w:rPr>
        <w:rFonts w:ascii="Courier New" w:hAnsi="Courier New" w:hint="default"/>
      </w:rPr>
    </w:lvl>
    <w:lvl w:ilvl="3" w:tplc="70EC7F1A" w:tentative="1">
      <w:start w:val="1"/>
      <w:numFmt w:val="bullet"/>
      <w:lvlText w:val="o"/>
      <w:lvlJc w:val="left"/>
      <w:pPr>
        <w:tabs>
          <w:tab w:val="num" w:pos="2880"/>
        </w:tabs>
        <w:ind w:left="2880" w:hanging="360"/>
      </w:pPr>
      <w:rPr>
        <w:rFonts w:ascii="Courier New" w:hAnsi="Courier New" w:hint="default"/>
      </w:rPr>
    </w:lvl>
    <w:lvl w:ilvl="4" w:tplc="AFDE53CE" w:tentative="1">
      <w:start w:val="1"/>
      <w:numFmt w:val="bullet"/>
      <w:lvlText w:val="o"/>
      <w:lvlJc w:val="left"/>
      <w:pPr>
        <w:tabs>
          <w:tab w:val="num" w:pos="3600"/>
        </w:tabs>
        <w:ind w:left="3600" w:hanging="360"/>
      </w:pPr>
      <w:rPr>
        <w:rFonts w:ascii="Courier New" w:hAnsi="Courier New" w:hint="default"/>
      </w:rPr>
    </w:lvl>
    <w:lvl w:ilvl="5" w:tplc="56C66D72" w:tentative="1">
      <w:start w:val="1"/>
      <w:numFmt w:val="bullet"/>
      <w:lvlText w:val="o"/>
      <w:lvlJc w:val="left"/>
      <w:pPr>
        <w:tabs>
          <w:tab w:val="num" w:pos="4320"/>
        </w:tabs>
        <w:ind w:left="4320" w:hanging="360"/>
      </w:pPr>
      <w:rPr>
        <w:rFonts w:ascii="Courier New" w:hAnsi="Courier New" w:hint="default"/>
      </w:rPr>
    </w:lvl>
    <w:lvl w:ilvl="6" w:tplc="1A68520E" w:tentative="1">
      <w:start w:val="1"/>
      <w:numFmt w:val="bullet"/>
      <w:lvlText w:val="o"/>
      <w:lvlJc w:val="left"/>
      <w:pPr>
        <w:tabs>
          <w:tab w:val="num" w:pos="5040"/>
        </w:tabs>
        <w:ind w:left="5040" w:hanging="360"/>
      </w:pPr>
      <w:rPr>
        <w:rFonts w:ascii="Courier New" w:hAnsi="Courier New" w:hint="default"/>
      </w:rPr>
    </w:lvl>
    <w:lvl w:ilvl="7" w:tplc="48A08090" w:tentative="1">
      <w:start w:val="1"/>
      <w:numFmt w:val="bullet"/>
      <w:lvlText w:val="o"/>
      <w:lvlJc w:val="left"/>
      <w:pPr>
        <w:tabs>
          <w:tab w:val="num" w:pos="5760"/>
        </w:tabs>
        <w:ind w:left="5760" w:hanging="360"/>
      </w:pPr>
      <w:rPr>
        <w:rFonts w:ascii="Courier New" w:hAnsi="Courier New" w:hint="default"/>
      </w:rPr>
    </w:lvl>
    <w:lvl w:ilvl="8" w:tplc="777062EC"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49557BC7"/>
    <w:multiLevelType w:val="hybridMultilevel"/>
    <w:tmpl w:val="A330E41E"/>
    <w:lvl w:ilvl="0" w:tplc="10090001">
      <w:start w:val="1"/>
      <w:numFmt w:val="bullet"/>
      <w:lvlText w:val=""/>
      <w:lvlJc w:val="left"/>
      <w:pPr>
        <w:ind w:left="1050" w:hanging="360"/>
      </w:pPr>
      <w:rPr>
        <w:rFonts w:ascii="Symbol" w:hAnsi="Symbol" w:hint="default"/>
      </w:rPr>
    </w:lvl>
    <w:lvl w:ilvl="1" w:tplc="10090003" w:tentative="1">
      <w:start w:val="1"/>
      <w:numFmt w:val="bullet"/>
      <w:lvlText w:val="o"/>
      <w:lvlJc w:val="left"/>
      <w:pPr>
        <w:ind w:left="1770" w:hanging="360"/>
      </w:pPr>
      <w:rPr>
        <w:rFonts w:ascii="Courier New" w:hAnsi="Courier New" w:cs="Courier New" w:hint="default"/>
      </w:rPr>
    </w:lvl>
    <w:lvl w:ilvl="2" w:tplc="10090005" w:tentative="1">
      <w:start w:val="1"/>
      <w:numFmt w:val="bullet"/>
      <w:lvlText w:val=""/>
      <w:lvlJc w:val="left"/>
      <w:pPr>
        <w:ind w:left="2490" w:hanging="360"/>
      </w:pPr>
      <w:rPr>
        <w:rFonts w:ascii="Wingdings" w:hAnsi="Wingdings" w:hint="default"/>
      </w:rPr>
    </w:lvl>
    <w:lvl w:ilvl="3" w:tplc="10090001" w:tentative="1">
      <w:start w:val="1"/>
      <w:numFmt w:val="bullet"/>
      <w:lvlText w:val=""/>
      <w:lvlJc w:val="left"/>
      <w:pPr>
        <w:ind w:left="3210" w:hanging="360"/>
      </w:pPr>
      <w:rPr>
        <w:rFonts w:ascii="Symbol" w:hAnsi="Symbol" w:hint="default"/>
      </w:rPr>
    </w:lvl>
    <w:lvl w:ilvl="4" w:tplc="10090003" w:tentative="1">
      <w:start w:val="1"/>
      <w:numFmt w:val="bullet"/>
      <w:lvlText w:val="o"/>
      <w:lvlJc w:val="left"/>
      <w:pPr>
        <w:ind w:left="3930" w:hanging="360"/>
      </w:pPr>
      <w:rPr>
        <w:rFonts w:ascii="Courier New" w:hAnsi="Courier New" w:cs="Courier New" w:hint="default"/>
      </w:rPr>
    </w:lvl>
    <w:lvl w:ilvl="5" w:tplc="10090005" w:tentative="1">
      <w:start w:val="1"/>
      <w:numFmt w:val="bullet"/>
      <w:lvlText w:val=""/>
      <w:lvlJc w:val="left"/>
      <w:pPr>
        <w:ind w:left="4650" w:hanging="360"/>
      </w:pPr>
      <w:rPr>
        <w:rFonts w:ascii="Wingdings" w:hAnsi="Wingdings" w:hint="default"/>
      </w:rPr>
    </w:lvl>
    <w:lvl w:ilvl="6" w:tplc="10090001" w:tentative="1">
      <w:start w:val="1"/>
      <w:numFmt w:val="bullet"/>
      <w:lvlText w:val=""/>
      <w:lvlJc w:val="left"/>
      <w:pPr>
        <w:ind w:left="5370" w:hanging="360"/>
      </w:pPr>
      <w:rPr>
        <w:rFonts w:ascii="Symbol" w:hAnsi="Symbol" w:hint="default"/>
      </w:rPr>
    </w:lvl>
    <w:lvl w:ilvl="7" w:tplc="10090003" w:tentative="1">
      <w:start w:val="1"/>
      <w:numFmt w:val="bullet"/>
      <w:lvlText w:val="o"/>
      <w:lvlJc w:val="left"/>
      <w:pPr>
        <w:ind w:left="6090" w:hanging="360"/>
      </w:pPr>
      <w:rPr>
        <w:rFonts w:ascii="Courier New" w:hAnsi="Courier New" w:cs="Courier New" w:hint="default"/>
      </w:rPr>
    </w:lvl>
    <w:lvl w:ilvl="8" w:tplc="10090005" w:tentative="1">
      <w:start w:val="1"/>
      <w:numFmt w:val="bullet"/>
      <w:lvlText w:val=""/>
      <w:lvlJc w:val="left"/>
      <w:pPr>
        <w:ind w:left="6810" w:hanging="360"/>
      </w:pPr>
      <w:rPr>
        <w:rFonts w:ascii="Wingdings" w:hAnsi="Wingdings" w:hint="default"/>
      </w:rPr>
    </w:lvl>
  </w:abstractNum>
  <w:abstractNum w:abstractNumId="4" w15:restartNumberingAfterBreak="0">
    <w:nsid w:val="77BC4A7D"/>
    <w:multiLevelType w:val="hybridMultilevel"/>
    <w:tmpl w:val="C57A4B38"/>
    <w:lvl w:ilvl="0" w:tplc="2B8E5FA0">
      <w:start w:val="1"/>
      <w:numFmt w:val="bullet"/>
      <w:lvlText w:val=""/>
      <w:lvlJc w:val="left"/>
      <w:pPr>
        <w:tabs>
          <w:tab w:val="num" w:pos="720"/>
        </w:tabs>
        <w:ind w:left="720" w:hanging="360"/>
      </w:pPr>
      <w:rPr>
        <w:rFonts w:ascii="Wingdings" w:hAnsi="Wingdings" w:hint="default"/>
      </w:rPr>
    </w:lvl>
    <w:lvl w:ilvl="1" w:tplc="F7FAD082" w:tentative="1">
      <w:start w:val="1"/>
      <w:numFmt w:val="bullet"/>
      <w:lvlText w:val=""/>
      <w:lvlJc w:val="left"/>
      <w:pPr>
        <w:tabs>
          <w:tab w:val="num" w:pos="1440"/>
        </w:tabs>
        <w:ind w:left="1440" w:hanging="360"/>
      </w:pPr>
      <w:rPr>
        <w:rFonts w:ascii="Wingdings" w:hAnsi="Wingdings" w:hint="default"/>
      </w:rPr>
    </w:lvl>
    <w:lvl w:ilvl="2" w:tplc="A152442A" w:tentative="1">
      <w:start w:val="1"/>
      <w:numFmt w:val="bullet"/>
      <w:lvlText w:val=""/>
      <w:lvlJc w:val="left"/>
      <w:pPr>
        <w:tabs>
          <w:tab w:val="num" w:pos="2160"/>
        </w:tabs>
        <w:ind w:left="2160" w:hanging="360"/>
      </w:pPr>
      <w:rPr>
        <w:rFonts w:ascii="Wingdings" w:hAnsi="Wingdings" w:hint="default"/>
      </w:rPr>
    </w:lvl>
    <w:lvl w:ilvl="3" w:tplc="91CCE0D8" w:tentative="1">
      <w:start w:val="1"/>
      <w:numFmt w:val="bullet"/>
      <w:lvlText w:val=""/>
      <w:lvlJc w:val="left"/>
      <w:pPr>
        <w:tabs>
          <w:tab w:val="num" w:pos="2880"/>
        </w:tabs>
        <w:ind w:left="2880" w:hanging="360"/>
      </w:pPr>
      <w:rPr>
        <w:rFonts w:ascii="Wingdings" w:hAnsi="Wingdings" w:hint="default"/>
      </w:rPr>
    </w:lvl>
    <w:lvl w:ilvl="4" w:tplc="64F4617E" w:tentative="1">
      <w:start w:val="1"/>
      <w:numFmt w:val="bullet"/>
      <w:lvlText w:val=""/>
      <w:lvlJc w:val="left"/>
      <w:pPr>
        <w:tabs>
          <w:tab w:val="num" w:pos="3600"/>
        </w:tabs>
        <w:ind w:left="3600" w:hanging="360"/>
      </w:pPr>
      <w:rPr>
        <w:rFonts w:ascii="Wingdings" w:hAnsi="Wingdings" w:hint="default"/>
      </w:rPr>
    </w:lvl>
    <w:lvl w:ilvl="5" w:tplc="8148505A" w:tentative="1">
      <w:start w:val="1"/>
      <w:numFmt w:val="bullet"/>
      <w:lvlText w:val=""/>
      <w:lvlJc w:val="left"/>
      <w:pPr>
        <w:tabs>
          <w:tab w:val="num" w:pos="4320"/>
        </w:tabs>
        <w:ind w:left="4320" w:hanging="360"/>
      </w:pPr>
      <w:rPr>
        <w:rFonts w:ascii="Wingdings" w:hAnsi="Wingdings" w:hint="default"/>
      </w:rPr>
    </w:lvl>
    <w:lvl w:ilvl="6" w:tplc="F028D61E" w:tentative="1">
      <w:start w:val="1"/>
      <w:numFmt w:val="bullet"/>
      <w:lvlText w:val=""/>
      <w:lvlJc w:val="left"/>
      <w:pPr>
        <w:tabs>
          <w:tab w:val="num" w:pos="5040"/>
        </w:tabs>
        <w:ind w:left="5040" w:hanging="360"/>
      </w:pPr>
      <w:rPr>
        <w:rFonts w:ascii="Wingdings" w:hAnsi="Wingdings" w:hint="default"/>
      </w:rPr>
    </w:lvl>
    <w:lvl w:ilvl="7" w:tplc="FD8C9B7C" w:tentative="1">
      <w:start w:val="1"/>
      <w:numFmt w:val="bullet"/>
      <w:lvlText w:val=""/>
      <w:lvlJc w:val="left"/>
      <w:pPr>
        <w:tabs>
          <w:tab w:val="num" w:pos="5760"/>
        </w:tabs>
        <w:ind w:left="5760" w:hanging="360"/>
      </w:pPr>
      <w:rPr>
        <w:rFonts w:ascii="Wingdings" w:hAnsi="Wingdings" w:hint="default"/>
      </w:rPr>
    </w:lvl>
    <w:lvl w:ilvl="8" w:tplc="856E49E6"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69DD"/>
    <w:rsid w:val="00117285"/>
    <w:rsid w:val="00120C7F"/>
    <w:rsid w:val="00120C90"/>
    <w:rsid w:val="00121ACE"/>
    <w:rsid w:val="00122369"/>
    <w:rsid w:val="001236F4"/>
    <w:rsid w:val="001240B9"/>
    <w:rsid w:val="0012581C"/>
    <w:rsid w:val="001274F6"/>
    <w:rsid w:val="00127E4D"/>
    <w:rsid w:val="001308DA"/>
    <w:rsid w:val="00131BA8"/>
    <w:rsid w:val="00133BDB"/>
    <w:rsid w:val="001343EE"/>
    <w:rsid w:val="001357B4"/>
    <w:rsid w:val="001358CC"/>
    <w:rsid w:val="00135BC8"/>
    <w:rsid w:val="0013610A"/>
    <w:rsid w:val="00137716"/>
    <w:rsid w:val="00137C5F"/>
    <w:rsid w:val="001400D6"/>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775C"/>
    <w:rsid w:val="00171571"/>
    <w:rsid w:val="00171A9B"/>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B2A15"/>
    <w:rsid w:val="001B3514"/>
    <w:rsid w:val="001B3850"/>
    <w:rsid w:val="001B38A2"/>
    <w:rsid w:val="001B4F74"/>
    <w:rsid w:val="001B4FB6"/>
    <w:rsid w:val="001B501D"/>
    <w:rsid w:val="001B7A54"/>
    <w:rsid w:val="001B7CB1"/>
    <w:rsid w:val="001C0133"/>
    <w:rsid w:val="001C04DE"/>
    <w:rsid w:val="001C0A03"/>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44B"/>
    <w:rsid w:val="002728A5"/>
    <w:rsid w:val="00272A61"/>
    <w:rsid w:val="00274606"/>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438E"/>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198A"/>
    <w:rsid w:val="00301DAE"/>
    <w:rsid w:val="0030295A"/>
    <w:rsid w:val="003052B3"/>
    <w:rsid w:val="00306899"/>
    <w:rsid w:val="003071D9"/>
    <w:rsid w:val="00310709"/>
    <w:rsid w:val="003111AA"/>
    <w:rsid w:val="003111C7"/>
    <w:rsid w:val="003118F8"/>
    <w:rsid w:val="00311903"/>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67656"/>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859"/>
    <w:rsid w:val="003B0962"/>
    <w:rsid w:val="003B14CB"/>
    <w:rsid w:val="003B1B76"/>
    <w:rsid w:val="003B2E9E"/>
    <w:rsid w:val="003B4E5D"/>
    <w:rsid w:val="003B5944"/>
    <w:rsid w:val="003B7C10"/>
    <w:rsid w:val="003C189A"/>
    <w:rsid w:val="003C305E"/>
    <w:rsid w:val="003C3837"/>
    <w:rsid w:val="003C4121"/>
    <w:rsid w:val="003C4E6E"/>
    <w:rsid w:val="003C6D0C"/>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C0D46"/>
    <w:rsid w:val="004C1B54"/>
    <w:rsid w:val="004C3563"/>
    <w:rsid w:val="004C591B"/>
    <w:rsid w:val="004D0F69"/>
    <w:rsid w:val="004D3A03"/>
    <w:rsid w:val="004D467D"/>
    <w:rsid w:val="004D496E"/>
    <w:rsid w:val="004D5F7D"/>
    <w:rsid w:val="004D6021"/>
    <w:rsid w:val="004D6175"/>
    <w:rsid w:val="004D6974"/>
    <w:rsid w:val="004D6C55"/>
    <w:rsid w:val="004D7C05"/>
    <w:rsid w:val="004E1841"/>
    <w:rsid w:val="004E2890"/>
    <w:rsid w:val="004E6636"/>
    <w:rsid w:val="004E72DE"/>
    <w:rsid w:val="004F02A7"/>
    <w:rsid w:val="004F2D99"/>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2792E"/>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6B8"/>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7E8"/>
    <w:rsid w:val="005C5A8E"/>
    <w:rsid w:val="005C60BF"/>
    <w:rsid w:val="005C676A"/>
    <w:rsid w:val="005C6C65"/>
    <w:rsid w:val="005C7A62"/>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FBE"/>
    <w:rsid w:val="00617504"/>
    <w:rsid w:val="006214F8"/>
    <w:rsid w:val="00621E3D"/>
    <w:rsid w:val="00622504"/>
    <w:rsid w:val="006234D9"/>
    <w:rsid w:val="006246C2"/>
    <w:rsid w:val="00626F23"/>
    <w:rsid w:val="00627137"/>
    <w:rsid w:val="00630468"/>
    <w:rsid w:val="00633960"/>
    <w:rsid w:val="00637BAB"/>
    <w:rsid w:val="00641A0F"/>
    <w:rsid w:val="00641E8B"/>
    <w:rsid w:val="006429EA"/>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0C1"/>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BA8"/>
    <w:rsid w:val="00690C9C"/>
    <w:rsid w:val="00690E61"/>
    <w:rsid w:val="00691F77"/>
    <w:rsid w:val="006920C5"/>
    <w:rsid w:val="00692ABC"/>
    <w:rsid w:val="0069355A"/>
    <w:rsid w:val="00694216"/>
    <w:rsid w:val="00694D1B"/>
    <w:rsid w:val="00694D6B"/>
    <w:rsid w:val="006953A5"/>
    <w:rsid w:val="00696CBD"/>
    <w:rsid w:val="00697300"/>
    <w:rsid w:val="006976C2"/>
    <w:rsid w:val="006A15E3"/>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16AF"/>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10B0B"/>
    <w:rsid w:val="00712A4F"/>
    <w:rsid w:val="007142F8"/>
    <w:rsid w:val="00720A6B"/>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4E6D"/>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E468A"/>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424E"/>
    <w:rsid w:val="008953B4"/>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5AFD"/>
    <w:rsid w:val="008D71BA"/>
    <w:rsid w:val="008E05C4"/>
    <w:rsid w:val="008E117D"/>
    <w:rsid w:val="008E168A"/>
    <w:rsid w:val="008E20C4"/>
    <w:rsid w:val="008E3F80"/>
    <w:rsid w:val="008E4204"/>
    <w:rsid w:val="008E4B0C"/>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78F"/>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601E5"/>
    <w:rsid w:val="0096080C"/>
    <w:rsid w:val="0096084D"/>
    <w:rsid w:val="00962AE7"/>
    <w:rsid w:val="00963D96"/>
    <w:rsid w:val="00964940"/>
    <w:rsid w:val="00965C01"/>
    <w:rsid w:val="009678DB"/>
    <w:rsid w:val="00970302"/>
    <w:rsid w:val="00973683"/>
    <w:rsid w:val="009738FC"/>
    <w:rsid w:val="00974337"/>
    <w:rsid w:val="00974DAB"/>
    <w:rsid w:val="0097622B"/>
    <w:rsid w:val="009773E2"/>
    <w:rsid w:val="00980219"/>
    <w:rsid w:val="009804D7"/>
    <w:rsid w:val="0098196D"/>
    <w:rsid w:val="009823B7"/>
    <w:rsid w:val="0098242B"/>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4F00"/>
    <w:rsid w:val="009B5273"/>
    <w:rsid w:val="009B65D9"/>
    <w:rsid w:val="009B68E6"/>
    <w:rsid w:val="009B74CF"/>
    <w:rsid w:val="009B7C81"/>
    <w:rsid w:val="009C553A"/>
    <w:rsid w:val="009C57F3"/>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9AB"/>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25E"/>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DD0"/>
    <w:rsid w:val="00AD5BFC"/>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0677"/>
    <w:rsid w:val="00BA1452"/>
    <w:rsid w:val="00BA1D5E"/>
    <w:rsid w:val="00BA1D96"/>
    <w:rsid w:val="00BA260A"/>
    <w:rsid w:val="00BA2D13"/>
    <w:rsid w:val="00BA34B7"/>
    <w:rsid w:val="00BA4C6D"/>
    <w:rsid w:val="00BA7523"/>
    <w:rsid w:val="00BB0DF4"/>
    <w:rsid w:val="00BB177F"/>
    <w:rsid w:val="00BB18BE"/>
    <w:rsid w:val="00BB1E74"/>
    <w:rsid w:val="00BB256A"/>
    <w:rsid w:val="00BB25C4"/>
    <w:rsid w:val="00BB3982"/>
    <w:rsid w:val="00BB3D1B"/>
    <w:rsid w:val="00BB405E"/>
    <w:rsid w:val="00BC02B9"/>
    <w:rsid w:val="00BC0707"/>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706A"/>
    <w:rsid w:val="00C607E8"/>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77ED2"/>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AA5"/>
    <w:rsid w:val="00C97DCF"/>
    <w:rsid w:val="00C97F88"/>
    <w:rsid w:val="00CA07BC"/>
    <w:rsid w:val="00CA111C"/>
    <w:rsid w:val="00CA3995"/>
    <w:rsid w:val="00CA39B6"/>
    <w:rsid w:val="00CA430D"/>
    <w:rsid w:val="00CA44AD"/>
    <w:rsid w:val="00CA54A3"/>
    <w:rsid w:val="00CA5840"/>
    <w:rsid w:val="00CA606E"/>
    <w:rsid w:val="00CB06A3"/>
    <w:rsid w:val="00CB0E9A"/>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476F"/>
    <w:rsid w:val="00CF550D"/>
    <w:rsid w:val="00CF74B9"/>
    <w:rsid w:val="00CF7E6E"/>
    <w:rsid w:val="00D008F8"/>
    <w:rsid w:val="00D01096"/>
    <w:rsid w:val="00D03496"/>
    <w:rsid w:val="00D036D8"/>
    <w:rsid w:val="00D0418E"/>
    <w:rsid w:val="00D04A3A"/>
    <w:rsid w:val="00D05042"/>
    <w:rsid w:val="00D05402"/>
    <w:rsid w:val="00D0736A"/>
    <w:rsid w:val="00D0791A"/>
    <w:rsid w:val="00D12D49"/>
    <w:rsid w:val="00D130C6"/>
    <w:rsid w:val="00D13985"/>
    <w:rsid w:val="00D13DB4"/>
    <w:rsid w:val="00D15841"/>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4098"/>
    <w:rsid w:val="00D5455A"/>
    <w:rsid w:val="00D54D92"/>
    <w:rsid w:val="00D55B08"/>
    <w:rsid w:val="00D5761B"/>
    <w:rsid w:val="00D57F9E"/>
    <w:rsid w:val="00D6034D"/>
    <w:rsid w:val="00D629C4"/>
    <w:rsid w:val="00D6405A"/>
    <w:rsid w:val="00D66CBC"/>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87883"/>
    <w:rsid w:val="00D9055E"/>
    <w:rsid w:val="00D91948"/>
    <w:rsid w:val="00D91AA8"/>
    <w:rsid w:val="00D9225A"/>
    <w:rsid w:val="00D9231D"/>
    <w:rsid w:val="00D932BF"/>
    <w:rsid w:val="00D95263"/>
    <w:rsid w:val="00D974F4"/>
    <w:rsid w:val="00D97DE6"/>
    <w:rsid w:val="00D97E6D"/>
    <w:rsid w:val="00DA25BF"/>
    <w:rsid w:val="00DA337A"/>
    <w:rsid w:val="00DA36C2"/>
    <w:rsid w:val="00DA3A66"/>
    <w:rsid w:val="00DA4037"/>
    <w:rsid w:val="00DA4B63"/>
    <w:rsid w:val="00DA4FEF"/>
    <w:rsid w:val="00DA5024"/>
    <w:rsid w:val="00DB1356"/>
    <w:rsid w:val="00DB2BDD"/>
    <w:rsid w:val="00DB404C"/>
    <w:rsid w:val="00DB6687"/>
    <w:rsid w:val="00DB72F5"/>
    <w:rsid w:val="00DB7571"/>
    <w:rsid w:val="00DB7A39"/>
    <w:rsid w:val="00DC0FB6"/>
    <w:rsid w:val="00DC224D"/>
    <w:rsid w:val="00DC3723"/>
    <w:rsid w:val="00DC3BB4"/>
    <w:rsid w:val="00DC514E"/>
    <w:rsid w:val="00DC5154"/>
    <w:rsid w:val="00DC5546"/>
    <w:rsid w:val="00DC563B"/>
    <w:rsid w:val="00DD184F"/>
    <w:rsid w:val="00DD1F25"/>
    <w:rsid w:val="00DD4817"/>
    <w:rsid w:val="00DD4C46"/>
    <w:rsid w:val="00DD4D9D"/>
    <w:rsid w:val="00DD4E73"/>
    <w:rsid w:val="00DD5489"/>
    <w:rsid w:val="00DD5B72"/>
    <w:rsid w:val="00DD6371"/>
    <w:rsid w:val="00DD71B7"/>
    <w:rsid w:val="00DE09B6"/>
    <w:rsid w:val="00DE0AA7"/>
    <w:rsid w:val="00DE18BE"/>
    <w:rsid w:val="00DE2E3D"/>
    <w:rsid w:val="00DE31BB"/>
    <w:rsid w:val="00DE33C2"/>
    <w:rsid w:val="00DE3861"/>
    <w:rsid w:val="00DE4CCC"/>
    <w:rsid w:val="00DE4F36"/>
    <w:rsid w:val="00DE63C2"/>
    <w:rsid w:val="00DE7001"/>
    <w:rsid w:val="00DF09D2"/>
    <w:rsid w:val="00DF0B7C"/>
    <w:rsid w:val="00DF23A5"/>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279D8"/>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4EF"/>
    <w:rsid w:val="00F259EF"/>
    <w:rsid w:val="00F27553"/>
    <w:rsid w:val="00F3122F"/>
    <w:rsid w:val="00F313FA"/>
    <w:rsid w:val="00F31AC4"/>
    <w:rsid w:val="00F31DE6"/>
    <w:rsid w:val="00F33169"/>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28B7"/>
    <w:rsid w:val="00F92C87"/>
    <w:rsid w:val="00F93987"/>
    <w:rsid w:val="00F94037"/>
    <w:rsid w:val="00F943BB"/>
    <w:rsid w:val="00F95E17"/>
    <w:rsid w:val="00F97D7C"/>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640D"/>
    <w:rsid w:val="00FC651F"/>
    <w:rsid w:val="00FC656D"/>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7D1CC4C-F3A7-4251-8A91-AB4AB3B6C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CA"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3A66"/>
    <w:pPr>
      <w:spacing w:after="180" w:line="240" w:lineRule="auto"/>
    </w:pPr>
    <w:rPr>
      <w:rFonts w:ascii="Times New Roman" w:eastAsia="宋体" w:hAnsi="Times New Roman" w:cs="Times New Roman"/>
      <w:sz w:val="20"/>
      <w:szCs w:val="20"/>
      <w:lang w:val="en-GB" w:eastAsia="en-US"/>
    </w:rPr>
  </w:style>
  <w:style w:type="paragraph" w:styleId="Heading1">
    <w:name w:val="heading 1"/>
    <w:basedOn w:val="Normal"/>
    <w:next w:val="Normal"/>
    <w:link w:val="Heading1Char"/>
    <w:uiPriority w:val="9"/>
    <w:qFormat/>
    <w:rsid w:val="004732C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4732C2"/>
    <w:pPr>
      <w:spacing w:before="180" w:after="180"/>
      <w:ind w:left="1134" w:hanging="1134"/>
      <w:outlineLvl w:val="1"/>
    </w:pPr>
    <w:rPr>
      <w:rFonts w:ascii="Arial" w:eastAsia="宋体"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1Char">
    <w:name w:val="B1 Char"/>
    <w:link w:val="B1"/>
    <w:rsid w:val="00DA3A66"/>
    <w:rPr>
      <w:lang w:val="en-GB" w:eastAsia="en-US"/>
    </w:rPr>
  </w:style>
  <w:style w:type="paragraph" w:customStyle="1" w:styleId="B1">
    <w:name w:val="B1"/>
    <w:basedOn w:val="List"/>
    <w:link w:val="B1Char"/>
    <w:qFormat/>
    <w:rsid w:val="00DA3A66"/>
    <w:pPr>
      <w:ind w:left="568" w:hanging="284"/>
      <w:contextualSpacing w:val="0"/>
    </w:pPr>
    <w:rPr>
      <w:rFonts w:asciiTheme="minorHAnsi" w:eastAsiaTheme="minorEastAsia" w:hAnsiTheme="minorHAnsi" w:cstheme="minorBidi"/>
      <w:sz w:val="22"/>
      <w:szCs w:val="22"/>
    </w:rPr>
  </w:style>
  <w:style w:type="paragraph" w:styleId="List">
    <w:name w:val="List"/>
    <w:basedOn w:val="Normal"/>
    <w:uiPriority w:val="99"/>
    <w:semiHidden/>
    <w:unhideWhenUsed/>
    <w:rsid w:val="00DA3A66"/>
    <w:pPr>
      <w:ind w:left="283" w:hanging="283"/>
      <w:contextualSpacing/>
    </w:pPr>
  </w:style>
  <w:style w:type="character" w:customStyle="1" w:styleId="Heading2Char">
    <w:name w:val="Heading 2 Char"/>
    <w:basedOn w:val="DefaultParagraphFont"/>
    <w:link w:val="Heading2"/>
    <w:rsid w:val="004732C2"/>
    <w:rPr>
      <w:rFonts w:ascii="Arial" w:eastAsia="宋体" w:hAnsi="Arial" w:cs="Times New Roman"/>
      <w:sz w:val="32"/>
      <w:szCs w:val="20"/>
      <w:lang w:val="en-GB" w:eastAsia="en-US"/>
    </w:rPr>
  </w:style>
  <w:style w:type="character" w:customStyle="1" w:styleId="Heading1Char">
    <w:name w:val="Heading 1 Char"/>
    <w:basedOn w:val="DefaultParagraphFont"/>
    <w:link w:val="Heading1"/>
    <w:uiPriority w:val="9"/>
    <w:rsid w:val="004732C2"/>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3541C8"/>
    <w:pPr>
      <w:spacing w:after="120" w:line="240" w:lineRule="auto"/>
    </w:pPr>
    <w:rPr>
      <w:rFonts w:ascii="Arial" w:eastAsia="宋体" w:hAnsi="Arial" w:cs="Times New Roman"/>
      <w:sz w:val="20"/>
      <w:szCs w:val="20"/>
      <w:lang w:val="en-GB" w:eastAsia="en-US"/>
    </w:rPr>
  </w:style>
  <w:style w:type="character" w:styleId="PlaceholderText">
    <w:name w:val="Placeholder Text"/>
    <w:basedOn w:val="DefaultParagraphFont"/>
    <w:uiPriority w:val="99"/>
    <w:semiHidden/>
    <w:rsid w:val="00A759AB"/>
    <w:rPr>
      <w:color w:val="808080"/>
    </w:rPr>
  </w:style>
  <w:style w:type="paragraph" w:styleId="ListParagraph">
    <w:name w:val="List Paragraph"/>
    <w:basedOn w:val="Normal"/>
    <w:uiPriority w:val="34"/>
    <w:qFormat/>
    <w:rsid w:val="00367656"/>
    <w:pPr>
      <w:spacing w:after="0"/>
      <w:ind w:left="720"/>
      <w:contextualSpacing/>
    </w:pPr>
    <w:rPr>
      <w:rFonts w:eastAsia="Times New Roman"/>
      <w:sz w:val="24"/>
      <w:szCs w:val="24"/>
      <w:lang w:val="en-CA" w:eastAsia="zh-CN"/>
    </w:rPr>
  </w:style>
  <w:style w:type="paragraph" w:styleId="NormalWeb">
    <w:name w:val="Normal (Web)"/>
    <w:basedOn w:val="Normal"/>
    <w:uiPriority w:val="99"/>
    <w:semiHidden/>
    <w:unhideWhenUsed/>
    <w:rsid w:val="009B4F00"/>
    <w:pPr>
      <w:spacing w:before="100" w:beforeAutospacing="1" w:after="100" w:afterAutospacing="1"/>
    </w:pPr>
    <w:rPr>
      <w:rFonts w:eastAsia="Times New Roman"/>
      <w:sz w:val="24"/>
      <w:szCs w:val="24"/>
      <w:lang w:val="en-CA" w:eastAsia="zh-CN"/>
    </w:rPr>
  </w:style>
  <w:style w:type="table" w:styleId="TableGrid">
    <w:name w:val="Table Grid"/>
    <w:basedOn w:val="TableNormal"/>
    <w:uiPriority w:val="39"/>
    <w:rsid w:val="00C77E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9225A"/>
    <w:pPr>
      <w:tabs>
        <w:tab w:val="center" w:pos="4320"/>
        <w:tab w:val="right" w:pos="8640"/>
      </w:tabs>
      <w:spacing w:after="0"/>
    </w:pPr>
  </w:style>
  <w:style w:type="character" w:customStyle="1" w:styleId="HeaderChar">
    <w:name w:val="Header Char"/>
    <w:basedOn w:val="DefaultParagraphFont"/>
    <w:link w:val="Header"/>
    <w:uiPriority w:val="99"/>
    <w:rsid w:val="00D9225A"/>
    <w:rPr>
      <w:rFonts w:ascii="Times New Roman" w:eastAsia="宋体" w:hAnsi="Times New Roman" w:cs="Times New Roman"/>
      <w:sz w:val="20"/>
      <w:szCs w:val="20"/>
      <w:lang w:val="en-GB" w:eastAsia="en-US"/>
    </w:rPr>
  </w:style>
  <w:style w:type="paragraph" w:styleId="Footer">
    <w:name w:val="footer"/>
    <w:basedOn w:val="Normal"/>
    <w:link w:val="FooterChar"/>
    <w:uiPriority w:val="99"/>
    <w:unhideWhenUsed/>
    <w:rsid w:val="00D9225A"/>
    <w:pPr>
      <w:tabs>
        <w:tab w:val="center" w:pos="4320"/>
        <w:tab w:val="right" w:pos="8640"/>
      </w:tabs>
      <w:spacing w:after="0"/>
    </w:pPr>
  </w:style>
  <w:style w:type="character" w:customStyle="1" w:styleId="FooterChar">
    <w:name w:val="Footer Char"/>
    <w:basedOn w:val="DefaultParagraphFont"/>
    <w:link w:val="Footer"/>
    <w:uiPriority w:val="99"/>
    <w:rsid w:val="00D9225A"/>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6354275">
      <w:bodyDiv w:val="1"/>
      <w:marLeft w:val="0"/>
      <w:marRight w:val="0"/>
      <w:marTop w:val="0"/>
      <w:marBottom w:val="0"/>
      <w:divBdr>
        <w:top w:val="none" w:sz="0" w:space="0" w:color="auto"/>
        <w:left w:val="none" w:sz="0" w:space="0" w:color="auto"/>
        <w:bottom w:val="none" w:sz="0" w:space="0" w:color="auto"/>
        <w:right w:val="none" w:sz="0" w:space="0" w:color="auto"/>
      </w:divBdr>
    </w:div>
    <w:div w:id="625160681">
      <w:bodyDiv w:val="1"/>
      <w:marLeft w:val="0"/>
      <w:marRight w:val="0"/>
      <w:marTop w:val="0"/>
      <w:marBottom w:val="0"/>
      <w:divBdr>
        <w:top w:val="none" w:sz="0" w:space="0" w:color="auto"/>
        <w:left w:val="none" w:sz="0" w:space="0" w:color="auto"/>
        <w:bottom w:val="none" w:sz="0" w:space="0" w:color="auto"/>
        <w:right w:val="none" w:sz="0" w:space="0" w:color="auto"/>
      </w:divBdr>
    </w:div>
    <w:div w:id="766584263">
      <w:bodyDiv w:val="1"/>
      <w:marLeft w:val="0"/>
      <w:marRight w:val="0"/>
      <w:marTop w:val="0"/>
      <w:marBottom w:val="0"/>
      <w:divBdr>
        <w:top w:val="none" w:sz="0" w:space="0" w:color="auto"/>
        <w:left w:val="none" w:sz="0" w:space="0" w:color="auto"/>
        <w:bottom w:val="none" w:sz="0" w:space="0" w:color="auto"/>
        <w:right w:val="none" w:sz="0" w:space="0" w:color="auto"/>
      </w:divBdr>
    </w:div>
    <w:div w:id="1000810720">
      <w:bodyDiv w:val="1"/>
      <w:marLeft w:val="0"/>
      <w:marRight w:val="0"/>
      <w:marTop w:val="0"/>
      <w:marBottom w:val="0"/>
      <w:divBdr>
        <w:top w:val="none" w:sz="0" w:space="0" w:color="auto"/>
        <w:left w:val="none" w:sz="0" w:space="0" w:color="auto"/>
        <w:bottom w:val="none" w:sz="0" w:space="0" w:color="auto"/>
        <w:right w:val="none" w:sz="0" w:space="0" w:color="auto"/>
      </w:divBdr>
      <w:divsChild>
        <w:div w:id="2069376748">
          <w:marLeft w:val="0"/>
          <w:marRight w:val="0"/>
          <w:marTop w:val="80"/>
          <w:marBottom w:val="0"/>
          <w:divBdr>
            <w:top w:val="none" w:sz="0" w:space="0" w:color="auto"/>
            <w:left w:val="none" w:sz="0" w:space="0" w:color="auto"/>
            <w:bottom w:val="none" w:sz="0" w:space="0" w:color="auto"/>
            <w:right w:val="none" w:sz="0" w:space="0" w:color="auto"/>
          </w:divBdr>
        </w:div>
      </w:divsChild>
    </w:div>
    <w:div w:id="1780833486">
      <w:bodyDiv w:val="1"/>
      <w:marLeft w:val="0"/>
      <w:marRight w:val="0"/>
      <w:marTop w:val="0"/>
      <w:marBottom w:val="0"/>
      <w:divBdr>
        <w:top w:val="none" w:sz="0" w:space="0" w:color="auto"/>
        <w:left w:val="none" w:sz="0" w:space="0" w:color="auto"/>
        <w:bottom w:val="none" w:sz="0" w:space="0" w:color="auto"/>
        <w:right w:val="none" w:sz="0" w:space="0" w:color="auto"/>
      </w:divBdr>
      <w:divsChild>
        <w:div w:id="1794053165">
          <w:marLeft w:val="446"/>
          <w:marRight w:val="0"/>
          <w:marTop w:val="0"/>
          <w:marBottom w:val="0"/>
          <w:divBdr>
            <w:top w:val="none" w:sz="0" w:space="0" w:color="auto"/>
            <w:left w:val="none" w:sz="0" w:space="0" w:color="auto"/>
            <w:bottom w:val="none" w:sz="0" w:space="0" w:color="auto"/>
            <w:right w:val="none" w:sz="0" w:space="0" w:color="auto"/>
          </w:divBdr>
        </w:div>
        <w:div w:id="1213692756">
          <w:marLeft w:val="446"/>
          <w:marRight w:val="0"/>
          <w:marTop w:val="0"/>
          <w:marBottom w:val="0"/>
          <w:divBdr>
            <w:top w:val="none" w:sz="0" w:space="0" w:color="auto"/>
            <w:left w:val="none" w:sz="0" w:space="0" w:color="auto"/>
            <w:bottom w:val="none" w:sz="0" w:space="0" w:color="auto"/>
            <w:right w:val="none" w:sz="0" w:space="0" w:color="auto"/>
          </w:divBdr>
        </w:div>
        <w:div w:id="1482961732">
          <w:marLeft w:val="446"/>
          <w:marRight w:val="0"/>
          <w:marTop w:val="0"/>
          <w:marBottom w:val="0"/>
          <w:divBdr>
            <w:top w:val="none" w:sz="0" w:space="0" w:color="auto"/>
            <w:left w:val="none" w:sz="0" w:space="0" w:color="auto"/>
            <w:bottom w:val="none" w:sz="0" w:space="0" w:color="auto"/>
            <w:right w:val="none" w:sz="0" w:space="0" w:color="auto"/>
          </w:divBdr>
        </w:div>
        <w:div w:id="959579324">
          <w:marLeft w:val="446"/>
          <w:marRight w:val="0"/>
          <w:marTop w:val="0"/>
          <w:marBottom w:val="0"/>
          <w:divBdr>
            <w:top w:val="none" w:sz="0" w:space="0" w:color="auto"/>
            <w:left w:val="none" w:sz="0" w:space="0" w:color="auto"/>
            <w:bottom w:val="none" w:sz="0" w:space="0" w:color="auto"/>
            <w:right w:val="none" w:sz="0" w:space="0" w:color="auto"/>
          </w:divBdr>
        </w:div>
        <w:div w:id="465583931">
          <w:marLeft w:val="446"/>
          <w:marRight w:val="0"/>
          <w:marTop w:val="0"/>
          <w:marBottom w:val="0"/>
          <w:divBdr>
            <w:top w:val="none" w:sz="0" w:space="0" w:color="auto"/>
            <w:left w:val="none" w:sz="0" w:space="0" w:color="auto"/>
            <w:bottom w:val="none" w:sz="0" w:space="0" w:color="auto"/>
            <w:right w:val="none" w:sz="0" w:space="0" w:color="auto"/>
          </w:divBdr>
        </w:div>
        <w:div w:id="1448626184">
          <w:marLeft w:val="446"/>
          <w:marRight w:val="0"/>
          <w:marTop w:val="0"/>
          <w:marBottom w:val="0"/>
          <w:divBdr>
            <w:top w:val="none" w:sz="0" w:space="0" w:color="auto"/>
            <w:left w:val="none" w:sz="0" w:space="0" w:color="auto"/>
            <w:bottom w:val="none" w:sz="0" w:space="0" w:color="auto"/>
            <w:right w:val="none" w:sz="0" w:space="0" w:color="auto"/>
          </w:divBdr>
        </w:div>
      </w:divsChild>
    </w:div>
    <w:div w:id="206020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947</Words>
  <Characters>5401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 Song</dc:creator>
  <cp:keywords/>
  <dc:description/>
  <cp:lastModifiedBy>Liang Song</cp:lastModifiedBy>
  <cp:revision>3</cp:revision>
  <dcterms:created xsi:type="dcterms:W3CDTF">2018-11-02T01:58:00Z</dcterms:created>
  <dcterms:modified xsi:type="dcterms:W3CDTF">2018-11-02T03:36:00Z</dcterms:modified>
</cp:coreProperties>
</file>