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6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S1-17</w:t>
      </w:r>
      <w:r w:rsidRPr="00477D4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D42">
        <w:rPr>
          <w:rFonts w:ascii="Arial" w:eastAsia="宋体" w:hAnsi="Arial" w:cs="Arial" w:hint="eastAsia"/>
          <w:b/>
          <w:sz w:val="24"/>
          <w:szCs w:val="24"/>
          <w:lang w:eastAsia="zh-CN"/>
        </w:rPr>
        <w:t>320</w:t>
      </w:r>
    </w:p>
    <w:p w:rsidR="00000000" w:rsidRDefault="00C06E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Reno, USA, 25 Nov- 1 Dec 2017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i/>
          <w:color w:val="0070C0"/>
          <w:lang w:eastAsia="ja-JP"/>
        </w:rPr>
        <w:t>(revision</w:t>
      </w:r>
      <w:r>
        <w:rPr>
          <w:rFonts w:ascii="Arial" w:eastAsia="宋体" w:hAnsi="Arial" w:cs="Arial" w:hint="eastAsia"/>
          <w:b/>
          <w:i/>
          <w:color w:val="0070C0"/>
          <w:lang w:val="en-US" w:eastAsia="zh-CN"/>
        </w:rPr>
        <w:t xml:space="preserve"> </w:t>
      </w:r>
      <w:r>
        <w:rPr>
          <w:rFonts w:ascii="Arial" w:eastAsia="MS Mincho" w:hAnsi="Arial" w:cs="Arial"/>
          <w:b/>
          <w:i/>
          <w:color w:val="0070C0"/>
          <w:lang w:eastAsia="ja-JP"/>
        </w:rPr>
        <w:t>of S1-17</w:t>
      </w:r>
      <w:r>
        <w:rPr>
          <w:rFonts w:ascii="Arial" w:eastAsia="宋体" w:hAnsi="Arial" w:cs="Arial" w:hint="eastAsia"/>
          <w:b/>
          <w:i/>
          <w:color w:val="0070C0"/>
          <w:lang w:val="en-US" w:eastAsia="zh-CN"/>
        </w:rPr>
        <w:t>4143</w:t>
      </w:r>
      <w:r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00000" w:rsidRDefault="00C06E3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000000" w:rsidRDefault="00C06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 xml:space="preserve">Mutual Trust </w:t>
      </w:r>
      <w:r>
        <w:rPr>
          <w:rFonts w:eastAsia="宋体"/>
          <w:sz w:val="22"/>
          <w:szCs w:val="22"/>
          <w:lang w:val="en-US" w:eastAsia="zh-CN"/>
        </w:rPr>
        <w:t>of Different</w:t>
      </w:r>
      <w:r>
        <w:rPr>
          <w:rFonts w:eastAsia="宋体" w:hint="eastAsia"/>
          <w:sz w:val="22"/>
          <w:szCs w:val="22"/>
          <w:lang w:val="en-US" w:eastAsia="zh-CN"/>
        </w:rPr>
        <w:t xml:space="preserve"> Authentications</w:t>
      </w:r>
    </w:p>
    <w:p w:rsidR="00000000" w:rsidRDefault="00C06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>8.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11</w:t>
      </w:r>
    </w:p>
    <w:p w:rsidR="00000000" w:rsidRDefault="00C06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 xml:space="preserve">China 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>Telecom</w:t>
      </w:r>
    </w:p>
    <w:p w:rsidR="00000000" w:rsidRDefault="00C06E3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Batang" w:hAnsi="Arial" w:hint="eastAsia"/>
          <w:b/>
          <w:lang w:val="en-US" w:eastAsia="zh-CN"/>
        </w:rPr>
        <w:t xml:space="preserve"> Rong </w:t>
      </w:r>
      <w:r>
        <w:rPr>
          <w:rFonts w:ascii="Arial" w:eastAsia="Batang" w:hAnsi="Arial"/>
          <w:b/>
          <w:lang w:val="en-US" w:eastAsia="zh-CN"/>
        </w:rPr>
        <w:t xml:space="preserve">Zhang </w:t>
      </w:r>
      <w:hyperlink r:id="rId5" w:history="1">
        <w:r>
          <w:rPr>
            <w:rStyle w:val="a3"/>
            <w:rFonts w:ascii="Arial" w:eastAsia="Batang" w:hAnsi="Arial" w:hint="eastAsia"/>
            <w:b/>
            <w:lang w:val="en-US" w:eastAsia="zh-CN"/>
          </w:rPr>
          <w:t>zhangr@gsta.co</w:t>
        </w:r>
        <w:r>
          <w:rPr>
            <w:rStyle w:val="a3"/>
            <w:rFonts w:ascii="Arial" w:eastAsia="Batang" w:hAnsi="Arial" w:hint="eastAsia"/>
            <w:b/>
            <w:lang w:val="en-US" w:eastAsia="zh-CN"/>
          </w:rPr>
          <w:t>m;</w:t>
        </w:r>
      </w:hyperlink>
      <w:r>
        <w:rPr>
          <w:rFonts w:ascii="Arial" w:eastAsia="Batang" w:hAnsi="Arial" w:hint="eastAsia"/>
          <w:b/>
          <w:lang w:val="en-US" w:eastAsia="zh-CN"/>
        </w:rPr>
        <w:t xml:space="preserve"> Xu Xia </w:t>
      </w:r>
      <w:hyperlink r:id="rId6" w:history="1">
        <w:r>
          <w:rPr>
            <w:rStyle w:val="a3"/>
            <w:rFonts w:ascii="微软雅黑" w:eastAsia="微软雅黑" w:hAnsi="微软雅黑" w:cs="微软雅黑"/>
            <w:sz w:val="22"/>
            <w:szCs w:val="22"/>
          </w:rPr>
          <w:t>xiaxu.bri@chinatelecom.cn</w:t>
        </w:r>
      </w:hyperlink>
      <w:r>
        <w:rPr>
          <w:rFonts w:ascii="微软雅黑" w:eastAsia="微软雅黑" w:hAnsi="微软雅黑" w:cs="微软雅黑" w:hint="eastAsia"/>
          <w:color w:val="000000"/>
          <w:sz w:val="22"/>
          <w:szCs w:val="22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000000"/>
          <w:sz w:val="22"/>
          <w:szCs w:val="22"/>
        </w:rPr>
        <w:t> 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lang w:val="en-US" w:eastAsia="zh-CN"/>
        </w:rPr>
        <w:t xml:space="preserve">; </w:t>
      </w:r>
      <w:r>
        <w:rPr>
          <w:rFonts w:ascii="Arial" w:eastAsia="Batang" w:hAnsi="Arial" w:hint="eastAsia"/>
          <w:b/>
          <w:lang w:val="en-US" w:eastAsia="zh-CN"/>
        </w:rPr>
        <w:t xml:space="preserve">Yuyong Jia  </w:t>
      </w:r>
      <w:hyperlink r:id="rId7" w:history="1">
        <w:r>
          <w:rPr>
            <w:rStyle w:val="a3"/>
            <w:rFonts w:ascii="Arial" w:eastAsia="Batang" w:hAnsi="Arial" w:hint="eastAsia"/>
            <w:b/>
            <w:lang w:val="en-US" w:eastAsia="zh-CN"/>
          </w:rPr>
          <w:t>jiayuy@gsta.com</w:t>
        </w:r>
      </w:hyperlink>
      <w:r>
        <w:rPr>
          <w:rFonts w:ascii="Arial" w:eastAsia="Batang" w:hAnsi="Arial" w:hint="eastAsia"/>
          <w:b/>
          <w:lang w:val="en-US" w:eastAsia="zh-CN"/>
        </w:rPr>
        <w:t xml:space="preserve"> </w:t>
      </w:r>
    </w:p>
    <w:p w:rsidR="00000000" w:rsidRDefault="00C06E3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00000" w:rsidRDefault="00C06E33">
      <w:pPr>
        <w:spacing w:after="200" w:line="276" w:lineRule="auto"/>
        <w:rPr>
          <w:rFonts w:ascii="Arial" w:eastAsia="Calibri" w:hAnsi="Arial" w:cs="Arial"/>
          <w:i/>
          <w:sz w:val="28"/>
          <w:szCs w:val="28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宋体" w:hAnsi="Arial" w:cs="Arial"/>
          <w:color w:val="000000"/>
          <w:shd w:val="clear" w:color="auto" w:fill="FFFFFF"/>
        </w:rPr>
        <w:t xml:space="preserve">We describe </w:t>
      </w:r>
      <w:r>
        <w:rPr>
          <w:rFonts w:ascii="Arial" w:eastAsia="宋体" w:hAnsi="Arial" w:cs="Arial" w:hint="eastAsia"/>
          <w:color w:val="000000"/>
          <w:shd w:val="clear" w:color="auto" w:fill="FFFFFF"/>
          <w:lang w:val="en-US" w:eastAsia="zh-CN"/>
        </w:rPr>
        <w:t xml:space="preserve">some scenarios </w:t>
      </w:r>
      <w:r>
        <w:rPr>
          <w:rFonts w:ascii="Arial" w:eastAsia="宋体" w:hAnsi="Arial" w:cs="Arial"/>
          <w:color w:val="000000"/>
          <w:shd w:val="clear" w:color="auto" w:fill="FFFFFF"/>
          <w:lang w:val="en-US" w:eastAsia="zh-CN"/>
        </w:rPr>
        <w:t>where</w:t>
      </w:r>
      <w:r>
        <w:rPr>
          <w:rFonts w:ascii="Arial" w:eastAsia="宋体" w:hAnsi="Arial" w:cs="Arial" w:hint="eastAsia"/>
          <w:color w:val="000000"/>
          <w:shd w:val="clear" w:color="auto" w:fill="FFFFFF"/>
          <w:lang w:val="en-US" w:eastAsia="zh-CN"/>
        </w:rPr>
        <w:t xml:space="preserve"> mutual trust </w:t>
      </w:r>
      <w:r>
        <w:rPr>
          <w:rFonts w:ascii="Arial" w:eastAsia="宋体" w:hAnsi="Arial" w:cs="Arial"/>
          <w:color w:val="000000"/>
          <w:shd w:val="clear" w:color="auto" w:fill="FFFFFF"/>
          <w:lang w:val="en-US" w:eastAsia="zh-CN"/>
        </w:rPr>
        <w:t>between</w:t>
      </w:r>
      <w:r>
        <w:rPr>
          <w:rFonts w:ascii="Arial" w:eastAsia="宋体" w:hAnsi="Arial" w:cs="Arial" w:hint="eastAsia"/>
          <w:color w:val="000000"/>
          <w:shd w:val="clear" w:color="auto" w:fill="FFFFFF"/>
          <w:lang w:val="en-US" w:eastAsia="zh-CN"/>
        </w:rPr>
        <w:t xml:space="preserve"> different authentications may be </w:t>
      </w:r>
      <w:r>
        <w:rPr>
          <w:rFonts w:ascii="Arial" w:eastAsia="宋体" w:hAnsi="Arial" w:cs="Arial"/>
          <w:color w:val="000000"/>
          <w:shd w:val="clear" w:color="auto" w:fill="FFFFFF"/>
          <w:lang w:val="en-US" w:eastAsia="zh-CN"/>
        </w:rPr>
        <w:t>b</w:t>
      </w:r>
      <w:r>
        <w:rPr>
          <w:rFonts w:ascii="Arial" w:eastAsia="宋体" w:hAnsi="Arial" w:cs="Arial"/>
          <w:color w:val="000000"/>
          <w:shd w:val="clear" w:color="auto" w:fill="FFFFFF"/>
          <w:lang w:val="en-US" w:eastAsia="zh-CN"/>
        </w:rPr>
        <w:t>eneficial for operators and create better user experience</w:t>
      </w:r>
      <w:r>
        <w:rPr>
          <w:rFonts w:ascii="Arial" w:eastAsia="宋体" w:hAnsi="Arial" w:cs="Arial" w:hint="eastAsia"/>
          <w:color w:val="000000"/>
          <w:shd w:val="clear" w:color="auto" w:fill="FFFFFF"/>
          <w:lang w:val="en-US" w:eastAsia="zh-CN"/>
        </w:rPr>
        <w:t>.</w:t>
      </w:r>
      <w:r>
        <w:rPr>
          <w:rFonts w:ascii="Arial" w:eastAsia="宋体" w:hAnsi="Arial" w:cs="Arial"/>
          <w:color w:val="000000"/>
          <w:shd w:val="clear" w:color="auto" w:fill="FFFFFF"/>
          <w:lang w:val="en-US" w:eastAsia="zh-CN"/>
        </w:rPr>
        <w:t xml:space="preserve"> In general, we distinguish between mutual</w:t>
      </w:r>
      <w:r>
        <w:rPr>
          <w:rFonts w:ascii="Arial" w:eastAsia="宋体" w:hAnsi="Arial" w:cs="Arial"/>
          <w:color w:val="000000"/>
          <w:shd w:val="clear" w:color="auto" w:fill="FFFFFF"/>
        </w:rPr>
        <w:t xml:space="preserve"> trust between different access authentications and mutual trust between an access authentication and an application trust. The mutual trust methods are gre</w:t>
      </w:r>
      <w:r>
        <w:rPr>
          <w:rFonts w:ascii="Arial" w:eastAsia="宋体" w:hAnsi="Arial" w:cs="Arial"/>
          <w:color w:val="000000"/>
          <w:shd w:val="clear" w:color="auto" w:fill="FFFFFF"/>
        </w:rPr>
        <w:t>atly related with business models.</w:t>
      </w:r>
    </w:p>
    <w:p w:rsidR="00000000" w:rsidRDefault="00C06E33">
      <w:pPr>
        <w:rPr>
          <w:lang w:val="nl-NL"/>
        </w:rPr>
      </w:pPr>
    </w:p>
    <w:p w:rsidR="00000000" w:rsidRDefault="00C06E33">
      <w:r>
        <w:t>---------- Use Case</w:t>
      </w:r>
      <w:r>
        <w:rPr>
          <w:rFonts w:eastAsia="宋体"/>
          <w:lang w:val="en-US" w:eastAsia="zh-CN"/>
        </w:rPr>
        <w:t>s</w:t>
      </w:r>
      <w:r>
        <w:t xml:space="preserve"> ----------</w:t>
      </w:r>
    </w:p>
    <w:p w:rsidR="00000000" w:rsidRDefault="00C06E33">
      <w:pPr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Currently, </w:t>
      </w:r>
      <w:r>
        <w:rPr>
          <w:rFonts w:hint="eastAsia"/>
          <w:sz w:val="22"/>
          <w:szCs w:val="22"/>
        </w:rPr>
        <w:t>different networks need to be authenticated differently</w:t>
      </w:r>
      <w:r>
        <w:rPr>
          <w:rFonts w:eastAsia="宋体" w:hint="eastAsia"/>
          <w:sz w:val="22"/>
          <w:szCs w:val="22"/>
          <w:lang w:val="en-US" w:eastAsia="zh-CN"/>
        </w:rPr>
        <w:t xml:space="preserve">. If there is mutual trust between different </w:t>
      </w:r>
      <w:r>
        <w:rPr>
          <w:rFonts w:eastAsia="宋体"/>
          <w:sz w:val="22"/>
          <w:szCs w:val="22"/>
          <w:lang w:val="en-US" w:eastAsia="zh-CN"/>
        </w:rPr>
        <w:t>authentications,</w:t>
      </w:r>
      <w:r>
        <w:rPr>
          <w:rFonts w:eastAsia="宋体" w:hint="eastAsia"/>
          <w:sz w:val="22"/>
          <w:szCs w:val="22"/>
          <w:lang w:val="en-US" w:eastAsia="zh-CN"/>
        </w:rPr>
        <w:t xml:space="preserve"> it would save extra authentication processes and </w:t>
      </w:r>
      <w:r>
        <w:rPr>
          <w:rFonts w:eastAsia="宋体"/>
          <w:sz w:val="22"/>
          <w:szCs w:val="22"/>
          <w:lang w:val="en-US" w:eastAsia="zh-CN"/>
        </w:rPr>
        <w:t>improve use</w:t>
      </w:r>
      <w:r>
        <w:rPr>
          <w:rFonts w:eastAsia="宋体"/>
          <w:sz w:val="22"/>
          <w:szCs w:val="22"/>
          <w:lang w:val="en-US" w:eastAsia="zh-CN"/>
        </w:rPr>
        <w:t>rs’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experience when</w:t>
      </w:r>
      <w:r>
        <w:rPr>
          <w:rFonts w:eastAsia="宋体" w:hint="eastAsia"/>
          <w:sz w:val="22"/>
          <w:szCs w:val="22"/>
          <w:lang w:val="en-US" w:eastAsia="zh-CN"/>
        </w:rPr>
        <w:t xml:space="preserve"> the terminal has already passed one access authentication.  </w:t>
      </w:r>
    </w:p>
    <w:p w:rsidR="00000000" w:rsidRDefault="00C06E33">
      <w:pPr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There are</w:t>
      </w:r>
      <w:r>
        <w:rPr>
          <w:rFonts w:eastAsia="宋体"/>
          <w:sz w:val="22"/>
          <w:szCs w:val="22"/>
          <w:lang w:val="en-US" w:eastAsia="zh-CN"/>
        </w:rPr>
        <w:t xml:space="preserve"> two</w:t>
      </w:r>
      <w:r>
        <w:rPr>
          <w:rFonts w:eastAsia="宋体" w:hint="eastAsia"/>
          <w:sz w:val="22"/>
          <w:szCs w:val="22"/>
          <w:lang w:val="en-US" w:eastAsia="zh-CN"/>
        </w:rPr>
        <w:t xml:space="preserve"> class</w:t>
      </w:r>
      <w:r>
        <w:rPr>
          <w:rFonts w:eastAsia="宋体"/>
          <w:sz w:val="22"/>
          <w:szCs w:val="22"/>
          <w:lang w:val="en-US" w:eastAsia="zh-CN"/>
        </w:rPr>
        <w:t>es of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scenarios</w:t>
      </w:r>
      <w:r>
        <w:rPr>
          <w:rFonts w:eastAsia="宋体" w:hint="eastAsia"/>
          <w:sz w:val="22"/>
          <w:szCs w:val="22"/>
          <w:lang w:val="en-US" w:eastAsia="zh-CN"/>
        </w:rPr>
        <w:t xml:space="preserve">. </w:t>
      </w:r>
    </w:p>
    <w:p w:rsidR="00000000" w:rsidRDefault="00C06E33">
      <w:pPr>
        <w:numPr>
          <w:ilvl w:val="0"/>
          <w:numId w:val="1"/>
        </w:numPr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Class </w:t>
      </w:r>
      <w:r>
        <w:rPr>
          <w:rFonts w:eastAsia="宋体"/>
          <w:sz w:val="22"/>
          <w:szCs w:val="22"/>
          <w:lang w:val="en-US" w:eastAsia="zh-CN"/>
        </w:rPr>
        <w:t xml:space="preserve">1: </w:t>
      </w:r>
      <w:r>
        <w:rPr>
          <w:rFonts w:eastAsia="宋体" w:hint="eastAsia"/>
          <w:sz w:val="22"/>
          <w:szCs w:val="22"/>
          <w:lang w:val="en-US" w:eastAsia="zh-CN"/>
        </w:rPr>
        <w:t xml:space="preserve">mutual trust </w:t>
      </w:r>
      <w:r>
        <w:rPr>
          <w:rFonts w:eastAsia="宋体"/>
          <w:sz w:val="22"/>
          <w:szCs w:val="22"/>
          <w:lang w:val="en-US" w:eastAsia="zh-CN"/>
        </w:rPr>
        <w:t>between</w:t>
      </w:r>
      <w:r>
        <w:rPr>
          <w:rFonts w:eastAsia="宋体" w:hint="eastAsia"/>
          <w:sz w:val="22"/>
          <w:szCs w:val="22"/>
          <w:lang w:val="en-US" w:eastAsia="zh-CN"/>
        </w:rPr>
        <w:t xml:space="preserve"> multi</w:t>
      </w:r>
      <w:r>
        <w:rPr>
          <w:rFonts w:eastAsia="宋体"/>
          <w:sz w:val="22"/>
          <w:szCs w:val="22"/>
          <w:lang w:val="en-US" w:eastAsia="zh-CN"/>
        </w:rPr>
        <w:t>ple</w:t>
      </w:r>
      <w:r>
        <w:rPr>
          <w:rFonts w:eastAsia="宋体" w:hint="eastAsia"/>
          <w:sz w:val="22"/>
          <w:szCs w:val="22"/>
          <w:lang w:val="en-US" w:eastAsia="zh-CN"/>
        </w:rPr>
        <w:t xml:space="preserve"> network access authentications</w:t>
      </w:r>
    </w:p>
    <w:p w:rsidR="00000000" w:rsidRDefault="00C06E33">
      <w:pPr>
        <w:numPr>
          <w:ilvl w:val="0"/>
          <w:numId w:val="2"/>
        </w:numPr>
        <w:ind w:hanging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  Sub-class 1.1  The access networks belong to the same MNO</w:t>
      </w: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Use case</w:t>
      </w:r>
      <w:r>
        <w:rPr>
          <w:rFonts w:eastAsia="宋体" w:hint="eastAsia"/>
          <w:sz w:val="22"/>
          <w:szCs w:val="22"/>
          <w:lang w:val="en-US" w:eastAsia="zh-CN"/>
        </w:rPr>
        <w:t xml:space="preserve"> 1    </w:t>
      </w:r>
    </w:p>
    <w:p w:rsidR="00000000" w:rsidRDefault="00C06E33">
      <w:pPr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  A user with a terminal subscribed to MNO1 goes to a hotel and the hotel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open WiFi is linked to the same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infrastructure. How to provide users</w:t>
      </w:r>
      <w:r>
        <w:rPr>
          <w:rFonts w:eastAsia="宋体"/>
          <w:sz w:val="22"/>
          <w:szCs w:val="22"/>
          <w:lang w:val="en-US" w:eastAsia="zh-CN"/>
        </w:rPr>
        <w:t xml:space="preserve"> with </w:t>
      </w:r>
      <w:r>
        <w:rPr>
          <w:rFonts w:eastAsia="宋体" w:hint="eastAsia"/>
          <w:sz w:val="22"/>
          <w:szCs w:val="22"/>
          <w:lang w:val="en-US" w:eastAsia="zh-CN"/>
        </w:rPr>
        <w:t xml:space="preserve">WiFi easily and at the same time </w:t>
      </w:r>
      <w:r>
        <w:rPr>
          <w:rFonts w:eastAsia="宋体"/>
          <w:sz w:val="22"/>
          <w:szCs w:val="22"/>
          <w:lang w:val="en-US" w:eastAsia="zh-CN"/>
        </w:rPr>
        <w:t>fulfil regulatory requirements</w:t>
      </w:r>
      <w:r>
        <w:rPr>
          <w:rFonts w:eastAsia="宋体" w:hint="eastAsia"/>
          <w:sz w:val="22"/>
          <w:szCs w:val="22"/>
          <w:lang w:val="en-US" w:eastAsia="zh-CN"/>
        </w:rPr>
        <w:t>?</w:t>
      </w:r>
    </w:p>
    <w:p w:rsidR="00000000" w:rsidRDefault="00C06E33" w:rsidP="00B964D9">
      <w:pPr>
        <w:numPr>
          <w:ilvl w:val="0"/>
          <w:numId w:val="3"/>
        </w:numPr>
        <w:ind w:leftChars="100" w:left="6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Existing method: the user n</w:t>
      </w:r>
      <w:r>
        <w:rPr>
          <w:rFonts w:eastAsia="宋体" w:hint="eastAsia"/>
          <w:sz w:val="22"/>
          <w:szCs w:val="22"/>
          <w:lang w:val="en-US" w:eastAsia="zh-CN"/>
        </w:rPr>
        <w:t xml:space="preserve">eeds to key in ESSID </w:t>
      </w:r>
      <w:r w:rsidRPr="00477D42">
        <w:rPr>
          <w:rFonts w:eastAsia="宋体" w:hint="eastAsia"/>
          <w:sz w:val="22"/>
          <w:szCs w:val="22"/>
          <w:lang w:val="en-US" w:eastAsia="zh-CN"/>
        </w:rPr>
        <w:t>(extended service set identifier)</w:t>
      </w:r>
      <w:r>
        <w:rPr>
          <w:rFonts w:eastAsia="宋体" w:hint="eastAsia"/>
          <w:sz w:val="22"/>
          <w:szCs w:val="22"/>
          <w:lang w:val="en-US" w:eastAsia="zh-CN"/>
        </w:rPr>
        <w:t xml:space="preserve"> password </w:t>
      </w:r>
      <w:r>
        <w:rPr>
          <w:rFonts w:eastAsia="宋体"/>
          <w:sz w:val="22"/>
          <w:szCs w:val="22"/>
          <w:lang w:val="en-US" w:eastAsia="zh-CN"/>
        </w:rPr>
        <w:t xml:space="preserve">in the secured WiFi case </w:t>
      </w:r>
      <w:r>
        <w:rPr>
          <w:rFonts w:eastAsia="宋体" w:hint="eastAsia"/>
          <w:sz w:val="22"/>
          <w:szCs w:val="22"/>
          <w:lang w:val="en-US" w:eastAsia="zh-CN"/>
        </w:rPr>
        <w:t>or go to a portal to enter name and password</w:t>
      </w:r>
      <w:r>
        <w:rPr>
          <w:rFonts w:eastAsia="宋体"/>
          <w:sz w:val="22"/>
          <w:szCs w:val="22"/>
          <w:lang w:val="en-US" w:eastAsia="zh-CN"/>
        </w:rPr>
        <w:t xml:space="preserve"> in the captive portal case</w:t>
      </w:r>
      <w:r>
        <w:rPr>
          <w:rFonts w:eastAsia="宋体" w:hint="eastAsia"/>
          <w:sz w:val="22"/>
          <w:szCs w:val="22"/>
          <w:lang w:val="en-US" w:eastAsia="zh-CN"/>
        </w:rPr>
        <w:t>.</w:t>
      </w:r>
    </w:p>
    <w:p w:rsidR="00000000" w:rsidRDefault="00C06E33" w:rsidP="00B964D9">
      <w:pPr>
        <w:numPr>
          <w:ilvl w:val="0"/>
          <w:numId w:val="3"/>
        </w:numPr>
        <w:ind w:leftChars="100" w:left="6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Proposed method: Since it has already allowed to LTE networks and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 xml:space="preserve">s Auth entity knows it </w:t>
      </w:r>
      <w:r>
        <w:rPr>
          <w:rFonts w:eastAsia="宋体" w:hint="eastAsia"/>
          <w:sz w:val="22"/>
          <w:szCs w:val="22"/>
          <w:lang w:val="en-US" w:eastAsia="zh-CN"/>
        </w:rPr>
        <w:t xml:space="preserve">and could identify the terminal so it allows the terminal to access the </w:t>
      </w:r>
      <w:r>
        <w:rPr>
          <w:rFonts w:eastAsia="宋体"/>
          <w:sz w:val="22"/>
          <w:szCs w:val="22"/>
          <w:lang w:val="en-US" w:eastAsia="zh-CN"/>
        </w:rPr>
        <w:t>WiFi</w:t>
      </w:r>
      <w:r>
        <w:rPr>
          <w:rFonts w:eastAsia="宋体" w:hint="eastAsia"/>
          <w:sz w:val="22"/>
          <w:szCs w:val="22"/>
          <w:lang w:val="en-US" w:eastAsia="zh-CN"/>
        </w:rPr>
        <w:t xml:space="preserve">. </w:t>
      </w:r>
    </w:p>
    <w:p w:rsidR="00000000" w:rsidRDefault="00C06E33" w:rsidP="00B964D9">
      <w:pPr>
        <w:numPr>
          <w:ilvl w:val="0"/>
          <w:numId w:val="3"/>
        </w:numPr>
        <w:ind w:leftChars="100" w:left="6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Advantages: </w:t>
      </w:r>
    </w:p>
    <w:p w:rsidR="00000000" w:rsidRDefault="00C06E33">
      <w:pPr>
        <w:numPr>
          <w:ilvl w:val="0"/>
          <w:numId w:val="4"/>
        </w:numPr>
        <w:ind w:firstLineChars="200" w:firstLine="44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 Simplify user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operation</w:t>
      </w:r>
      <w:r>
        <w:rPr>
          <w:rFonts w:eastAsia="宋体"/>
          <w:sz w:val="22"/>
          <w:szCs w:val="22"/>
          <w:lang w:val="en-US" w:eastAsia="zh-CN"/>
        </w:rPr>
        <w:t>.</w:t>
      </w:r>
    </w:p>
    <w:p w:rsidR="00000000" w:rsidRDefault="00C06E33">
      <w:pPr>
        <w:numPr>
          <w:ilvl w:val="0"/>
          <w:numId w:val="4"/>
        </w:numPr>
        <w:ind w:firstLineChars="200" w:firstLine="44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Reduce hotels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 xml:space="preserve"> work to set up portal.</w:t>
      </w:r>
    </w:p>
    <w:p w:rsidR="00000000" w:rsidRDefault="00C06E33">
      <w:pPr>
        <w:numPr>
          <w:ilvl w:val="0"/>
          <w:numId w:val="4"/>
        </w:numPr>
        <w:ind w:firstLineChars="200" w:firstLine="44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  More accurately record who gets online  and e</w:t>
      </w:r>
      <w:r>
        <w:rPr>
          <w:rFonts w:eastAsia="宋体"/>
          <w:sz w:val="22"/>
          <w:szCs w:val="22"/>
          <w:lang w:val="en-US" w:eastAsia="zh-CN"/>
        </w:rPr>
        <w:t>asier to fulfill regulatory requirements.</w:t>
      </w:r>
    </w:p>
    <w:p w:rsidR="00000000" w:rsidRDefault="00C06E33">
      <w:pPr>
        <w:rPr>
          <w:rFonts w:eastAsia="宋体" w:hint="eastAsia"/>
          <w:sz w:val="22"/>
          <w:szCs w:val="22"/>
          <w:lang w:val="en-US" w:eastAsia="zh-CN"/>
        </w:rPr>
      </w:pPr>
    </w:p>
    <w:p w:rsidR="00000000" w:rsidRDefault="00C06E33">
      <w:pPr>
        <w:numPr>
          <w:ilvl w:val="0"/>
          <w:numId w:val="2"/>
        </w:numPr>
        <w:tabs>
          <w:tab w:val="left" w:pos="400"/>
        </w:tabs>
        <w:ind w:hanging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Sub-clas</w:t>
      </w:r>
      <w:r>
        <w:rPr>
          <w:rFonts w:eastAsia="宋体" w:hint="eastAsia"/>
          <w:sz w:val="22"/>
          <w:szCs w:val="22"/>
          <w:lang w:val="en-US" w:eastAsia="zh-CN"/>
        </w:rPr>
        <w:t>s 1.2  access networks belong to different MNOs</w:t>
      </w: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User A with a terminal subscribed to MNO2 rent</w:t>
      </w:r>
      <w:r>
        <w:rPr>
          <w:rFonts w:eastAsia="宋体"/>
          <w:sz w:val="22"/>
          <w:szCs w:val="22"/>
          <w:lang w:val="en-US" w:eastAsia="zh-CN"/>
        </w:rPr>
        <w:t>s</w:t>
      </w:r>
      <w:r>
        <w:rPr>
          <w:rFonts w:eastAsia="宋体" w:hint="eastAsia"/>
          <w:sz w:val="22"/>
          <w:szCs w:val="22"/>
          <w:lang w:val="en-US" w:eastAsia="zh-CN"/>
        </w:rPr>
        <w:t xml:space="preserve"> an apartment where BroadBand link is accessible (cause:  owner B has already subscribed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 xml:space="preserve">s  </w:t>
      </w:r>
      <w:r w:rsidRPr="00477D42">
        <w:rPr>
          <w:rFonts w:eastAsia="宋体" w:hint="eastAsia"/>
          <w:sz w:val="22"/>
          <w:szCs w:val="22"/>
          <w:lang w:val="en-US" w:eastAsia="zh-CN"/>
        </w:rPr>
        <w:t>BB (Broad Band) service</w:t>
      </w:r>
      <w:r>
        <w:rPr>
          <w:rFonts w:eastAsia="宋体" w:hint="eastAsia"/>
          <w:sz w:val="22"/>
          <w:szCs w:val="22"/>
          <w:lang w:val="en-US" w:eastAsia="zh-CN"/>
        </w:rPr>
        <w:t xml:space="preserve"> and the link is not bonded with B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acco</w:t>
      </w:r>
      <w:r>
        <w:rPr>
          <w:rFonts w:eastAsia="宋体" w:hint="eastAsia"/>
          <w:sz w:val="22"/>
          <w:szCs w:val="22"/>
          <w:lang w:val="en-US" w:eastAsia="zh-CN"/>
        </w:rPr>
        <w:t>unt or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home BB policy is default link up)</w:t>
      </w:r>
      <w:r>
        <w:rPr>
          <w:rFonts w:eastAsia="宋体"/>
          <w:sz w:val="22"/>
          <w:szCs w:val="22"/>
          <w:lang w:val="en-US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 xml:space="preserve"> When User A wants go surfing online , he needs to </w:t>
      </w:r>
      <w:r>
        <w:rPr>
          <w:rFonts w:eastAsia="宋体" w:hint="eastAsia"/>
          <w:sz w:val="22"/>
          <w:szCs w:val="22"/>
          <w:lang w:val="en-US" w:eastAsia="zh-CN"/>
        </w:rPr>
        <w:lastRenderedPageBreak/>
        <w:t>have a BB account but it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troublesome to subscribe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BB and subscribe it days later since he only stays here for a week.</w:t>
      </w: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User A could use the phone to</w:t>
      </w:r>
      <w:r>
        <w:rPr>
          <w:rFonts w:eastAsia="宋体" w:hint="eastAsia"/>
          <w:sz w:val="22"/>
          <w:szCs w:val="22"/>
          <w:lang w:val="en-US" w:eastAsia="zh-CN"/>
        </w:rPr>
        <w:t xml:space="preserve"> authenticate  and charge on </w:t>
      </w:r>
      <w:r>
        <w:rPr>
          <w:rFonts w:eastAsia="宋体"/>
          <w:sz w:val="22"/>
          <w:szCs w:val="22"/>
          <w:lang w:val="en-US" w:eastAsia="zh-CN"/>
        </w:rPr>
        <w:t>their</w:t>
      </w:r>
      <w:r>
        <w:rPr>
          <w:rFonts w:eastAsia="宋体" w:hint="eastAsia"/>
          <w:sz w:val="22"/>
          <w:szCs w:val="22"/>
          <w:lang w:val="en-US" w:eastAsia="zh-CN"/>
        </w:rPr>
        <w:t xml:space="preserve"> mobile account.</w:t>
      </w: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MNO1 provides users the method to use phones to authenticate, additionally MNO1 and MNO2 have roaming and interoperation agreement. Thus UserA could use his phone to scan the </w:t>
      </w:r>
      <w:r w:rsidRPr="00477D42">
        <w:rPr>
          <w:rFonts w:eastAsia="宋体" w:hint="eastAsia"/>
          <w:sz w:val="22"/>
          <w:szCs w:val="22"/>
          <w:lang w:val="en-US" w:eastAsia="zh-CN"/>
        </w:rPr>
        <w:t>QR</w:t>
      </w:r>
      <w:r>
        <w:rPr>
          <w:rFonts w:eastAsia="宋体" w:hint="eastAsia"/>
          <w:sz w:val="22"/>
          <w:szCs w:val="22"/>
          <w:lang w:val="en-US" w:eastAsia="zh-CN"/>
        </w:rPr>
        <w:t xml:space="preserve"> (Quick Response) code to op</w:t>
      </w:r>
      <w:r>
        <w:rPr>
          <w:rFonts w:eastAsia="宋体" w:hint="eastAsia"/>
          <w:sz w:val="22"/>
          <w:szCs w:val="22"/>
          <w:lang w:val="en-US" w:eastAsia="zh-CN"/>
        </w:rPr>
        <w:t>en the auth page and enter his/her number. Then MNO1</w:t>
      </w:r>
      <w:r>
        <w:rPr>
          <w:rFonts w:eastAsia="宋体"/>
          <w:sz w:val="22"/>
          <w:szCs w:val="22"/>
          <w:lang w:val="en-US" w:eastAsia="zh-CN"/>
        </w:rPr>
        <w:t>‘</w:t>
      </w:r>
      <w:r>
        <w:rPr>
          <w:rFonts w:eastAsia="宋体" w:hint="eastAsia"/>
          <w:sz w:val="22"/>
          <w:szCs w:val="22"/>
          <w:lang w:val="en-US" w:eastAsia="zh-CN"/>
        </w:rPr>
        <w:t>s BB AAA will get the request and forward it to MNO1</w:t>
      </w:r>
      <w:r>
        <w:rPr>
          <w:rFonts w:eastAsia="宋体"/>
          <w:sz w:val="22"/>
          <w:szCs w:val="22"/>
          <w:lang w:val="en-US" w:eastAsia="zh-CN"/>
        </w:rPr>
        <w:t>‘</w:t>
      </w:r>
      <w:r>
        <w:rPr>
          <w:rFonts w:eastAsia="宋体" w:hint="eastAsia"/>
          <w:sz w:val="22"/>
          <w:szCs w:val="22"/>
          <w:lang w:val="en-US" w:eastAsia="zh-CN"/>
        </w:rPr>
        <w:t>s AUSF and then it will further forward the auth request to MNO2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 xml:space="preserve">s AUSF </w:t>
      </w:r>
      <w:r w:rsidRPr="00477D42">
        <w:rPr>
          <w:rFonts w:eastAsia="宋体" w:hint="eastAsia"/>
          <w:sz w:val="22"/>
          <w:szCs w:val="22"/>
          <w:lang w:val="en-US" w:eastAsia="zh-CN"/>
        </w:rPr>
        <w:t>AUSF</w:t>
      </w:r>
      <w:r>
        <w:rPr>
          <w:rFonts w:eastAsia="宋体" w:hint="eastAsia"/>
          <w:sz w:val="22"/>
          <w:szCs w:val="22"/>
          <w:lang w:val="en-US" w:eastAsia="zh-CN"/>
        </w:rPr>
        <w:t xml:space="preserve"> (Authentication Server Function) to do the authentication. </w:t>
      </w: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</w:p>
    <w:p w:rsidR="00000000" w:rsidRDefault="00C06E33">
      <w:pPr>
        <w:ind w:firstLineChars="100" w:firstLine="220"/>
        <w:rPr>
          <w:rFonts w:eastAsia="宋体" w:hint="eastAsia"/>
          <w:sz w:val="22"/>
          <w:szCs w:val="22"/>
          <w:lang w:val="en-US" w:eastAsia="zh-CN"/>
        </w:rPr>
      </w:pPr>
    </w:p>
    <w:p w:rsidR="00000000" w:rsidRDefault="00C06E33">
      <w:pPr>
        <w:numPr>
          <w:ilvl w:val="0"/>
          <w:numId w:val="1"/>
        </w:numPr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Class 2  mu</w:t>
      </w:r>
      <w:r>
        <w:rPr>
          <w:rFonts w:eastAsia="宋体" w:hint="eastAsia"/>
          <w:sz w:val="22"/>
          <w:szCs w:val="22"/>
          <w:lang w:val="en-US" w:eastAsia="zh-CN"/>
        </w:rPr>
        <w:t xml:space="preserve">tual trust  between a network access authentication and an application </w:t>
      </w:r>
    </w:p>
    <w:p w:rsidR="00000000" w:rsidRDefault="00C06E33">
      <w:pPr>
        <w:ind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Use case 2 .1   </w:t>
      </w:r>
    </w:p>
    <w:p w:rsidR="00000000" w:rsidRDefault="00C06E33">
      <w:pPr>
        <w:ind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User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sz w:val="22"/>
          <w:szCs w:val="22"/>
          <w:lang w:val="en-US" w:eastAsia="zh-CN"/>
        </w:rPr>
        <w:t>A rent</w:t>
      </w:r>
      <w:r>
        <w:rPr>
          <w:rFonts w:eastAsia="宋体"/>
          <w:sz w:val="22"/>
          <w:szCs w:val="22"/>
          <w:lang w:val="en-US" w:eastAsia="zh-CN"/>
        </w:rPr>
        <w:t>s</w:t>
      </w:r>
      <w:r>
        <w:rPr>
          <w:rFonts w:eastAsia="宋体" w:hint="eastAsia"/>
          <w:sz w:val="22"/>
          <w:szCs w:val="22"/>
          <w:lang w:val="en-US" w:eastAsia="zh-CN"/>
        </w:rPr>
        <w:t xml:space="preserve"> an apartment and wants to watch a HF channel</w:t>
      </w:r>
      <w:r>
        <w:rPr>
          <w:rFonts w:eastAsia="宋体"/>
          <w:sz w:val="22"/>
          <w:szCs w:val="22"/>
          <w:lang w:val="en-US" w:eastAsia="zh-CN"/>
        </w:rPr>
        <w:t>‘</w:t>
      </w:r>
      <w:r>
        <w:rPr>
          <w:rFonts w:eastAsia="宋体" w:hint="eastAsia"/>
          <w:sz w:val="22"/>
          <w:szCs w:val="22"/>
          <w:lang w:val="en-US" w:eastAsia="zh-CN"/>
        </w:rPr>
        <w:t xml:space="preserve">s programme. He needs to pay for it. No matter which MNO </w:t>
      </w:r>
      <w:r>
        <w:rPr>
          <w:rFonts w:eastAsia="宋体"/>
          <w:sz w:val="22"/>
          <w:szCs w:val="22"/>
          <w:lang w:val="en-US" w:eastAsia="zh-CN"/>
        </w:rPr>
        <w:t>‘</w:t>
      </w:r>
      <w:r>
        <w:rPr>
          <w:rFonts w:eastAsia="宋体" w:hint="eastAsia"/>
          <w:sz w:val="22"/>
          <w:szCs w:val="22"/>
          <w:lang w:val="en-US" w:eastAsia="zh-CN"/>
        </w:rPr>
        <w:t xml:space="preserve">s BB the </w:t>
      </w:r>
      <w:r w:rsidRPr="00477D42">
        <w:rPr>
          <w:rFonts w:eastAsia="宋体" w:hint="eastAsia"/>
          <w:sz w:val="22"/>
          <w:szCs w:val="22"/>
          <w:lang w:val="en-US" w:eastAsia="zh-CN"/>
        </w:rPr>
        <w:t>STB (Set of Box ) uses</w:t>
      </w:r>
      <w:r>
        <w:rPr>
          <w:rFonts w:eastAsia="宋体" w:hint="eastAsia"/>
          <w:sz w:val="22"/>
          <w:szCs w:val="22"/>
          <w:lang w:val="en-US" w:eastAsia="zh-CN"/>
        </w:rPr>
        <w:t xml:space="preserve">, and </w:t>
      </w:r>
      <w:r>
        <w:rPr>
          <w:rFonts w:eastAsia="宋体"/>
          <w:sz w:val="22"/>
          <w:szCs w:val="22"/>
          <w:lang w:val="en-US" w:eastAsia="zh-CN"/>
        </w:rPr>
        <w:t>regardless</w:t>
      </w:r>
      <w:r>
        <w:rPr>
          <w:rFonts w:eastAsia="宋体" w:hint="eastAsia"/>
          <w:sz w:val="22"/>
          <w:szCs w:val="22"/>
          <w:lang w:val="en-US" w:eastAsia="zh-CN"/>
        </w:rPr>
        <w:t xml:space="preserve"> whi</w:t>
      </w:r>
      <w:r>
        <w:rPr>
          <w:rFonts w:eastAsia="宋体" w:hint="eastAsia"/>
          <w:sz w:val="22"/>
          <w:szCs w:val="22"/>
          <w:lang w:val="en-US" w:eastAsia="zh-CN"/>
        </w:rPr>
        <w:t>ch MNO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 xml:space="preserve">s mobile network user A uses, he could use his mobile phone and mobile number to authenticate and do the charge as long as the SP has agreement and inter-operation with both MNOs. </w:t>
      </w:r>
    </w:p>
    <w:p w:rsidR="00000000" w:rsidRDefault="00C06E33">
      <w:pPr>
        <w:ind w:firstLine="220"/>
        <w:rPr>
          <w:rFonts w:eastAsia="宋体" w:hint="eastAsia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>Use case 2.2 dual SIM dual standby terminal</w:t>
      </w:r>
    </w:p>
    <w:p w:rsidR="00C06E33" w:rsidRDefault="00C06E33">
      <w:r>
        <w:rPr>
          <w:rFonts w:eastAsia="宋体" w:hint="eastAsia"/>
          <w:sz w:val="22"/>
          <w:szCs w:val="22"/>
          <w:lang w:val="en-US" w:eastAsia="zh-CN"/>
        </w:rPr>
        <w:t>The two sims of a 5G dua</w:t>
      </w:r>
      <w:r>
        <w:rPr>
          <w:rFonts w:eastAsia="宋体" w:hint="eastAsia"/>
          <w:sz w:val="22"/>
          <w:szCs w:val="22"/>
          <w:lang w:val="en-US" w:eastAsia="zh-CN"/>
        </w:rPr>
        <w:t>l SIM dual stand</w:t>
      </w:r>
      <w:r>
        <w:rPr>
          <w:rFonts w:eastAsia="宋体"/>
          <w:sz w:val="22"/>
          <w:szCs w:val="22"/>
          <w:lang w:val="en-US" w:eastAsia="zh-CN"/>
        </w:rPr>
        <w:t>b</w:t>
      </w:r>
      <w:r>
        <w:rPr>
          <w:rFonts w:eastAsia="宋体" w:hint="eastAsia"/>
          <w:sz w:val="22"/>
          <w:szCs w:val="22"/>
          <w:lang w:val="en-US" w:eastAsia="zh-CN"/>
        </w:rPr>
        <w:t xml:space="preserve">y terminal are both issued by SP1 , but </w:t>
      </w:r>
      <w:r>
        <w:rPr>
          <w:rFonts w:eastAsia="宋体"/>
          <w:sz w:val="22"/>
          <w:szCs w:val="22"/>
          <w:lang w:val="en-US" w:eastAsia="zh-CN"/>
        </w:rPr>
        <w:t>physically</w:t>
      </w:r>
      <w:r>
        <w:rPr>
          <w:rFonts w:eastAsia="宋体" w:hint="eastAsia"/>
          <w:sz w:val="22"/>
          <w:szCs w:val="22"/>
          <w:lang w:val="en-US" w:eastAsia="zh-CN"/>
        </w:rPr>
        <w:t xml:space="preserve"> one sim uses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network  and the other uses MNO2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network. SP1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charging policies and QoS policies are different for the 2 kinds of SIMs.  The user could use MNO1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link to carry dat</w:t>
      </w:r>
      <w:r>
        <w:rPr>
          <w:rFonts w:eastAsia="宋体" w:hint="eastAsia"/>
          <w:sz w:val="22"/>
          <w:szCs w:val="22"/>
          <w:lang w:val="en-US" w:eastAsia="zh-CN"/>
        </w:rPr>
        <w:t>a flow and use MNO2</w:t>
      </w:r>
      <w:r>
        <w:rPr>
          <w:rFonts w:eastAsia="宋体"/>
          <w:sz w:val="22"/>
          <w:szCs w:val="22"/>
          <w:lang w:val="en-US" w:eastAsia="zh-CN"/>
        </w:rPr>
        <w:t>’</w:t>
      </w:r>
      <w:r>
        <w:rPr>
          <w:rFonts w:eastAsia="宋体" w:hint="eastAsia"/>
          <w:sz w:val="22"/>
          <w:szCs w:val="22"/>
          <w:lang w:val="en-US" w:eastAsia="zh-CN"/>
        </w:rPr>
        <w:t>s charging channel.</w:t>
      </w:r>
    </w:p>
    <w:sectPr w:rsidR="00C06E33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CF761"/>
    <w:multiLevelType w:val="singleLevel"/>
    <w:tmpl w:val="5A0CF76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A0CF77C"/>
    <w:multiLevelType w:val="singleLevel"/>
    <w:tmpl w:val="5A0CF77C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A0D0982"/>
    <w:multiLevelType w:val="singleLevel"/>
    <w:tmpl w:val="5A0D09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A0D09AC"/>
    <w:multiLevelType w:val="singleLevel"/>
    <w:tmpl w:val="5A0D09AC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trackRevisions/>
  <w:defaultTabStop w:val="720"/>
  <w:noPunctuationKerning/>
  <w:characterSpacingControl w:val="doNotCompress"/>
  <w:compat>
    <w:doNotExpandShiftReturn/>
    <w:useFELayout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B1A72"/>
    <w:rsid w:val="000B1F26"/>
    <w:rsid w:val="000B52F5"/>
    <w:rsid w:val="000B5AFD"/>
    <w:rsid w:val="000C014F"/>
    <w:rsid w:val="000C4E37"/>
    <w:rsid w:val="000C5044"/>
    <w:rsid w:val="000C5282"/>
    <w:rsid w:val="000D01B2"/>
    <w:rsid w:val="000D382E"/>
    <w:rsid w:val="000D60A4"/>
    <w:rsid w:val="000D71CB"/>
    <w:rsid w:val="000D79FE"/>
    <w:rsid w:val="000E1FF9"/>
    <w:rsid w:val="000E260D"/>
    <w:rsid w:val="000E65F3"/>
    <w:rsid w:val="000F296C"/>
    <w:rsid w:val="000F40B6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75B9E"/>
    <w:rsid w:val="00183621"/>
    <w:rsid w:val="00185CBC"/>
    <w:rsid w:val="00191741"/>
    <w:rsid w:val="00194C66"/>
    <w:rsid w:val="00195265"/>
    <w:rsid w:val="001953D1"/>
    <w:rsid w:val="001A5EEE"/>
    <w:rsid w:val="001B0982"/>
    <w:rsid w:val="001B0B98"/>
    <w:rsid w:val="001B461C"/>
    <w:rsid w:val="001C04FF"/>
    <w:rsid w:val="001C3B18"/>
    <w:rsid w:val="001C6726"/>
    <w:rsid w:val="001D50C0"/>
    <w:rsid w:val="001D51FF"/>
    <w:rsid w:val="001D6039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3FD5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7CCB"/>
    <w:rsid w:val="00280E70"/>
    <w:rsid w:val="00284B29"/>
    <w:rsid w:val="002878F2"/>
    <w:rsid w:val="002910C0"/>
    <w:rsid w:val="0029512D"/>
    <w:rsid w:val="0029781B"/>
    <w:rsid w:val="002A009D"/>
    <w:rsid w:val="002A6978"/>
    <w:rsid w:val="002A6A22"/>
    <w:rsid w:val="002B30DC"/>
    <w:rsid w:val="002B66B5"/>
    <w:rsid w:val="002B7C56"/>
    <w:rsid w:val="002C3678"/>
    <w:rsid w:val="002E0F8C"/>
    <w:rsid w:val="002E5CCC"/>
    <w:rsid w:val="002E5E4B"/>
    <w:rsid w:val="002E67F2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F6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481"/>
    <w:rsid w:val="003A6BE6"/>
    <w:rsid w:val="003B5753"/>
    <w:rsid w:val="003B609D"/>
    <w:rsid w:val="003B612F"/>
    <w:rsid w:val="003B6953"/>
    <w:rsid w:val="003C14C7"/>
    <w:rsid w:val="003C7410"/>
    <w:rsid w:val="003D1837"/>
    <w:rsid w:val="003D3A1A"/>
    <w:rsid w:val="003D6867"/>
    <w:rsid w:val="003D7014"/>
    <w:rsid w:val="003D73FB"/>
    <w:rsid w:val="003D7981"/>
    <w:rsid w:val="003E2C1C"/>
    <w:rsid w:val="003E468C"/>
    <w:rsid w:val="003F0AE1"/>
    <w:rsid w:val="003F1BFE"/>
    <w:rsid w:val="004105CD"/>
    <w:rsid w:val="004133D4"/>
    <w:rsid w:val="004172A3"/>
    <w:rsid w:val="0041754D"/>
    <w:rsid w:val="00417A12"/>
    <w:rsid w:val="00423170"/>
    <w:rsid w:val="004331B3"/>
    <w:rsid w:val="00433754"/>
    <w:rsid w:val="00434D9A"/>
    <w:rsid w:val="004376AC"/>
    <w:rsid w:val="0044190E"/>
    <w:rsid w:val="004532B3"/>
    <w:rsid w:val="0045332A"/>
    <w:rsid w:val="004563B3"/>
    <w:rsid w:val="004617B2"/>
    <w:rsid w:val="00470A49"/>
    <w:rsid w:val="00477D42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C1132"/>
    <w:rsid w:val="004C20AA"/>
    <w:rsid w:val="004C214E"/>
    <w:rsid w:val="004C382E"/>
    <w:rsid w:val="004C43BA"/>
    <w:rsid w:val="004C4D02"/>
    <w:rsid w:val="004D4150"/>
    <w:rsid w:val="004D5894"/>
    <w:rsid w:val="004D7B0B"/>
    <w:rsid w:val="004E3252"/>
    <w:rsid w:val="004F52BB"/>
    <w:rsid w:val="0052645D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520AE"/>
    <w:rsid w:val="00653D48"/>
    <w:rsid w:val="00661E6E"/>
    <w:rsid w:val="00662BA3"/>
    <w:rsid w:val="006650BB"/>
    <w:rsid w:val="00666C7E"/>
    <w:rsid w:val="006702F9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004A"/>
    <w:rsid w:val="006D397C"/>
    <w:rsid w:val="006E6D89"/>
    <w:rsid w:val="006E7896"/>
    <w:rsid w:val="006F1148"/>
    <w:rsid w:val="00701F8C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693"/>
    <w:rsid w:val="00765CD0"/>
    <w:rsid w:val="00770D89"/>
    <w:rsid w:val="0077351E"/>
    <w:rsid w:val="00786388"/>
    <w:rsid w:val="00791772"/>
    <w:rsid w:val="0079588F"/>
    <w:rsid w:val="007961BA"/>
    <w:rsid w:val="007A440E"/>
    <w:rsid w:val="007B442E"/>
    <w:rsid w:val="007B56A9"/>
    <w:rsid w:val="007C76E6"/>
    <w:rsid w:val="007D298D"/>
    <w:rsid w:val="007D34F7"/>
    <w:rsid w:val="007E5F35"/>
    <w:rsid w:val="007E6841"/>
    <w:rsid w:val="007F2534"/>
    <w:rsid w:val="007F763D"/>
    <w:rsid w:val="007F7861"/>
    <w:rsid w:val="008021AD"/>
    <w:rsid w:val="00803A96"/>
    <w:rsid w:val="00803DF2"/>
    <w:rsid w:val="008073E0"/>
    <w:rsid w:val="00812DA0"/>
    <w:rsid w:val="00817922"/>
    <w:rsid w:val="00822315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A6BCF"/>
    <w:rsid w:val="008B0126"/>
    <w:rsid w:val="008B04AF"/>
    <w:rsid w:val="008B1A9F"/>
    <w:rsid w:val="008B33C1"/>
    <w:rsid w:val="008B4532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2D18"/>
    <w:rsid w:val="00900798"/>
    <w:rsid w:val="00902C55"/>
    <w:rsid w:val="00904D6A"/>
    <w:rsid w:val="00905E77"/>
    <w:rsid w:val="009061A9"/>
    <w:rsid w:val="00910D9D"/>
    <w:rsid w:val="00917315"/>
    <w:rsid w:val="00920B28"/>
    <w:rsid w:val="00926BD4"/>
    <w:rsid w:val="0092760D"/>
    <w:rsid w:val="0093026B"/>
    <w:rsid w:val="00930EA0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465A"/>
    <w:rsid w:val="009E55C4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5F2"/>
    <w:rsid w:val="00A65D23"/>
    <w:rsid w:val="00A706C4"/>
    <w:rsid w:val="00A70D79"/>
    <w:rsid w:val="00A71F0F"/>
    <w:rsid w:val="00A801CC"/>
    <w:rsid w:val="00A82DDD"/>
    <w:rsid w:val="00A8371B"/>
    <w:rsid w:val="00A86272"/>
    <w:rsid w:val="00A868BB"/>
    <w:rsid w:val="00A9054D"/>
    <w:rsid w:val="00A93A44"/>
    <w:rsid w:val="00AA0C0A"/>
    <w:rsid w:val="00AA0C10"/>
    <w:rsid w:val="00AA33A1"/>
    <w:rsid w:val="00AA7011"/>
    <w:rsid w:val="00AA75BA"/>
    <w:rsid w:val="00AC0CF6"/>
    <w:rsid w:val="00AC0DF5"/>
    <w:rsid w:val="00AC4BDB"/>
    <w:rsid w:val="00AD0317"/>
    <w:rsid w:val="00AE04BB"/>
    <w:rsid w:val="00AE2FD4"/>
    <w:rsid w:val="00AF27C4"/>
    <w:rsid w:val="00AF5B15"/>
    <w:rsid w:val="00B004F3"/>
    <w:rsid w:val="00B00980"/>
    <w:rsid w:val="00B03D32"/>
    <w:rsid w:val="00B04972"/>
    <w:rsid w:val="00B04FAD"/>
    <w:rsid w:val="00B15DB1"/>
    <w:rsid w:val="00B20859"/>
    <w:rsid w:val="00B2164E"/>
    <w:rsid w:val="00B24F85"/>
    <w:rsid w:val="00B25BCA"/>
    <w:rsid w:val="00B31422"/>
    <w:rsid w:val="00B323C3"/>
    <w:rsid w:val="00B35732"/>
    <w:rsid w:val="00B36F34"/>
    <w:rsid w:val="00B40279"/>
    <w:rsid w:val="00B4181D"/>
    <w:rsid w:val="00B4204F"/>
    <w:rsid w:val="00B425AF"/>
    <w:rsid w:val="00B433AE"/>
    <w:rsid w:val="00B43929"/>
    <w:rsid w:val="00B43C82"/>
    <w:rsid w:val="00B502F3"/>
    <w:rsid w:val="00B50D95"/>
    <w:rsid w:val="00B5247D"/>
    <w:rsid w:val="00B532F4"/>
    <w:rsid w:val="00B5344B"/>
    <w:rsid w:val="00B54DEA"/>
    <w:rsid w:val="00B64962"/>
    <w:rsid w:val="00B720C9"/>
    <w:rsid w:val="00B72C33"/>
    <w:rsid w:val="00B73EE3"/>
    <w:rsid w:val="00B8046D"/>
    <w:rsid w:val="00B9451F"/>
    <w:rsid w:val="00B964D9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FBA"/>
    <w:rsid w:val="00BE314A"/>
    <w:rsid w:val="00BF1AE9"/>
    <w:rsid w:val="00BF423D"/>
    <w:rsid w:val="00BF625B"/>
    <w:rsid w:val="00C03DF7"/>
    <w:rsid w:val="00C06E33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2BA6"/>
    <w:rsid w:val="00D038CC"/>
    <w:rsid w:val="00D11EE6"/>
    <w:rsid w:val="00D126B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1C38"/>
    <w:rsid w:val="00D84DF5"/>
    <w:rsid w:val="00D853E5"/>
    <w:rsid w:val="00D8736A"/>
    <w:rsid w:val="00D95A27"/>
    <w:rsid w:val="00DA079A"/>
    <w:rsid w:val="00DA1380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E25A0"/>
    <w:rsid w:val="00DE6266"/>
    <w:rsid w:val="00DE63F5"/>
    <w:rsid w:val="00DF1E25"/>
    <w:rsid w:val="00DF26F8"/>
    <w:rsid w:val="00DF5361"/>
    <w:rsid w:val="00E02DD3"/>
    <w:rsid w:val="00E04B08"/>
    <w:rsid w:val="00E04DFC"/>
    <w:rsid w:val="00E055CD"/>
    <w:rsid w:val="00E06C59"/>
    <w:rsid w:val="00E13524"/>
    <w:rsid w:val="00E165D9"/>
    <w:rsid w:val="00E17295"/>
    <w:rsid w:val="00E2078D"/>
    <w:rsid w:val="00E2311B"/>
    <w:rsid w:val="00E3014F"/>
    <w:rsid w:val="00E32B46"/>
    <w:rsid w:val="00E35AA0"/>
    <w:rsid w:val="00E3765C"/>
    <w:rsid w:val="00E40B50"/>
    <w:rsid w:val="00E50082"/>
    <w:rsid w:val="00E70C52"/>
    <w:rsid w:val="00E72651"/>
    <w:rsid w:val="00E7432D"/>
    <w:rsid w:val="00E8003C"/>
    <w:rsid w:val="00E81637"/>
    <w:rsid w:val="00E83B53"/>
    <w:rsid w:val="00E86669"/>
    <w:rsid w:val="00E879C1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570D"/>
    <w:rsid w:val="00F166F5"/>
    <w:rsid w:val="00F22F57"/>
    <w:rsid w:val="00F25422"/>
    <w:rsid w:val="00F2655C"/>
    <w:rsid w:val="00F26DAE"/>
    <w:rsid w:val="00F27221"/>
    <w:rsid w:val="00F342D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A306A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F51FF"/>
    <w:rsid w:val="00FF56D2"/>
    <w:rsid w:val="00FF757B"/>
    <w:rsid w:val="04EE457B"/>
    <w:rsid w:val="0520518C"/>
    <w:rsid w:val="0930173A"/>
    <w:rsid w:val="44652561"/>
    <w:rsid w:val="4AF1439B"/>
    <w:rsid w:val="4CEB5D12"/>
    <w:rsid w:val="4FC22E03"/>
    <w:rsid w:val="541723A5"/>
    <w:rsid w:val="54E478D3"/>
    <w:rsid w:val="5AFF4575"/>
    <w:rsid w:val="61C827E6"/>
    <w:rsid w:val="67830222"/>
    <w:rsid w:val="6C6C2373"/>
    <w:rsid w:val="6DE124F1"/>
    <w:rsid w:val="794E5A14"/>
    <w:rsid w:val="7C250EB1"/>
    <w:rsid w:val="7F40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character" w:customStyle="1" w:styleId="Char">
    <w:name w:val="页脚 Char"/>
    <w:link w:val="a4"/>
    <w:rPr>
      <w:rFonts w:eastAsia="Times New Roman"/>
      <w:sz w:val="18"/>
      <w:szCs w:val="18"/>
      <w:lang w:val="en-GB" w:eastAsia="en-US"/>
    </w:rPr>
  </w:style>
  <w:style w:type="character" w:customStyle="1" w:styleId="Char0">
    <w:name w:val="页眉 Char"/>
    <w:link w:val="a5"/>
    <w:rPr>
      <w:rFonts w:eastAsia="Times New Roman"/>
      <w:sz w:val="18"/>
      <w:szCs w:val="18"/>
      <w:lang w:val="en-GB" w:eastAsia="en-US"/>
    </w:rPr>
  </w:style>
  <w:style w:type="character" w:customStyle="1" w:styleId="2Char">
    <w:name w:val="标题 2 Char"/>
    <w:link w:val="2"/>
    <w:rPr>
      <w:rFonts w:ascii="Arial" w:eastAsia="Times New Roman" w:hAnsi="Arial"/>
      <w:sz w:val="32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pPr>
      <w:ind w:left="283" w:hanging="283"/>
      <w:contextualSpacing/>
    </w:p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B1">
    <w:name w:val="B1"/>
    <w:basedOn w:val="a6"/>
    <w:pPr>
      <w:ind w:left="568" w:hanging="284"/>
    </w:pPr>
  </w:style>
  <w:style w:type="paragraph" w:customStyle="1" w:styleId="Style3">
    <w:name w:val="_Style 3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styleId="a7">
    <w:name w:val="List Paragraph"/>
    <w:basedOn w:val="a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table" w:styleId="a8">
    <w:name w:val="Table Grid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B964D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rsid w:val="00B964D9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yuy@gst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iaxu.bri@chinatelecom.cn" TargetMode="External"/><Relationship Id="rId5" Type="http://schemas.openxmlformats.org/officeDocument/2006/relationships/hyperlink" Target="mailto:zhangr@gsta.com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3301</Characters>
  <Application>Microsoft Office Word</Application>
  <DocSecurity>0</DocSecurity>
  <Lines>27</Lines>
  <Paragraphs>7</Paragraphs>
  <ScaleCrop>false</ScaleCrop>
  <Company>ETSI Secretariat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xiaxu</cp:lastModifiedBy>
  <cp:revision>3</cp:revision>
  <dcterms:created xsi:type="dcterms:W3CDTF">2017-11-30T17:04:00Z</dcterms:created>
  <dcterms:modified xsi:type="dcterms:W3CDTF">2017-11-30T17:05:00Z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