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40D">
        <w:fldChar w:fldCharType="begin"/>
      </w:r>
      <w:r w:rsidR="00FC640D">
        <w:instrText xml:space="preserve"> DOCPROPERTY  TSG/WGRef  \* MERGEFORMAT </w:instrText>
      </w:r>
      <w:r w:rsidR="00FC640D">
        <w:fldChar w:fldCharType="separate"/>
      </w:r>
      <w:r w:rsidR="003609EF">
        <w:rPr>
          <w:b/>
          <w:noProof/>
          <w:sz w:val="24"/>
        </w:rPr>
        <w:t>SA1</w:t>
      </w:r>
      <w:r w:rsidR="00FC64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40D">
        <w:fldChar w:fldCharType="begin"/>
      </w:r>
      <w:r w:rsidR="00FC640D">
        <w:instrText xml:space="preserve"> DOCPROPERTY  MtgSeq  \* MERGEFORMAT </w:instrText>
      </w:r>
      <w:r w:rsidR="00FC640D">
        <w:fldChar w:fldCharType="separate"/>
      </w:r>
      <w:r w:rsidR="003609EF" w:rsidRPr="00BA51D9">
        <w:rPr>
          <w:b/>
          <w:noProof/>
          <w:sz w:val="24"/>
        </w:rPr>
        <w:t>80</w:t>
      </w:r>
      <w:r w:rsidR="00FC64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640D">
        <w:fldChar w:fldCharType="begin"/>
      </w:r>
      <w:r w:rsidR="00FC640D">
        <w:instrText xml:space="preserve"> DOCPROPERTY  Tdoc#  \* MERGEFORMAT </w:instrText>
      </w:r>
      <w:r w:rsidR="00FC640D">
        <w:fldChar w:fldCharType="separate"/>
      </w:r>
      <w:r w:rsidR="00E13F3D" w:rsidRPr="00E13F3D">
        <w:rPr>
          <w:b/>
          <w:i/>
          <w:noProof/>
          <w:sz w:val="28"/>
        </w:rPr>
        <w:t>S1-174214</w:t>
      </w:r>
      <w:r w:rsidR="00FC640D">
        <w:rPr>
          <w:b/>
          <w:i/>
          <w:noProof/>
          <w:sz w:val="28"/>
        </w:rPr>
        <w:fldChar w:fldCharType="end"/>
      </w:r>
    </w:p>
    <w:p w:rsidR="001E41F3" w:rsidRDefault="00FC640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C64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64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C64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64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A6F2E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6F2E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A6F2E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64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FS_FRMCS Editorials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64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Hansung University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6F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FC640D">
              <w:fldChar w:fldCharType="begin"/>
            </w:r>
            <w:r w:rsidR="00FC640D">
              <w:instrText xml:space="preserve"> DOCPROPERTY  SourceIfTsg  \* MERGEFORMAT </w:instrText>
            </w:r>
            <w:r w:rsidR="00FC640D">
              <w:fldChar w:fldCharType="separate"/>
            </w:r>
            <w:r w:rsidR="00FC640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C64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64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C64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64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F2E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FS_FRMCS(TR22.889) need</w:t>
            </w:r>
            <w:r>
              <w:rPr>
                <w:noProof/>
                <w:lang w:eastAsia="ko-KR"/>
              </w:rPr>
              <w:t>s work on editorial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A6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Editori</w:t>
            </w:r>
            <w:r>
              <w:rPr>
                <w:noProof/>
                <w:lang w:eastAsia="ko-KR"/>
              </w:rPr>
              <w:t>als that correct spells, spacing words, etc.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640D" w:rsidRDefault="00FC640D" w:rsidP="00FC640D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lastRenderedPageBreak/>
        <w:t xml:space="preserve">*************** Start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FC640D" w:rsidRDefault="00FC640D">
      <w:pPr>
        <w:rPr>
          <w:noProof/>
          <w:lang w:eastAsia="ko-KR"/>
        </w:rPr>
      </w:pPr>
    </w:p>
    <w:p w:rsidR="001E41F3" w:rsidRDefault="00FC640D">
      <w:pPr>
        <w:rPr>
          <w:noProof/>
          <w:lang w:eastAsia="ko-KR"/>
        </w:rPr>
      </w:pPr>
      <w:bookmarkStart w:id="2" w:name="_GoBack"/>
      <w:bookmarkEnd w:id="2"/>
      <w:r>
        <w:rPr>
          <w:rFonts w:hint="eastAsia"/>
          <w:noProof/>
          <w:lang w:eastAsia="ko-KR"/>
        </w:rPr>
        <w:t>See the attached doc. (</w:t>
      </w:r>
      <w:r>
        <w:rPr>
          <w:noProof/>
          <w:lang w:eastAsia="ko-KR"/>
        </w:rPr>
        <w:t>22889-g00-editorial.doc)</w:t>
      </w:r>
    </w:p>
    <w:p w:rsidR="00FC640D" w:rsidRDefault="00FC640D">
      <w:pPr>
        <w:rPr>
          <w:noProof/>
          <w:lang w:eastAsia="ko-KR"/>
        </w:rPr>
      </w:pPr>
    </w:p>
    <w:p w:rsidR="00FC640D" w:rsidRPr="00E15307" w:rsidRDefault="00FC640D" w:rsidP="00FC640D">
      <w:pPr>
        <w:rPr>
          <w:noProof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 xml:space="preserve">End 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FC640D" w:rsidRDefault="00FC640D">
      <w:pPr>
        <w:rPr>
          <w:rFonts w:hint="eastAsia"/>
          <w:noProof/>
          <w:lang w:eastAsia="ko-KR"/>
        </w:rPr>
      </w:pPr>
    </w:p>
    <w:sectPr w:rsidR="00FC640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FC640D">
      <w:fldChar w:fldCharType="begin"/>
    </w:r>
    <w:r w:rsidR="00FC640D">
      <w:instrText>PAGE</w:instrText>
    </w:r>
    <w:r w:rsidR="00FC640D">
      <w:fldChar w:fldCharType="separate"/>
    </w:r>
    <w:r>
      <w:rPr>
        <w:noProof/>
      </w:rPr>
      <w:t>1</w:t>
    </w:r>
    <w:r w:rsidR="00FC640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A6F2E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  <w:rsid w:val="00FC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183DBA32"/>
  <w15:docId w15:val="{424F32F6-3F40-42F9-8F9D-D5764ED8D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224</Words>
  <Characters>2344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</cp:lastModifiedBy>
  <cp:revision>3</cp:revision>
  <cp:lastPrinted>1899-12-31T15:00:00Z</cp:lastPrinted>
  <dcterms:created xsi:type="dcterms:W3CDTF">2017-11-15T21:27:00Z</dcterms:created>
  <dcterms:modified xsi:type="dcterms:W3CDTF">2017-11-15T21:29:00Z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S1-174214</vt:lpwstr>
  </property>
  <property fmtid="{D5CDD505-2E9C-101B-9397-08002B2CF9AE}" pid="9" name="Spec#">
    <vt:lpwstr>22.889</vt:lpwstr>
  </property>
  <property fmtid="{D5CDD505-2E9C-101B-9397-08002B2CF9AE}" pid="10" name="Cr#">
    <vt:lpwstr>0052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CrTitle">
    <vt:lpwstr>FS_FRMCS Editorials</vt:lpwstr>
  </property>
  <property fmtid="{D5CDD505-2E9C-101B-9397-08002B2CF9AE}" pid="14" name="SourceIfWg">
    <vt:lpwstr>ETRI, Hansung University</vt:lpwstr>
  </property>
  <property fmtid="{D5CDD505-2E9C-101B-9397-08002B2CF9AE}" pid="15" name="SourceIfTsg">
    <vt:lpwstr/>
  </property>
  <property fmtid="{D5CDD505-2E9C-101B-9397-08002B2CF9AE}" pid="16" name="RelatedWis">
    <vt:lpwstr>FS_FRMCS2</vt:lpwstr>
  </property>
  <property fmtid="{D5CDD505-2E9C-101B-9397-08002B2CF9AE}" pid="17" name="Cat">
    <vt:lpwstr>D</vt:lpwstr>
  </property>
  <property fmtid="{D5CDD505-2E9C-101B-9397-08002B2CF9AE}" pid="18" name="ResDate">
    <vt:lpwstr>2017-11-15</vt:lpwstr>
  </property>
  <property fmtid="{D5CDD505-2E9C-101B-9397-08002B2CF9AE}" pid="19" name="Release">
    <vt:lpwstr>Rel-16</vt:lpwstr>
  </property>
</Properties>
</file>