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25495" w:rsidRDefault="00FB4F1F" w:rsidP="003948C7">
      <w:pPr>
        <w:pBdr>
          <w:bottom w:val="single" w:sz="4" w:space="1" w:color="auto"/>
        </w:pBdr>
        <w:tabs>
          <w:tab w:val="right" w:pos="9214"/>
        </w:tabs>
        <w:rPr>
          <w:rFonts w:ascii="Arial" w:hAnsi="Arial" w:cs="Arial"/>
          <w:b/>
        </w:rPr>
      </w:pPr>
      <w:r w:rsidRPr="00A25495">
        <w:rPr>
          <w:rFonts w:ascii="Arial" w:hAnsi="Arial" w:cs="Arial"/>
          <w:b/>
        </w:rPr>
        <w:t>3GPP TSG-SA WG1 Meeting #</w:t>
      </w:r>
      <w:r w:rsidR="00553428" w:rsidRPr="00A25495">
        <w:rPr>
          <w:rFonts w:ascii="Arial" w:hAnsi="Arial" w:cs="Arial"/>
          <w:b/>
        </w:rPr>
        <w:t>80</w:t>
      </w:r>
      <w:r w:rsidR="003948C7" w:rsidRPr="00A25495">
        <w:rPr>
          <w:rFonts w:ascii="Arial" w:hAnsi="Arial" w:cs="Arial"/>
          <w:b/>
        </w:rPr>
        <w:tab/>
        <w:t>S1-1</w:t>
      </w:r>
      <w:r w:rsidR="000E1B07" w:rsidRPr="00A25495">
        <w:rPr>
          <w:rFonts w:ascii="Arial" w:hAnsi="Arial" w:cs="Arial"/>
          <w:b/>
        </w:rPr>
        <w:t>7</w:t>
      </w:r>
      <w:r w:rsidR="00E41DAF" w:rsidRPr="00A25495">
        <w:rPr>
          <w:rFonts w:ascii="Arial" w:hAnsi="Arial" w:cs="Arial"/>
          <w:b/>
        </w:rPr>
        <w:t>4105</w:t>
      </w:r>
    </w:p>
    <w:p w:rsidR="003948C7" w:rsidRPr="00A25495" w:rsidRDefault="00553428" w:rsidP="003948C7">
      <w:pPr>
        <w:pBdr>
          <w:bottom w:val="single" w:sz="4" w:space="1" w:color="auto"/>
        </w:pBdr>
        <w:tabs>
          <w:tab w:val="right" w:pos="9214"/>
        </w:tabs>
        <w:rPr>
          <w:rFonts w:ascii="Arial" w:hAnsi="Arial" w:cs="Arial"/>
          <w:b/>
        </w:rPr>
      </w:pPr>
      <w:r w:rsidRPr="00A25495">
        <w:rPr>
          <w:rFonts w:ascii="Arial" w:hAnsi="Arial" w:cs="Arial"/>
          <w:b/>
        </w:rPr>
        <w:t>Reno, Nevada, USA, 27 November - 1 December 2017</w:t>
      </w:r>
      <w:r w:rsidR="003948C7" w:rsidRPr="00A25495">
        <w:rPr>
          <w:rFonts w:ascii="Arial" w:hAnsi="Arial" w:cs="Arial"/>
          <w:b/>
        </w:rPr>
        <w:tab/>
      </w:r>
      <w:r w:rsidR="003948C7" w:rsidRPr="00A25495">
        <w:rPr>
          <w:rFonts w:ascii="Arial" w:hAnsi="Arial" w:cs="Arial"/>
          <w:b/>
          <w:i/>
          <w:color w:val="0070C0"/>
          <w:sz w:val="20"/>
          <w:szCs w:val="20"/>
        </w:rPr>
        <w:t>(revision of S1-1</w:t>
      </w:r>
      <w:r w:rsidR="000E1B07" w:rsidRPr="00A25495">
        <w:rPr>
          <w:rFonts w:ascii="Arial" w:hAnsi="Arial" w:cs="Arial"/>
          <w:b/>
          <w:i/>
          <w:color w:val="0070C0"/>
          <w:sz w:val="20"/>
          <w:szCs w:val="20"/>
        </w:rPr>
        <w:t>7</w:t>
      </w:r>
      <w:r w:rsidR="003948C7" w:rsidRPr="00A25495">
        <w:rPr>
          <w:rFonts w:ascii="Arial" w:hAnsi="Arial" w:cs="Arial"/>
          <w:b/>
          <w:i/>
          <w:color w:val="0070C0"/>
          <w:sz w:val="20"/>
          <w:szCs w:val="20"/>
        </w:rPr>
        <w:t>xxxx)</w:t>
      </w:r>
    </w:p>
    <w:p w:rsidR="00A45CBF" w:rsidRPr="00A25495" w:rsidRDefault="00A45CBF" w:rsidP="00A45CBF">
      <w:pPr>
        <w:rPr>
          <w:rFonts w:ascii="Arial" w:hAnsi="Arial"/>
        </w:rPr>
      </w:pPr>
    </w:p>
    <w:p w:rsidR="00A45CBF" w:rsidRPr="00A25495"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A25495">
        <w:rPr>
          <w:rFonts w:ascii="Arial" w:eastAsia="SimSun" w:hAnsi="Arial"/>
          <w:lang w:eastAsia="en-GB"/>
        </w:rPr>
        <w:t>Title:</w:t>
      </w:r>
      <w:r w:rsidRPr="00A25495">
        <w:rPr>
          <w:rFonts w:ascii="Arial" w:eastAsia="SimSun" w:hAnsi="Arial"/>
          <w:lang w:eastAsia="en-GB"/>
        </w:rPr>
        <w:tab/>
      </w:r>
      <w:r w:rsidR="00604FB0" w:rsidRPr="00A25495">
        <w:rPr>
          <w:rFonts w:ascii="Arial" w:eastAsia="SimSun" w:hAnsi="Arial"/>
          <w:lang w:eastAsia="en-GB"/>
        </w:rPr>
        <w:t>CAV – Up</w:t>
      </w:r>
      <w:r w:rsidR="00A400DC" w:rsidRPr="00A25495">
        <w:rPr>
          <w:rFonts w:ascii="Arial" w:eastAsia="SimSun" w:hAnsi="Arial"/>
          <w:lang w:eastAsia="en-GB"/>
        </w:rPr>
        <w:t>date of</w:t>
      </w:r>
      <w:r w:rsidR="00604FB0" w:rsidRPr="00A25495">
        <w:rPr>
          <w:rFonts w:ascii="Arial" w:eastAsia="SimSun" w:hAnsi="Arial"/>
          <w:lang w:eastAsia="en-GB"/>
        </w:rPr>
        <w:t xml:space="preserve"> Annex A characteristic parameters</w:t>
      </w:r>
    </w:p>
    <w:p w:rsidR="00F613B4" w:rsidRPr="00A25495"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A25495">
        <w:rPr>
          <w:rFonts w:ascii="Arial" w:eastAsia="SimSun" w:hAnsi="Arial"/>
          <w:lang w:eastAsia="en-GB"/>
        </w:rPr>
        <w:t>Agenda</w:t>
      </w:r>
      <w:r w:rsidR="00F613B4" w:rsidRPr="00A25495">
        <w:rPr>
          <w:rFonts w:ascii="Arial" w:eastAsia="SimSun" w:hAnsi="Arial"/>
          <w:lang w:eastAsia="en-GB"/>
        </w:rPr>
        <w:t xml:space="preserve"> Item:</w:t>
      </w:r>
      <w:r w:rsidR="003812EE" w:rsidRPr="00A25495">
        <w:rPr>
          <w:rFonts w:ascii="Arial" w:eastAsia="SimSun" w:hAnsi="Arial"/>
          <w:lang w:eastAsia="en-GB"/>
        </w:rPr>
        <w:tab/>
      </w:r>
      <w:r w:rsidR="00E41DAF" w:rsidRPr="00A25495">
        <w:rPr>
          <w:rFonts w:ascii="Arial" w:eastAsia="SimSun" w:hAnsi="Arial"/>
          <w:lang w:eastAsia="en-GB"/>
        </w:rPr>
        <w:t>8.5</w:t>
      </w:r>
    </w:p>
    <w:p w:rsidR="00A45CBF" w:rsidRPr="00A25495"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A25495">
        <w:rPr>
          <w:rFonts w:ascii="Arial" w:eastAsia="SimSun" w:hAnsi="Arial"/>
          <w:lang w:eastAsia="en-GB"/>
        </w:rPr>
        <w:t>Source:</w:t>
      </w:r>
      <w:r w:rsidRPr="00A25495">
        <w:rPr>
          <w:rFonts w:ascii="Arial" w:eastAsia="SimSun" w:hAnsi="Arial"/>
          <w:lang w:eastAsia="en-GB"/>
        </w:rPr>
        <w:tab/>
      </w:r>
      <w:r w:rsidR="00604FB0" w:rsidRPr="00A25495">
        <w:rPr>
          <w:rFonts w:ascii="Arial" w:eastAsia="SimSun" w:hAnsi="Arial"/>
          <w:lang w:eastAsia="en-GB"/>
        </w:rPr>
        <w:t>Siemens AG</w:t>
      </w:r>
      <w:r w:rsidR="00901F84">
        <w:rPr>
          <w:rFonts w:ascii="Arial" w:eastAsia="SimSun" w:hAnsi="Arial" w:hint="eastAsia"/>
          <w:lang w:eastAsia="zh-CN"/>
        </w:rPr>
        <w:t>, Huawei</w:t>
      </w:r>
    </w:p>
    <w:p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A25495">
        <w:rPr>
          <w:rFonts w:ascii="Arial" w:eastAsia="SimSun" w:hAnsi="Arial"/>
          <w:lang w:eastAsia="en-GB"/>
        </w:rPr>
        <w:t>Contact:</w:t>
      </w:r>
      <w:r w:rsidRPr="00A25495">
        <w:rPr>
          <w:rFonts w:ascii="Arial" w:eastAsia="SimSun" w:hAnsi="Arial"/>
          <w:lang w:eastAsia="en-GB"/>
        </w:rPr>
        <w:tab/>
      </w:r>
      <w:r w:rsidR="00604FB0" w:rsidRPr="00A25495">
        <w:rPr>
          <w:rFonts w:ascii="Arial" w:eastAsia="SimSun" w:hAnsi="Arial"/>
          <w:lang w:eastAsia="en-GB"/>
        </w:rPr>
        <w:t>Joachim W. Walewski (</w:t>
      </w:r>
      <w:hyperlink r:id="rId8" w:history="1">
        <w:r w:rsidR="00901F84" w:rsidRPr="002B1BFA">
          <w:rPr>
            <w:rStyle w:val="Hyperlink"/>
            <w:rFonts w:ascii="Arial" w:eastAsia="SimSun" w:hAnsi="Arial"/>
            <w:lang w:eastAsia="en-GB"/>
          </w:rPr>
          <w:t>joachim.walewski@siemens.com</w:t>
        </w:r>
      </w:hyperlink>
      <w:r w:rsidR="00604FB0" w:rsidRPr="00A25495">
        <w:rPr>
          <w:rFonts w:ascii="Arial" w:eastAsia="SimSun" w:hAnsi="Arial"/>
          <w:lang w:eastAsia="en-GB"/>
        </w:rPr>
        <w:t>)</w:t>
      </w:r>
    </w:p>
    <w:p w:rsidR="00901F84" w:rsidRPr="00901F84" w:rsidRDefault="00901F84" w:rsidP="007564A7">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hint="eastAsia"/>
          <w:lang w:eastAsia="zh-CN"/>
        </w:rPr>
        <w:tab/>
        <w:t>Carry Liu (</w:t>
      </w:r>
      <w:hyperlink r:id="rId9" w:history="1">
        <w:r w:rsidRPr="002B1BFA">
          <w:rPr>
            <w:rStyle w:val="Hyperlink"/>
            <w:rFonts w:ascii="Arial" w:eastAsia="SimSun" w:hAnsi="Arial" w:hint="eastAsia"/>
            <w:lang w:eastAsia="zh-CN"/>
          </w:rPr>
          <w:t>liujianning.liu@huawei.com</w:t>
        </w:r>
      </w:hyperlink>
      <w:r>
        <w:rPr>
          <w:rFonts w:ascii="Arial" w:eastAsia="SimSun" w:hAnsi="Arial" w:hint="eastAsia"/>
          <w:lang w:eastAsia="zh-CN"/>
        </w:rPr>
        <w:t>)</w:t>
      </w:r>
    </w:p>
    <w:p w:rsidR="00A45CBF" w:rsidRPr="00A25495" w:rsidRDefault="00A45CBF" w:rsidP="00A45CBF">
      <w:pPr>
        <w:pBdr>
          <w:bottom w:val="single" w:sz="6" w:space="1" w:color="auto"/>
        </w:pBdr>
      </w:pPr>
    </w:p>
    <w:p w:rsidR="002C3678" w:rsidRPr="00A25495" w:rsidRDefault="002C3678" w:rsidP="002C3678">
      <w:pPr>
        <w:spacing w:after="200" w:line="276" w:lineRule="auto"/>
        <w:rPr>
          <w:rFonts w:ascii="Arial" w:eastAsia="Calibri" w:hAnsi="Arial" w:cs="Arial"/>
          <w:i/>
          <w:sz w:val="22"/>
          <w:szCs w:val="22"/>
          <w:lang w:eastAsia="en-US"/>
        </w:rPr>
      </w:pPr>
      <w:r w:rsidRPr="00A25495">
        <w:rPr>
          <w:rFonts w:ascii="Arial" w:eastAsia="Calibri" w:hAnsi="Arial" w:cs="Arial"/>
          <w:i/>
          <w:sz w:val="22"/>
          <w:szCs w:val="22"/>
          <w:lang w:eastAsia="en-US"/>
        </w:rPr>
        <w:t xml:space="preserve">Abstract: </w:t>
      </w:r>
      <w:r w:rsidR="005A7D26" w:rsidRPr="00A25495">
        <w:rPr>
          <w:rFonts w:ascii="Arial" w:eastAsia="Calibri" w:hAnsi="Arial" w:cs="Arial"/>
          <w:i/>
          <w:sz w:val="22"/>
          <w:szCs w:val="22"/>
          <w:lang w:eastAsia="en-US"/>
        </w:rPr>
        <w:t xml:space="preserve">This document provides definition and description of up state and up time. </w:t>
      </w:r>
      <w:r w:rsidR="0012494E">
        <w:rPr>
          <w:rFonts w:ascii="Arial" w:eastAsia="Calibri" w:hAnsi="Arial" w:cs="Arial"/>
          <w:i/>
          <w:sz w:val="22"/>
          <w:szCs w:val="22"/>
          <w:lang w:eastAsia="en-US"/>
        </w:rPr>
        <w:t xml:space="preserve">In the same </w:t>
      </w:r>
      <w:r w:rsidR="00645FFF">
        <w:rPr>
          <w:rFonts w:ascii="Arial" w:eastAsia="Calibri" w:hAnsi="Arial" w:cs="Arial"/>
          <w:i/>
          <w:sz w:val="22"/>
          <w:szCs w:val="22"/>
          <w:lang w:eastAsia="en-US"/>
        </w:rPr>
        <w:t>subclause</w:t>
      </w:r>
      <w:r w:rsidR="0012494E">
        <w:rPr>
          <w:rFonts w:ascii="Arial" w:eastAsia="Calibri" w:hAnsi="Arial" w:cs="Arial"/>
          <w:i/>
          <w:sz w:val="22"/>
          <w:szCs w:val="22"/>
          <w:lang w:eastAsia="en-US"/>
        </w:rPr>
        <w:t>, it</w:t>
      </w:r>
      <w:r w:rsidR="005A7D26" w:rsidRPr="00A25495">
        <w:rPr>
          <w:rFonts w:ascii="Arial" w:eastAsia="Calibri" w:hAnsi="Arial" w:cs="Arial"/>
          <w:i/>
          <w:sz w:val="22"/>
          <w:szCs w:val="22"/>
          <w:lang w:eastAsia="en-US"/>
        </w:rPr>
        <w:t xml:space="preserve"> also provides a description of down state and down time.</w:t>
      </w:r>
      <w:r w:rsidR="00F94BAB">
        <w:rPr>
          <w:rFonts w:ascii="Arial" w:eastAsia="Calibri" w:hAnsi="Arial" w:cs="Arial"/>
          <w:i/>
          <w:sz w:val="22"/>
          <w:szCs w:val="22"/>
          <w:lang w:eastAsia="en-US"/>
        </w:rPr>
        <w:t xml:space="preserve"> </w:t>
      </w:r>
      <w:r w:rsidR="0012494E">
        <w:rPr>
          <w:rFonts w:ascii="Arial" w:eastAsia="Calibri" w:hAnsi="Arial" w:cs="Arial"/>
          <w:i/>
          <w:sz w:val="22"/>
          <w:szCs w:val="22"/>
          <w:lang w:eastAsia="en-US"/>
        </w:rPr>
        <w:t xml:space="preserve">Another </w:t>
      </w:r>
      <w:r w:rsidR="00645FFF">
        <w:rPr>
          <w:rFonts w:ascii="Arial" w:eastAsia="Calibri" w:hAnsi="Arial" w:cs="Arial"/>
          <w:i/>
          <w:sz w:val="22"/>
          <w:szCs w:val="22"/>
          <w:lang w:eastAsia="en-US"/>
        </w:rPr>
        <w:t>subclause</w:t>
      </w:r>
      <w:r w:rsidR="00F94BAB">
        <w:rPr>
          <w:rFonts w:ascii="Arial" w:eastAsia="Calibri" w:hAnsi="Arial" w:cs="Arial"/>
          <w:i/>
          <w:sz w:val="22"/>
          <w:szCs w:val="22"/>
          <w:lang w:eastAsia="en-US"/>
        </w:rPr>
        <w:t xml:space="preserve"> provides a description of jitter.</w:t>
      </w:r>
    </w:p>
    <w:p w:rsidR="00A45CBF" w:rsidRPr="00A25495" w:rsidRDefault="00A45CBF" w:rsidP="00A45CBF"/>
    <w:p w:rsidR="00604FB0" w:rsidRPr="00A25495" w:rsidRDefault="00604FB0" w:rsidP="00604FB0">
      <w:pPr>
        <w:pStyle w:val="berschrift1"/>
      </w:pPr>
      <w:r w:rsidRPr="00A25495">
        <w:t>Acknowledgment</w:t>
      </w:r>
    </w:p>
    <w:p w:rsidR="00604FB0" w:rsidRPr="00A25495" w:rsidRDefault="00604FB0" w:rsidP="00604FB0">
      <w:r w:rsidRPr="00A25495">
        <w:t>The following entity contributed to this document:</w:t>
      </w:r>
    </w:p>
    <w:p w:rsidR="00604FB0" w:rsidRPr="00A25495" w:rsidRDefault="00604FB0" w:rsidP="00604FB0">
      <w:pPr>
        <w:numPr>
          <w:ilvl w:val="0"/>
          <w:numId w:val="1"/>
        </w:numPr>
      </w:pPr>
      <w:r w:rsidRPr="00A25495">
        <w:t>ifak e.V. Magdeburg (based upon work with the coordinating research project BZKI of the funding program "ICT 2020 - Research for Innovations" of the Federal German Ministry of Education and Research under the funding code 16KIS0303. Lutz Rauchhaupt, André Gnad, and Sarah Willmann, all with ifak e.V. Magdeburg, significantly contributed)</w:t>
      </w:r>
    </w:p>
    <w:p w:rsidR="00604FB0" w:rsidRPr="00A25495" w:rsidRDefault="00604FB0" w:rsidP="00604FB0">
      <w:pPr>
        <w:pStyle w:val="berschrift1"/>
      </w:pPr>
      <w:r w:rsidRPr="00A25495">
        <w:t>Introduction</w:t>
      </w:r>
    </w:p>
    <w:p w:rsidR="00604FB0" w:rsidRPr="00A25495" w:rsidRDefault="005A7D26" w:rsidP="005A7D26">
      <w:r w:rsidRPr="00A25495">
        <w:t>Up state and up time and the opposite down state and down time are important parameters for evaluating the operational time of a communication sy</w:t>
      </w:r>
      <w:r w:rsidR="00332D25" w:rsidRPr="00A25495">
        <w:t>stem, a communication service or a logical communication link. Eventually, they lead to a value for the communication service availability, an important quality measure of the communication for automation in vertical domains.</w:t>
      </w:r>
    </w:p>
    <w:p w:rsidR="00332D25" w:rsidRPr="00A25495" w:rsidRDefault="00332D25" w:rsidP="005A7D26"/>
    <w:p w:rsidR="00A400DC" w:rsidRPr="00A25495" w:rsidRDefault="00A400DC" w:rsidP="005A7D26">
      <w:r w:rsidRPr="00A25495">
        <w:t xml:space="preserve">Another important </w:t>
      </w:r>
      <w:r w:rsidR="00A25495" w:rsidRPr="00A25495">
        <w:t xml:space="preserve">characteristic parameter is </w:t>
      </w:r>
      <w:r w:rsidR="00A25495">
        <w:t>j</w:t>
      </w:r>
      <w:r w:rsidR="00A25495" w:rsidRPr="00A25495">
        <w:t>itter</w:t>
      </w:r>
      <w:r w:rsidR="00A25495">
        <w:t>, which characterises the variation of time-based parameters. We provide an overview of how jitter is understood in automation.</w:t>
      </w:r>
    </w:p>
    <w:p w:rsidR="00A400DC" w:rsidRPr="00A25495" w:rsidRDefault="00A400DC" w:rsidP="005A7D26"/>
    <w:p w:rsidR="00332D25" w:rsidRPr="00A25495" w:rsidRDefault="00332D25" w:rsidP="005A7D26">
      <w:r w:rsidRPr="00A25495">
        <w:t>This document provides concise definitions of these parameters as well as a brief description of the parameters and their determination in Annex A.</w:t>
      </w:r>
    </w:p>
    <w:p w:rsidR="00332D25" w:rsidRPr="00A25495" w:rsidRDefault="00332D25" w:rsidP="005A7D26"/>
    <w:p w:rsidR="00332D25" w:rsidRPr="00A25495" w:rsidRDefault="00332D25" w:rsidP="005A7D26">
      <w:r w:rsidRPr="00A25495">
        <w:t>The text is proposed as change to</w:t>
      </w:r>
      <w:r w:rsidR="00271E1C">
        <w:t xml:space="preserve"> </w:t>
      </w:r>
      <w:r w:rsidRPr="00A25495">
        <w:t>TR 22.804 Study on Communication for Automation in Vertical Domains (FS_CAV).</w:t>
      </w:r>
    </w:p>
    <w:p w:rsidR="00604FB0" w:rsidRPr="00A25495" w:rsidRDefault="00604FB0" w:rsidP="00604FB0">
      <w:pPr>
        <w:pStyle w:val="berschrift1"/>
      </w:pPr>
      <w:r w:rsidRPr="00A25495">
        <w:t>Proposal</w:t>
      </w:r>
    </w:p>
    <w:p w:rsidR="00604FB0" w:rsidRPr="00A25495" w:rsidRDefault="00604FB0" w:rsidP="00604FB0">
      <w:pPr>
        <w:tabs>
          <w:tab w:val="center" w:leader="hyphen" w:pos="4820"/>
          <w:tab w:val="right" w:leader="hyphen" w:pos="9639"/>
        </w:tabs>
        <w:rPr>
          <w:color w:val="FF00FF"/>
        </w:rPr>
      </w:pPr>
      <w:r w:rsidRPr="00A25495">
        <w:rPr>
          <w:color w:val="FF00FF"/>
        </w:rPr>
        <w:tab/>
        <w:t xml:space="preserve"> PROPOSED CHANGES </w:t>
      </w:r>
      <w:r w:rsidRPr="00A25495">
        <w:rPr>
          <w:color w:val="FF00FF"/>
        </w:rPr>
        <w:tab/>
      </w:r>
    </w:p>
    <w:p w:rsidR="00604FB0" w:rsidRPr="00A25495" w:rsidRDefault="00604FB0" w:rsidP="00604FB0">
      <w:pPr>
        <w:tabs>
          <w:tab w:val="center" w:leader="hyphen" w:pos="4820"/>
          <w:tab w:val="right" w:leader="hyphen" w:pos="9639"/>
        </w:tabs>
        <w:rPr>
          <w:color w:val="FF00FF"/>
        </w:rPr>
      </w:pPr>
    </w:p>
    <w:p w:rsidR="00604FB0" w:rsidRPr="00A25495" w:rsidRDefault="00604FB0" w:rsidP="00604FB0">
      <w:pPr>
        <w:tabs>
          <w:tab w:val="center" w:leader="hyphen" w:pos="4820"/>
          <w:tab w:val="right" w:leader="hyphen" w:pos="9639"/>
        </w:tabs>
        <w:rPr>
          <w:color w:val="FF00FF"/>
        </w:rPr>
      </w:pPr>
      <w:r w:rsidRPr="00A25495">
        <w:rPr>
          <w:color w:val="FF00FF"/>
        </w:rPr>
        <w:t xml:space="preserve">NOTE TO EDITOR: </w:t>
      </w:r>
    </w:p>
    <w:p w:rsidR="00604FB0" w:rsidRPr="00A25495" w:rsidRDefault="00604FB0" w:rsidP="00604FB0">
      <w:pPr>
        <w:tabs>
          <w:tab w:val="center" w:leader="hyphen" w:pos="4820"/>
          <w:tab w:val="right" w:leader="hyphen" w:pos="9639"/>
        </w:tabs>
        <w:rPr>
          <w:color w:val="FF00FF"/>
        </w:rPr>
      </w:pPr>
      <w:r w:rsidRPr="00A25495">
        <w:rPr>
          <w:color w:val="FF00FF"/>
        </w:rPr>
        <w:t>Insert the reference of Change 1 as new reference at the corresponding location in Clause 2 (References).</w:t>
      </w:r>
    </w:p>
    <w:p w:rsidR="00604FB0" w:rsidRPr="00A25495" w:rsidRDefault="00604FB0" w:rsidP="00604FB0">
      <w:pPr>
        <w:tabs>
          <w:tab w:val="center" w:leader="hyphen" w:pos="4820"/>
          <w:tab w:val="right" w:leader="hyphen" w:pos="9639"/>
        </w:tabs>
        <w:rPr>
          <w:color w:val="FF00FF"/>
        </w:rPr>
      </w:pPr>
      <w:r w:rsidRPr="00A25495">
        <w:rPr>
          <w:color w:val="FF00FF"/>
        </w:rPr>
        <w:tab/>
        <w:t xml:space="preserve"> Start of Change 1 </w:t>
      </w:r>
      <w:r w:rsidRPr="00A25495">
        <w:rPr>
          <w:color w:val="FF00FF"/>
        </w:rPr>
        <w:tab/>
      </w:r>
    </w:p>
    <w:p w:rsidR="002F622D" w:rsidRPr="00A25495" w:rsidRDefault="002F622D" w:rsidP="00604FB0">
      <w:pPr>
        <w:rPr>
          <w:b/>
        </w:rPr>
      </w:pPr>
    </w:p>
    <w:p w:rsidR="00604FB0" w:rsidRPr="00A25495" w:rsidRDefault="00604FB0" w:rsidP="002F622D">
      <w:r w:rsidRPr="00A25495">
        <w:t>[x</w:t>
      </w:r>
      <w:r w:rsidR="002F622D" w:rsidRPr="00A25495">
        <w:t>1</w:t>
      </w:r>
      <w:r w:rsidRPr="00A25495">
        <w:t>]</w:t>
      </w:r>
      <w:r w:rsidRPr="00A25495">
        <w:tab/>
      </w:r>
      <w:r w:rsidR="002F622D" w:rsidRPr="00A25495">
        <w:t xml:space="preserve">DKE-IEV, German online edition of the International Electrotechnical Vocabulary (IEV), DKE - Deutsche Kommission Elektrotechnik Elektronik Informationstechnik in DIN und VDE, </w:t>
      </w:r>
      <w:r w:rsidR="002F622D" w:rsidRPr="00A25495">
        <w:lastRenderedPageBreak/>
        <w:t xml:space="preserve">(German Commission Electrical Technology Electronics Information Technology), </w:t>
      </w:r>
      <w:hyperlink r:id="rId10" w:history="1">
        <w:r w:rsidR="002F622D" w:rsidRPr="00A25495">
          <w:rPr>
            <w:rStyle w:val="Hyperlink"/>
          </w:rPr>
          <w:t>https://www2.dke.de/de/Online-Service/DKE-IEV/Seiten/IEV-Woerterbuch.aspx</w:t>
        </w:r>
      </w:hyperlink>
    </w:p>
    <w:p w:rsidR="002F622D" w:rsidRPr="00A25495" w:rsidRDefault="002F622D" w:rsidP="00604FB0"/>
    <w:p w:rsidR="00604FB0" w:rsidRPr="00A25495" w:rsidRDefault="00604FB0" w:rsidP="00604FB0">
      <w:pPr>
        <w:tabs>
          <w:tab w:val="center" w:leader="hyphen" w:pos="4820"/>
          <w:tab w:val="right" w:leader="hyphen" w:pos="9639"/>
        </w:tabs>
        <w:rPr>
          <w:color w:val="FF00FF"/>
        </w:rPr>
      </w:pPr>
      <w:r w:rsidRPr="00A25495">
        <w:rPr>
          <w:color w:val="FF00FF"/>
        </w:rPr>
        <w:tab/>
        <w:t xml:space="preserve"> End of Change 1 </w:t>
      </w:r>
      <w:r w:rsidRPr="00A25495">
        <w:rPr>
          <w:color w:val="FF00FF"/>
        </w:rPr>
        <w:tab/>
      </w:r>
    </w:p>
    <w:p w:rsidR="00A45CBF" w:rsidRPr="00A25495" w:rsidRDefault="00A45CBF" w:rsidP="00A45CBF"/>
    <w:p w:rsidR="00604FB0" w:rsidRPr="00A25495" w:rsidRDefault="00604FB0" w:rsidP="00604FB0">
      <w:pPr>
        <w:tabs>
          <w:tab w:val="center" w:leader="hyphen" w:pos="4820"/>
          <w:tab w:val="right" w:leader="hyphen" w:pos="9639"/>
        </w:tabs>
        <w:rPr>
          <w:color w:val="FF00FF"/>
        </w:rPr>
      </w:pPr>
      <w:r w:rsidRPr="00A25495">
        <w:rPr>
          <w:color w:val="FF00FF"/>
        </w:rPr>
        <w:t xml:space="preserve">NOTE TO EDITOR: </w:t>
      </w:r>
    </w:p>
    <w:p w:rsidR="00604FB0" w:rsidRPr="00A25495" w:rsidRDefault="00604FB0" w:rsidP="00604FB0">
      <w:pPr>
        <w:tabs>
          <w:tab w:val="center" w:leader="hyphen" w:pos="4820"/>
          <w:tab w:val="right" w:leader="hyphen" w:pos="9639"/>
        </w:tabs>
        <w:rPr>
          <w:color w:val="FF00FF"/>
        </w:rPr>
      </w:pPr>
      <w:r w:rsidRPr="00A25495">
        <w:rPr>
          <w:color w:val="FF00FF"/>
        </w:rPr>
        <w:t xml:space="preserve">Insert the definitions of Change </w:t>
      </w:r>
      <w:r w:rsidR="002F622D" w:rsidRPr="00A25495">
        <w:rPr>
          <w:color w:val="FF00FF"/>
        </w:rPr>
        <w:t>2</w:t>
      </w:r>
      <w:r w:rsidRPr="00A25495">
        <w:rPr>
          <w:color w:val="FF00FF"/>
        </w:rPr>
        <w:t xml:space="preserve"> as new definitions in alphabetical order into Clause 3.1 (Definitions)</w:t>
      </w:r>
      <w:r w:rsidR="007C7962">
        <w:rPr>
          <w:color w:val="FF00FF"/>
        </w:rPr>
        <w:t xml:space="preserve"> and number the NOTES accordingly</w:t>
      </w:r>
      <w:r w:rsidRPr="00A25495">
        <w:rPr>
          <w:color w:val="FF00FF"/>
        </w:rPr>
        <w:t>.</w:t>
      </w:r>
    </w:p>
    <w:p w:rsidR="00604FB0" w:rsidRPr="00A25495" w:rsidRDefault="00604FB0" w:rsidP="00604FB0">
      <w:pPr>
        <w:tabs>
          <w:tab w:val="center" w:leader="hyphen" w:pos="4820"/>
          <w:tab w:val="right" w:leader="hyphen" w:pos="9639"/>
        </w:tabs>
        <w:rPr>
          <w:color w:val="FF00FF"/>
        </w:rPr>
      </w:pPr>
      <w:r w:rsidRPr="00A25495">
        <w:rPr>
          <w:color w:val="FF00FF"/>
        </w:rPr>
        <w:tab/>
        <w:t xml:space="preserve"> Start of Change 2 </w:t>
      </w:r>
      <w:r w:rsidRPr="00A25495">
        <w:rPr>
          <w:color w:val="FF00FF"/>
        </w:rPr>
        <w:tab/>
      </w:r>
    </w:p>
    <w:p w:rsidR="007C7962" w:rsidRDefault="00604FB0" w:rsidP="00604FB0">
      <w:r w:rsidRPr="00A25495">
        <w:rPr>
          <w:b/>
        </w:rPr>
        <w:t xml:space="preserve">up state: </w:t>
      </w:r>
      <w:r w:rsidRPr="00A25495">
        <w:t>state of being able to perform as required</w:t>
      </w:r>
    </w:p>
    <w:p w:rsidR="007C7962" w:rsidRDefault="007C7962" w:rsidP="00604FB0"/>
    <w:p w:rsidR="00604FB0" w:rsidRPr="00A25495" w:rsidRDefault="007C7962" w:rsidP="007C7962">
      <w:pPr>
        <w:ind w:left="720"/>
      </w:pPr>
      <w:r>
        <w:t>NOTE X1: This definition is based on</w:t>
      </w:r>
      <w:r w:rsidR="00604FB0" w:rsidRPr="00A25495">
        <w:t xml:space="preserve"> [</w:t>
      </w:r>
      <w:r w:rsidR="002F622D" w:rsidRPr="00A25495">
        <w:t>x1, IEV 192-02-01]</w:t>
      </w:r>
      <w:r>
        <w:t>.</w:t>
      </w:r>
    </w:p>
    <w:p w:rsidR="00604FB0" w:rsidRPr="00A25495" w:rsidRDefault="00604FB0" w:rsidP="00604FB0"/>
    <w:p w:rsidR="007C7962" w:rsidRDefault="00604FB0" w:rsidP="00604FB0">
      <w:pPr>
        <w:tabs>
          <w:tab w:val="center" w:leader="hyphen" w:pos="4820"/>
          <w:tab w:val="right" w:leader="hyphen" w:pos="9639"/>
        </w:tabs>
      </w:pPr>
      <w:r w:rsidRPr="00A25495">
        <w:rPr>
          <w:b/>
        </w:rPr>
        <w:t xml:space="preserve">up time: </w:t>
      </w:r>
      <w:r w:rsidRPr="00A25495">
        <w:t>time interval for which the item is in an up state</w:t>
      </w:r>
    </w:p>
    <w:p w:rsidR="007C7962" w:rsidRDefault="007C7962" w:rsidP="00604FB0">
      <w:pPr>
        <w:tabs>
          <w:tab w:val="center" w:leader="hyphen" w:pos="4820"/>
          <w:tab w:val="right" w:leader="hyphen" w:pos="9639"/>
        </w:tabs>
      </w:pPr>
    </w:p>
    <w:p w:rsidR="002F622D" w:rsidRPr="00A25495" w:rsidRDefault="007C7962" w:rsidP="007C7962">
      <w:pPr>
        <w:tabs>
          <w:tab w:val="center" w:leader="hyphen" w:pos="4820"/>
          <w:tab w:val="right" w:leader="hyphen" w:pos="9639"/>
        </w:tabs>
        <w:ind w:left="720"/>
      </w:pPr>
      <w:r>
        <w:t>NOTE X2: This definition is based on</w:t>
      </w:r>
      <w:r w:rsidR="00604FB0" w:rsidRPr="00A25495">
        <w:t xml:space="preserve"> [</w:t>
      </w:r>
      <w:r w:rsidR="002F622D" w:rsidRPr="00A25495">
        <w:t xml:space="preserve">x1, </w:t>
      </w:r>
      <w:r w:rsidR="00604FB0" w:rsidRPr="00A25495">
        <w:t>IEV 192-02-02</w:t>
      </w:r>
      <w:r w:rsidR="002F622D" w:rsidRPr="00A25495">
        <w:t>]</w:t>
      </w:r>
      <w:r>
        <w:t>.</w:t>
      </w:r>
    </w:p>
    <w:p w:rsidR="003B76C6" w:rsidRPr="00A25495" w:rsidRDefault="003B76C6" w:rsidP="003B76C6">
      <w:pPr>
        <w:tabs>
          <w:tab w:val="center" w:leader="hyphen" w:pos="4820"/>
          <w:tab w:val="right" w:leader="hyphen" w:pos="9639"/>
        </w:tabs>
        <w:rPr>
          <w:color w:val="FF00FF"/>
        </w:rPr>
      </w:pPr>
      <w:r w:rsidRPr="00A25495">
        <w:rPr>
          <w:color w:val="FF00FF"/>
        </w:rPr>
        <w:tab/>
        <w:t xml:space="preserve"> End of Change 2 </w:t>
      </w:r>
      <w:r w:rsidRPr="00A25495">
        <w:rPr>
          <w:color w:val="FF00FF"/>
        </w:rPr>
        <w:tab/>
      </w:r>
    </w:p>
    <w:p w:rsidR="003B76C6" w:rsidRPr="00A25495" w:rsidRDefault="003B76C6" w:rsidP="003B76C6">
      <w:pPr>
        <w:tabs>
          <w:tab w:val="center" w:leader="hyphen" w:pos="4820"/>
          <w:tab w:val="right" w:leader="hyphen" w:pos="9639"/>
        </w:tabs>
        <w:rPr>
          <w:color w:val="FF00FF"/>
        </w:rPr>
      </w:pPr>
    </w:p>
    <w:p w:rsidR="003B76C6" w:rsidRPr="00A25495" w:rsidRDefault="003B76C6" w:rsidP="003B76C6">
      <w:pPr>
        <w:tabs>
          <w:tab w:val="center" w:leader="hyphen" w:pos="4820"/>
          <w:tab w:val="right" w:leader="hyphen" w:pos="9639"/>
        </w:tabs>
        <w:rPr>
          <w:color w:val="FF00FF"/>
        </w:rPr>
      </w:pPr>
      <w:r w:rsidRPr="00A25495">
        <w:rPr>
          <w:color w:val="FF00FF"/>
        </w:rPr>
        <w:t xml:space="preserve">NOTE TO EDITOR: </w:t>
      </w:r>
    </w:p>
    <w:p w:rsidR="003B76C6" w:rsidRPr="00A25495" w:rsidRDefault="003B76C6" w:rsidP="003B76C6">
      <w:pPr>
        <w:tabs>
          <w:tab w:val="center" w:leader="hyphen" w:pos="4820"/>
          <w:tab w:val="right" w:leader="hyphen" w:pos="9639"/>
        </w:tabs>
        <w:rPr>
          <w:color w:val="FF00FF"/>
        </w:rPr>
      </w:pPr>
      <w:r w:rsidRPr="00A25495">
        <w:rPr>
          <w:color w:val="FF00FF"/>
        </w:rPr>
        <w:t xml:space="preserve">Insert the </w:t>
      </w:r>
      <w:r w:rsidR="005A7D26" w:rsidRPr="00A25495">
        <w:rPr>
          <w:color w:val="FF00FF"/>
        </w:rPr>
        <w:t>text</w:t>
      </w:r>
      <w:r w:rsidRPr="00A25495">
        <w:rPr>
          <w:color w:val="FF00FF"/>
        </w:rPr>
        <w:t xml:space="preserve"> of Change </w:t>
      </w:r>
      <w:r w:rsidR="005A7D26" w:rsidRPr="00A25495">
        <w:rPr>
          <w:color w:val="FF00FF"/>
        </w:rPr>
        <w:t>3</w:t>
      </w:r>
      <w:r w:rsidRPr="00A25495">
        <w:rPr>
          <w:color w:val="FF00FF"/>
        </w:rPr>
        <w:t xml:space="preserve"> as new </w:t>
      </w:r>
      <w:r w:rsidR="005A7D26" w:rsidRPr="00A25495">
        <w:rPr>
          <w:color w:val="FF00FF"/>
        </w:rPr>
        <w:t>clause</w:t>
      </w:r>
      <w:r w:rsidR="001E7EAB">
        <w:rPr>
          <w:color w:val="FF00FF"/>
        </w:rPr>
        <w:t>s</w:t>
      </w:r>
      <w:r w:rsidR="005A7D26" w:rsidRPr="00A25495">
        <w:rPr>
          <w:color w:val="FF00FF"/>
        </w:rPr>
        <w:t xml:space="preserve"> A.X</w:t>
      </w:r>
      <w:r w:rsidR="007C7962">
        <w:rPr>
          <w:color w:val="FF00FF"/>
        </w:rPr>
        <w:t>1</w:t>
      </w:r>
      <w:r w:rsidR="007740BF">
        <w:rPr>
          <w:color w:val="FF00FF"/>
        </w:rPr>
        <w:t xml:space="preserve"> and </w:t>
      </w:r>
      <w:r w:rsidR="007C7962">
        <w:rPr>
          <w:color w:val="FF00FF"/>
        </w:rPr>
        <w:t>A.X2</w:t>
      </w:r>
      <w:r w:rsidR="001E7EAB">
        <w:rPr>
          <w:color w:val="FF00FF"/>
        </w:rPr>
        <w:t xml:space="preserve"> </w:t>
      </w:r>
      <w:r w:rsidRPr="00A25495">
        <w:rPr>
          <w:color w:val="FF00FF"/>
        </w:rPr>
        <w:t xml:space="preserve">in </w:t>
      </w:r>
      <w:r w:rsidR="005A7D26" w:rsidRPr="00A25495">
        <w:rPr>
          <w:color w:val="FF00FF"/>
        </w:rPr>
        <w:t>Annex A</w:t>
      </w:r>
      <w:r w:rsidRPr="00A25495">
        <w:rPr>
          <w:color w:val="FF00FF"/>
        </w:rPr>
        <w:t xml:space="preserve"> (</w:t>
      </w:r>
      <w:r w:rsidR="005A7D26" w:rsidRPr="00A25495">
        <w:rPr>
          <w:color w:val="FF00FF"/>
        </w:rPr>
        <w:t>Characteristic parameters</w:t>
      </w:r>
      <w:r w:rsidRPr="00A25495">
        <w:rPr>
          <w:color w:val="FF00FF"/>
        </w:rPr>
        <w:t>).</w:t>
      </w:r>
    </w:p>
    <w:p w:rsidR="003B76C6" w:rsidRPr="00A25495" w:rsidRDefault="003B76C6" w:rsidP="003B76C6">
      <w:pPr>
        <w:tabs>
          <w:tab w:val="center" w:leader="hyphen" w:pos="4820"/>
          <w:tab w:val="right" w:leader="hyphen" w:pos="9639"/>
        </w:tabs>
        <w:rPr>
          <w:color w:val="FF00FF"/>
        </w:rPr>
      </w:pPr>
      <w:r w:rsidRPr="00A25495">
        <w:rPr>
          <w:color w:val="FF00FF"/>
        </w:rPr>
        <w:tab/>
        <w:t xml:space="preserve"> Start of Change 3 </w:t>
      </w:r>
      <w:r w:rsidRPr="00A25495">
        <w:rPr>
          <w:color w:val="FF00FF"/>
        </w:rPr>
        <w:tab/>
      </w:r>
    </w:p>
    <w:p w:rsidR="0014733E" w:rsidRPr="00A25495" w:rsidRDefault="005A7D26" w:rsidP="0014733E">
      <w:pPr>
        <w:pStyle w:val="berschrift2"/>
      </w:pPr>
      <w:r w:rsidRPr="00A25495">
        <w:t>A.X</w:t>
      </w:r>
      <w:r w:rsidR="007C7962">
        <w:t>1</w:t>
      </w:r>
      <w:r w:rsidRPr="00A25495">
        <w:tab/>
      </w:r>
      <w:r w:rsidR="0014733E" w:rsidRPr="00A25495">
        <w:t xml:space="preserve">Up </w:t>
      </w:r>
      <w:r w:rsidR="00863840" w:rsidRPr="00A25495">
        <w:t>t</w:t>
      </w:r>
      <w:r w:rsidR="0014733E" w:rsidRPr="00A25495">
        <w:t xml:space="preserve">ime, </w:t>
      </w:r>
      <w:r w:rsidR="00863840" w:rsidRPr="00A25495">
        <w:t>d</w:t>
      </w:r>
      <w:r w:rsidR="0014733E" w:rsidRPr="00A25495">
        <w:t xml:space="preserve">own </w:t>
      </w:r>
      <w:r w:rsidR="00863840" w:rsidRPr="00A25495">
        <w:t>t</w:t>
      </w:r>
      <w:r w:rsidR="0014733E" w:rsidRPr="00A25495">
        <w:t>ime</w:t>
      </w:r>
      <w:r w:rsidR="00863840" w:rsidRPr="00A25495">
        <w:t xml:space="preserve"> and up state, down state</w:t>
      </w:r>
    </w:p>
    <w:p w:rsidR="00BE5990" w:rsidRPr="00A25495" w:rsidRDefault="00BE5990" w:rsidP="0014733E"/>
    <w:p w:rsidR="00EB6AA8" w:rsidRPr="00A25495" w:rsidRDefault="00EB6AA8" w:rsidP="00EB6AA8">
      <w:r w:rsidRPr="00A25495">
        <w:t xml:space="preserve">The assessment of communication is referring to messages. Message ratings can be </w:t>
      </w:r>
      <w:r w:rsidRPr="00A25495">
        <w:rPr>
          <w:i/>
        </w:rPr>
        <w:t>correctly received</w:t>
      </w:r>
      <w:r w:rsidRPr="00A25495">
        <w:t xml:space="preserve">, </w:t>
      </w:r>
      <w:r w:rsidRPr="00A25495">
        <w:rPr>
          <w:i/>
        </w:rPr>
        <w:t>incorrectly received</w:t>
      </w:r>
      <w:r w:rsidRPr="00A25495">
        <w:t xml:space="preserve">, or </w:t>
      </w:r>
      <w:r w:rsidRPr="00A25495">
        <w:rPr>
          <w:i/>
        </w:rPr>
        <w:t>lost</w:t>
      </w:r>
      <w:r w:rsidRPr="00A25495">
        <w:t xml:space="preserve">. A lost message is a message which left the source application and never reached the target application. </w:t>
      </w:r>
    </w:p>
    <w:p w:rsidR="00863840" w:rsidRPr="00A25495" w:rsidRDefault="00863840" w:rsidP="00EB6AA8"/>
    <w:p w:rsidR="00EB6AA8" w:rsidRPr="00A25495" w:rsidRDefault="00863840" w:rsidP="00EB6AA8">
      <w:r w:rsidRPr="00A25495">
        <w:t xml:space="preserve">Up </w:t>
      </w:r>
      <w:r w:rsidR="00EB6AA8" w:rsidRPr="00A25495">
        <w:t xml:space="preserve">time and down time can be derived </w:t>
      </w:r>
      <w:r w:rsidRPr="00A25495">
        <w:t>from the introduced types of messages</w:t>
      </w:r>
      <w:r w:rsidR="00EB6AA8" w:rsidRPr="00A25495">
        <w:t xml:space="preserve">. As far as received messages are correct, the </w:t>
      </w:r>
      <w:r w:rsidRPr="00A25495">
        <w:t>communication</w:t>
      </w:r>
      <w:r w:rsidR="00EB6AA8" w:rsidRPr="00A25495">
        <w:t xml:space="preserve"> is in </w:t>
      </w:r>
      <w:r w:rsidR="00EB6AA8" w:rsidRPr="00A25495">
        <w:rPr>
          <w:i/>
        </w:rPr>
        <w:t>up state</w:t>
      </w:r>
      <w:r w:rsidR="00EB6AA8" w:rsidRPr="00A25495">
        <w:t xml:space="preserve">. The time interval of this state experienced by the </w:t>
      </w:r>
      <w:r w:rsidR="002812C8" w:rsidRPr="00A25495">
        <w:t xml:space="preserve">target </w:t>
      </w:r>
      <w:r w:rsidR="00EB6AA8" w:rsidRPr="00A25495">
        <w:t xml:space="preserve">device is called </w:t>
      </w:r>
      <w:r w:rsidR="005A7D26" w:rsidRPr="00A25495">
        <w:rPr>
          <w:i/>
        </w:rPr>
        <w:t>up time</w:t>
      </w:r>
      <w:r w:rsidR="005A7D26" w:rsidRPr="00A25495">
        <w:t xml:space="preserve"> or </w:t>
      </w:r>
      <w:r w:rsidR="00EB6AA8" w:rsidRPr="00A25495">
        <w:rPr>
          <w:i/>
        </w:rPr>
        <w:t>up time interval</w:t>
      </w:r>
      <w:r w:rsidR="00EB6AA8" w:rsidRPr="00A25495">
        <w:t xml:space="preserve">. If a message loss or an incorrectly received message is detected the </w:t>
      </w:r>
      <w:r w:rsidR="002812C8" w:rsidRPr="00A25495">
        <w:t>communication</w:t>
      </w:r>
      <w:r w:rsidR="00EB6AA8" w:rsidRPr="00A25495">
        <w:t xml:space="preserve"> is in </w:t>
      </w:r>
      <w:r w:rsidR="00EB6AA8" w:rsidRPr="00A25495">
        <w:rPr>
          <w:i/>
        </w:rPr>
        <w:t>down state</w:t>
      </w:r>
      <w:r w:rsidR="00EB6AA8" w:rsidRPr="00A25495">
        <w:t xml:space="preserve">. The time interval of this state experienced by the target device is called </w:t>
      </w:r>
      <w:r w:rsidR="005A7D26" w:rsidRPr="00A25495">
        <w:rPr>
          <w:i/>
        </w:rPr>
        <w:t>down time</w:t>
      </w:r>
      <w:r w:rsidR="005A7D26" w:rsidRPr="00A25495">
        <w:t xml:space="preserve"> or </w:t>
      </w:r>
      <w:r w:rsidR="00EB6AA8" w:rsidRPr="00A25495">
        <w:rPr>
          <w:i/>
        </w:rPr>
        <w:t>down time interval</w:t>
      </w:r>
      <w:r w:rsidR="00EB6AA8" w:rsidRPr="00A25495">
        <w:t>. This behaviour is illustrated in</w:t>
      </w:r>
      <w:r w:rsidR="006E4479">
        <w:t xml:space="preserve"> Figure A.X1-1</w:t>
      </w:r>
      <w:r w:rsidR="00EB6AA8" w:rsidRPr="00A25495">
        <w:t xml:space="preserve">. </w:t>
      </w:r>
    </w:p>
    <w:p w:rsidR="00EB6AA8" w:rsidRPr="00A25495" w:rsidRDefault="00EB6AA8" w:rsidP="0014733E"/>
    <w:p w:rsidR="0014733E" w:rsidRPr="00A25495" w:rsidRDefault="00786CDB" w:rsidP="0014733E">
      <w:pPr>
        <w:pStyle w:val="Bildunterschrift0"/>
      </w:pPr>
      <w:r w:rsidRPr="00A25495">
        <w:object w:dxaOrig="6659" w:dyaOrig="4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340.3pt" o:ole="">
            <v:imagedata r:id="rId11" o:title=""/>
          </v:shape>
          <o:OLEObject Type="Embed" ProgID="PowerPoint.Slide.12" ShapeID="_x0000_i1025" DrawAspect="Content" ObjectID="_1572273772" r:id="rId12"/>
        </w:object>
      </w:r>
      <w:r w:rsidR="0014733E" w:rsidRPr="00A25495">
        <w:t xml:space="preserve"> </w:t>
      </w:r>
    </w:p>
    <w:p w:rsidR="0014733E" w:rsidRPr="00A25495" w:rsidRDefault="002812C8" w:rsidP="002812C8">
      <w:pPr>
        <w:pStyle w:val="Beschriftung"/>
        <w:rPr>
          <w:lang w:val="en-GB"/>
        </w:rPr>
      </w:pPr>
      <w:bookmarkStart w:id="0" w:name="_Ref498436843"/>
      <w:r w:rsidRPr="00A25495">
        <w:rPr>
          <w:lang w:val="en-GB"/>
        </w:rPr>
        <w:t>Figure A.X</w:t>
      </w:r>
      <w:r w:rsidR="006E4479">
        <w:rPr>
          <w:lang w:val="en-GB"/>
        </w:rPr>
        <w:t>1</w:t>
      </w:r>
      <w:r w:rsidRPr="00A25495">
        <w:rPr>
          <w:lang w:val="en-GB"/>
        </w:rPr>
        <w:t>-</w:t>
      </w:r>
      <w:bookmarkEnd w:id="0"/>
      <w:r w:rsidR="006E4479">
        <w:rPr>
          <w:lang w:val="en-GB"/>
        </w:rPr>
        <w:t>1</w:t>
      </w:r>
      <w:r w:rsidRPr="00A25495">
        <w:rPr>
          <w:lang w:val="en-GB"/>
        </w:rPr>
        <w:t>: Definition of up time, down time and up state, down state</w:t>
      </w:r>
    </w:p>
    <w:p w:rsidR="002F622D" w:rsidRDefault="002812C8" w:rsidP="00604FB0">
      <w:pPr>
        <w:tabs>
          <w:tab w:val="center" w:leader="hyphen" w:pos="4820"/>
          <w:tab w:val="right" w:leader="hyphen" w:pos="9639"/>
        </w:tabs>
      </w:pPr>
      <w:r w:rsidRPr="00A25495">
        <w:t>Up state</w:t>
      </w:r>
      <w:r w:rsidR="005A7D26" w:rsidRPr="00A25495">
        <w:t xml:space="preserve"> and down state and the corresponding up time interval and down time interval are also available at the source device. However, they are experienced a little differently with respect to the points in time as illustrated in</w:t>
      </w:r>
      <w:r w:rsidR="006E4479">
        <w:t xml:space="preserve"> Figure A.X1-1</w:t>
      </w:r>
      <w:r w:rsidR="005A7D26" w:rsidRPr="00A25495">
        <w:t>.</w:t>
      </w:r>
    </w:p>
    <w:p w:rsidR="00091671" w:rsidRDefault="00091671" w:rsidP="00604FB0">
      <w:pPr>
        <w:tabs>
          <w:tab w:val="center" w:leader="hyphen" w:pos="4820"/>
          <w:tab w:val="right" w:leader="hyphen" w:pos="9639"/>
        </w:tabs>
      </w:pPr>
    </w:p>
    <w:p w:rsidR="00091671" w:rsidRDefault="00091671" w:rsidP="00091671">
      <w:pPr>
        <w:pStyle w:val="berschrift2"/>
      </w:pPr>
      <w:r>
        <w:t>A.</w:t>
      </w:r>
      <w:r w:rsidR="006E4479">
        <w:t>X2</w:t>
      </w:r>
      <w:r w:rsidRPr="00A25495">
        <w:tab/>
      </w:r>
      <w:r w:rsidR="006E4479">
        <w:t>Jitter - c</w:t>
      </w:r>
      <w:r w:rsidR="0079734F">
        <w:t>haracterisation of timeliness</w:t>
      </w:r>
    </w:p>
    <w:p w:rsidR="00BC0F56" w:rsidRDefault="00BC0F56" w:rsidP="00BC0F56">
      <w:r>
        <w:t>T</w:t>
      </w:r>
      <w:r w:rsidRPr="00BC0F56">
        <w:t>ime requirement</w:t>
      </w:r>
      <w:r>
        <w:t xml:space="preserve">s are </w:t>
      </w:r>
      <w:r w:rsidR="005E00C8">
        <w:t>typically</w:t>
      </w:r>
      <w:r>
        <w:t xml:space="preserve"> specified with three </w:t>
      </w:r>
      <w:r w:rsidR="006F2DBF">
        <w:t xml:space="preserve">or four </w:t>
      </w:r>
      <w:r>
        <w:t>values.</w:t>
      </w:r>
      <w:r w:rsidR="006F2DBF">
        <w:t xml:space="preserve"> Note, that the following descriptions are with respect to service requirements. </w:t>
      </w:r>
    </w:p>
    <w:p w:rsidR="006E4479" w:rsidRPr="00BC0F56" w:rsidRDefault="006E4479" w:rsidP="00BC0F56"/>
    <w:p w:rsidR="00BC0F56" w:rsidRDefault="00BC0F56" w:rsidP="00BC0F56">
      <w:r w:rsidRPr="00BC0F56">
        <w:rPr>
          <w:b/>
        </w:rPr>
        <w:t>Target value</w:t>
      </w:r>
      <w:r w:rsidRPr="00BC0F56">
        <w:t xml:space="preserve">: The target value should </w:t>
      </w:r>
      <w:r w:rsidR="005E00C8">
        <w:t xml:space="preserve">predominantly </w:t>
      </w:r>
      <w:r w:rsidRPr="00BC0F56">
        <w:t xml:space="preserve">be achieved </w:t>
      </w:r>
      <w:r w:rsidR="005E00C8">
        <w:t>by the communication system. For end-to-end latency a suitable statistical parameter is the mode of the latency distribution.</w:t>
      </w:r>
      <w:r w:rsidRPr="00BC0F56">
        <w:t xml:space="preserve"> </w:t>
      </w:r>
      <w:r w:rsidR="005E00C8">
        <w:t>The sample mode</w:t>
      </w:r>
      <w:r w:rsidRPr="00BC0F56">
        <w:t xml:space="preserve"> shall converge </w:t>
      </w:r>
      <w:r w:rsidR="005E00C8">
        <w:t>with the target</w:t>
      </w:r>
      <w:r w:rsidRPr="00BC0F56">
        <w:t xml:space="preserve"> value </w:t>
      </w:r>
      <w:r w:rsidR="005E00C8">
        <w:t>for</w:t>
      </w:r>
      <w:r w:rsidRPr="00BC0F56">
        <w:t xml:space="preserve"> a significant number of transmissions.</w:t>
      </w:r>
    </w:p>
    <w:p w:rsidR="006E4479" w:rsidRPr="00BC0F56" w:rsidRDefault="006E4479" w:rsidP="00BC0F56"/>
    <w:p w:rsidR="00BC0F56" w:rsidRDefault="00BC0F56" w:rsidP="00BC0F56">
      <w:r w:rsidRPr="00BC0F56">
        <w:rPr>
          <w:b/>
        </w:rPr>
        <w:t>Maximum value</w:t>
      </w:r>
      <w:r w:rsidRPr="00BC0F56">
        <w:t xml:space="preserve">: </w:t>
      </w:r>
      <w:r w:rsidR="00A166B9">
        <w:t>The maximum value should</w:t>
      </w:r>
      <w:r w:rsidRPr="00BC0F56">
        <w:t xml:space="preserve"> not be exceeded. If so</w:t>
      </w:r>
      <w:r w:rsidR="00A166B9">
        <w:t>,</w:t>
      </w:r>
      <w:r w:rsidRPr="00BC0F56">
        <w:t xml:space="preserve"> the affected transmission is not successful. This value refers to a percentile</w:t>
      </w:r>
      <w:r w:rsidRPr="006E4479">
        <w:rPr>
          <w:vertAlign w:val="superscript"/>
        </w:rPr>
        <w:footnoteReference w:id="1"/>
      </w:r>
      <w:r w:rsidR="00A166B9">
        <w:t xml:space="preserve"> of, e.g., the end-to-end latency</w:t>
      </w:r>
      <w:r w:rsidRPr="00BC0F56">
        <w:t>.</w:t>
      </w:r>
    </w:p>
    <w:p w:rsidR="006F2DBF" w:rsidRDefault="006F2DBF" w:rsidP="00BC0F56"/>
    <w:p w:rsidR="006F2DBF" w:rsidRPr="00BC0F56" w:rsidRDefault="006F2DBF" w:rsidP="00BC0F56">
      <w:r w:rsidRPr="0012494E">
        <w:rPr>
          <w:b/>
        </w:rPr>
        <w:t>Minimum value</w:t>
      </w:r>
      <w:r>
        <w:t>: The minimum value should not be exceeded. If so, the affected transmission is not sucessful. A minimum value is only used in specific use cases, for instance, putting labels at a specific location on moving objects.</w:t>
      </w:r>
    </w:p>
    <w:p w:rsidR="006E4479" w:rsidRDefault="006E4479" w:rsidP="00BC0F56">
      <w:pPr>
        <w:rPr>
          <w:b/>
        </w:rPr>
      </w:pPr>
    </w:p>
    <w:p w:rsidR="00BC0F56" w:rsidRDefault="00CA193C" w:rsidP="00BC0F56">
      <w:r>
        <w:rPr>
          <w:b/>
        </w:rPr>
        <w:t>J</w:t>
      </w:r>
      <w:r w:rsidR="00BC0F56" w:rsidRPr="00BC0F56">
        <w:rPr>
          <w:b/>
        </w:rPr>
        <w:t>itter</w:t>
      </w:r>
      <w:r w:rsidR="00BC0F56" w:rsidRPr="00BC0F56">
        <w:t xml:space="preserve">: </w:t>
      </w:r>
      <w:r>
        <w:t xml:space="preserve">The jitter is the variation of a (characteristic) parameter. An example is the variation of the end-to-end to latency. </w:t>
      </w:r>
      <w:r w:rsidR="006E4479">
        <w:t xml:space="preserve">If not stated otherwise, jitter </w:t>
      </w:r>
      <w:r w:rsidR="006E4479" w:rsidRPr="00BC0F56">
        <w:t xml:space="preserve">specifies the symmetric value range around the </w:t>
      </w:r>
      <w:r w:rsidR="006E4479" w:rsidRPr="00BC0F56">
        <w:lastRenderedPageBreak/>
        <w:t>target value.</w:t>
      </w:r>
      <w:r w:rsidR="006E4479">
        <w:t xml:space="preserve"> </w:t>
      </w:r>
      <w:r w:rsidR="00BC0F56" w:rsidRPr="00BC0F56">
        <w:t>The transmission time jitter should not be exceeded. If so</w:t>
      </w:r>
      <w:r>
        <w:t>,</w:t>
      </w:r>
      <w:r w:rsidR="00BC0F56" w:rsidRPr="00BC0F56">
        <w:t xml:space="preserve"> the affected transmission is not successful. </w:t>
      </w:r>
      <w:r>
        <w:t>Figure A.</w:t>
      </w:r>
      <w:r w:rsidR="006E4479">
        <w:t>X2</w:t>
      </w:r>
      <w:r>
        <w:t xml:space="preserve">-1 </w:t>
      </w:r>
      <w:r w:rsidR="00BC0F56" w:rsidRPr="00BC0F56">
        <w:t>shows that the transmission time may scatter even if no transmission error occurs. This has to be taken into account when requirements are specified or a quality of service is assured.</w:t>
      </w:r>
    </w:p>
    <w:p w:rsidR="00BC0F56" w:rsidRDefault="00BC0F56" w:rsidP="00BC0F56"/>
    <w:p w:rsidR="00550565" w:rsidRDefault="00BC0F56" w:rsidP="00BC0F56">
      <w:r>
        <w:t>NOTE: Not all of the above values are always stated explicitly. Often they are described in regulations, standards, etc.</w:t>
      </w:r>
    </w:p>
    <w:p w:rsidR="006E4479" w:rsidRPr="00BC0F56" w:rsidRDefault="006E4479" w:rsidP="00BC0F56"/>
    <w:p w:rsidR="00BC0F56" w:rsidRPr="00BC0F56" w:rsidRDefault="00724E5C" w:rsidP="00BC0F56">
      <w:r>
        <w:pict>
          <v:shape id="_x0000_i1026" type="#_x0000_t75" style="width:482.25pt;height:486.35pt">
            <v:imagedata r:id="rId13" o:title="" cropbottom="12720f" cropright="-117f"/>
          </v:shape>
        </w:pict>
      </w:r>
    </w:p>
    <w:p w:rsidR="00BC0F56" w:rsidRPr="00BC0F56" w:rsidRDefault="00BC0F56" w:rsidP="00BC0F56">
      <w:bookmarkStart w:id="1" w:name="_Ref498491620"/>
      <w:r w:rsidRPr="00BC0F56">
        <w:t>Figure </w:t>
      </w:r>
      <w:bookmarkEnd w:id="1"/>
      <w:r w:rsidR="0012494E">
        <w:t>A</w:t>
      </w:r>
      <w:r w:rsidR="00CA193C">
        <w:t>.</w:t>
      </w:r>
      <w:r w:rsidR="0012494E">
        <w:t>X2</w:t>
      </w:r>
      <w:r w:rsidR="00CA193C">
        <w:t>-1</w:t>
      </w:r>
      <w:r w:rsidRPr="00BC0F56">
        <w:t>:</w:t>
      </w:r>
      <w:r w:rsidRPr="00BC0F56">
        <w:tab/>
        <w:t>Transmission time and transmission time jitter</w:t>
      </w:r>
    </w:p>
    <w:p w:rsidR="00F30EEB" w:rsidRDefault="00F30EEB"/>
    <w:p w:rsidR="006036F6" w:rsidRDefault="006036F6" w:rsidP="006036F6">
      <w:pPr>
        <w:tabs>
          <w:tab w:val="center" w:leader="hyphen" w:pos="4820"/>
          <w:tab w:val="right" w:leader="hyphen" w:pos="9639"/>
        </w:tabs>
      </w:pPr>
      <w:r>
        <w:t>Typical characteristic parameters to which jitter values are ascribed are:</w:t>
      </w:r>
    </w:p>
    <w:p w:rsidR="00F30EEB" w:rsidRDefault="006036F6">
      <w:pPr>
        <w:numPr>
          <w:ilvl w:val="0"/>
          <w:numId w:val="1"/>
        </w:numPr>
        <w:tabs>
          <w:tab w:val="center" w:leader="hyphen" w:pos="4820"/>
          <w:tab w:val="right" w:leader="hyphen" w:pos="9639"/>
        </w:tabs>
      </w:pPr>
      <w:r>
        <w:t>transfer interval;</w:t>
      </w:r>
    </w:p>
    <w:p w:rsidR="00F30EEB" w:rsidRDefault="006036F6">
      <w:pPr>
        <w:numPr>
          <w:ilvl w:val="0"/>
          <w:numId w:val="1"/>
        </w:numPr>
        <w:tabs>
          <w:tab w:val="center" w:leader="hyphen" w:pos="4820"/>
          <w:tab w:val="right" w:leader="hyphen" w:pos="9639"/>
        </w:tabs>
      </w:pPr>
      <w:r>
        <w:t>end-to-end latency;</w:t>
      </w:r>
    </w:p>
    <w:p w:rsidR="00F30EEB" w:rsidRDefault="006036F6">
      <w:pPr>
        <w:numPr>
          <w:ilvl w:val="0"/>
          <w:numId w:val="1"/>
        </w:numPr>
        <w:tabs>
          <w:tab w:val="center" w:leader="hyphen" w:pos="4820"/>
          <w:tab w:val="right" w:leader="hyphen" w:pos="9639"/>
        </w:tabs>
      </w:pPr>
      <w:r>
        <w:t>update time.</w:t>
      </w:r>
    </w:p>
    <w:p w:rsidR="00693902" w:rsidRPr="00A25495" w:rsidRDefault="00604FB0" w:rsidP="005A7D26">
      <w:pPr>
        <w:tabs>
          <w:tab w:val="center" w:leader="hyphen" w:pos="4820"/>
          <w:tab w:val="right" w:leader="hyphen" w:pos="9639"/>
        </w:tabs>
      </w:pPr>
      <w:r w:rsidRPr="00A25495">
        <w:rPr>
          <w:color w:val="FF00FF"/>
        </w:rPr>
        <w:tab/>
        <w:t xml:space="preserve"> End of Change </w:t>
      </w:r>
      <w:r w:rsidR="003B76C6" w:rsidRPr="00A25495">
        <w:rPr>
          <w:color w:val="FF00FF"/>
        </w:rPr>
        <w:t>3</w:t>
      </w:r>
      <w:r w:rsidRPr="00A25495">
        <w:rPr>
          <w:color w:val="FF00FF"/>
        </w:rPr>
        <w:t xml:space="preserve"> </w:t>
      </w:r>
      <w:r w:rsidRPr="00A25495">
        <w:rPr>
          <w:color w:val="FF00FF"/>
        </w:rPr>
        <w:tab/>
      </w:r>
      <w:r w:rsidR="003B76C6" w:rsidRPr="00A25495">
        <w:rPr>
          <w:color w:val="FF00FF"/>
        </w:rPr>
        <w:tab/>
        <w:t xml:space="preserve"> End of PROPOSED CHANGES </w:t>
      </w:r>
      <w:r w:rsidR="003B76C6" w:rsidRPr="00A25495">
        <w:rPr>
          <w:color w:val="FF00FF"/>
        </w:rPr>
        <w:tab/>
      </w:r>
    </w:p>
    <w:sectPr w:rsidR="00693902" w:rsidRPr="00A2549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5DD" w:rsidRDefault="00DE25DD" w:rsidP="00BC0F56">
      <w:r>
        <w:separator/>
      </w:r>
    </w:p>
  </w:endnote>
  <w:endnote w:type="continuationSeparator" w:id="0">
    <w:p w:rsidR="00DE25DD" w:rsidRDefault="00DE25DD" w:rsidP="00BC0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5DD" w:rsidRDefault="00DE25DD" w:rsidP="00BC0F56">
      <w:r>
        <w:separator/>
      </w:r>
    </w:p>
  </w:footnote>
  <w:footnote w:type="continuationSeparator" w:id="0">
    <w:p w:rsidR="00DE25DD" w:rsidRDefault="00DE25DD" w:rsidP="00BC0F56">
      <w:r>
        <w:continuationSeparator/>
      </w:r>
    </w:p>
  </w:footnote>
  <w:footnote w:id="1">
    <w:p w:rsidR="00BC0F56" w:rsidRPr="006F45A0" w:rsidRDefault="00BC0F56" w:rsidP="00BC0F56">
      <w:pPr>
        <w:pStyle w:val="Funotentext"/>
        <w:rPr>
          <w:lang w:val="de-DE"/>
        </w:rPr>
      </w:pPr>
      <w:r>
        <w:rPr>
          <w:rStyle w:val="Funotenzeichen"/>
        </w:rPr>
        <w:footnoteRef/>
      </w:r>
      <w:r>
        <w:t xml:space="preserve"> </w:t>
      </w:r>
      <w:r w:rsidRPr="006F45A0">
        <w:t>The quantity of the percentile is still to be discussed.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00838"/>
    <w:multiLevelType w:val="hybridMultilevel"/>
    <w:tmpl w:val="9A2E7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efaultTabStop w:val="720"/>
  <w:hyphenationZone w:val="425"/>
  <w:characterSpacingControl w:val="doNotCompres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671"/>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494E"/>
    <w:rsid w:val="00125869"/>
    <w:rsid w:val="00136428"/>
    <w:rsid w:val="00142FCD"/>
    <w:rsid w:val="0014733E"/>
    <w:rsid w:val="00153900"/>
    <w:rsid w:val="00153F82"/>
    <w:rsid w:val="00154695"/>
    <w:rsid w:val="00156032"/>
    <w:rsid w:val="00165AC1"/>
    <w:rsid w:val="00165F4A"/>
    <w:rsid w:val="001660FD"/>
    <w:rsid w:val="00172919"/>
    <w:rsid w:val="00183621"/>
    <w:rsid w:val="001844E2"/>
    <w:rsid w:val="00185CBC"/>
    <w:rsid w:val="00186898"/>
    <w:rsid w:val="00191741"/>
    <w:rsid w:val="00194C66"/>
    <w:rsid w:val="001953D1"/>
    <w:rsid w:val="001A5EEE"/>
    <w:rsid w:val="001B0982"/>
    <w:rsid w:val="001B461C"/>
    <w:rsid w:val="001C04FF"/>
    <w:rsid w:val="001C463F"/>
    <w:rsid w:val="001C6726"/>
    <w:rsid w:val="001D51FF"/>
    <w:rsid w:val="001D634E"/>
    <w:rsid w:val="001D6833"/>
    <w:rsid w:val="001E7EAB"/>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1E1C"/>
    <w:rsid w:val="00273232"/>
    <w:rsid w:val="002812C8"/>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22D"/>
    <w:rsid w:val="002F7422"/>
    <w:rsid w:val="003006A0"/>
    <w:rsid w:val="00303D05"/>
    <w:rsid w:val="0030616C"/>
    <w:rsid w:val="003126B1"/>
    <w:rsid w:val="0031297B"/>
    <w:rsid w:val="003173C4"/>
    <w:rsid w:val="00320CD1"/>
    <w:rsid w:val="003220E1"/>
    <w:rsid w:val="0032231C"/>
    <w:rsid w:val="003231A7"/>
    <w:rsid w:val="00324A19"/>
    <w:rsid w:val="00326493"/>
    <w:rsid w:val="00332D25"/>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76C6"/>
    <w:rsid w:val="003C14C7"/>
    <w:rsid w:val="003C7410"/>
    <w:rsid w:val="003D1837"/>
    <w:rsid w:val="003D3A1A"/>
    <w:rsid w:val="003D73FB"/>
    <w:rsid w:val="003D7981"/>
    <w:rsid w:val="003E468C"/>
    <w:rsid w:val="003E5BE8"/>
    <w:rsid w:val="003F1BFE"/>
    <w:rsid w:val="004133D4"/>
    <w:rsid w:val="00416E4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056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7D26"/>
    <w:rsid w:val="005B3F0D"/>
    <w:rsid w:val="005B5400"/>
    <w:rsid w:val="005B57CA"/>
    <w:rsid w:val="005C1703"/>
    <w:rsid w:val="005C2065"/>
    <w:rsid w:val="005D04DD"/>
    <w:rsid w:val="005D48DD"/>
    <w:rsid w:val="005D5E5A"/>
    <w:rsid w:val="005E00C8"/>
    <w:rsid w:val="005E0894"/>
    <w:rsid w:val="005E2110"/>
    <w:rsid w:val="005F29C0"/>
    <w:rsid w:val="006036F6"/>
    <w:rsid w:val="006037BE"/>
    <w:rsid w:val="006044E7"/>
    <w:rsid w:val="00604FB0"/>
    <w:rsid w:val="00606A0F"/>
    <w:rsid w:val="00614AD9"/>
    <w:rsid w:val="00615E56"/>
    <w:rsid w:val="00617E63"/>
    <w:rsid w:val="00623FBE"/>
    <w:rsid w:val="0062719B"/>
    <w:rsid w:val="00632611"/>
    <w:rsid w:val="0063435E"/>
    <w:rsid w:val="00645FFF"/>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4479"/>
    <w:rsid w:val="006E6D89"/>
    <w:rsid w:val="006E7896"/>
    <w:rsid w:val="006F1148"/>
    <w:rsid w:val="006F2DBF"/>
    <w:rsid w:val="00702408"/>
    <w:rsid w:val="007024F8"/>
    <w:rsid w:val="007039E6"/>
    <w:rsid w:val="007163B4"/>
    <w:rsid w:val="00724E5C"/>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0BF"/>
    <w:rsid w:val="00786388"/>
    <w:rsid w:val="00786CDB"/>
    <w:rsid w:val="00791772"/>
    <w:rsid w:val="007961BA"/>
    <w:rsid w:val="0079734F"/>
    <w:rsid w:val="007A440E"/>
    <w:rsid w:val="007B56A9"/>
    <w:rsid w:val="007C76E6"/>
    <w:rsid w:val="007C7962"/>
    <w:rsid w:val="007D298D"/>
    <w:rsid w:val="007E5F35"/>
    <w:rsid w:val="007E6841"/>
    <w:rsid w:val="007F2534"/>
    <w:rsid w:val="007F7861"/>
    <w:rsid w:val="008021AD"/>
    <w:rsid w:val="00803A96"/>
    <w:rsid w:val="00803DF2"/>
    <w:rsid w:val="008073E0"/>
    <w:rsid w:val="00812DA0"/>
    <w:rsid w:val="008208FF"/>
    <w:rsid w:val="008249B1"/>
    <w:rsid w:val="008319D1"/>
    <w:rsid w:val="00831BBD"/>
    <w:rsid w:val="00834E2C"/>
    <w:rsid w:val="008351D0"/>
    <w:rsid w:val="0083590A"/>
    <w:rsid w:val="0084263A"/>
    <w:rsid w:val="00847504"/>
    <w:rsid w:val="00850F25"/>
    <w:rsid w:val="00853578"/>
    <w:rsid w:val="0085412C"/>
    <w:rsid w:val="008566E2"/>
    <w:rsid w:val="00863840"/>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1F84"/>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66B9"/>
    <w:rsid w:val="00A17457"/>
    <w:rsid w:val="00A25495"/>
    <w:rsid w:val="00A25D9F"/>
    <w:rsid w:val="00A27EFC"/>
    <w:rsid w:val="00A36F97"/>
    <w:rsid w:val="00A37FB3"/>
    <w:rsid w:val="00A400DC"/>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0F56"/>
    <w:rsid w:val="00BC2888"/>
    <w:rsid w:val="00BC2F27"/>
    <w:rsid w:val="00BC38BC"/>
    <w:rsid w:val="00BC4052"/>
    <w:rsid w:val="00BC4BC8"/>
    <w:rsid w:val="00BD0E85"/>
    <w:rsid w:val="00BD2818"/>
    <w:rsid w:val="00BE314A"/>
    <w:rsid w:val="00BE5990"/>
    <w:rsid w:val="00BF1AE9"/>
    <w:rsid w:val="00BF423D"/>
    <w:rsid w:val="00BF625B"/>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93C"/>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25DD"/>
    <w:rsid w:val="00DE63F5"/>
    <w:rsid w:val="00DF1E25"/>
    <w:rsid w:val="00DF26F8"/>
    <w:rsid w:val="00DF3CC0"/>
    <w:rsid w:val="00DF5361"/>
    <w:rsid w:val="00E04DFC"/>
    <w:rsid w:val="00E055CD"/>
    <w:rsid w:val="00E165D9"/>
    <w:rsid w:val="00E17295"/>
    <w:rsid w:val="00E17697"/>
    <w:rsid w:val="00E2078D"/>
    <w:rsid w:val="00E2311B"/>
    <w:rsid w:val="00E3014F"/>
    <w:rsid w:val="00E3765C"/>
    <w:rsid w:val="00E40B50"/>
    <w:rsid w:val="00E41DAF"/>
    <w:rsid w:val="00E50082"/>
    <w:rsid w:val="00E8003C"/>
    <w:rsid w:val="00E81637"/>
    <w:rsid w:val="00E83B53"/>
    <w:rsid w:val="00E87CFF"/>
    <w:rsid w:val="00E927D6"/>
    <w:rsid w:val="00E95F32"/>
    <w:rsid w:val="00E97521"/>
    <w:rsid w:val="00EA06DA"/>
    <w:rsid w:val="00EA64C3"/>
    <w:rsid w:val="00EB08A8"/>
    <w:rsid w:val="00EB665A"/>
    <w:rsid w:val="00EB6AA8"/>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2779"/>
    <w:rsid w:val="00F03A62"/>
    <w:rsid w:val="00F06C88"/>
    <w:rsid w:val="00F07C39"/>
    <w:rsid w:val="00F10525"/>
    <w:rsid w:val="00F109E9"/>
    <w:rsid w:val="00F22F57"/>
    <w:rsid w:val="00F2655C"/>
    <w:rsid w:val="00F26DAE"/>
    <w:rsid w:val="00F27221"/>
    <w:rsid w:val="00F30EEB"/>
    <w:rsid w:val="00F35AF7"/>
    <w:rsid w:val="00F408B9"/>
    <w:rsid w:val="00F42973"/>
    <w:rsid w:val="00F43191"/>
    <w:rsid w:val="00F4584A"/>
    <w:rsid w:val="00F46362"/>
    <w:rsid w:val="00F4676B"/>
    <w:rsid w:val="00F46E57"/>
    <w:rsid w:val="00F52AD1"/>
    <w:rsid w:val="00F5483F"/>
    <w:rsid w:val="00F613B4"/>
    <w:rsid w:val="00F63F86"/>
    <w:rsid w:val="00F71E5A"/>
    <w:rsid w:val="00F72623"/>
    <w:rsid w:val="00F73828"/>
    <w:rsid w:val="00F7786A"/>
    <w:rsid w:val="00F80B6C"/>
    <w:rsid w:val="00F86F62"/>
    <w:rsid w:val="00F90BA4"/>
    <w:rsid w:val="00F94BAB"/>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04FB0"/>
    <w:rPr>
      <w:sz w:val="24"/>
      <w:szCs w:val="24"/>
      <w:lang w:val="en-GB" w:eastAsia="ja-JP"/>
    </w:rPr>
  </w:style>
  <w:style w:type="paragraph" w:styleId="berschrift1">
    <w:name w:val="heading 1"/>
    <w:basedOn w:val="Standard"/>
    <w:next w:val="Standard"/>
    <w:link w:val="berschrift1Zchn"/>
    <w:qFormat/>
    <w:rsid w:val="00604FB0"/>
    <w:pPr>
      <w:keepNext/>
      <w:spacing w:before="240" w:after="60"/>
      <w:outlineLvl w:val="0"/>
    </w:pPr>
    <w:rPr>
      <w:rFonts w:ascii="Cambria" w:eastAsia="Times New Roman" w:hAnsi="Cambria"/>
      <w:b/>
      <w:bCs/>
      <w:kern w:val="32"/>
      <w:sz w:val="32"/>
      <w:szCs w:val="32"/>
    </w:rPr>
  </w:style>
  <w:style w:type="paragraph" w:styleId="berschrift2">
    <w:name w:val="heading 2"/>
    <w:basedOn w:val="Standard"/>
    <w:next w:val="Standard"/>
    <w:link w:val="berschrift2Zchn"/>
    <w:unhideWhenUsed/>
    <w:qFormat/>
    <w:rsid w:val="0014733E"/>
    <w:pPr>
      <w:keepNext/>
      <w:spacing w:before="240" w:after="60"/>
      <w:outlineLvl w:val="1"/>
    </w:pPr>
    <w:rPr>
      <w:rFonts w:ascii="Cambria" w:eastAsia="Times New Roman" w:hAnsi="Cambria"/>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 w:val="20"/>
      <w:szCs w:val="22"/>
      <w:lang w:val="en-US" w:eastAsia="en-US"/>
    </w:rPr>
  </w:style>
  <w:style w:type="character" w:customStyle="1" w:styleId="berschrift1Zchn">
    <w:name w:val="Überschrift 1 Zchn"/>
    <w:link w:val="berschrift1"/>
    <w:rsid w:val="00604FB0"/>
    <w:rPr>
      <w:rFonts w:ascii="Cambria" w:eastAsia="Times New Roman" w:hAnsi="Cambria"/>
      <w:b/>
      <w:bCs/>
      <w:kern w:val="32"/>
      <w:sz w:val="32"/>
      <w:szCs w:val="32"/>
      <w:lang w:eastAsia="ja-JP"/>
    </w:rPr>
  </w:style>
  <w:style w:type="character" w:styleId="Hyperlink">
    <w:name w:val="Hyperlink"/>
    <w:rsid w:val="002F622D"/>
    <w:rPr>
      <w:color w:val="0000FF"/>
      <w:u w:val="single"/>
    </w:rPr>
  </w:style>
  <w:style w:type="character" w:customStyle="1" w:styleId="berschrift2Zchn">
    <w:name w:val="Überschrift 2 Zchn"/>
    <w:link w:val="berschrift2"/>
    <w:rsid w:val="0014733E"/>
    <w:rPr>
      <w:rFonts w:ascii="Cambria" w:eastAsia="Times New Roman" w:hAnsi="Cambria" w:cs="Times New Roman"/>
      <w:b/>
      <w:bCs/>
      <w:i/>
      <w:iCs/>
      <w:sz w:val="28"/>
      <w:szCs w:val="28"/>
      <w:lang w:val="en-GB" w:eastAsia="ja-JP"/>
    </w:rPr>
  </w:style>
  <w:style w:type="paragraph" w:customStyle="1" w:styleId="BildUnterschrift">
    <w:name w:val="Bild Unterschrift"/>
    <w:basedOn w:val="Standard"/>
    <w:next w:val="Standard"/>
    <w:link w:val="BildUnterschriftZchn1"/>
    <w:rsid w:val="0014733E"/>
    <w:pPr>
      <w:keepLines/>
      <w:tabs>
        <w:tab w:val="left" w:pos="993"/>
      </w:tabs>
      <w:spacing w:before="120" w:after="120"/>
      <w:ind w:left="993" w:hanging="993"/>
      <w:jc w:val="center"/>
    </w:pPr>
    <w:rPr>
      <w:rFonts w:ascii="Arial" w:eastAsia="Times New Roman" w:hAnsi="Arial"/>
      <w:sz w:val="22"/>
      <w:szCs w:val="20"/>
    </w:rPr>
  </w:style>
  <w:style w:type="character" w:customStyle="1" w:styleId="BildUnterschriftZchn1">
    <w:name w:val="Bild Unterschrift Zchn1"/>
    <w:link w:val="BildUnterschrift"/>
    <w:rsid w:val="0014733E"/>
    <w:rPr>
      <w:rFonts w:ascii="Arial" w:eastAsia="Times New Roman" w:hAnsi="Arial"/>
      <w:sz w:val="22"/>
      <w:lang w:val="en-GB"/>
    </w:rPr>
  </w:style>
  <w:style w:type="paragraph" w:customStyle="1" w:styleId="Bildunterschrift0">
    <w:name w:val="Bildunterschrift"/>
    <w:basedOn w:val="Standard"/>
    <w:next w:val="Standard"/>
    <w:autoRedefine/>
    <w:rsid w:val="0014733E"/>
    <w:pPr>
      <w:tabs>
        <w:tab w:val="left" w:pos="794"/>
      </w:tabs>
      <w:spacing w:line="360" w:lineRule="auto"/>
      <w:ind w:left="794" w:hanging="794"/>
    </w:pPr>
    <w:rPr>
      <w:rFonts w:ascii="Arial" w:eastAsia="Times New Roman" w:hAnsi="Arial"/>
      <w:color w:val="000000"/>
      <w:sz w:val="22"/>
      <w:szCs w:val="22"/>
      <w:lang w:eastAsia="de-DE"/>
    </w:rPr>
  </w:style>
  <w:style w:type="paragraph" w:styleId="Beschriftung">
    <w:name w:val="caption"/>
    <w:basedOn w:val="Standard"/>
    <w:next w:val="Standard"/>
    <w:qFormat/>
    <w:rsid w:val="00EB6AA8"/>
    <w:pPr>
      <w:spacing w:before="120" w:after="120"/>
      <w:jc w:val="center"/>
    </w:pPr>
    <w:rPr>
      <w:rFonts w:eastAsia="Times New Roman"/>
      <w:bCs/>
      <w:sz w:val="18"/>
      <w:szCs w:val="20"/>
      <w:lang w:val="de-DE" w:eastAsia="de-DE"/>
    </w:rPr>
  </w:style>
  <w:style w:type="paragraph" w:styleId="Sprechblasentext">
    <w:name w:val="Balloon Text"/>
    <w:basedOn w:val="Standard"/>
    <w:link w:val="SprechblasentextZchn"/>
    <w:rsid w:val="002812C8"/>
    <w:rPr>
      <w:rFonts w:ascii="Tahoma" w:hAnsi="Tahoma" w:cs="Tahoma"/>
      <w:sz w:val="16"/>
      <w:szCs w:val="16"/>
    </w:rPr>
  </w:style>
  <w:style w:type="character" w:customStyle="1" w:styleId="SprechblasentextZchn">
    <w:name w:val="Sprechblasentext Zchn"/>
    <w:basedOn w:val="Absatz-Standardschriftart"/>
    <w:link w:val="Sprechblasentext"/>
    <w:rsid w:val="002812C8"/>
    <w:rPr>
      <w:rFonts w:ascii="Tahoma" w:hAnsi="Tahoma" w:cs="Tahoma"/>
      <w:sz w:val="16"/>
      <w:szCs w:val="16"/>
      <w:lang w:val="en-GB" w:eastAsia="ja-JP"/>
    </w:rPr>
  </w:style>
  <w:style w:type="character" w:styleId="Kommentarzeichen">
    <w:name w:val="annotation reference"/>
    <w:basedOn w:val="Absatz-Standardschriftart"/>
    <w:rsid w:val="00186898"/>
    <w:rPr>
      <w:sz w:val="16"/>
      <w:szCs w:val="16"/>
    </w:rPr>
  </w:style>
  <w:style w:type="paragraph" w:styleId="Kommentartext">
    <w:name w:val="annotation text"/>
    <w:basedOn w:val="Standard"/>
    <w:link w:val="KommentartextZchn"/>
    <w:rsid w:val="00186898"/>
    <w:rPr>
      <w:sz w:val="20"/>
      <w:szCs w:val="20"/>
    </w:rPr>
  </w:style>
  <w:style w:type="character" w:customStyle="1" w:styleId="KommentartextZchn">
    <w:name w:val="Kommentartext Zchn"/>
    <w:basedOn w:val="Absatz-Standardschriftart"/>
    <w:link w:val="Kommentartext"/>
    <w:rsid w:val="00186898"/>
    <w:rPr>
      <w:lang w:eastAsia="ja-JP"/>
    </w:rPr>
  </w:style>
  <w:style w:type="paragraph" w:styleId="Kommentarthema">
    <w:name w:val="annotation subject"/>
    <w:basedOn w:val="Kommentartext"/>
    <w:next w:val="Kommentartext"/>
    <w:link w:val="KommentarthemaZchn"/>
    <w:rsid w:val="00186898"/>
    <w:rPr>
      <w:b/>
      <w:bCs/>
    </w:rPr>
  </w:style>
  <w:style w:type="character" w:customStyle="1" w:styleId="KommentarthemaZchn">
    <w:name w:val="Kommentarthema Zchn"/>
    <w:basedOn w:val="KommentartextZchn"/>
    <w:link w:val="Kommentarthema"/>
    <w:rsid w:val="00186898"/>
    <w:rPr>
      <w:b/>
      <w:bCs/>
    </w:rPr>
  </w:style>
  <w:style w:type="paragraph" w:styleId="Funotentext">
    <w:name w:val="footnote text"/>
    <w:basedOn w:val="Standard"/>
    <w:link w:val="FunotentextZchn"/>
    <w:rsid w:val="00BC0F56"/>
    <w:rPr>
      <w:sz w:val="20"/>
      <w:szCs w:val="20"/>
    </w:rPr>
  </w:style>
  <w:style w:type="character" w:customStyle="1" w:styleId="FunotentextZchn">
    <w:name w:val="Fußnotentext Zchn"/>
    <w:basedOn w:val="Absatz-Standardschriftart"/>
    <w:link w:val="Funotentext"/>
    <w:rsid w:val="00BC0F56"/>
    <w:rPr>
      <w:lang w:eastAsia="ja-JP"/>
    </w:rPr>
  </w:style>
  <w:style w:type="character" w:styleId="Funotenzeichen">
    <w:name w:val="footnote reference"/>
    <w:rsid w:val="00BC0F56"/>
    <w:rPr>
      <w:position w:val="6"/>
      <w:sz w:val="16"/>
    </w:rPr>
  </w:style>
  <w:style w:type="paragraph" w:styleId="Dokumentstruktur">
    <w:name w:val="Document Map"/>
    <w:basedOn w:val="Standard"/>
    <w:link w:val="DokumentstrukturZchn"/>
    <w:rsid w:val="00901F84"/>
    <w:rPr>
      <w:rFonts w:ascii="Tahoma" w:hAnsi="Tahoma" w:cs="Tahoma"/>
      <w:sz w:val="16"/>
      <w:szCs w:val="16"/>
    </w:rPr>
  </w:style>
  <w:style w:type="character" w:customStyle="1" w:styleId="DokumentstrukturZchn">
    <w:name w:val="Dokumentstruktur Zchn"/>
    <w:basedOn w:val="Absatz-Standardschriftart"/>
    <w:link w:val="Dokumentstruktur"/>
    <w:rsid w:val="00901F84"/>
    <w:rPr>
      <w:rFonts w:ascii="Tahoma" w:hAnsi="Tahoma" w:cs="Tahoma"/>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achim.walewski@siemens.co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Office_PowerPoint-Folie1.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2.dke.de/de/Online-Service/DKE-IEV/Seiten/IEV-Woerterbuch.aspx" TargetMode="External"/><Relationship Id="rId4" Type="http://schemas.openxmlformats.org/officeDocument/2006/relationships/settings" Target="settings.xml"/><Relationship Id="rId9" Type="http://schemas.openxmlformats.org/officeDocument/2006/relationships/hyperlink" Target="mailto:liujianning.liu@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50BC8-A2DB-45FA-9F75-DCE8BC405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5112</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5978</CharactersWithSpaces>
  <SharedDoc>false</SharedDoc>
  <HLinks>
    <vt:vector size="6" baseType="variant">
      <vt:variant>
        <vt:i4>1048648</vt:i4>
      </vt:variant>
      <vt:variant>
        <vt:i4>0</vt:i4>
      </vt:variant>
      <vt:variant>
        <vt:i4>0</vt:i4>
      </vt:variant>
      <vt:variant>
        <vt:i4>5</vt:i4>
      </vt:variant>
      <vt:variant>
        <vt:lpwstr>https://www2.dke.de/de/Online-Service/DKE-IEV/Seiten/IEV-Woerterbuch.aspx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Michael Bahr</cp:lastModifiedBy>
  <cp:revision>2</cp:revision>
  <dcterms:created xsi:type="dcterms:W3CDTF">2017-11-15T16:56:00Z</dcterms:created>
  <dcterms:modified xsi:type="dcterms:W3CDTF">2017-11-15T16:56:00Z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1510537851</vt:lpwstr>
  </property>
</Properties>
</file>