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50965">
        <w:rPr>
          <w:rFonts w:eastAsia="Times New Roman" w:cs="Arial"/>
          <w:sz w:val="24"/>
          <w:szCs w:val="20"/>
          <w:lang w:eastAsia="ar-SA"/>
        </w:rPr>
        <w:t>79</w:t>
      </w:r>
      <w:r w:rsidR="000477FA">
        <w:rPr>
          <w:rFonts w:eastAsia="Times New Roman" w:cs="Arial"/>
          <w:sz w:val="24"/>
          <w:szCs w:val="20"/>
          <w:lang w:eastAsia="ar-SA"/>
        </w:rPr>
        <w:t xml:space="preserve"> CAV Drafting Group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B50965">
        <w:rPr>
          <w:rFonts w:cs="Arial"/>
          <w:sz w:val="24"/>
          <w:szCs w:val="24"/>
        </w:rPr>
        <w:t>73</w:t>
      </w:r>
      <w:r w:rsidR="000477FA">
        <w:rPr>
          <w:rFonts w:cs="Arial"/>
          <w:sz w:val="24"/>
          <w:szCs w:val="24"/>
        </w:rPr>
        <w:t>237</w:t>
      </w:r>
    </w:p>
    <w:p w:rsidR="00411066" w:rsidRPr="00F45489" w:rsidRDefault="00B50965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Guilin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 xml:space="preserve">21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>
        <w:rPr>
          <w:rFonts w:eastAsia="Times New Roman" w:cs="Arial"/>
          <w:sz w:val="24"/>
          <w:szCs w:val="20"/>
          <w:lang w:eastAsia="ar-SA"/>
        </w:rPr>
        <w:t xml:space="preserve"> </w:t>
      </w:r>
      <w:r w:rsidR="00FC250B">
        <w:rPr>
          <w:rFonts w:eastAsia="Times New Roman" w:cs="Arial"/>
          <w:sz w:val="24"/>
          <w:szCs w:val="20"/>
          <w:lang w:eastAsia="ar-SA"/>
        </w:rPr>
        <w:t>2</w:t>
      </w:r>
      <w:r>
        <w:rPr>
          <w:rFonts w:eastAsia="Times New Roman" w:cs="Arial"/>
          <w:sz w:val="24"/>
          <w:szCs w:val="20"/>
          <w:lang w:eastAsia="ar-SA"/>
        </w:rPr>
        <w:t>5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August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>Draft Agenda</w:t>
      </w:r>
    </w:p>
    <w:p w:rsidR="00411066" w:rsidRPr="00C94126" w:rsidRDefault="000477FA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>
        <w:rPr>
          <w:rFonts w:eastAsia="Times New Roman" w:cs="Arial"/>
          <w:sz w:val="22"/>
          <w:szCs w:val="20"/>
          <w:lang w:eastAsia="ar-SA"/>
        </w:rPr>
        <w:t>Ag. Item:</w:t>
      </w:r>
      <w:r>
        <w:rPr>
          <w:rFonts w:eastAsia="Times New Roman" w:cs="Arial"/>
          <w:sz w:val="22"/>
          <w:szCs w:val="20"/>
          <w:lang w:eastAsia="ar-SA"/>
        </w:rPr>
        <w:tab/>
        <w:t>8.5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 Vice Chairmen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477FA">
        <w:rPr>
          <w:rFonts w:eastAsia="Times New Roman" w:cs="Arial"/>
          <w:sz w:val="22"/>
          <w:szCs w:val="20"/>
          <w:lang w:eastAsia="ar-SA"/>
        </w:rPr>
        <w:t>Mark Younge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AA0E5E" w:rsidRPr="00015298" w:rsidRDefault="00AA0E5E" w:rsidP="00AA0E5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015298">
        <w:rPr>
          <w:rFonts w:eastAsia="Arial Unicode MS" w:cs="Arial"/>
          <w:bCs/>
          <w:sz w:val="36"/>
          <w:szCs w:val="36"/>
          <w:lang w:eastAsia="ar-SA"/>
        </w:rPr>
        <w:t xml:space="preserve">SA1 </w:t>
      </w:r>
      <w:r w:rsidR="000477FA">
        <w:rPr>
          <w:rFonts w:eastAsia="Arial Unicode MS" w:cs="Arial"/>
          <w:bCs/>
          <w:sz w:val="36"/>
          <w:szCs w:val="36"/>
          <w:lang w:eastAsia="ar-SA"/>
        </w:rPr>
        <w:t xml:space="preserve">CAV Drafting Gourp </w:t>
      </w:r>
      <w:r w:rsidRPr="00015298">
        <w:rPr>
          <w:rFonts w:eastAsia="Arial Unicode MS" w:cs="Arial"/>
          <w:bCs/>
          <w:sz w:val="36"/>
          <w:szCs w:val="36"/>
          <w:lang w:eastAsia="ar-SA"/>
        </w:rPr>
        <w:t>DRAFT SCHEDULE</w:t>
      </w:r>
    </w:p>
    <w:p w:rsidR="00AA0E5E" w:rsidRPr="008754F9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AA0E5E" w:rsidRPr="00F774D3" w:rsidRDefault="00AA0E5E" w:rsidP="00AA0E5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:rsidR="00AA0E5E" w:rsidRPr="00772E0F" w:rsidRDefault="00AA0E5E" w:rsidP="00AA0E5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AA0E5E" w:rsidRPr="00015298" w:rsidRDefault="00AA0E5E" w:rsidP="00AA0E5E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0477FA" w:rsidRPr="00015298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477FA" w:rsidRPr="00F12488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477FA" w:rsidRPr="00AB0F3E" w:rsidRDefault="000477FA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0477F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7E20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0477FA" w:rsidRPr="00AB0F3E" w:rsidTr="000477FA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</w:t>
            </w:r>
          </w:p>
          <w:p w:rsidR="000477FA" w:rsidRPr="00CF100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CAV </w:t>
            </w:r>
          </w:p>
          <w:p w:rsidR="000477FA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(not rail related)</w:t>
            </w:r>
          </w:p>
          <w:p w:rsidR="000477FA" w:rsidRPr="00AB0F3E" w:rsidRDefault="000477FA" w:rsidP="003966A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477FA" w:rsidRPr="00015298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CAV </w:t>
            </w:r>
          </w:p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CAV/5GLAN</w:t>
            </w:r>
          </w:p>
          <w:p w:rsidR="000477FA" w:rsidRPr="004C4A40" w:rsidRDefault="000477FA" w:rsidP="000477F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477FA" w:rsidRPr="00015298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477FA" w:rsidRPr="00AB0F3E" w:rsidRDefault="000477FA" w:rsidP="003271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Pr="00AB0F3E" w:rsidRDefault="000477FA" w:rsidP="003271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</w:t>
            </w:r>
          </w:p>
          <w:p w:rsidR="000477FA" w:rsidRPr="005A2472" w:rsidRDefault="000477FA" w:rsidP="003271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477FA" w:rsidRPr="006620C9" w:rsidRDefault="000477FA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:rsidR="00AA0E5E" w:rsidRPr="00015298" w:rsidRDefault="00AA0E5E" w:rsidP="00AA0E5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410BCE" w:rsidRDefault="00410BCE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9"/>
        <w:gridCol w:w="1918"/>
        <w:gridCol w:w="2474"/>
        <w:gridCol w:w="4060"/>
        <w:gridCol w:w="2042"/>
        <w:gridCol w:w="3401"/>
      </w:tblGrid>
      <w:tr w:rsidR="00B96337" w:rsidRPr="00B04844" w:rsidTr="00113CF5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:rsidR="00B96337" w:rsidRPr="00F45489" w:rsidRDefault="00B96337" w:rsidP="00753049">
            <w:pPr>
              <w:pStyle w:val="Heading2"/>
            </w:pPr>
            <w:r>
              <w:t xml:space="preserve">FS_CAV: </w:t>
            </w:r>
            <w:r w:rsidRPr="00CC3E19">
              <w:t>Study o</w:t>
            </w:r>
            <w:r>
              <w:t xml:space="preserve">n </w:t>
            </w:r>
            <w:r w:rsidRPr="00160AC8">
              <w:t>Communication for Automation in Vertical Domains</w:t>
            </w:r>
            <w:r w:rsidRPr="004070E3">
              <w:t xml:space="preserve"> </w:t>
            </w:r>
            <w:r>
              <w:t>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P-170169]</w:t>
            </w:r>
          </w:p>
        </w:tc>
      </w:tr>
      <w:tr w:rsidR="00B96337" w:rsidRPr="00B04844" w:rsidTr="00113CF5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96337" w:rsidRPr="0025579C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Contributions to </w:t>
            </w:r>
            <w:r w:rsidRPr="0025579C">
              <w:rPr>
                <w:rFonts w:eastAsia="Arial Unicode MS" w:cs="Arial"/>
                <w:b/>
                <w:szCs w:val="18"/>
                <w:lang w:eastAsia="ar-SA"/>
              </w:rPr>
              <w:t xml:space="preserve">Building Block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TR</w:t>
            </w:r>
          </w:p>
          <w:p w:rsidR="00B96337" w:rsidRPr="004067FF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96337" w:rsidRPr="00411066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22.804v0.1.0</w:t>
            </w:r>
          </w:p>
          <w:p w:rsidR="00B96337" w:rsidRPr="00411066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SA#76 (06/2017)</w:t>
            </w:r>
          </w:p>
          <w:p w:rsidR="00B96337" w:rsidRPr="004070E3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30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96337" w:rsidRPr="004070E3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8" w:history="1">
              <w:r w:rsidR="00745C94" w:rsidRPr="005456BC">
                <w:rPr>
                  <w:rStyle w:val="Hyperlink"/>
                  <w:rFonts w:cs="Arial"/>
                </w:rPr>
                <w:t>S1-173016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952FB1">
              <w:t>Siemens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952FB1">
              <w:t>CAV - overview of our contributions to clause 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="00745C94" w:rsidRPr="005456BC">
                <w:rPr>
                  <w:rStyle w:val="Hyperlink"/>
                  <w:rFonts w:cs="Arial"/>
                </w:rPr>
                <w:t>S1-173092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FF2BF4">
              <w:t>Siemens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FF2BF4">
              <w:t>CAV – Background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" w:history="1">
              <w:r w:rsidR="00745C94" w:rsidRPr="00D97816">
                <w:rPr>
                  <w:rStyle w:val="Hyperlink"/>
                  <w:rFonts w:cs="Arial"/>
                  <w:color w:val="auto"/>
                </w:rPr>
                <w:t>S1-173017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</w:pPr>
            <w:r w:rsidRPr="00D97816">
              <w:t>Siemens AG, Qualcomm, Intel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</w:pPr>
            <w:r w:rsidRPr="00D97816">
              <w:rPr>
                <w:rFonts w:eastAsia="SimSun"/>
                <w:lang w:eastAsia="en-GB"/>
              </w:rPr>
              <w:t>CAV – Subclause 4.3.1 – data flows in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Revised to S1-173279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97816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6813D7" w:rsidP="00745C94">
            <w:pPr>
              <w:snapToGrid w:val="0"/>
              <w:spacing w:after="0" w:line="240" w:lineRule="auto"/>
            </w:pPr>
            <w:hyperlink r:id="rId11" w:history="1">
              <w:r w:rsidR="00D97816" w:rsidRPr="00D97816">
                <w:rPr>
                  <w:rStyle w:val="Hyperlink"/>
                  <w:rFonts w:cs="Arial"/>
                  <w:color w:val="auto"/>
                </w:rPr>
                <w:t>S1-173279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napToGrid w:val="0"/>
              <w:spacing w:after="0" w:line="240" w:lineRule="auto"/>
            </w:pPr>
            <w:r w:rsidRPr="00D97816">
              <w:t>Siemens AG, Qualcomm, Intel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97816">
              <w:rPr>
                <w:rFonts w:eastAsia="SimSun"/>
                <w:lang w:eastAsia="en-GB"/>
              </w:rPr>
              <w:t>CAV – Subclause 4.3.1 – data flows in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97816">
              <w:rPr>
                <w:rFonts w:eastAsia="Arial Unicode MS" w:cs="Arial"/>
                <w:szCs w:val="18"/>
                <w:lang w:eastAsia="ar-SA"/>
              </w:rPr>
              <w:t>Revision of S1-173017.</w:t>
            </w: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745C94" w:rsidRPr="00D97816">
                <w:rPr>
                  <w:rStyle w:val="Hyperlink"/>
                  <w:rFonts w:cs="Arial"/>
                  <w:color w:val="auto"/>
                </w:rPr>
                <w:t>S1-173028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</w:pPr>
            <w:r w:rsidRPr="00D97816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</w:pPr>
            <w:r w:rsidRPr="00D97816">
              <w:rPr>
                <w:rFonts w:eastAsia="SimSun"/>
                <w:lang w:eastAsia="en-GB"/>
              </w:rPr>
              <w:t>CAV – Subclause 4.3.2.1 – how communication for automation is modelled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Revised to S1-173280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97816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6813D7" w:rsidP="00745C94">
            <w:pPr>
              <w:snapToGrid w:val="0"/>
              <w:spacing w:after="0" w:line="240" w:lineRule="auto"/>
            </w:pPr>
            <w:hyperlink r:id="rId13" w:history="1">
              <w:r w:rsidR="00D97816" w:rsidRPr="00D97816">
                <w:rPr>
                  <w:rStyle w:val="Hyperlink"/>
                  <w:rFonts w:cs="Arial"/>
                  <w:color w:val="auto"/>
                </w:rPr>
                <w:t>S1-173280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97816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97816">
              <w:rPr>
                <w:rFonts w:eastAsia="SimSun"/>
                <w:lang w:eastAsia="en-GB"/>
              </w:rPr>
              <w:t>CAV – Subclause 4.3.2.1 – how communication for automation is modelled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97816">
              <w:rPr>
                <w:rFonts w:eastAsia="Arial Unicode MS" w:cs="Arial"/>
                <w:szCs w:val="18"/>
                <w:lang w:eastAsia="ar-SA"/>
              </w:rPr>
              <w:t>Revision of S1-173028.</w:t>
            </w: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="00745C94" w:rsidRPr="005456BC">
                <w:rPr>
                  <w:rStyle w:val="Hyperlink"/>
                  <w:rFonts w:cs="Arial"/>
                </w:rPr>
                <w:t>S1-173029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FC4EBD">
              <w:rPr>
                <w:rFonts w:eastAsia="SimSun"/>
                <w:lang w:eastAsia="en-GB"/>
              </w:rPr>
              <w:t>Siemens AG</w:t>
            </w:r>
            <w:r>
              <w:rPr>
                <w:rFonts w:eastAsia="SimSun"/>
                <w:lang w:eastAsia="en-GB"/>
              </w:rPr>
              <w:t>, Robert Bosch GmbH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>
              <w:t>CAV –</w:t>
            </w:r>
            <w:r w:rsidRPr="00011078">
              <w:t xml:space="preserve"> </w:t>
            </w:r>
            <w:r>
              <w:rPr>
                <w:lang w:eastAsia="en-GB"/>
              </w:rPr>
              <w:t>c</w:t>
            </w:r>
            <w:r w:rsidRPr="00011078">
              <w:rPr>
                <w:lang w:eastAsia="en-GB"/>
              </w:rPr>
              <w:t>haracteristic parameters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745C94" w:rsidRPr="00D97816">
                <w:rPr>
                  <w:rStyle w:val="Hyperlink"/>
                  <w:rFonts w:cs="Arial"/>
                  <w:color w:val="auto"/>
                </w:rPr>
                <w:t>S1-173171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  <w:rPr>
                <w:b/>
              </w:rPr>
            </w:pPr>
            <w:r w:rsidRPr="00D97816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</w:pPr>
            <w:r w:rsidRPr="00D97816">
              <w:rPr>
                <w:rFonts w:eastAsia="SimSun"/>
                <w:lang w:eastAsia="en-GB"/>
              </w:rPr>
              <w:t>CAV – influencing parameters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Revised to S1-173281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97816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6813D7" w:rsidP="00745C94">
            <w:pPr>
              <w:snapToGrid w:val="0"/>
              <w:spacing w:after="0" w:line="240" w:lineRule="auto"/>
            </w:pPr>
            <w:hyperlink r:id="rId16" w:history="1">
              <w:r w:rsidR="00D97816" w:rsidRPr="00D97816">
                <w:rPr>
                  <w:rStyle w:val="Hyperlink"/>
                  <w:rFonts w:cs="Arial"/>
                  <w:color w:val="auto"/>
                </w:rPr>
                <w:t>S1-173281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97816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97816">
              <w:rPr>
                <w:rFonts w:eastAsia="SimSun"/>
                <w:lang w:eastAsia="en-GB"/>
              </w:rPr>
              <w:t>CAV – influencing parameters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816" w:rsidRPr="00D97816" w:rsidRDefault="00D97816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97816">
              <w:rPr>
                <w:rFonts w:eastAsia="Arial Unicode MS" w:cs="Arial"/>
                <w:szCs w:val="18"/>
                <w:lang w:eastAsia="ar-SA"/>
              </w:rPr>
              <w:t>Revision of S1-173171.</w:t>
            </w:r>
          </w:p>
        </w:tc>
      </w:tr>
      <w:tr w:rsidR="00113CF5" w:rsidRPr="00A75C05" w:rsidTr="007C4A2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7" w:history="1">
              <w:r w:rsidR="00745C94" w:rsidRPr="005456BC">
                <w:rPr>
                  <w:rStyle w:val="Hyperlink"/>
                  <w:rFonts w:cs="Arial"/>
                </w:rPr>
                <w:t>S1-173021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FC4EBD">
              <w:rPr>
                <w:rFonts w:eastAsia="SimSun"/>
                <w:lang w:eastAsia="en-GB"/>
              </w:rPr>
              <w:t>Siemens AG</w:t>
            </w:r>
            <w:r>
              <w:rPr>
                <w:rFonts w:eastAsia="SimSun"/>
                <w:lang w:eastAsia="en-GB"/>
              </w:rPr>
              <w:t>, Robert Bosch GmbH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426713">
              <w:rPr>
                <w:rFonts w:eastAsia="SimSun"/>
                <w:lang w:eastAsia="en-GB"/>
              </w:rPr>
              <w:t>CAV –</w:t>
            </w:r>
            <w:r>
              <w:rPr>
                <w:rFonts w:eastAsia="SimSun"/>
                <w:lang w:eastAsia="en-GB"/>
              </w:rPr>
              <w:t xml:space="preserve"> </w:t>
            </w:r>
            <w:r w:rsidRPr="00426713">
              <w:rPr>
                <w:rFonts w:eastAsia="SimSun"/>
                <w:lang w:eastAsia="en-GB"/>
              </w:rPr>
              <w:t>dependable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7C4A2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745C94" w:rsidRPr="007C4A2E">
                <w:rPr>
                  <w:rStyle w:val="Hyperlink"/>
                  <w:rFonts w:cs="Arial"/>
                  <w:color w:val="auto"/>
                </w:rPr>
                <w:t>S1-173026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Siemens AG, Intel Corporation, Robert Bosch GmbH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CAV – dependable communication service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Revised to S1-173282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4A2E" w:rsidRPr="00A75C05" w:rsidTr="007C4A2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6813D7" w:rsidP="00745C94">
            <w:pPr>
              <w:snapToGrid w:val="0"/>
              <w:spacing w:after="0" w:line="240" w:lineRule="auto"/>
            </w:pPr>
            <w:hyperlink r:id="rId19" w:history="1">
              <w:r w:rsidR="007C4A2E" w:rsidRPr="007C4A2E">
                <w:rPr>
                  <w:rStyle w:val="Hyperlink"/>
                  <w:rFonts w:cs="Arial"/>
                  <w:color w:val="auto"/>
                </w:rPr>
                <w:t>S1-173282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C4A2E">
              <w:rPr>
                <w:rFonts w:eastAsia="SimSun"/>
                <w:lang w:eastAsia="en-GB"/>
              </w:rPr>
              <w:t>Siemens AG, Intel Corporation, Robert Bosch GmbH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C4A2E">
              <w:rPr>
                <w:rFonts w:eastAsia="SimSun"/>
                <w:lang w:eastAsia="en-GB"/>
              </w:rPr>
              <w:t>CAV – dependable communication service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4A2E">
              <w:rPr>
                <w:rFonts w:eastAsia="Arial Unicode MS" w:cs="Arial"/>
                <w:szCs w:val="18"/>
                <w:lang w:eastAsia="ar-SA"/>
              </w:rPr>
              <w:t>Revision of S1-173026.</w:t>
            </w: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="00745C94" w:rsidRPr="005456BC">
                <w:rPr>
                  <w:rStyle w:val="Hyperlink"/>
                  <w:rFonts w:cs="Arial"/>
                </w:rPr>
                <w:t>S1-173083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F92CFE">
              <w:rPr>
                <w:rFonts w:eastAsia="SimSun"/>
                <w:lang w:eastAsia="en-GB"/>
              </w:rPr>
              <w:t>Siemens AG</w:t>
            </w:r>
            <w:r>
              <w:rPr>
                <w:rFonts w:eastAsia="SimSun"/>
                <w:lang w:eastAsia="en-GB"/>
              </w:rPr>
              <w:t>, Robert Bosch GmbH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F92CFE">
              <w:rPr>
                <w:rFonts w:eastAsia="SimSun"/>
                <w:lang w:eastAsia="en-GB"/>
              </w:rPr>
              <w:t xml:space="preserve">CAV – </w:t>
            </w:r>
            <w:r>
              <w:rPr>
                <w:rFonts w:eastAsia="SimSun"/>
                <w:lang w:eastAsia="en-GB"/>
              </w:rPr>
              <w:t>Annex</w:t>
            </w:r>
            <w:r w:rsidRPr="00F92CFE">
              <w:rPr>
                <w:rFonts w:eastAsia="SimSun"/>
                <w:lang w:eastAsia="en-GB"/>
              </w:rPr>
              <w:t xml:space="preserve"> – </w:t>
            </w:r>
            <w:r>
              <w:rPr>
                <w:rFonts w:eastAsia="SimSun"/>
                <w:lang w:eastAsia="en-GB"/>
              </w:rPr>
              <w:t>communication errors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="00745C94" w:rsidRPr="005456BC">
                <w:rPr>
                  <w:rStyle w:val="Hyperlink"/>
                  <w:rFonts w:cs="Arial"/>
                </w:rPr>
                <w:t>S1-173084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B51518">
              <w:rPr>
                <w:rFonts w:eastAsia="SimSun"/>
                <w:lang w:eastAsia="en-GB"/>
              </w:rPr>
              <w:t>Siemens AG</w:t>
            </w:r>
            <w:r>
              <w:rPr>
                <w:rFonts w:eastAsia="SimSun"/>
                <w:lang w:eastAsia="en-GB"/>
              </w:rPr>
              <w:t>, Robert Bosch GmbH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B51518">
              <w:rPr>
                <w:rFonts w:eastAsia="SimSun"/>
                <w:lang w:eastAsia="en-GB"/>
              </w:rPr>
              <w:t xml:space="preserve">CAV – </w:t>
            </w:r>
            <w:r>
              <w:rPr>
                <w:rFonts w:eastAsia="SimSun"/>
                <w:lang w:eastAsia="en-GB"/>
              </w:rPr>
              <w:t>annex – errors of communication links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7C4A2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="00745C94" w:rsidRPr="005456BC">
                <w:rPr>
                  <w:rStyle w:val="Hyperlink"/>
                  <w:rFonts w:cs="Arial"/>
                </w:rPr>
                <w:t>S1-173030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AD4CEC">
              <w:rPr>
                <w:rFonts w:eastAsia="SimSun"/>
                <w:lang w:eastAsia="en-GB"/>
              </w:rPr>
              <w:t>Siemens AG</w:t>
            </w:r>
            <w:r>
              <w:rPr>
                <w:rFonts w:eastAsia="SimSun"/>
                <w:lang w:eastAsia="en-GB"/>
              </w:rPr>
              <w:t>, Robert Bosch GmbH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AD4CEC">
              <w:t>CAV – annex - model for wireless communication in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7C4A2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745C94" w:rsidRPr="007C4A2E">
                <w:rPr>
                  <w:rStyle w:val="Hyperlink"/>
                  <w:rFonts w:cs="Arial"/>
                  <w:color w:val="auto"/>
                </w:rPr>
                <w:t>S1-173177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CAV – annex – radio channel in vertical domains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Revised to S1-173283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4A2E" w:rsidRPr="00A75C05" w:rsidTr="007C4A2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6813D7" w:rsidP="00745C94">
            <w:pPr>
              <w:snapToGrid w:val="0"/>
              <w:spacing w:after="0" w:line="240" w:lineRule="auto"/>
            </w:pPr>
            <w:hyperlink r:id="rId24" w:history="1">
              <w:r w:rsidR="007C4A2E" w:rsidRPr="007C4A2E">
                <w:rPr>
                  <w:rStyle w:val="Hyperlink"/>
                  <w:rFonts w:cs="Arial"/>
                  <w:color w:val="auto"/>
                </w:rPr>
                <w:t>S1-173283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C4A2E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C4A2E">
              <w:rPr>
                <w:rFonts w:eastAsia="SimSun"/>
                <w:lang w:eastAsia="en-GB"/>
              </w:rPr>
              <w:t>CAV – annex – radio channel in vertical domains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4A2E">
              <w:rPr>
                <w:rFonts w:eastAsia="Arial Unicode MS" w:cs="Arial"/>
                <w:szCs w:val="18"/>
                <w:lang w:eastAsia="ar-SA"/>
              </w:rPr>
              <w:t>Revision of S1-173177.</w:t>
            </w:r>
          </w:p>
        </w:tc>
      </w:tr>
      <w:tr w:rsidR="00113CF5" w:rsidRPr="00A75C05" w:rsidTr="007C4A2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6813D7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="00B96337" w:rsidRPr="007C4A2E">
                <w:rPr>
                  <w:rStyle w:val="Hyperlink"/>
                  <w:rFonts w:cs="Arial"/>
                  <w:color w:val="auto"/>
                </w:rPr>
                <w:t>S1-173013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952FB1" w:rsidP="005456BC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952FB1" w:rsidP="005456BC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CAV – update of use cases pertaining to rail-bound mass transit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7C4A2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Revised to S1-173284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4A2E" w:rsidRPr="00A75C05" w:rsidTr="007C4A2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6813D7" w:rsidP="005456BC">
            <w:pPr>
              <w:snapToGrid w:val="0"/>
              <w:spacing w:after="0" w:line="240" w:lineRule="auto"/>
            </w:pPr>
            <w:hyperlink r:id="rId26" w:history="1">
              <w:r w:rsidR="007C4A2E" w:rsidRPr="007C4A2E">
                <w:rPr>
                  <w:rStyle w:val="Hyperlink"/>
                  <w:rFonts w:cs="Arial"/>
                  <w:color w:val="auto"/>
                </w:rPr>
                <w:t>S1-173284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5456B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C4A2E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5456B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C4A2E">
              <w:rPr>
                <w:rFonts w:eastAsia="SimSun"/>
                <w:lang w:eastAsia="en-GB"/>
              </w:rPr>
              <w:t>CAV – update of use cases pertaining to rail-bound mass transit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4A2E">
              <w:rPr>
                <w:rFonts w:eastAsia="Arial Unicode MS" w:cs="Arial"/>
                <w:szCs w:val="18"/>
                <w:lang w:eastAsia="ar-SA"/>
              </w:rPr>
              <w:t>Revision of S1-173013.</w:t>
            </w: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7" w:history="1">
              <w:r w:rsidR="00745C94" w:rsidRPr="005456BC">
                <w:rPr>
                  <w:rStyle w:val="Hyperlink"/>
                  <w:rFonts w:cs="Arial"/>
                </w:rPr>
                <w:t>S1-173077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Teleste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AC2BBE">
              <w:t>FS_CAV – Modification proposal and a new use case for Rail-bound mass transit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D877A7" w:rsidRDefault="006813D7" w:rsidP="005456BC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8" w:history="1">
              <w:r w:rsidR="00B96337" w:rsidRPr="005456BC">
                <w:rPr>
                  <w:rStyle w:val="Hyperlink"/>
                  <w:rFonts w:cs="Arial"/>
                </w:rPr>
                <w:t>S1-173018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693916" w:rsidP="00693916">
            <w:pPr>
              <w:snapToGrid w:val="0"/>
              <w:spacing w:after="0" w:line="240" w:lineRule="auto"/>
            </w:pPr>
            <w:r w:rsidRPr="00767215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693916" w:rsidP="005456BC">
            <w:pPr>
              <w:snapToGrid w:val="0"/>
              <w:spacing w:after="0" w:line="240" w:lineRule="auto"/>
            </w:pPr>
            <w:r w:rsidRPr="00767215">
              <w:rPr>
                <w:rFonts w:eastAsia="SimSun"/>
                <w:lang w:eastAsia="en-GB"/>
              </w:rPr>
              <w:t>CAV – use case pertaining to rail-bound mass transit</w:t>
            </w:r>
            <w:r>
              <w:rPr>
                <w:rFonts w:eastAsia="SimSun"/>
                <w:lang w:eastAsia="en-GB"/>
              </w:rPr>
              <w:t xml:space="preserve"> – coupling of trains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337" w:rsidRPr="00115D52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9" w:history="1">
              <w:r w:rsidR="00745C94" w:rsidRPr="005456BC">
                <w:rPr>
                  <w:rStyle w:val="Hyperlink"/>
                  <w:rFonts w:cs="Arial"/>
                </w:rPr>
                <w:t>S1-173114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Korea Railroad Research Institute (KRRI)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tabs>
                <w:tab w:val="left" w:pos="484"/>
              </w:tabs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Virtual Coupling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0" w:history="1">
              <w:r w:rsidR="00745C94" w:rsidRPr="005456BC">
                <w:rPr>
                  <w:rStyle w:val="Hyperlink"/>
                  <w:rFonts w:cs="Arial"/>
                </w:rPr>
                <w:t>S1-173043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zh-CN"/>
              </w:rPr>
              <w:t>Fujitsu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7F5A14">
              <w:rPr>
                <w:rFonts w:eastAsia="SimSun"/>
                <w:lang w:eastAsia="en-GB"/>
              </w:rPr>
              <w:t>Telecare data traffic between home and remote monitoring</w:t>
            </w:r>
            <w:r>
              <w:rPr>
                <w:rFonts w:eastAsia="SimSun"/>
                <w:lang w:eastAsia="en-GB"/>
              </w:rPr>
              <w:t xml:space="preserve"> centre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1" w:history="1">
              <w:r w:rsidR="00745C94" w:rsidRPr="005456BC">
                <w:rPr>
                  <w:rStyle w:val="Hyperlink"/>
                  <w:rFonts w:cs="Arial"/>
                </w:rPr>
                <w:t>S1-173182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B26D7A">
              <w:rPr>
                <w:rFonts w:eastAsia="SimSun"/>
                <w:lang w:eastAsia="en-GB"/>
              </w:rPr>
              <w:t>Deployment scenarios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2" w:history="1">
              <w:r w:rsidR="00745C94" w:rsidRPr="005456BC">
                <w:rPr>
                  <w:rStyle w:val="Hyperlink"/>
                  <w:rFonts w:cs="Arial"/>
                </w:rPr>
                <w:t>S1-173183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B076F9">
              <w:rPr>
                <w:rFonts w:eastAsia="SimSun"/>
                <w:lang w:eastAsia="en-GB"/>
              </w:rPr>
              <w:t>Local Private Network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3" w:history="1">
              <w:r w:rsidR="00745C94" w:rsidRPr="005456BC">
                <w:rPr>
                  <w:rStyle w:val="Hyperlink"/>
                  <w:rFonts w:cs="Arial"/>
                </w:rPr>
                <w:t>S1-173184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325398">
              <w:rPr>
                <w:rFonts w:eastAsia="SimSun"/>
                <w:lang w:eastAsia="en-GB"/>
              </w:rPr>
              <w:t>Mobility between Local Private and Public Networks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4" w:history="1">
              <w:r w:rsidR="00745C94" w:rsidRPr="005456BC">
                <w:rPr>
                  <w:rStyle w:val="Hyperlink"/>
                  <w:rFonts w:cs="Arial"/>
                </w:rPr>
                <w:t>S1-173185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EC5495">
              <w:rPr>
                <w:rFonts w:eastAsia="SimSun"/>
                <w:lang w:eastAsia="en-GB"/>
              </w:rPr>
              <w:t>Public Wide-area Network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5" w:history="1">
              <w:r w:rsidR="00745C94" w:rsidRPr="005456BC">
                <w:rPr>
                  <w:rStyle w:val="Hyperlink"/>
                  <w:rFonts w:cs="Arial"/>
                </w:rPr>
                <w:t>S1-173186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6C559A">
              <w:rPr>
                <w:rFonts w:eastAsia="SimSun"/>
                <w:lang w:eastAsia="en-GB"/>
              </w:rPr>
              <w:t>Virtual Private Network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6" w:history="1">
              <w:r w:rsidR="00745C94" w:rsidRPr="005456BC">
                <w:rPr>
                  <w:rStyle w:val="Hyperlink"/>
                  <w:rFonts w:cs="Arial"/>
                </w:rPr>
                <w:t>S1-173067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7F7715" w:rsidRDefault="00745C94" w:rsidP="00745C94">
            <w:pPr>
              <w:snapToGrid w:val="0"/>
              <w:spacing w:after="0" w:line="240" w:lineRule="auto"/>
              <w:rPr>
                <w:lang w:val="nl-NL"/>
              </w:rPr>
            </w:pPr>
            <w:r w:rsidRPr="007F7715">
              <w:rPr>
                <w:lang w:val="nl-NL"/>
              </w:rPr>
              <w:t>Robert Bosch GmbH</w:t>
            </w:r>
            <w:r>
              <w:rPr>
                <w:lang w:val="nl-NL"/>
              </w:rPr>
              <w:t xml:space="preserve">, </w:t>
            </w:r>
            <w:r w:rsidRPr="007F7715">
              <w:rPr>
                <w:lang w:val="nl-NL"/>
              </w:rPr>
              <w:t>Siemens AG</w:t>
            </w:r>
            <w:r>
              <w:rPr>
                <w:lang w:val="nl-NL"/>
              </w:rPr>
              <w:t xml:space="preserve">, </w:t>
            </w:r>
            <w:r w:rsidRPr="007F7715">
              <w:rPr>
                <w:lang w:val="nl-NL"/>
              </w:rPr>
              <w:t>Huawei</w:t>
            </w:r>
            <w:r>
              <w:rPr>
                <w:lang w:val="nl-NL"/>
              </w:rPr>
              <w:t xml:space="preserve">, </w:t>
            </w:r>
            <w:r>
              <w:t>Nokia, Fraunhofer Heinrich-Hertz-Institute</w:t>
            </w:r>
            <w:r>
              <w:rPr>
                <w:lang w:val="nl-NL"/>
              </w:rPr>
              <w:t xml:space="preserve">, </w:t>
            </w:r>
            <w:r>
              <w:t>Fraunhofer Institute for Integrated Circuits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7F7715">
              <w:t>CAV – Use Cases Pertaining to the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7" w:history="1">
              <w:r w:rsidR="00745C94" w:rsidRPr="005456BC">
                <w:rPr>
                  <w:rStyle w:val="Hyperlink"/>
                  <w:rFonts w:cs="Arial"/>
                </w:rPr>
                <w:t>S1-173070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7F7715">
              <w:rPr>
                <w:lang w:val="nl-NL"/>
              </w:rPr>
              <w:t>Robert Bosch GmbH</w:t>
            </w:r>
            <w:r>
              <w:rPr>
                <w:lang w:val="nl-NL"/>
              </w:rPr>
              <w:t xml:space="preserve">, </w:t>
            </w:r>
            <w:r w:rsidRPr="007F7715">
              <w:rPr>
                <w:lang w:val="nl-NL"/>
              </w:rPr>
              <w:t>Nokia</w:t>
            </w:r>
            <w:r>
              <w:rPr>
                <w:lang w:val="nl-NL"/>
              </w:rPr>
              <w:t xml:space="preserve">, </w:t>
            </w:r>
            <w:r w:rsidRPr="007F7715">
              <w:rPr>
                <w:lang w:val="nl-NL"/>
              </w:rPr>
              <w:t>Siemens AG</w:t>
            </w:r>
            <w:r>
              <w:rPr>
                <w:lang w:val="nl-NL"/>
              </w:rPr>
              <w:t xml:space="preserve">, </w:t>
            </w:r>
            <w:r w:rsidRPr="007F7715">
              <w:rPr>
                <w:lang w:val="nl-NL"/>
              </w:rPr>
              <w:t>Huawei</w:t>
            </w:r>
            <w:r>
              <w:rPr>
                <w:lang w:val="nl-NL"/>
              </w:rPr>
              <w:t xml:space="preserve">, </w:t>
            </w:r>
            <w:r>
              <w:t>Fraunhofer Heinrich-Hertz-Institute</w:t>
            </w:r>
            <w:r>
              <w:rPr>
                <w:lang w:val="nl-NL"/>
              </w:rPr>
              <w:t xml:space="preserve">, </w:t>
            </w:r>
            <w:r>
              <w:lastRenderedPageBreak/>
              <w:t>Fraunhofer Institute for Integrated Circuits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7F7715">
              <w:lastRenderedPageBreak/>
              <w:t>Use Cases for Motion Control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8" w:history="1">
              <w:r w:rsidR="00745C94" w:rsidRPr="005456BC">
                <w:rPr>
                  <w:rStyle w:val="Hyperlink"/>
                  <w:rFonts w:cs="Arial"/>
                </w:rPr>
                <w:t>S1-173069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>
              <w:t>Robert Bosch GmbH, Huawei, Nokia, Siemens AG, Fraunhofer Heinrich-Hertz-Institute, Fraunhofer Institute for Integrated Circuits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Default="00745C94" w:rsidP="00745C94">
            <w:pPr>
              <w:snapToGrid w:val="0"/>
              <w:spacing w:after="0" w:line="240" w:lineRule="auto"/>
            </w:pPr>
            <w:r>
              <w:t>Use Case for Control-to-Control Communication (Motion Subsystems) | Factories of the Future</w:t>
            </w:r>
          </w:p>
          <w:p w:rsidR="00745C94" w:rsidRPr="00115D52" w:rsidRDefault="00745C94" w:rsidP="00745C94">
            <w:pPr>
              <w:snapToGrid w:val="0"/>
              <w:spacing w:after="0" w:line="240" w:lineRule="auto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9" w:history="1">
              <w:r w:rsidR="00745C94" w:rsidRPr="005456BC">
                <w:rPr>
                  <w:rStyle w:val="Hyperlink"/>
                  <w:rFonts w:cs="Arial"/>
                </w:rPr>
                <w:t>S1-173071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>
              <w:t>Robert Bosch GmbH, Siemens AG, Nokia, Fraunhofer Heinrich-Hertz-Institute, Fraunhofer Institute for Integrated Circuits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AC2BBE">
              <w:t>Use Case for Motion Control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0" w:history="1">
              <w:r w:rsidR="00745C94" w:rsidRPr="005456BC">
                <w:rPr>
                  <w:rStyle w:val="Hyperlink"/>
                  <w:rFonts w:cs="Arial"/>
                </w:rPr>
                <w:t>S1-173068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7F7715" w:rsidRDefault="00745C94" w:rsidP="00745C94">
            <w:pPr>
              <w:snapToGrid w:val="0"/>
              <w:spacing w:after="0" w:line="240" w:lineRule="auto"/>
              <w:rPr>
                <w:lang w:val="nl-NL"/>
              </w:rPr>
            </w:pPr>
            <w:r w:rsidRPr="007F7715">
              <w:rPr>
                <w:lang w:val="nl-NL"/>
              </w:rPr>
              <w:t>Robert Bosch GmbH</w:t>
            </w:r>
            <w:r>
              <w:rPr>
                <w:lang w:val="nl-NL"/>
              </w:rPr>
              <w:t xml:space="preserve">, </w:t>
            </w:r>
            <w:r w:rsidRPr="007F7715">
              <w:rPr>
                <w:lang w:val="nl-NL"/>
              </w:rPr>
              <w:t>Intel</w:t>
            </w:r>
            <w:r>
              <w:rPr>
                <w:lang w:val="nl-NL"/>
              </w:rPr>
              <w:t xml:space="preserve">, </w:t>
            </w:r>
            <w:r w:rsidRPr="007F7715">
              <w:rPr>
                <w:lang w:val="nl-NL"/>
              </w:rPr>
              <w:t>Nokia</w:t>
            </w:r>
            <w:r>
              <w:rPr>
                <w:lang w:val="nl-NL"/>
              </w:rPr>
              <w:t xml:space="preserve">, </w:t>
            </w:r>
            <w:r w:rsidRPr="007F7715">
              <w:rPr>
                <w:lang w:val="nl-NL"/>
              </w:rPr>
              <w:t>Huawei</w:t>
            </w:r>
            <w:r>
              <w:rPr>
                <w:lang w:val="nl-NL"/>
              </w:rPr>
              <w:t xml:space="preserve">, </w:t>
            </w:r>
            <w:r w:rsidRPr="007F7715">
              <w:rPr>
                <w:lang w:val="nl-NL"/>
              </w:rPr>
              <w:t>Siemens AG</w:t>
            </w:r>
            <w:r>
              <w:rPr>
                <w:lang w:val="nl-NL"/>
              </w:rPr>
              <w:t xml:space="preserve">, </w:t>
            </w:r>
            <w:r w:rsidRPr="007F7715">
              <w:rPr>
                <w:lang w:val="nl-NL"/>
              </w:rPr>
              <w:t>Fraunhofer Heinrich-Hertz-Institute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7F7715">
              <w:t>Use Case for Augmented Reality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1" w:history="1">
              <w:r w:rsidR="00745C94" w:rsidRPr="005456BC">
                <w:rPr>
                  <w:rStyle w:val="Hyperlink"/>
                  <w:rFonts w:cs="Arial"/>
                </w:rPr>
                <w:t>S1-173073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AC2BBE">
              <w:rPr>
                <w:lang w:val="nl-NL"/>
              </w:rPr>
              <w:t>Robert Bosch GmbH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Siemens AG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Huawei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Deutsche Telekom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Nokia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Fraunhofer Heinrich-Hertz-Institute</w:t>
            </w:r>
            <w:r>
              <w:rPr>
                <w:lang w:val="nl-NL"/>
              </w:rPr>
              <w:t xml:space="preserve">, </w:t>
            </w:r>
            <w:r>
              <w:t>Fraunhofer Institute for Integrated Circuits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AC2BBE">
              <w:t>Use Case for Mobile Control Panels with Safet</w:t>
            </w:r>
            <w:r>
              <w:t xml:space="preserve">y Functions | Factories of the </w:t>
            </w:r>
            <w:r w:rsidRPr="00AC2BBE">
              <w:t>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810" w:rsidRPr="00115D52" w:rsidRDefault="006B5810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810" w:rsidRPr="00D877A7" w:rsidRDefault="006813D7" w:rsidP="0051022C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2" w:history="1">
              <w:r w:rsidR="006B5810" w:rsidRPr="005456BC">
                <w:rPr>
                  <w:rStyle w:val="Hyperlink"/>
                  <w:rFonts w:cs="Arial"/>
                </w:rPr>
                <w:t>S1-173122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810" w:rsidRPr="00115D52" w:rsidRDefault="006B5810" w:rsidP="0051022C">
            <w:pPr>
              <w:snapToGrid w:val="0"/>
              <w:spacing w:after="0" w:line="240" w:lineRule="auto"/>
            </w:pPr>
            <w:r>
              <w:t>Fraunhofer Heinrich-Hertz-Institute, Fraunhofer Institute for Integrated Circuits, Robert Bosch GmbH, Siemens AG, Nokia, Deutsche Telekom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810" w:rsidRPr="00115D52" w:rsidRDefault="006B5810" w:rsidP="0051022C">
            <w:pPr>
              <w:snapToGrid w:val="0"/>
              <w:spacing w:after="0" w:line="240" w:lineRule="auto"/>
            </w:pPr>
            <w:r w:rsidRPr="006761FD">
              <w:t>Use Case for Massive Wireless Sensor Networks Description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810" w:rsidRPr="00115D52" w:rsidRDefault="006B5810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810" w:rsidRPr="00115D52" w:rsidRDefault="006B5810" w:rsidP="005102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3" w:history="1">
              <w:r w:rsidR="00745C94" w:rsidRPr="005456BC">
                <w:rPr>
                  <w:rStyle w:val="Hyperlink"/>
                  <w:rFonts w:cs="Arial"/>
                </w:rPr>
                <w:t>S1-173124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>
              <w:t>Fraunhofer Heinrich-Hertz-Institute, Fraunhofer Institute for Integrated Circuits, Robert Bosch GmbH, Siemens AG, Nokia, Deutsche Telekom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6761FD">
              <w:t>Use Case for Massive Wireless Sensor Networks Requirements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4" w:history="1">
              <w:r w:rsidR="00745C94" w:rsidRPr="005456BC">
                <w:rPr>
                  <w:rStyle w:val="Hyperlink"/>
                  <w:rFonts w:cs="Arial"/>
                </w:rPr>
                <w:t>S1-173072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AC2BBE">
              <w:rPr>
                <w:lang w:val="nl-NL"/>
              </w:rPr>
              <w:t>Robert Bosch GmbH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Huawei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Siemens AG</w:t>
            </w:r>
            <w:r>
              <w:rPr>
                <w:lang w:val="nl-NL"/>
              </w:rPr>
              <w:t xml:space="preserve">, </w:t>
            </w:r>
            <w:r>
              <w:t>Nokia</w:t>
            </w:r>
            <w:r>
              <w:rPr>
                <w:lang w:val="nl-NL"/>
              </w:rPr>
              <w:t xml:space="preserve">, </w:t>
            </w:r>
            <w:r>
              <w:t>Fraunhofer Heinrich-Hertz-Institute</w:t>
            </w:r>
            <w:r>
              <w:rPr>
                <w:lang w:val="nl-NL"/>
              </w:rPr>
              <w:t xml:space="preserve">, </w:t>
            </w:r>
            <w:r>
              <w:t>Fraunhofer Institute for Integrated Circuits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AC2BBE">
              <w:t>Use Case for Mobile Robots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lastRenderedPageBreak/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5" w:history="1">
              <w:r w:rsidR="00745C94" w:rsidRPr="005456BC">
                <w:rPr>
                  <w:rStyle w:val="Hyperlink"/>
                  <w:rFonts w:cs="Arial"/>
                </w:rPr>
                <w:t>S1-173074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AC2BBE" w:rsidRDefault="00745C94" w:rsidP="00745C94">
            <w:pPr>
              <w:snapToGrid w:val="0"/>
              <w:spacing w:after="0" w:line="240" w:lineRule="auto"/>
              <w:rPr>
                <w:lang w:val="nl-NL"/>
              </w:rPr>
            </w:pPr>
            <w:r w:rsidRPr="00AC2BBE">
              <w:rPr>
                <w:lang w:val="nl-NL"/>
              </w:rPr>
              <w:t>Robert Bosch GmbH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Huawei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Siemens AG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Nokia</w:t>
            </w:r>
            <w:r>
              <w:rPr>
                <w:lang w:val="nl-NL"/>
              </w:rPr>
              <w:t>, D</w:t>
            </w:r>
            <w:r w:rsidRPr="00AC2BBE">
              <w:rPr>
                <w:lang w:val="nl-NL"/>
              </w:rPr>
              <w:t>eutsche Telekom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Fraunhofer Heinrich-Hertz-Institute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AC2BBE">
              <w:t>Use Case for Process Automation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7C4A2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6" w:history="1">
              <w:r w:rsidR="00745C94" w:rsidRPr="005456BC">
                <w:rPr>
                  <w:rStyle w:val="Hyperlink"/>
                  <w:rFonts w:cs="Arial"/>
                </w:rPr>
                <w:t>S1-173075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AC2BBE" w:rsidRDefault="00745C94" w:rsidP="00745C94">
            <w:pPr>
              <w:snapToGrid w:val="0"/>
              <w:spacing w:after="0" w:line="240" w:lineRule="auto"/>
              <w:rPr>
                <w:lang w:val="nl-NL"/>
              </w:rPr>
            </w:pPr>
            <w:r w:rsidRPr="00AC2BBE">
              <w:rPr>
                <w:lang w:val="nl-NL"/>
              </w:rPr>
              <w:t>Robert Bosch GmbH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Siemens AG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Nokia</w:t>
            </w:r>
            <w:r>
              <w:rPr>
                <w:lang w:val="nl-NL"/>
              </w:rPr>
              <w:t xml:space="preserve">, </w:t>
            </w:r>
            <w:r w:rsidRPr="00AC2BBE">
              <w:rPr>
                <w:lang w:val="nl-NL"/>
              </w:rPr>
              <w:t>Deutsche Telekom</w:t>
            </w:r>
          </w:p>
          <w:p w:rsidR="00745C94" w:rsidRPr="00AC2BBE" w:rsidRDefault="00745C94" w:rsidP="00745C94">
            <w:pPr>
              <w:snapToGrid w:val="0"/>
              <w:spacing w:after="0" w:line="240" w:lineRule="auto"/>
              <w:rPr>
                <w:lang w:val="nl-NL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AC2BBE">
              <w:t>Use Case for Remote Access and Maintenance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7C4A2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7" w:history="1">
              <w:r w:rsidR="00745C94" w:rsidRPr="007C4A2E">
                <w:rPr>
                  <w:rStyle w:val="Hyperlink"/>
                  <w:rFonts w:cs="Arial"/>
                  <w:color w:val="auto"/>
                </w:rPr>
                <w:t>S1-173025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CAV – particularities of security for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Revised to S1-173285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4A2E" w:rsidRPr="00A75C05" w:rsidTr="007C4A2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6813D7" w:rsidP="00745C94">
            <w:pPr>
              <w:snapToGrid w:val="0"/>
              <w:spacing w:after="0" w:line="240" w:lineRule="auto"/>
            </w:pPr>
            <w:hyperlink r:id="rId48" w:history="1">
              <w:r w:rsidR="007C4A2E" w:rsidRPr="007C4A2E">
                <w:rPr>
                  <w:rStyle w:val="Hyperlink"/>
                  <w:rFonts w:cs="Arial"/>
                  <w:color w:val="auto"/>
                </w:rPr>
                <w:t>S1-173285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C4A2E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C4A2E">
              <w:rPr>
                <w:rFonts w:eastAsia="SimSun"/>
                <w:lang w:eastAsia="en-GB"/>
              </w:rPr>
              <w:t>CAV – particularities of security for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4A2E">
              <w:rPr>
                <w:rFonts w:eastAsia="Arial Unicode MS" w:cs="Arial"/>
                <w:szCs w:val="18"/>
                <w:lang w:eastAsia="ar-SA"/>
              </w:rPr>
              <w:t>Revision of S1-173025.</w:t>
            </w:r>
          </w:p>
        </w:tc>
      </w:tr>
      <w:tr w:rsidR="00113CF5" w:rsidRPr="00A75C05" w:rsidTr="007C4A2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D877A7" w:rsidRDefault="006813D7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9" w:history="1">
              <w:r w:rsidR="00745C94" w:rsidRPr="005456BC">
                <w:rPr>
                  <w:rStyle w:val="Hyperlink"/>
                  <w:rFonts w:cs="Arial"/>
                </w:rPr>
                <w:t>S1-173020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693916">
              <w:t>Siemens AG, Robert Bosch GmbH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</w:pPr>
            <w:r w:rsidRPr="007476DD">
              <w:rPr>
                <w:rFonts w:eastAsia="SimSun"/>
                <w:lang w:val="en-US" w:eastAsia="en-GB"/>
              </w:rPr>
              <w:t xml:space="preserve">CAV - security </w:t>
            </w:r>
            <w:r>
              <w:rPr>
                <w:rFonts w:eastAsia="SimSun"/>
                <w:lang w:val="en-US" w:eastAsia="en-GB"/>
              </w:rPr>
              <w:t>standard IEC 62443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C94" w:rsidRPr="00115D52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7C4A2E">
        <w:trPr>
          <w:trHeight w:val="5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6813D7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0" w:history="1">
              <w:r w:rsidR="00B96337" w:rsidRPr="007C4A2E">
                <w:rPr>
                  <w:rStyle w:val="Hyperlink"/>
                  <w:rFonts w:cs="Arial"/>
                  <w:color w:val="auto"/>
                </w:rPr>
                <w:t>S1-173019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693916" w:rsidP="005456BC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693916" w:rsidP="005456BC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val="en-US" w:eastAsia="en-GB"/>
              </w:rPr>
              <w:t xml:space="preserve">CAV </w:t>
            </w:r>
            <w:r w:rsidRPr="007C4A2E">
              <w:rPr>
                <w:rFonts w:eastAsia="SimSun" w:cs="Arial"/>
                <w:lang w:val="en-US" w:eastAsia="en-GB"/>
              </w:rPr>
              <w:t>–</w:t>
            </w:r>
            <w:r w:rsidRPr="007C4A2E">
              <w:rPr>
                <w:rFonts w:eastAsia="SimSun"/>
                <w:lang w:val="en-US" w:eastAsia="en-GB"/>
              </w:rPr>
              <w:t xml:space="preserve"> security requirements for automation in vertical domains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7C4A2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Revised to S1-173286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4A2E" w:rsidRPr="00A75C05" w:rsidTr="007C4A2E">
        <w:trPr>
          <w:trHeight w:val="5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6813D7" w:rsidP="005456BC">
            <w:pPr>
              <w:snapToGrid w:val="0"/>
              <w:spacing w:after="0" w:line="240" w:lineRule="auto"/>
            </w:pPr>
            <w:hyperlink r:id="rId51" w:history="1">
              <w:r w:rsidR="007C4A2E" w:rsidRPr="007C4A2E">
                <w:rPr>
                  <w:rStyle w:val="Hyperlink"/>
                  <w:rFonts w:cs="Arial"/>
                  <w:color w:val="auto"/>
                </w:rPr>
                <w:t>S1-173286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5456B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C4A2E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5456BC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7C4A2E">
              <w:rPr>
                <w:rFonts w:eastAsia="SimSun"/>
                <w:lang w:val="en-US" w:eastAsia="en-GB"/>
              </w:rPr>
              <w:t>CAV – security requirements for automation in vertical domains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A2E" w:rsidRPr="007C4A2E" w:rsidRDefault="007C4A2E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4A2E">
              <w:rPr>
                <w:rFonts w:eastAsia="Arial Unicode MS" w:cs="Arial"/>
                <w:szCs w:val="18"/>
                <w:lang w:eastAsia="ar-SA"/>
              </w:rPr>
              <w:t>Revision of S1-173019.</w:t>
            </w: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FE6155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615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FE6155" w:rsidRDefault="006813D7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2" w:history="1">
              <w:r w:rsidR="00B96337" w:rsidRPr="00FE6155">
                <w:rPr>
                  <w:rStyle w:val="Hyperlink"/>
                  <w:rFonts w:cs="Arial"/>
                  <w:color w:val="auto"/>
                </w:rPr>
                <w:t>S1-173044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FE6155" w:rsidRDefault="007F7715" w:rsidP="007F7715">
            <w:pPr>
              <w:tabs>
                <w:tab w:val="left" w:pos="520"/>
              </w:tabs>
              <w:snapToGrid w:val="0"/>
              <w:spacing w:after="0" w:line="240" w:lineRule="auto"/>
            </w:pPr>
            <w:r w:rsidRPr="00FE6155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FE6155" w:rsidRDefault="007F7715" w:rsidP="005456BC">
            <w:pPr>
              <w:snapToGrid w:val="0"/>
              <w:spacing w:after="0" w:line="240" w:lineRule="auto"/>
            </w:pPr>
            <w:r w:rsidRPr="00FE6155">
              <w:rPr>
                <w:rFonts w:eastAsia="SimSun"/>
                <w:lang w:eastAsia="en-GB"/>
              </w:rPr>
              <w:t>CAV – Annex – communication errors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FE6155" w:rsidRDefault="00FE615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6155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FE6155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56B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6813D7" w:rsidP="00B96337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53" w:history="1">
              <w:r w:rsidR="00B96337" w:rsidRPr="005456BC">
                <w:rPr>
                  <w:rStyle w:val="Hyperlink"/>
                  <w:rFonts w:cs="Arial"/>
                </w:rPr>
                <w:t>S1-173031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</w:pPr>
            <w:r w:rsidRPr="005456BC">
              <w:t>Siemens AG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</w:pPr>
            <w:r w:rsidRPr="005456BC">
              <w:t>CAV – Clause 6 – dependability and security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56BC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320C" w:rsidRPr="00B81C05" w:rsidTr="00113CF5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9F320C" w:rsidRPr="00B81C05" w:rsidRDefault="009F320C" w:rsidP="003367F8">
            <w:pPr>
              <w:pStyle w:val="Heading3"/>
            </w:pPr>
            <w:r w:rsidRPr="00B81C05">
              <w:t>FS_</w:t>
            </w:r>
            <w:r>
              <w:t>CAV</w:t>
            </w:r>
            <w:r w:rsidRPr="00B81C05">
              <w:t xml:space="preserve"> </w:t>
            </w:r>
            <w:r>
              <w:t>output and CAV drafting information</w:t>
            </w: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0271">
              <w:rPr>
                <w:rFonts w:eastAsia="Times New Roman" w:cs="Arial"/>
                <w:szCs w:val="18"/>
                <w:lang w:val="en-US"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2B0545" w:rsidRDefault="006813D7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4" w:history="1">
              <w:r w:rsidR="009F320C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S1-173</w:t>
              </w:r>
              <w:r w:rsidR="002B0545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236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2B0545" w:rsidRDefault="009F320C" w:rsidP="003367F8">
            <w:pPr>
              <w:snapToGrid w:val="0"/>
              <w:spacing w:after="0" w:line="240" w:lineRule="auto"/>
              <w:rPr>
                <w:noProof/>
              </w:rPr>
            </w:pPr>
            <w:r w:rsidRPr="002B0545">
              <w:rPr>
                <w:rFonts w:eastAsia="Times New Roman" w:cs="Arial"/>
                <w:szCs w:val="18"/>
                <w:lang w:val="en-US" w:eastAsia="ar-SA"/>
              </w:rPr>
              <w:t>Rapporteur (Siemens)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noProof/>
              </w:rPr>
            </w:pPr>
            <w:r>
              <w:t>TR22.804</w:t>
            </w:r>
            <w:r w:rsidRPr="003F0271">
              <w:t>v</w:t>
            </w:r>
            <w:r>
              <w:t>0</w:t>
            </w:r>
            <w:r w:rsidRPr="003F0271">
              <w:t>.</w:t>
            </w:r>
            <w:r>
              <w:t>2</w:t>
            </w:r>
            <w:r w:rsidRPr="003F0271">
              <w:t>.0 to include agreements at this meeting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1D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6813D7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5" w:history="1">
              <w:r w:rsidR="009F320C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S1-173</w:t>
              </w:r>
              <w:r w:rsidR="002B0545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237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45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</w:t>
            </w:r>
            <w:r w:rsidRPr="005D041D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1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6813D7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6" w:history="1">
              <w:r w:rsidR="009F320C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S1-173</w:t>
              </w:r>
              <w:r w:rsidR="002B0545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238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45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</w:t>
            </w:r>
            <w:r w:rsidRPr="005D041D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96337" w:rsidRPr="00B04844" w:rsidTr="00113CF5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:rsidR="00B96337" w:rsidRPr="009504CA" w:rsidRDefault="000477FA" w:rsidP="00753049">
            <w:pPr>
              <w:pStyle w:val="Heading2"/>
              <w:rPr>
                <w:lang w:val="en-US"/>
              </w:rPr>
            </w:pPr>
            <w:r>
              <w:rPr>
                <w:lang w:val="en-US"/>
              </w:rPr>
              <w:t>Document Numbers</w:t>
            </w:r>
          </w:p>
        </w:tc>
      </w:tr>
      <w:tr w:rsidR="00B96337" w:rsidRPr="00B04844" w:rsidTr="00113CF5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96337" w:rsidRPr="004070E3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113CF5" w:rsidRPr="00666121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526D8E" w:rsidP="0051022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S1-173300-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6661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6661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13CF5" w:rsidRPr="00666121" w:rsidTr="00D9781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526D8E" w:rsidP="0051022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S1-173349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115D52" w:rsidRDefault="00666121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121" w:rsidRPr="00666121" w:rsidRDefault="00666121" w:rsidP="006661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bookmarkStart w:id="3" w:name="_GoBack"/>
      <w:bookmarkEnd w:id="3"/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3D7" w:rsidRDefault="006813D7" w:rsidP="002E015E">
      <w:pPr>
        <w:spacing w:after="0" w:line="240" w:lineRule="auto"/>
      </w:pPr>
      <w:r>
        <w:separator/>
      </w:r>
    </w:p>
  </w:endnote>
  <w:endnote w:type="continuationSeparator" w:id="0">
    <w:p w:rsidR="006813D7" w:rsidRDefault="006813D7" w:rsidP="002E015E">
      <w:pPr>
        <w:spacing w:after="0" w:line="240" w:lineRule="auto"/>
      </w:pPr>
      <w:r>
        <w:continuationSeparator/>
      </w:r>
    </w:p>
  </w:endnote>
  <w:endnote w:type="continuationNotice" w:id="1">
    <w:p w:rsidR="006813D7" w:rsidRDefault="006813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3D7" w:rsidRDefault="006813D7" w:rsidP="002E015E">
      <w:pPr>
        <w:spacing w:after="0" w:line="240" w:lineRule="auto"/>
      </w:pPr>
      <w:r>
        <w:separator/>
      </w:r>
    </w:p>
  </w:footnote>
  <w:footnote w:type="continuationSeparator" w:id="0">
    <w:p w:rsidR="006813D7" w:rsidRDefault="006813D7" w:rsidP="002E015E">
      <w:pPr>
        <w:spacing w:after="0" w:line="240" w:lineRule="auto"/>
      </w:pPr>
      <w:r>
        <w:continuationSeparator/>
      </w:r>
    </w:p>
  </w:footnote>
  <w:footnote w:type="continuationNotice" w:id="1">
    <w:p w:rsidR="006813D7" w:rsidRDefault="006813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0AED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7F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493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2C8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6EED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0B96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1C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4D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07F50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5231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35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5E9C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9E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D3A"/>
    <w:rsid w:val="002A544D"/>
    <w:rsid w:val="002A55E3"/>
    <w:rsid w:val="002A5EE5"/>
    <w:rsid w:val="002A63FB"/>
    <w:rsid w:val="002A7773"/>
    <w:rsid w:val="002B0545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CA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3766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0FE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083C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6D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5F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BCE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566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78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1EE"/>
    <w:rsid w:val="004554B0"/>
    <w:rsid w:val="004557BB"/>
    <w:rsid w:val="004560FB"/>
    <w:rsid w:val="00456C6F"/>
    <w:rsid w:val="00456D3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40F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D8E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3D7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367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0A2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EB4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950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2E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02A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317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13"/>
    <w:rsid w:val="008B392B"/>
    <w:rsid w:val="008B4559"/>
    <w:rsid w:val="008B4776"/>
    <w:rsid w:val="008B47BE"/>
    <w:rsid w:val="008B47FC"/>
    <w:rsid w:val="008B4934"/>
    <w:rsid w:val="008B4EF9"/>
    <w:rsid w:val="008B526B"/>
    <w:rsid w:val="008B5524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A4E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E93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3F1B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11B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3B92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35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B93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431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43E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C32"/>
    <w:rsid w:val="00AD3227"/>
    <w:rsid w:val="00AD3333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5E86"/>
    <w:rsid w:val="00C0611F"/>
    <w:rsid w:val="00C07680"/>
    <w:rsid w:val="00C104D1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6F10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6FC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1DF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98B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816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100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3AC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583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357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73F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4EEE3D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2B054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younge\AppData\Local\Microsoft\Windows\INetCache\Content.Outlook\W2I71R1Y\docs\S1-173280.zip" TargetMode="External"/><Relationship Id="rId18" Type="http://schemas.openxmlformats.org/officeDocument/2006/relationships/hyperlink" Target="file:///D:\3GPP\SA1%20Guilin%202017\Docs\S1-173026.zip" TargetMode="External"/><Relationship Id="rId26" Type="http://schemas.openxmlformats.org/officeDocument/2006/relationships/hyperlink" Target="file:///C:\Users\myounge\AppData\Local\Microsoft\Windows\INetCache\Content.Outlook\W2I71R1Y\docs\S1-173284.zip" TargetMode="External"/><Relationship Id="rId39" Type="http://schemas.openxmlformats.org/officeDocument/2006/relationships/hyperlink" Target="file:///D:\3GPP\SA1%20Guilin%202017\Docs\S1-173071.zip" TargetMode="External"/><Relationship Id="rId21" Type="http://schemas.openxmlformats.org/officeDocument/2006/relationships/hyperlink" Target="file:///D:\3GPP\SA1%20Guilin%202017\Docs\S1-173084.zip" TargetMode="External"/><Relationship Id="rId34" Type="http://schemas.openxmlformats.org/officeDocument/2006/relationships/hyperlink" Target="file:///D:\3GPP\SA1%20Guilin%202017\Docs\S1-173185.zip" TargetMode="External"/><Relationship Id="rId42" Type="http://schemas.openxmlformats.org/officeDocument/2006/relationships/hyperlink" Target="file:///D:\3GPP\SA1%20Guilin%202017\Docs\S1-173122.zip" TargetMode="External"/><Relationship Id="rId47" Type="http://schemas.openxmlformats.org/officeDocument/2006/relationships/hyperlink" Target="file:///D:\3GPP\SA1%20Guilin%202017\Docs\S1-173025.zip" TargetMode="External"/><Relationship Id="rId50" Type="http://schemas.openxmlformats.org/officeDocument/2006/relationships/hyperlink" Target="file:///D:\3GPP\SA1%20Guilin%202017\Docs\S1-173019.zip" TargetMode="External"/><Relationship Id="rId55" Type="http://schemas.openxmlformats.org/officeDocument/2006/relationships/hyperlink" Target="file:///D:\3GPP\SA1%20Porto%202017\docs\S1-172150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3GPP\SA1%20Guilin%202017\Docs\S1-173028.zip" TargetMode="External"/><Relationship Id="rId17" Type="http://schemas.openxmlformats.org/officeDocument/2006/relationships/hyperlink" Target="file:///D:\3GPP\SA1%20Guilin%202017\Docs\S1-173021.zip" TargetMode="External"/><Relationship Id="rId25" Type="http://schemas.openxmlformats.org/officeDocument/2006/relationships/hyperlink" Target="file:///D:\3GPP\SA1%20Guilin%202017\Docs\S1-173013.zip" TargetMode="External"/><Relationship Id="rId33" Type="http://schemas.openxmlformats.org/officeDocument/2006/relationships/hyperlink" Target="file:///D:\3GPP\SA1%20Guilin%202017\Docs\S1-173184.zip" TargetMode="External"/><Relationship Id="rId38" Type="http://schemas.openxmlformats.org/officeDocument/2006/relationships/hyperlink" Target="file:///D:\3GPP\SA1%20Guilin%202017\Docs\S1-173069.zip" TargetMode="External"/><Relationship Id="rId46" Type="http://schemas.openxmlformats.org/officeDocument/2006/relationships/hyperlink" Target="file:///D:\3GPP\SA1%20Guilin%202017\Docs\S1-173075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myounge\AppData\Local\Microsoft\Windows\INetCache\Content.Outlook\W2I71R1Y\docs\S1-173281.zip" TargetMode="External"/><Relationship Id="rId20" Type="http://schemas.openxmlformats.org/officeDocument/2006/relationships/hyperlink" Target="file:///D:\3GPP\SA1%20Guilin%202017\Docs\S1-173083.zip" TargetMode="External"/><Relationship Id="rId29" Type="http://schemas.openxmlformats.org/officeDocument/2006/relationships/hyperlink" Target="file:///D:\3GPP\SA1%20Guilin%202017\Docs\S1-173114.zip" TargetMode="External"/><Relationship Id="rId41" Type="http://schemas.openxmlformats.org/officeDocument/2006/relationships/hyperlink" Target="file:///D:\3GPP\SA1%20Guilin%202017\Docs\S1-173073.zip" TargetMode="External"/><Relationship Id="rId54" Type="http://schemas.openxmlformats.org/officeDocument/2006/relationships/hyperlink" Target="file:///D:\3GPP\SA1%20Porto%202017\docs\S1-17206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younge\AppData\Local\Microsoft\Windows\INetCache\Content.Outlook\W2I71R1Y\docs\S1-173279.zip" TargetMode="External"/><Relationship Id="rId24" Type="http://schemas.openxmlformats.org/officeDocument/2006/relationships/hyperlink" Target="file:///C:\Users\myounge\AppData\Local\Microsoft\Windows\INetCache\Content.Outlook\W2I71R1Y\docs\S1-173283.zip" TargetMode="External"/><Relationship Id="rId32" Type="http://schemas.openxmlformats.org/officeDocument/2006/relationships/hyperlink" Target="file:///D:\3GPP\SA1%20Guilin%202017\Docs\S1-173183.zip" TargetMode="External"/><Relationship Id="rId37" Type="http://schemas.openxmlformats.org/officeDocument/2006/relationships/hyperlink" Target="file:///D:\3GPP\SA1%20Guilin%202017\Docs\S1-173070.zip" TargetMode="External"/><Relationship Id="rId40" Type="http://schemas.openxmlformats.org/officeDocument/2006/relationships/hyperlink" Target="file:///D:\3GPP\SA1%20Guilin%202017\Docs\S1-173068.zip" TargetMode="External"/><Relationship Id="rId45" Type="http://schemas.openxmlformats.org/officeDocument/2006/relationships/hyperlink" Target="file:///D:\3GPP\SA1%20Guilin%202017\Docs\S1-173074.zip" TargetMode="External"/><Relationship Id="rId53" Type="http://schemas.openxmlformats.org/officeDocument/2006/relationships/hyperlink" Target="file:///D:\3GPP\SA1%20Guilin%202017\Docs\S1-173031.zip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D:\3GPP\SA1%20Guilin%202017\Docs\S1-173171.zip" TargetMode="External"/><Relationship Id="rId23" Type="http://schemas.openxmlformats.org/officeDocument/2006/relationships/hyperlink" Target="file:///D:\3GPP\SA1%20Guilin%202017\Docs\S1-173177.zip" TargetMode="External"/><Relationship Id="rId28" Type="http://schemas.openxmlformats.org/officeDocument/2006/relationships/hyperlink" Target="file:///D:\3GPP\SA1%20Guilin%202017\Docs\S1-173018.zip" TargetMode="External"/><Relationship Id="rId36" Type="http://schemas.openxmlformats.org/officeDocument/2006/relationships/hyperlink" Target="file:///D:\3GPP\SA1%20Guilin%202017\Docs\S1-173067.zip" TargetMode="External"/><Relationship Id="rId49" Type="http://schemas.openxmlformats.org/officeDocument/2006/relationships/hyperlink" Target="file:///D:\3GPP\SA1%20Guilin%202017\Docs\S1-173020.zip" TargetMode="External"/><Relationship Id="rId57" Type="http://schemas.openxmlformats.org/officeDocument/2006/relationships/fontTable" Target="fontTable.xml"/><Relationship Id="rId10" Type="http://schemas.openxmlformats.org/officeDocument/2006/relationships/hyperlink" Target="file:///D:\3GPP\SA1%20Guilin%202017\Docs\S1-173017.zip" TargetMode="External"/><Relationship Id="rId19" Type="http://schemas.openxmlformats.org/officeDocument/2006/relationships/hyperlink" Target="file:///C:\Users\myounge\AppData\Local\Microsoft\Windows\INetCache\Content.Outlook\W2I71R1Y\docs\S1-173282.zip" TargetMode="External"/><Relationship Id="rId31" Type="http://schemas.openxmlformats.org/officeDocument/2006/relationships/hyperlink" Target="file:///D:\3GPP\SA1%20Guilin%202017\Docs\S1-173182.zip" TargetMode="External"/><Relationship Id="rId44" Type="http://schemas.openxmlformats.org/officeDocument/2006/relationships/hyperlink" Target="file:///D:\3GPP\SA1%20Guilin%202017\Docs\S1-173072.zip" TargetMode="External"/><Relationship Id="rId52" Type="http://schemas.openxmlformats.org/officeDocument/2006/relationships/hyperlink" Target="file:///D:\3GPP\SA1%20Guilin%202017\Docs\S1-173044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\SA1%20Guilin%202017\Docs\S1-173092.zip" TargetMode="External"/><Relationship Id="rId14" Type="http://schemas.openxmlformats.org/officeDocument/2006/relationships/hyperlink" Target="file:///D:\3GPP\SA1%20Guilin%202017\Docs\S1-173029.zip" TargetMode="External"/><Relationship Id="rId22" Type="http://schemas.openxmlformats.org/officeDocument/2006/relationships/hyperlink" Target="file:///D:\3GPP\SA1%20Guilin%202017\Docs\S1-173030.zip" TargetMode="External"/><Relationship Id="rId27" Type="http://schemas.openxmlformats.org/officeDocument/2006/relationships/hyperlink" Target="file:///D:\3GPP\SA1%20Guilin%202017\Docs\S1-173077.zip" TargetMode="External"/><Relationship Id="rId30" Type="http://schemas.openxmlformats.org/officeDocument/2006/relationships/hyperlink" Target="file:///D:\3GPP\SA1%20Guilin%202017\Docs\S1-173043.zip" TargetMode="External"/><Relationship Id="rId35" Type="http://schemas.openxmlformats.org/officeDocument/2006/relationships/hyperlink" Target="file:///D:\3GPP\SA1%20Guilin%202017\Docs\S1-173186.zip" TargetMode="External"/><Relationship Id="rId43" Type="http://schemas.openxmlformats.org/officeDocument/2006/relationships/hyperlink" Target="file:///D:\3GPP\SA1%20Guilin%202017\Docs\S1-173124.zip" TargetMode="External"/><Relationship Id="rId48" Type="http://schemas.openxmlformats.org/officeDocument/2006/relationships/hyperlink" Target="file:///C:\Users\myounge\AppData\Local\Microsoft\Windows\INetCache\Content.Outlook\W2I71R1Y\docs\S1-173285.zip" TargetMode="External"/><Relationship Id="rId56" Type="http://schemas.openxmlformats.org/officeDocument/2006/relationships/hyperlink" Target="file:///D:\3GPP\SA1%20Porto%202017\docs\S1-172151.zip" TargetMode="External"/><Relationship Id="rId8" Type="http://schemas.openxmlformats.org/officeDocument/2006/relationships/hyperlink" Target="file:///D:\3GPP\SA1%20Guilin%202017\Docs\S1-173016.zip" TargetMode="External"/><Relationship Id="rId51" Type="http://schemas.openxmlformats.org/officeDocument/2006/relationships/hyperlink" Target="file:///C:\Users\myounge\AppData\Local\Microsoft\Windows\INetCache\Content.Outlook\W2I71R1Y\docs\S1-173286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FFC79-6DF9-4853-993D-00D233DD8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1</TotalTime>
  <Pages>1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11007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Younge, Mark</cp:lastModifiedBy>
  <cp:revision>4</cp:revision>
  <dcterms:created xsi:type="dcterms:W3CDTF">2017-08-24T01:33:00Z</dcterms:created>
  <dcterms:modified xsi:type="dcterms:W3CDTF">2017-08-24T01:34:00Z</dcterms:modified>
</cp:coreProperties>
</file>