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Pr="00235394" w:rsidRDefault="00AA042B">
      <w:pPr>
        <w:pStyle w:val="ZA"/>
        <w:framePr w:wrap="notBeside"/>
      </w:pPr>
      <w:bookmarkStart w:id="0" w:name="page1"/>
      <w:bookmarkStart w:id="1" w:name="_GoBack"/>
      <w:bookmarkEnd w:id="1"/>
      <w:r>
        <w:rPr>
          <w:sz w:val="64"/>
        </w:rPr>
        <w:t>3GPP TR 22.802</w:t>
      </w:r>
      <w:r w:rsidR="00E8629F" w:rsidRPr="00235394">
        <w:rPr>
          <w:sz w:val="64"/>
        </w:rPr>
        <w:t xml:space="preserve"> </w:t>
      </w:r>
      <w:r w:rsidR="00E8629F" w:rsidRPr="00235394">
        <w:t>V</w:t>
      </w:r>
      <w:r w:rsidR="00B655C2">
        <w:t>1.</w:t>
      </w:r>
      <w:r w:rsidR="00D351C8">
        <w:t>1</w:t>
      </w:r>
      <w:r w:rsidR="00730F9E">
        <w:t>.00</w:t>
      </w:r>
      <w:r w:rsidR="00E8629F" w:rsidRPr="00235394">
        <w:t xml:space="preserve"> </w:t>
      </w:r>
      <w:r w:rsidR="00A713F4">
        <w:rPr>
          <w:sz w:val="32"/>
        </w:rPr>
        <w:t>(2014-1</w:t>
      </w:r>
      <w:r w:rsidR="009C0B53">
        <w:rPr>
          <w:sz w:val="32"/>
        </w:rPr>
        <w:t>2</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w:t>
      </w:r>
      <w:r w:rsidRPr="006E2FE6">
        <w:rPr>
          <w:vertAlign w:val="superscript"/>
        </w:rPr>
        <w:t>rd</w:t>
      </w:r>
      <w:r w:rsidRPr="00235394">
        <w:t xml:space="preserve"> Generation Partnership Project;</w:t>
      </w:r>
    </w:p>
    <w:p w:rsidR="00E8629F" w:rsidRPr="00235394" w:rsidRDefault="00E8629F">
      <w:pPr>
        <w:pStyle w:val="ZT"/>
        <w:framePr w:wrap="notBeside"/>
      </w:pPr>
      <w:r w:rsidRPr="00235394">
        <w:t>Technica</w:t>
      </w:r>
      <w:r w:rsidR="00D63E6B">
        <w:t xml:space="preserve">l Specification Group </w:t>
      </w:r>
      <w:r w:rsidR="000F5764" w:rsidRPr="000F5764">
        <w:t>Services and System Aspects</w:t>
      </w:r>
      <w:r w:rsidRPr="00235394">
        <w:t>;</w:t>
      </w:r>
    </w:p>
    <w:p w:rsidR="00E8629F" w:rsidRPr="00235394" w:rsidRDefault="00D63E6B">
      <w:pPr>
        <w:pStyle w:val="ZT"/>
        <w:framePr w:wrap="notBeside"/>
      </w:pPr>
      <w:r>
        <w:t>Study of Need for Multiple APNs</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EF51DE">
        <w:rPr>
          <w:rStyle w:val="ZGSM"/>
        </w:rPr>
        <w:t>4</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1A0941" w:rsidP="00983910">
      <w:pPr>
        <w:pStyle w:val="ZU"/>
        <w:framePr w:h="4929" w:hRule="exact" w:wrap="notBeside"/>
        <w:tabs>
          <w:tab w:val="right" w:pos="10206"/>
        </w:tabs>
        <w:jc w:val="lef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35pt;height:83.8pt">
            <v:imagedata r:id="rId8" o:title="LTE Advanced-Logo"/>
          </v:shape>
        </w:pict>
      </w:r>
      <w:r w:rsidR="00983910" w:rsidRPr="00235394">
        <w:rPr>
          <w:color w:val="0000FF"/>
        </w:rPr>
        <w:tab/>
      </w:r>
      <w:r>
        <w:pict>
          <v:shape id="_x0000_i1026" type="#_x0000_t75" style="width:128.15pt;height:74.85pt">
            <v:imagedata r:id="rId9"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994081" w:rsidRDefault="00E8629F">
      <w:pPr>
        <w:rPr>
          <w:lang w:val="it-IT"/>
        </w:rPr>
      </w:pPr>
    </w:p>
    <w:bookmarkEnd w:id="0"/>
    <w:p w:rsidR="00E8629F" w:rsidRPr="00994081" w:rsidRDefault="00E8629F">
      <w:pPr>
        <w:rPr>
          <w:lang w:val="it-IT"/>
        </w:rPr>
        <w:sectPr w:rsidR="00E8629F" w:rsidRPr="00994081">
          <w:footnotePr>
            <w:numRestart w:val="eachSect"/>
          </w:footnotePr>
          <w:pgSz w:w="11907" w:h="16840"/>
          <w:pgMar w:top="2268" w:right="851" w:bottom="10773" w:left="851" w:header="0" w:footer="0" w:gutter="0"/>
          <w:cols w:space="720"/>
        </w:sectPr>
      </w:pPr>
    </w:p>
    <w:p w:rsidR="00E8629F" w:rsidRPr="00994081" w:rsidRDefault="00E8629F">
      <w:pPr>
        <w:rPr>
          <w:lang w:val="it-IT"/>
        </w:rPr>
      </w:pPr>
      <w:bookmarkStart w:id="2" w:name="page2"/>
    </w:p>
    <w:p w:rsidR="00E8629F" w:rsidRPr="00994081" w:rsidRDefault="00E8629F">
      <w:pPr>
        <w:pStyle w:val="FP"/>
        <w:framePr w:wrap="notBeside" w:hAnchor="margin" w:y="1419"/>
        <w:pBdr>
          <w:bottom w:val="single" w:sz="6" w:space="1" w:color="auto"/>
        </w:pBdr>
        <w:spacing w:before="240"/>
        <w:ind w:left="2835" w:right="2835"/>
        <w:jc w:val="center"/>
        <w:rPr>
          <w:lang w:val="it-IT"/>
        </w:rPr>
      </w:pPr>
      <w:proofErr w:type="spellStart"/>
      <w:r w:rsidRPr="00994081">
        <w:rPr>
          <w:lang w:val="it-IT"/>
        </w:rPr>
        <w:t>Keywords</w:t>
      </w:r>
      <w:proofErr w:type="spellEnd"/>
    </w:p>
    <w:p w:rsidR="00E8629F" w:rsidRPr="00994081" w:rsidRDefault="00E8629F">
      <w:pPr>
        <w:pStyle w:val="FP"/>
        <w:framePr w:wrap="notBeside" w:hAnchor="margin" w:y="1419"/>
        <w:ind w:left="2835" w:right="2835"/>
        <w:jc w:val="center"/>
        <w:rPr>
          <w:rFonts w:ascii="Arial" w:hAnsi="Arial"/>
          <w:sz w:val="18"/>
          <w:lang w:val="it-IT"/>
        </w:rPr>
      </w:pPr>
      <w:r w:rsidRPr="00994081">
        <w:rPr>
          <w:rFonts w:ascii="Arial" w:hAnsi="Arial"/>
          <w:sz w:val="18"/>
          <w:lang w:val="it-IT"/>
        </w:rPr>
        <w:t>&lt;keyword[, keyword]&gt;</w:t>
      </w:r>
    </w:p>
    <w:p w:rsidR="00E8629F" w:rsidRPr="00994081" w:rsidRDefault="00E8629F">
      <w:pPr>
        <w:rPr>
          <w:lang w:val="it-IT"/>
        </w:rPr>
      </w:pPr>
    </w:p>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D63E6B" w:rsidRDefault="00E8629F">
      <w:pPr>
        <w:pStyle w:val="FP"/>
        <w:framePr w:wrap="notBeside" w:hAnchor="margin" w:yAlign="center"/>
        <w:ind w:left="2835" w:right="2835"/>
        <w:jc w:val="center"/>
        <w:rPr>
          <w:rFonts w:ascii="Arial" w:hAnsi="Arial"/>
          <w:sz w:val="18"/>
          <w:lang w:val="fr-FR"/>
        </w:rPr>
      </w:pPr>
      <w:r w:rsidRPr="00D63E6B">
        <w:rPr>
          <w:rFonts w:ascii="Arial" w:hAnsi="Arial"/>
          <w:sz w:val="18"/>
          <w:lang w:val="fr-FR"/>
        </w:rPr>
        <w:t>650 Route des Lucioles - Sophia Antipolis</w:t>
      </w:r>
    </w:p>
    <w:p w:rsidR="00E8629F" w:rsidRPr="00D63E6B" w:rsidRDefault="00E8629F">
      <w:pPr>
        <w:pStyle w:val="FP"/>
        <w:framePr w:wrap="notBeside" w:hAnchor="margin" w:yAlign="center"/>
        <w:ind w:left="2835" w:right="2835"/>
        <w:jc w:val="center"/>
        <w:rPr>
          <w:rFonts w:ascii="Arial" w:hAnsi="Arial"/>
          <w:sz w:val="18"/>
          <w:lang w:val="fr-FR"/>
        </w:rPr>
      </w:pPr>
      <w:r w:rsidRPr="00D63E6B">
        <w:rPr>
          <w:rFonts w:ascii="Arial" w:hAnsi="Arial"/>
          <w:sz w:val="18"/>
          <w:lang w:val="fr-FR"/>
        </w:rPr>
        <w:t xml:space="preserve">Valbonne - </w:t>
      </w:r>
      <w:r w:rsidR="009C0B53">
        <w:rPr>
          <w:rFonts w:ascii="Arial" w:hAnsi="Arial"/>
          <w:sz w:val="18"/>
          <w:lang w:val="fr-FR"/>
        </w:rPr>
        <w:t>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46F78">
      <w:pPr>
        <w:pStyle w:val="FP"/>
        <w:framePr w:wrap="notBeside" w:hAnchor="margin" w:yAlign="center"/>
        <w:ind w:left="2835" w:right="2835"/>
        <w:jc w:val="center"/>
        <w:rPr>
          <w:rFonts w:ascii="Arial" w:hAnsi="Arial"/>
          <w:sz w:val="18"/>
        </w:rPr>
      </w:pPr>
      <w:hyperlink r:id="rId10" w:history="1">
        <w:r w:rsidR="009C0B53" w:rsidRPr="001241A5">
          <w:rPr>
            <w:rStyle w:val="Hyperlink"/>
            <w:rFonts w:ascii="Arial" w:hAnsi="Arial"/>
            <w:sz w:val="18"/>
          </w:rPr>
          <w:t>http://www.3gpp.org</w:t>
        </w:r>
      </w:hyperlink>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9C0B53">
        <w:rPr>
          <w:noProof/>
          <w:sz w:val="18"/>
        </w:rPr>
        <w:t>4</w:t>
      </w:r>
      <w:r w:rsidRPr="00235394">
        <w:rPr>
          <w:noProof/>
          <w:sz w:val="18"/>
        </w:rPr>
        <w:t>, 3GPP Organizational Partners (ARIB, ATIS, CCSA, ETSI,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8D46E1" w:rsidRPr="0031717C" w:rsidRDefault="00235394">
      <w:pPr>
        <w:pStyle w:val="TOC1"/>
        <w:rPr>
          <w:rFonts w:ascii="Calibri" w:eastAsia="PMingLiU" w:hAnsi="Calibri"/>
          <w:szCs w:val="22"/>
          <w:lang w:val="en-US" w:eastAsia="zh-TW"/>
        </w:rPr>
      </w:pPr>
      <w:r>
        <w:fldChar w:fldCharType="begin"/>
      </w:r>
      <w:r>
        <w:instrText xml:space="preserve"> TOC \o "1-9" </w:instrText>
      </w:r>
      <w:r>
        <w:fldChar w:fldCharType="separate"/>
      </w:r>
      <w:r w:rsidR="008D46E1">
        <w:t>Foreword</w:t>
      </w:r>
      <w:r w:rsidR="008D46E1">
        <w:tab/>
      </w:r>
      <w:r w:rsidR="00F23D23">
        <w:fldChar w:fldCharType="begin" w:fldLock="1"/>
      </w:r>
      <w:r w:rsidR="00F23D23">
        <w:instrText xml:space="preserve"> PAGEREF _Toc405305353 \h </w:instrText>
      </w:r>
      <w:r w:rsidR="00F23D23">
        <w:fldChar w:fldCharType="separate"/>
      </w:r>
      <w:r w:rsidR="00F23D23">
        <w:t>4</w:t>
      </w:r>
      <w:r w:rsidR="00F23D23">
        <w:fldChar w:fldCharType="end"/>
      </w:r>
    </w:p>
    <w:p w:rsidR="008D46E1" w:rsidRPr="0031717C" w:rsidRDefault="008D46E1">
      <w:pPr>
        <w:pStyle w:val="TOC1"/>
        <w:rPr>
          <w:rFonts w:ascii="Calibri" w:eastAsia="PMingLiU" w:hAnsi="Calibri"/>
          <w:szCs w:val="22"/>
          <w:lang w:val="en-US" w:eastAsia="zh-TW"/>
        </w:rPr>
      </w:pPr>
      <w:r>
        <w:t>Introduction</w:t>
      </w:r>
      <w:r>
        <w:tab/>
      </w:r>
      <w:r w:rsidR="00F23D23">
        <w:fldChar w:fldCharType="begin" w:fldLock="1"/>
      </w:r>
      <w:r w:rsidR="00F23D23">
        <w:instrText xml:space="preserve"> PAGEREF _Toc405305354 \h </w:instrText>
      </w:r>
      <w:r w:rsidR="00F23D23">
        <w:fldChar w:fldCharType="separate"/>
      </w:r>
      <w:r w:rsidR="00F23D23">
        <w:t>4</w:t>
      </w:r>
      <w:r w:rsidR="00F23D23">
        <w:fldChar w:fldCharType="end"/>
      </w:r>
    </w:p>
    <w:p w:rsidR="008D46E1" w:rsidRPr="0031717C" w:rsidRDefault="008D46E1">
      <w:pPr>
        <w:pStyle w:val="TOC1"/>
        <w:rPr>
          <w:rFonts w:ascii="Calibri" w:eastAsia="PMingLiU" w:hAnsi="Calibri"/>
          <w:szCs w:val="22"/>
          <w:lang w:val="en-US" w:eastAsia="zh-TW"/>
        </w:rPr>
      </w:pPr>
      <w:r>
        <w:t>1</w:t>
      </w:r>
      <w:r w:rsidRPr="0031717C">
        <w:rPr>
          <w:rFonts w:ascii="Calibri" w:eastAsia="PMingLiU" w:hAnsi="Calibri"/>
          <w:szCs w:val="22"/>
          <w:lang w:val="en-US" w:eastAsia="zh-TW"/>
        </w:rPr>
        <w:tab/>
      </w:r>
      <w:r>
        <w:t>Scope</w:t>
      </w:r>
      <w:r>
        <w:tab/>
      </w:r>
      <w:r w:rsidR="00F23D23">
        <w:fldChar w:fldCharType="begin" w:fldLock="1"/>
      </w:r>
      <w:r w:rsidR="00F23D23">
        <w:instrText xml:space="preserve"> PAGEREF _Toc405305355 \h </w:instrText>
      </w:r>
      <w:r w:rsidR="00F23D23">
        <w:fldChar w:fldCharType="separate"/>
      </w:r>
      <w:r w:rsidR="00F23D23">
        <w:t>5</w:t>
      </w:r>
      <w:r w:rsidR="00F23D23">
        <w:fldChar w:fldCharType="end"/>
      </w:r>
    </w:p>
    <w:p w:rsidR="008D46E1" w:rsidRPr="0031717C" w:rsidRDefault="008D46E1">
      <w:pPr>
        <w:pStyle w:val="TOC1"/>
        <w:rPr>
          <w:rFonts w:ascii="Calibri" w:eastAsia="PMingLiU" w:hAnsi="Calibri"/>
          <w:szCs w:val="22"/>
          <w:lang w:val="en-US" w:eastAsia="zh-TW"/>
        </w:rPr>
      </w:pPr>
      <w:r>
        <w:t>2</w:t>
      </w:r>
      <w:r w:rsidRPr="0031717C">
        <w:rPr>
          <w:rFonts w:ascii="Calibri" w:eastAsia="PMingLiU" w:hAnsi="Calibri"/>
          <w:szCs w:val="22"/>
          <w:lang w:val="en-US" w:eastAsia="zh-TW"/>
        </w:rPr>
        <w:tab/>
      </w:r>
      <w:r>
        <w:t>References</w:t>
      </w:r>
      <w:r>
        <w:tab/>
      </w:r>
      <w:r w:rsidR="00F23D23">
        <w:fldChar w:fldCharType="begin" w:fldLock="1"/>
      </w:r>
      <w:r w:rsidR="00F23D23">
        <w:instrText xml:space="preserve"> PAGEREF _Toc405305356 \h </w:instrText>
      </w:r>
      <w:r w:rsidR="00F23D23">
        <w:fldChar w:fldCharType="separate"/>
      </w:r>
      <w:r w:rsidR="00F23D23">
        <w:t>5</w:t>
      </w:r>
      <w:r w:rsidR="00F23D23">
        <w:fldChar w:fldCharType="end"/>
      </w:r>
    </w:p>
    <w:p w:rsidR="008D46E1" w:rsidRPr="0031717C" w:rsidRDefault="008D46E1">
      <w:pPr>
        <w:pStyle w:val="TOC1"/>
        <w:rPr>
          <w:rFonts w:ascii="Calibri" w:eastAsia="PMingLiU" w:hAnsi="Calibri"/>
          <w:szCs w:val="22"/>
          <w:lang w:val="en-US" w:eastAsia="zh-TW"/>
        </w:rPr>
      </w:pPr>
      <w:r>
        <w:t>3</w:t>
      </w:r>
      <w:r w:rsidRPr="0031717C">
        <w:rPr>
          <w:rFonts w:ascii="Calibri" w:eastAsia="PMingLiU" w:hAnsi="Calibri"/>
          <w:szCs w:val="22"/>
          <w:lang w:val="en-US" w:eastAsia="zh-TW"/>
        </w:rPr>
        <w:tab/>
      </w:r>
      <w:r>
        <w:t>Definitions, symbols and abbreviations</w:t>
      </w:r>
      <w:r>
        <w:tab/>
      </w:r>
      <w:r w:rsidR="00F23D23">
        <w:fldChar w:fldCharType="begin" w:fldLock="1"/>
      </w:r>
      <w:r w:rsidR="00F23D23">
        <w:instrText xml:space="preserve"> PAGEREF _Toc405305357 \h </w:instrText>
      </w:r>
      <w:r w:rsidR="00F23D23">
        <w:fldChar w:fldCharType="separate"/>
      </w:r>
      <w:r w:rsidR="00F23D23">
        <w:t>6</w:t>
      </w:r>
      <w:r w:rsidR="00F23D23">
        <w:fldChar w:fldCharType="end"/>
      </w:r>
    </w:p>
    <w:p w:rsidR="008D46E1" w:rsidRPr="0031717C" w:rsidRDefault="008D46E1">
      <w:pPr>
        <w:pStyle w:val="TOC2"/>
        <w:rPr>
          <w:rFonts w:ascii="Calibri" w:eastAsia="PMingLiU" w:hAnsi="Calibri"/>
          <w:sz w:val="22"/>
          <w:szCs w:val="22"/>
          <w:lang w:val="en-US" w:eastAsia="zh-TW"/>
        </w:rPr>
      </w:pPr>
      <w:r>
        <w:t>3.1</w:t>
      </w:r>
      <w:r w:rsidRPr="0031717C">
        <w:rPr>
          <w:rFonts w:ascii="Calibri" w:eastAsia="PMingLiU" w:hAnsi="Calibri"/>
          <w:sz w:val="22"/>
          <w:szCs w:val="22"/>
          <w:lang w:val="en-US" w:eastAsia="zh-TW"/>
        </w:rPr>
        <w:tab/>
      </w:r>
      <w:r>
        <w:t>Definitions</w:t>
      </w:r>
      <w:r>
        <w:tab/>
      </w:r>
      <w:r w:rsidR="00F23D23">
        <w:fldChar w:fldCharType="begin" w:fldLock="1"/>
      </w:r>
      <w:r w:rsidR="00F23D23">
        <w:instrText xml:space="preserve"> PAGEREF _Toc405305358 \h </w:instrText>
      </w:r>
      <w:r w:rsidR="00F23D23">
        <w:fldChar w:fldCharType="separate"/>
      </w:r>
      <w:r w:rsidR="00F23D23">
        <w:t>6</w:t>
      </w:r>
      <w:r w:rsidR="00F23D23">
        <w:fldChar w:fldCharType="end"/>
      </w:r>
    </w:p>
    <w:p w:rsidR="008D46E1" w:rsidRPr="0031717C" w:rsidRDefault="008D46E1">
      <w:pPr>
        <w:pStyle w:val="TOC2"/>
        <w:rPr>
          <w:rFonts w:ascii="Calibri" w:eastAsia="PMingLiU" w:hAnsi="Calibri"/>
          <w:sz w:val="22"/>
          <w:szCs w:val="22"/>
          <w:lang w:val="en-US" w:eastAsia="zh-TW"/>
        </w:rPr>
      </w:pPr>
      <w:r>
        <w:t>3.2</w:t>
      </w:r>
      <w:r w:rsidRPr="0031717C">
        <w:rPr>
          <w:rFonts w:ascii="Calibri" w:eastAsia="PMingLiU" w:hAnsi="Calibri"/>
          <w:sz w:val="22"/>
          <w:szCs w:val="22"/>
          <w:lang w:val="en-US" w:eastAsia="zh-TW"/>
        </w:rPr>
        <w:tab/>
      </w:r>
      <w:r>
        <w:t>Abbreviations</w:t>
      </w:r>
      <w:r>
        <w:tab/>
      </w:r>
      <w:r w:rsidR="00F23D23">
        <w:fldChar w:fldCharType="begin" w:fldLock="1"/>
      </w:r>
      <w:r w:rsidR="00F23D23">
        <w:instrText xml:space="preserve"> PAGEREF _Toc405305359 \h </w:instrText>
      </w:r>
      <w:r w:rsidR="00F23D23">
        <w:fldChar w:fldCharType="separate"/>
      </w:r>
      <w:r w:rsidR="00F23D23">
        <w:t>6</w:t>
      </w:r>
      <w:r w:rsidR="00F23D23">
        <w:fldChar w:fldCharType="end"/>
      </w:r>
    </w:p>
    <w:p w:rsidR="008D46E1" w:rsidRPr="0031717C" w:rsidRDefault="008D46E1">
      <w:pPr>
        <w:pStyle w:val="TOC1"/>
        <w:rPr>
          <w:rFonts w:ascii="Calibri" w:eastAsia="PMingLiU" w:hAnsi="Calibri"/>
          <w:szCs w:val="22"/>
          <w:lang w:val="en-US" w:eastAsia="zh-TW"/>
        </w:rPr>
      </w:pPr>
      <w:r>
        <w:t>4</w:t>
      </w:r>
      <w:r w:rsidRPr="0031717C">
        <w:rPr>
          <w:rFonts w:ascii="Calibri" w:eastAsia="PMingLiU" w:hAnsi="Calibri"/>
          <w:szCs w:val="22"/>
          <w:lang w:val="en-US" w:eastAsia="zh-TW"/>
        </w:rPr>
        <w:tab/>
      </w:r>
      <w:r>
        <w:t>Use cases</w:t>
      </w:r>
      <w:r>
        <w:tab/>
      </w:r>
      <w:r w:rsidR="00F23D23">
        <w:fldChar w:fldCharType="begin" w:fldLock="1"/>
      </w:r>
      <w:r w:rsidR="00F23D23">
        <w:instrText xml:space="preserve"> PAGEREF _Toc405305360 \h </w:instrText>
      </w:r>
      <w:r w:rsidR="00F23D23">
        <w:fldChar w:fldCharType="separate"/>
      </w:r>
      <w:r w:rsidR="00F23D23">
        <w:t>6</w:t>
      </w:r>
      <w:r w:rsidR="00F23D23">
        <w:fldChar w:fldCharType="end"/>
      </w:r>
    </w:p>
    <w:p w:rsidR="008D46E1" w:rsidRPr="0031717C" w:rsidRDefault="008D46E1">
      <w:pPr>
        <w:pStyle w:val="TOC2"/>
        <w:rPr>
          <w:rFonts w:ascii="Calibri" w:eastAsia="PMingLiU" w:hAnsi="Calibri"/>
          <w:sz w:val="22"/>
          <w:szCs w:val="22"/>
          <w:lang w:val="en-US" w:eastAsia="zh-TW"/>
        </w:rPr>
      </w:pPr>
      <w:r>
        <w:t>4.1</w:t>
      </w:r>
      <w:r w:rsidR="00F23D23">
        <w:rPr>
          <w:rFonts w:ascii="Calibri" w:hAnsi="Calibri"/>
          <w:sz w:val="22"/>
          <w:szCs w:val="22"/>
          <w:lang w:val="en-US"/>
        </w:rPr>
        <w:tab/>
      </w:r>
      <w:r>
        <w:t>Automotive</w:t>
      </w:r>
      <w:r>
        <w:tab/>
      </w:r>
      <w:r w:rsidR="00F23D23">
        <w:fldChar w:fldCharType="begin" w:fldLock="1"/>
      </w:r>
      <w:r w:rsidR="00F23D23">
        <w:instrText xml:space="preserve"> PAGEREF _Toc405305361 \h </w:instrText>
      </w:r>
      <w:r w:rsidR="00F23D23">
        <w:fldChar w:fldCharType="separate"/>
      </w:r>
      <w:r w:rsidR="00F23D23">
        <w:t>6</w:t>
      </w:r>
      <w:r w:rsidR="00F23D23">
        <w:fldChar w:fldCharType="end"/>
      </w:r>
    </w:p>
    <w:p w:rsidR="008D46E1" w:rsidRPr="0031717C" w:rsidRDefault="008D46E1">
      <w:pPr>
        <w:pStyle w:val="TOC3"/>
        <w:rPr>
          <w:rFonts w:ascii="Calibri" w:eastAsia="PMingLiU" w:hAnsi="Calibri"/>
          <w:sz w:val="22"/>
          <w:szCs w:val="22"/>
          <w:lang w:val="en-US" w:eastAsia="zh-TW"/>
        </w:rPr>
      </w:pPr>
      <w:r>
        <w:t>4.1.1</w:t>
      </w:r>
      <w:r w:rsidR="00F23D23">
        <w:rPr>
          <w:rFonts w:ascii="Calibri" w:hAnsi="Calibri"/>
          <w:sz w:val="22"/>
          <w:szCs w:val="22"/>
          <w:lang w:val="en-US"/>
        </w:rPr>
        <w:tab/>
      </w:r>
      <w:r>
        <w:t>Use Case Description</w:t>
      </w:r>
      <w:r>
        <w:tab/>
      </w:r>
      <w:r w:rsidR="00F23D23">
        <w:fldChar w:fldCharType="begin" w:fldLock="1"/>
      </w:r>
      <w:r w:rsidR="00F23D23">
        <w:instrText xml:space="preserve"> PAGEREF _Toc405305362 \h </w:instrText>
      </w:r>
      <w:r w:rsidR="00F23D23">
        <w:fldChar w:fldCharType="separate"/>
      </w:r>
      <w:r w:rsidR="00F23D23">
        <w:t>6</w:t>
      </w:r>
      <w:r w:rsidR="00F23D23">
        <w:fldChar w:fldCharType="end"/>
      </w:r>
    </w:p>
    <w:p w:rsidR="008D46E1" w:rsidRPr="0031717C" w:rsidRDefault="008D46E1">
      <w:pPr>
        <w:pStyle w:val="TOC3"/>
        <w:rPr>
          <w:rFonts w:ascii="Calibri" w:eastAsia="PMingLiU" w:hAnsi="Calibri"/>
          <w:sz w:val="22"/>
          <w:szCs w:val="22"/>
          <w:lang w:val="en-US" w:eastAsia="zh-TW"/>
        </w:rPr>
      </w:pPr>
      <w:r w:rsidRPr="004F5739">
        <w:t>4.1.2</w:t>
      </w:r>
      <w:r w:rsidR="00F23D23" w:rsidRPr="00F23D23">
        <w:rPr>
          <w:rFonts w:ascii="Calibri" w:hAnsi="Calibri"/>
          <w:sz w:val="22"/>
          <w:szCs w:val="22"/>
        </w:rPr>
        <w:tab/>
      </w:r>
      <w:r w:rsidRPr="0064281E">
        <w:rPr>
          <w:lang w:val="en-US" w:eastAsia="zh-TW"/>
        </w:rPr>
        <w:t>Pre-conditions</w:t>
      </w:r>
      <w:r>
        <w:tab/>
      </w:r>
      <w:r w:rsidR="00F23D23">
        <w:fldChar w:fldCharType="begin" w:fldLock="1"/>
      </w:r>
      <w:r w:rsidR="00F23D23">
        <w:instrText xml:space="preserve"> PAGEREF _Toc405305363 \h </w:instrText>
      </w:r>
      <w:r w:rsidR="00F23D23">
        <w:fldChar w:fldCharType="separate"/>
      </w:r>
      <w:r w:rsidR="00F23D23">
        <w:t>6</w:t>
      </w:r>
      <w:r w:rsidR="00F23D23">
        <w:fldChar w:fldCharType="end"/>
      </w:r>
    </w:p>
    <w:p w:rsidR="008D46E1" w:rsidRPr="0031717C" w:rsidRDefault="008D46E1">
      <w:pPr>
        <w:pStyle w:val="TOC3"/>
        <w:rPr>
          <w:rFonts w:ascii="Calibri" w:eastAsia="PMingLiU" w:hAnsi="Calibri"/>
          <w:sz w:val="22"/>
          <w:szCs w:val="22"/>
          <w:lang w:val="en-US" w:eastAsia="zh-TW"/>
        </w:rPr>
      </w:pPr>
      <w:r w:rsidRPr="004F5739">
        <w:t>4.1.3</w:t>
      </w:r>
      <w:r w:rsidR="00F23D23" w:rsidRPr="00F23D23">
        <w:rPr>
          <w:rFonts w:ascii="Calibri" w:hAnsi="Calibri"/>
          <w:sz w:val="22"/>
          <w:szCs w:val="22"/>
        </w:rPr>
        <w:tab/>
      </w:r>
      <w:r w:rsidRPr="0064281E">
        <w:rPr>
          <w:lang w:val="en-US" w:eastAsia="zh-TW"/>
        </w:rPr>
        <w:t>Service Flows</w:t>
      </w:r>
      <w:r>
        <w:tab/>
      </w:r>
      <w:r w:rsidR="00F23D23">
        <w:fldChar w:fldCharType="begin" w:fldLock="1"/>
      </w:r>
      <w:r w:rsidR="00F23D23">
        <w:instrText xml:space="preserve"> PAGEREF _Toc405305364 \h </w:instrText>
      </w:r>
      <w:r w:rsidR="00F23D23">
        <w:fldChar w:fldCharType="separate"/>
      </w:r>
      <w:r w:rsidR="00F23D23">
        <w:t>6</w:t>
      </w:r>
      <w:r w:rsidR="00F23D23">
        <w:fldChar w:fldCharType="end"/>
      </w:r>
    </w:p>
    <w:p w:rsidR="008D46E1" w:rsidRPr="0031717C" w:rsidRDefault="008D46E1">
      <w:pPr>
        <w:pStyle w:val="TOC3"/>
        <w:rPr>
          <w:rFonts w:ascii="Calibri" w:eastAsia="PMingLiU" w:hAnsi="Calibri"/>
          <w:sz w:val="22"/>
          <w:szCs w:val="22"/>
          <w:lang w:val="en-US" w:eastAsia="zh-TW"/>
        </w:rPr>
      </w:pPr>
      <w:r w:rsidRPr="004F5739">
        <w:t>4.1.4</w:t>
      </w:r>
      <w:r w:rsidR="00F23D23" w:rsidRPr="00F23D23">
        <w:rPr>
          <w:rFonts w:ascii="Calibri" w:hAnsi="Calibri"/>
          <w:sz w:val="22"/>
          <w:szCs w:val="22"/>
        </w:rPr>
        <w:tab/>
      </w:r>
      <w:r w:rsidRPr="0064281E">
        <w:rPr>
          <w:lang w:val="en-US" w:eastAsia="zh-TW"/>
        </w:rPr>
        <w:t>Post-conditions</w:t>
      </w:r>
      <w:r>
        <w:tab/>
      </w:r>
      <w:r w:rsidR="00F23D23">
        <w:fldChar w:fldCharType="begin" w:fldLock="1"/>
      </w:r>
      <w:r w:rsidR="00F23D23">
        <w:instrText xml:space="preserve"> PAGEREF _Toc405305365 \h </w:instrText>
      </w:r>
      <w:r w:rsidR="00F23D23">
        <w:fldChar w:fldCharType="separate"/>
      </w:r>
      <w:r w:rsidR="00F23D23">
        <w:t>7</w:t>
      </w:r>
      <w:r w:rsidR="00F23D23">
        <w:fldChar w:fldCharType="end"/>
      </w:r>
    </w:p>
    <w:p w:rsidR="008D46E1" w:rsidRPr="0031717C" w:rsidRDefault="008D46E1">
      <w:pPr>
        <w:pStyle w:val="TOC3"/>
        <w:rPr>
          <w:rFonts w:ascii="Calibri" w:eastAsia="PMingLiU" w:hAnsi="Calibri"/>
          <w:sz w:val="22"/>
          <w:szCs w:val="22"/>
          <w:lang w:val="en-US" w:eastAsia="zh-TW"/>
        </w:rPr>
      </w:pPr>
      <w:r w:rsidRPr="004F5739">
        <w:t>4.1.5</w:t>
      </w:r>
      <w:r w:rsidR="00F23D23" w:rsidRPr="00F23D23">
        <w:rPr>
          <w:rFonts w:ascii="Calibri" w:hAnsi="Calibri"/>
          <w:sz w:val="22"/>
          <w:szCs w:val="22"/>
        </w:rPr>
        <w:tab/>
      </w:r>
      <w:r w:rsidRPr="0064281E">
        <w:rPr>
          <w:lang w:val="en-US" w:eastAsia="zh-TW"/>
        </w:rPr>
        <w:t>Potential technical solutions</w:t>
      </w:r>
      <w:r>
        <w:tab/>
      </w:r>
      <w:r w:rsidR="00F23D23">
        <w:fldChar w:fldCharType="begin" w:fldLock="1"/>
      </w:r>
      <w:r w:rsidR="00F23D23">
        <w:instrText xml:space="preserve"> PAGEREF _Toc405305366 \h </w:instrText>
      </w:r>
      <w:r w:rsidR="00F23D23">
        <w:fldChar w:fldCharType="separate"/>
      </w:r>
      <w:r w:rsidR="00F23D23">
        <w:t>7</w:t>
      </w:r>
      <w:r w:rsidR="00F23D23">
        <w:fldChar w:fldCharType="end"/>
      </w:r>
    </w:p>
    <w:p w:rsidR="008D46E1" w:rsidRPr="0031717C" w:rsidRDefault="008D46E1">
      <w:pPr>
        <w:pStyle w:val="TOC4"/>
        <w:rPr>
          <w:rFonts w:ascii="Calibri" w:eastAsia="PMingLiU" w:hAnsi="Calibri"/>
          <w:sz w:val="22"/>
          <w:szCs w:val="22"/>
          <w:lang w:val="en-US" w:eastAsia="zh-TW"/>
        </w:rPr>
      </w:pPr>
      <w:r w:rsidRPr="004F5739">
        <w:t>4.1.5.1</w:t>
      </w:r>
      <w:r w:rsidRPr="004F5739">
        <w:rPr>
          <w:rFonts w:ascii="Calibri" w:eastAsia="PMingLiU" w:hAnsi="Calibri"/>
          <w:sz w:val="22"/>
        </w:rPr>
        <w:tab/>
      </w:r>
      <w:r w:rsidRPr="0064281E">
        <w:rPr>
          <w:lang w:val="en-US" w:eastAsia="zh-TW"/>
        </w:rPr>
        <w:t>UICC based solution</w:t>
      </w:r>
      <w:r>
        <w:tab/>
      </w:r>
      <w:r w:rsidR="00F23D23">
        <w:fldChar w:fldCharType="begin" w:fldLock="1"/>
      </w:r>
      <w:r w:rsidR="00F23D23">
        <w:instrText xml:space="preserve"> PAGEREF _Toc405305367 \h </w:instrText>
      </w:r>
      <w:r w:rsidR="00F23D23">
        <w:fldChar w:fldCharType="separate"/>
      </w:r>
      <w:r w:rsidR="00F23D23">
        <w:t>7</w:t>
      </w:r>
      <w:r w:rsidR="00F23D23">
        <w:fldChar w:fldCharType="end"/>
      </w:r>
    </w:p>
    <w:p w:rsidR="008D46E1" w:rsidRPr="0031717C" w:rsidRDefault="008D46E1">
      <w:pPr>
        <w:pStyle w:val="TOC4"/>
        <w:rPr>
          <w:rFonts w:ascii="Calibri" w:eastAsia="PMingLiU" w:hAnsi="Calibri"/>
          <w:sz w:val="22"/>
          <w:szCs w:val="22"/>
          <w:lang w:val="en-US" w:eastAsia="zh-TW"/>
        </w:rPr>
      </w:pPr>
      <w:r>
        <w:t>4.1.5.2</w:t>
      </w:r>
      <w:r w:rsidRPr="0031717C">
        <w:rPr>
          <w:rFonts w:ascii="Calibri" w:eastAsia="PMingLiU" w:hAnsi="Calibri"/>
          <w:sz w:val="22"/>
          <w:szCs w:val="22"/>
          <w:lang w:val="en-US" w:eastAsia="zh-TW"/>
        </w:rPr>
        <w:tab/>
      </w:r>
      <w:r>
        <w:t xml:space="preserve">Device </w:t>
      </w:r>
      <w:r w:rsidRPr="0064281E">
        <w:rPr>
          <w:lang w:val="en-US" w:eastAsia="zh-TW"/>
        </w:rPr>
        <w:t>Management</w:t>
      </w:r>
      <w:r>
        <w:t xml:space="preserve"> based solution</w:t>
      </w:r>
      <w:r>
        <w:tab/>
      </w:r>
      <w:r>
        <w:fldChar w:fldCharType="begin"/>
      </w:r>
      <w:r>
        <w:instrText xml:space="preserve"> PAGEREF _</w:instrText>
      </w:r>
      <w:r w:rsidR="00F23D23">
        <w:instrText>Toc405305368</w:instrText>
      </w:r>
      <w:r>
        <w:instrText xml:space="preserve"> \h </w:instrText>
      </w:r>
      <w:r>
        <w:fldChar w:fldCharType="separate"/>
      </w:r>
      <w:r>
        <w:t>8</w:t>
      </w:r>
      <w:r>
        <w:fldChar w:fldCharType="end"/>
      </w:r>
    </w:p>
    <w:p w:rsidR="008D46E1" w:rsidRPr="0031717C" w:rsidRDefault="008D46E1">
      <w:pPr>
        <w:pStyle w:val="TOC4"/>
        <w:rPr>
          <w:rFonts w:ascii="Calibri" w:eastAsia="PMingLiU" w:hAnsi="Calibri"/>
          <w:sz w:val="22"/>
          <w:szCs w:val="22"/>
          <w:lang w:val="en-US" w:eastAsia="zh-TW"/>
        </w:rPr>
      </w:pPr>
      <w:r>
        <w:t>4.1.5.3</w:t>
      </w:r>
      <w:r w:rsidRPr="0031717C">
        <w:rPr>
          <w:rFonts w:ascii="Calibri" w:eastAsia="PMingLiU" w:hAnsi="Calibri"/>
          <w:sz w:val="22"/>
          <w:szCs w:val="22"/>
          <w:lang w:val="en-US" w:eastAsia="zh-TW"/>
        </w:rPr>
        <w:tab/>
      </w:r>
      <w:r>
        <w:t>Multi-purpose APN based solution</w:t>
      </w:r>
      <w:r>
        <w:tab/>
      </w:r>
      <w:r>
        <w:fldChar w:fldCharType="begin"/>
      </w:r>
      <w:r>
        <w:instrText xml:space="preserve"> PAGEREF _</w:instrText>
      </w:r>
      <w:r w:rsidR="00F23D23">
        <w:instrText>Toc405305369</w:instrText>
      </w:r>
      <w:r>
        <w:instrText xml:space="preserve"> \h </w:instrText>
      </w:r>
      <w:r>
        <w:fldChar w:fldCharType="separate"/>
      </w:r>
      <w:r>
        <w:t>9</w:t>
      </w:r>
      <w:r>
        <w:fldChar w:fldCharType="end"/>
      </w:r>
    </w:p>
    <w:p w:rsidR="008D46E1" w:rsidRPr="0031717C" w:rsidRDefault="008D46E1">
      <w:pPr>
        <w:pStyle w:val="TOC4"/>
        <w:rPr>
          <w:rFonts w:ascii="Calibri" w:eastAsia="PMingLiU" w:hAnsi="Calibri"/>
          <w:sz w:val="22"/>
          <w:szCs w:val="22"/>
          <w:lang w:val="en-US" w:eastAsia="zh-TW"/>
        </w:rPr>
      </w:pPr>
      <w:r w:rsidRPr="004F5739">
        <w:t>4.1.5.4</w:t>
      </w:r>
      <w:r w:rsidRPr="004F5739">
        <w:rPr>
          <w:rFonts w:ascii="Calibri" w:eastAsia="PMingLiU" w:hAnsi="Calibri"/>
          <w:sz w:val="22"/>
        </w:rPr>
        <w:tab/>
      </w:r>
      <w:r w:rsidRPr="0064281E">
        <w:rPr>
          <w:rFonts w:cs="Arial"/>
          <w:lang w:val="en-US" w:eastAsia="zh-TW"/>
        </w:rPr>
        <w:t>APN provisioning based on OMA DM bootstrap from UICC</w:t>
      </w:r>
      <w:r>
        <w:tab/>
      </w:r>
      <w:r>
        <w:fldChar w:fldCharType="begin"/>
      </w:r>
      <w:r>
        <w:instrText xml:space="preserve"> PAGEREF _</w:instrText>
      </w:r>
      <w:r w:rsidR="00F23D23">
        <w:instrText>Toc405305370</w:instrText>
      </w:r>
      <w:r>
        <w:instrText xml:space="preserve"> \h </w:instrText>
      </w:r>
      <w:r>
        <w:fldChar w:fldCharType="separate"/>
      </w:r>
      <w:r>
        <w:t>10</w:t>
      </w:r>
      <w:r>
        <w:fldChar w:fldCharType="end"/>
      </w:r>
    </w:p>
    <w:p w:rsidR="008D46E1" w:rsidRPr="0031717C" w:rsidRDefault="008D46E1">
      <w:pPr>
        <w:pStyle w:val="TOC2"/>
        <w:rPr>
          <w:rFonts w:ascii="Calibri" w:eastAsia="PMingLiU" w:hAnsi="Calibri"/>
          <w:sz w:val="22"/>
          <w:szCs w:val="22"/>
          <w:lang w:val="en-US" w:eastAsia="zh-TW"/>
        </w:rPr>
      </w:pPr>
      <w:r>
        <w:t>4.2</w:t>
      </w:r>
      <w:r w:rsidR="00F23D23">
        <w:rPr>
          <w:rFonts w:ascii="Calibri" w:hAnsi="Calibri"/>
          <w:sz w:val="22"/>
          <w:szCs w:val="22"/>
          <w:lang w:val="en-US"/>
        </w:rPr>
        <w:tab/>
      </w:r>
      <w:r>
        <w:t>In-vehicle User Equipment</w:t>
      </w:r>
      <w:r>
        <w:tab/>
      </w:r>
      <w:r>
        <w:fldChar w:fldCharType="begin"/>
      </w:r>
      <w:r>
        <w:instrText xml:space="preserve"> PAGEREF _</w:instrText>
      </w:r>
      <w:r w:rsidR="00F23D23">
        <w:instrText>Toc405305371</w:instrText>
      </w:r>
      <w:r>
        <w:instrText xml:space="preserve"> \h </w:instrText>
      </w:r>
      <w:r>
        <w:fldChar w:fldCharType="separate"/>
      </w:r>
      <w:r>
        <w:t>10</w:t>
      </w:r>
      <w:r>
        <w:fldChar w:fldCharType="end"/>
      </w:r>
    </w:p>
    <w:p w:rsidR="008D46E1" w:rsidRPr="0031717C" w:rsidRDefault="008D46E1">
      <w:pPr>
        <w:pStyle w:val="TOC3"/>
        <w:rPr>
          <w:rFonts w:ascii="Calibri" w:eastAsia="PMingLiU" w:hAnsi="Calibri"/>
          <w:sz w:val="22"/>
          <w:szCs w:val="22"/>
          <w:lang w:val="en-US" w:eastAsia="zh-TW"/>
        </w:rPr>
      </w:pPr>
      <w:r>
        <w:t>4.2.1</w:t>
      </w:r>
      <w:r w:rsidR="00F23D23">
        <w:rPr>
          <w:rFonts w:ascii="Calibri" w:hAnsi="Calibri"/>
          <w:sz w:val="22"/>
          <w:szCs w:val="22"/>
          <w:lang w:val="en-US"/>
        </w:rPr>
        <w:tab/>
      </w:r>
      <w:r>
        <w:t>Use Case Description</w:t>
      </w:r>
      <w:r>
        <w:tab/>
      </w:r>
      <w:r>
        <w:fldChar w:fldCharType="begin"/>
      </w:r>
      <w:r>
        <w:instrText xml:space="preserve"> PAGEREF _</w:instrText>
      </w:r>
      <w:r w:rsidR="00F23D23">
        <w:instrText>Toc405305372</w:instrText>
      </w:r>
      <w:r>
        <w:instrText xml:space="preserve"> \h </w:instrText>
      </w:r>
      <w:r>
        <w:fldChar w:fldCharType="separate"/>
      </w:r>
      <w:r>
        <w:t>10</w:t>
      </w:r>
      <w:r>
        <w:fldChar w:fldCharType="end"/>
      </w:r>
    </w:p>
    <w:p w:rsidR="008D46E1" w:rsidRPr="0031717C" w:rsidRDefault="008D46E1">
      <w:pPr>
        <w:pStyle w:val="TOC3"/>
        <w:rPr>
          <w:rFonts w:ascii="Calibri" w:eastAsia="PMingLiU" w:hAnsi="Calibri"/>
          <w:sz w:val="22"/>
          <w:szCs w:val="22"/>
          <w:lang w:val="en-US" w:eastAsia="zh-TW"/>
        </w:rPr>
      </w:pPr>
      <w:r w:rsidRPr="004F5739">
        <w:t>4.2.2</w:t>
      </w:r>
      <w:r w:rsidR="00F23D23" w:rsidRPr="00F23D23">
        <w:rPr>
          <w:rFonts w:ascii="Calibri" w:hAnsi="Calibri"/>
          <w:sz w:val="22"/>
          <w:szCs w:val="22"/>
        </w:rPr>
        <w:tab/>
      </w:r>
      <w:r w:rsidRPr="0064281E">
        <w:rPr>
          <w:lang w:val="en-US" w:eastAsia="zh-TW"/>
        </w:rPr>
        <w:t>Pre-conditions</w:t>
      </w:r>
      <w:r>
        <w:tab/>
      </w:r>
      <w:r>
        <w:fldChar w:fldCharType="begin"/>
      </w:r>
      <w:r>
        <w:instrText xml:space="preserve"> PAGEREF _</w:instrText>
      </w:r>
      <w:r w:rsidR="00F23D23">
        <w:instrText>Toc405305373</w:instrText>
      </w:r>
      <w:r>
        <w:instrText xml:space="preserve"> \h </w:instrText>
      </w:r>
      <w:r>
        <w:fldChar w:fldCharType="separate"/>
      </w:r>
      <w:r>
        <w:t>10</w:t>
      </w:r>
      <w:r>
        <w:fldChar w:fldCharType="end"/>
      </w:r>
    </w:p>
    <w:p w:rsidR="008D46E1" w:rsidRPr="0031717C" w:rsidRDefault="008D46E1">
      <w:pPr>
        <w:pStyle w:val="TOC3"/>
        <w:rPr>
          <w:rFonts w:ascii="Calibri" w:eastAsia="PMingLiU" w:hAnsi="Calibri"/>
          <w:sz w:val="22"/>
          <w:szCs w:val="22"/>
          <w:lang w:val="en-US" w:eastAsia="zh-TW"/>
        </w:rPr>
      </w:pPr>
      <w:r w:rsidRPr="004F5739">
        <w:t>4.2.3</w:t>
      </w:r>
      <w:r w:rsidR="00F23D23" w:rsidRPr="00F23D23">
        <w:rPr>
          <w:rFonts w:ascii="Calibri" w:hAnsi="Calibri"/>
          <w:sz w:val="22"/>
          <w:szCs w:val="22"/>
        </w:rPr>
        <w:tab/>
      </w:r>
      <w:r w:rsidRPr="0064281E">
        <w:rPr>
          <w:lang w:val="en-US" w:eastAsia="zh-TW"/>
        </w:rPr>
        <w:t>Service Flows</w:t>
      </w:r>
      <w:r>
        <w:tab/>
      </w:r>
      <w:r>
        <w:fldChar w:fldCharType="begin"/>
      </w:r>
      <w:r>
        <w:instrText xml:space="preserve"> PAGEREF _</w:instrText>
      </w:r>
      <w:r w:rsidR="00F23D23">
        <w:instrText>Toc405305374</w:instrText>
      </w:r>
      <w:r>
        <w:instrText xml:space="preserve"> \h </w:instrText>
      </w:r>
      <w:r>
        <w:fldChar w:fldCharType="separate"/>
      </w:r>
      <w:r>
        <w:t>10</w:t>
      </w:r>
      <w:r>
        <w:fldChar w:fldCharType="end"/>
      </w:r>
    </w:p>
    <w:p w:rsidR="008D46E1" w:rsidRPr="0031717C" w:rsidRDefault="008D46E1">
      <w:pPr>
        <w:pStyle w:val="TOC3"/>
        <w:rPr>
          <w:rFonts w:ascii="Calibri" w:eastAsia="PMingLiU" w:hAnsi="Calibri"/>
          <w:sz w:val="22"/>
          <w:szCs w:val="22"/>
          <w:lang w:val="en-US" w:eastAsia="zh-TW"/>
        </w:rPr>
      </w:pPr>
      <w:r w:rsidRPr="004F5739">
        <w:t>4.2.4</w:t>
      </w:r>
      <w:r w:rsidR="00F23D23" w:rsidRPr="00F23D23">
        <w:rPr>
          <w:rFonts w:ascii="Calibri" w:hAnsi="Calibri"/>
          <w:sz w:val="22"/>
          <w:szCs w:val="22"/>
        </w:rPr>
        <w:tab/>
      </w:r>
      <w:r w:rsidRPr="0064281E">
        <w:rPr>
          <w:lang w:val="en-US" w:eastAsia="zh-TW"/>
        </w:rPr>
        <w:t>Post-conditions</w:t>
      </w:r>
      <w:r>
        <w:tab/>
      </w:r>
      <w:r>
        <w:fldChar w:fldCharType="begin"/>
      </w:r>
      <w:r>
        <w:instrText xml:space="preserve"> PAGEREF _</w:instrText>
      </w:r>
      <w:r w:rsidR="00F23D23">
        <w:instrText>Toc405305375</w:instrText>
      </w:r>
      <w:r>
        <w:instrText xml:space="preserve"> \h </w:instrText>
      </w:r>
      <w:r>
        <w:fldChar w:fldCharType="separate"/>
      </w:r>
      <w:r>
        <w:t>10</w:t>
      </w:r>
      <w:r>
        <w:fldChar w:fldCharType="end"/>
      </w:r>
    </w:p>
    <w:p w:rsidR="008D46E1" w:rsidRPr="0031717C" w:rsidRDefault="008D46E1">
      <w:pPr>
        <w:pStyle w:val="TOC3"/>
        <w:rPr>
          <w:rFonts w:ascii="Calibri" w:eastAsia="PMingLiU" w:hAnsi="Calibri"/>
          <w:sz w:val="22"/>
          <w:szCs w:val="22"/>
          <w:lang w:val="en-US" w:eastAsia="zh-TW"/>
        </w:rPr>
      </w:pPr>
      <w:r w:rsidRPr="004F5739">
        <w:t>4.2.5</w:t>
      </w:r>
      <w:r w:rsidR="00F23D23" w:rsidRPr="00F23D23">
        <w:rPr>
          <w:rFonts w:ascii="Calibri" w:hAnsi="Calibri"/>
          <w:sz w:val="22"/>
          <w:szCs w:val="22"/>
        </w:rPr>
        <w:tab/>
      </w:r>
      <w:r w:rsidRPr="0064281E">
        <w:rPr>
          <w:lang w:val="en-US" w:eastAsia="zh-TW"/>
        </w:rPr>
        <w:t>Potential technical solutions</w:t>
      </w:r>
      <w:r>
        <w:tab/>
      </w:r>
      <w:r>
        <w:fldChar w:fldCharType="begin"/>
      </w:r>
      <w:r>
        <w:instrText xml:space="preserve"> PAGEREF _</w:instrText>
      </w:r>
      <w:r w:rsidR="00F23D23">
        <w:instrText>Toc405305376</w:instrText>
      </w:r>
      <w:r>
        <w:instrText xml:space="preserve"> \h </w:instrText>
      </w:r>
      <w:r>
        <w:fldChar w:fldCharType="separate"/>
      </w:r>
      <w:r>
        <w:t>11</w:t>
      </w:r>
      <w:r>
        <w:fldChar w:fldCharType="end"/>
      </w:r>
    </w:p>
    <w:p w:rsidR="008D46E1" w:rsidRPr="0031717C" w:rsidRDefault="008D46E1">
      <w:pPr>
        <w:pStyle w:val="TOC4"/>
        <w:rPr>
          <w:rFonts w:ascii="Calibri" w:eastAsia="PMingLiU" w:hAnsi="Calibri"/>
          <w:sz w:val="22"/>
          <w:szCs w:val="22"/>
          <w:lang w:val="en-US" w:eastAsia="zh-TW"/>
        </w:rPr>
      </w:pPr>
      <w:r w:rsidRPr="004F5739">
        <w:t>4.2.5.1</w:t>
      </w:r>
      <w:r w:rsidRPr="004F5739">
        <w:rPr>
          <w:rFonts w:ascii="Calibri" w:eastAsia="PMingLiU" w:hAnsi="Calibri"/>
          <w:sz w:val="22"/>
        </w:rPr>
        <w:tab/>
      </w:r>
      <w:r w:rsidRPr="0064281E">
        <w:rPr>
          <w:lang w:val="en-US" w:eastAsia="zh-TW"/>
        </w:rPr>
        <w:t>UICC based solution</w:t>
      </w:r>
      <w:r>
        <w:tab/>
      </w:r>
      <w:r>
        <w:fldChar w:fldCharType="begin"/>
      </w:r>
      <w:r>
        <w:instrText xml:space="preserve"> PAGEREF _</w:instrText>
      </w:r>
      <w:r w:rsidR="00F23D23">
        <w:instrText>Toc405305377</w:instrText>
      </w:r>
      <w:r>
        <w:instrText xml:space="preserve"> \h </w:instrText>
      </w:r>
      <w:r>
        <w:fldChar w:fldCharType="separate"/>
      </w:r>
      <w:r>
        <w:t>11</w:t>
      </w:r>
      <w:r>
        <w:fldChar w:fldCharType="end"/>
      </w:r>
    </w:p>
    <w:p w:rsidR="008D46E1" w:rsidRPr="0031717C" w:rsidRDefault="008D46E1">
      <w:pPr>
        <w:pStyle w:val="TOC4"/>
        <w:rPr>
          <w:rFonts w:ascii="Calibri" w:eastAsia="PMingLiU" w:hAnsi="Calibri"/>
          <w:sz w:val="22"/>
          <w:szCs w:val="22"/>
          <w:lang w:val="en-US" w:eastAsia="zh-TW"/>
        </w:rPr>
      </w:pPr>
      <w:r w:rsidRPr="004F5739">
        <w:t>4</w:t>
      </w:r>
      <w:r w:rsidR="00F23D23" w:rsidRPr="00F23D23">
        <w:t>.2.5</w:t>
      </w:r>
      <w:r w:rsidRPr="004F5739">
        <w:t>.2</w:t>
      </w:r>
      <w:r w:rsidR="00F23D23" w:rsidRPr="00F23D23">
        <w:rPr>
          <w:rFonts w:ascii="Calibri" w:hAnsi="Calibri"/>
          <w:sz w:val="22"/>
          <w:szCs w:val="22"/>
        </w:rPr>
        <w:tab/>
      </w:r>
      <w:r w:rsidRPr="0064281E">
        <w:rPr>
          <w:lang w:val="en-US" w:eastAsia="zh-TW"/>
        </w:rPr>
        <w:t>Device Management based solution</w:t>
      </w:r>
      <w:r>
        <w:tab/>
      </w:r>
      <w:r>
        <w:fldChar w:fldCharType="begin"/>
      </w:r>
      <w:r>
        <w:instrText xml:space="preserve"> PAGEREF _</w:instrText>
      </w:r>
      <w:r w:rsidR="00F23D23">
        <w:instrText>Toc405305378</w:instrText>
      </w:r>
      <w:r>
        <w:instrText xml:space="preserve"> \h </w:instrText>
      </w:r>
      <w:r>
        <w:fldChar w:fldCharType="separate"/>
      </w:r>
      <w:r>
        <w:t>11</w:t>
      </w:r>
      <w:r>
        <w:fldChar w:fldCharType="end"/>
      </w:r>
    </w:p>
    <w:p w:rsidR="008D46E1" w:rsidRPr="0031717C" w:rsidRDefault="008D46E1">
      <w:pPr>
        <w:pStyle w:val="TOC4"/>
        <w:rPr>
          <w:rFonts w:ascii="Calibri" w:eastAsia="PMingLiU" w:hAnsi="Calibri"/>
          <w:sz w:val="22"/>
          <w:szCs w:val="22"/>
          <w:lang w:val="en-US" w:eastAsia="zh-TW"/>
        </w:rPr>
      </w:pPr>
      <w:r w:rsidRPr="004F5739">
        <w:t>4.2.5.3</w:t>
      </w:r>
      <w:r w:rsidRPr="004F5739">
        <w:rPr>
          <w:rFonts w:ascii="Calibri" w:eastAsia="PMingLiU" w:hAnsi="Calibri"/>
          <w:sz w:val="22"/>
        </w:rPr>
        <w:tab/>
      </w:r>
      <w:r w:rsidRPr="0064281E">
        <w:rPr>
          <w:lang w:val="en-US" w:eastAsia="zh-TW"/>
        </w:rPr>
        <w:t>Network based solution</w:t>
      </w:r>
      <w:r>
        <w:tab/>
      </w:r>
      <w:r>
        <w:fldChar w:fldCharType="begin"/>
      </w:r>
      <w:r>
        <w:instrText xml:space="preserve"> PAGEREF _</w:instrText>
      </w:r>
      <w:r w:rsidR="00F23D23">
        <w:instrText>Toc405305379</w:instrText>
      </w:r>
      <w:r>
        <w:instrText xml:space="preserve"> \h </w:instrText>
      </w:r>
      <w:r>
        <w:fldChar w:fldCharType="separate"/>
      </w:r>
      <w:r>
        <w:t>11</w:t>
      </w:r>
      <w:r>
        <w:fldChar w:fldCharType="end"/>
      </w:r>
    </w:p>
    <w:p w:rsidR="008D46E1" w:rsidRPr="0031717C" w:rsidRDefault="008D46E1">
      <w:pPr>
        <w:pStyle w:val="TOC2"/>
        <w:rPr>
          <w:rFonts w:ascii="Calibri" w:eastAsia="PMingLiU" w:hAnsi="Calibri"/>
          <w:sz w:val="22"/>
          <w:szCs w:val="22"/>
          <w:lang w:val="en-US" w:eastAsia="zh-TW"/>
        </w:rPr>
      </w:pPr>
      <w:r>
        <w:t>4.3</w:t>
      </w:r>
      <w:r w:rsidR="00F23D23">
        <w:rPr>
          <w:rFonts w:ascii="Calibri" w:hAnsi="Calibri"/>
          <w:sz w:val="22"/>
          <w:szCs w:val="22"/>
          <w:lang w:val="en-US"/>
        </w:rPr>
        <w:tab/>
      </w:r>
      <w:r>
        <w:t>Provision of an International M2M Service for a Business Customer</w:t>
      </w:r>
      <w:r>
        <w:tab/>
      </w:r>
      <w:r>
        <w:fldChar w:fldCharType="begin"/>
      </w:r>
      <w:r>
        <w:instrText xml:space="preserve"> PAGEREF _</w:instrText>
      </w:r>
      <w:r w:rsidR="00F23D23">
        <w:instrText>Toc405305380</w:instrText>
      </w:r>
      <w:r>
        <w:instrText xml:space="preserve"> \h </w:instrText>
      </w:r>
      <w:r>
        <w:fldChar w:fldCharType="separate"/>
      </w:r>
      <w:r>
        <w:t>12</w:t>
      </w:r>
      <w:r>
        <w:fldChar w:fldCharType="end"/>
      </w:r>
    </w:p>
    <w:p w:rsidR="008D46E1" w:rsidRPr="0031717C" w:rsidRDefault="008D46E1">
      <w:pPr>
        <w:pStyle w:val="TOC3"/>
        <w:rPr>
          <w:rFonts w:ascii="Calibri" w:eastAsia="PMingLiU" w:hAnsi="Calibri"/>
          <w:sz w:val="22"/>
          <w:szCs w:val="22"/>
          <w:lang w:val="en-US" w:eastAsia="zh-TW"/>
        </w:rPr>
      </w:pPr>
      <w:r w:rsidRPr="004F5739">
        <w:t>4.3.1</w:t>
      </w:r>
      <w:r w:rsidR="00F23D23" w:rsidRPr="00F23D23">
        <w:rPr>
          <w:rFonts w:ascii="Calibri" w:hAnsi="Calibri"/>
          <w:sz w:val="22"/>
          <w:szCs w:val="22"/>
        </w:rPr>
        <w:tab/>
      </w:r>
      <w:r w:rsidRPr="0064281E">
        <w:rPr>
          <w:lang w:val="en-US" w:eastAsia="zh-TW"/>
        </w:rPr>
        <w:t>Use Case Description</w:t>
      </w:r>
      <w:r>
        <w:tab/>
      </w:r>
      <w:r>
        <w:fldChar w:fldCharType="begin"/>
      </w:r>
      <w:r>
        <w:instrText xml:space="preserve"> PAGEREF _</w:instrText>
      </w:r>
      <w:r w:rsidR="00F23D23">
        <w:instrText>Toc405305381</w:instrText>
      </w:r>
      <w:r>
        <w:instrText xml:space="preserve"> \h </w:instrText>
      </w:r>
      <w:r>
        <w:fldChar w:fldCharType="separate"/>
      </w:r>
      <w:r>
        <w:t>12</w:t>
      </w:r>
      <w:r>
        <w:fldChar w:fldCharType="end"/>
      </w:r>
    </w:p>
    <w:p w:rsidR="008D46E1" w:rsidRPr="0031717C" w:rsidRDefault="008D46E1">
      <w:pPr>
        <w:pStyle w:val="TOC3"/>
        <w:rPr>
          <w:rFonts w:ascii="Calibri" w:eastAsia="PMingLiU" w:hAnsi="Calibri"/>
          <w:sz w:val="22"/>
          <w:szCs w:val="22"/>
          <w:lang w:val="en-US" w:eastAsia="zh-TW"/>
        </w:rPr>
      </w:pPr>
      <w:r w:rsidRPr="004F5739">
        <w:t>4.3.2</w:t>
      </w:r>
      <w:r w:rsidR="00F23D23" w:rsidRPr="00F23D23">
        <w:rPr>
          <w:rFonts w:ascii="Calibri" w:hAnsi="Calibri"/>
          <w:sz w:val="22"/>
          <w:szCs w:val="22"/>
        </w:rPr>
        <w:tab/>
      </w:r>
      <w:r w:rsidRPr="0064281E">
        <w:rPr>
          <w:lang w:val="en-US" w:eastAsia="zh-TW"/>
        </w:rPr>
        <w:t>Pre-conditions</w:t>
      </w:r>
      <w:r>
        <w:tab/>
      </w:r>
      <w:r>
        <w:fldChar w:fldCharType="begin"/>
      </w:r>
      <w:r>
        <w:instrText xml:space="preserve"> PAGEREF _</w:instrText>
      </w:r>
      <w:r w:rsidR="00F23D23">
        <w:instrText>Toc405305382</w:instrText>
      </w:r>
      <w:r>
        <w:instrText xml:space="preserve"> \h </w:instrText>
      </w:r>
      <w:r>
        <w:fldChar w:fldCharType="separate"/>
      </w:r>
      <w:r>
        <w:t>12</w:t>
      </w:r>
      <w:r>
        <w:fldChar w:fldCharType="end"/>
      </w:r>
    </w:p>
    <w:p w:rsidR="008D46E1" w:rsidRPr="0031717C" w:rsidRDefault="008D46E1">
      <w:pPr>
        <w:pStyle w:val="TOC3"/>
        <w:rPr>
          <w:rFonts w:ascii="Calibri" w:eastAsia="PMingLiU" w:hAnsi="Calibri"/>
          <w:sz w:val="22"/>
          <w:szCs w:val="22"/>
          <w:lang w:val="en-US" w:eastAsia="zh-TW"/>
        </w:rPr>
      </w:pPr>
      <w:r w:rsidRPr="004F5739">
        <w:t>4.3.3</w:t>
      </w:r>
      <w:r w:rsidR="00F23D23" w:rsidRPr="00F23D23">
        <w:rPr>
          <w:rFonts w:ascii="Calibri" w:hAnsi="Calibri"/>
          <w:sz w:val="22"/>
          <w:szCs w:val="22"/>
        </w:rPr>
        <w:tab/>
      </w:r>
      <w:r w:rsidRPr="0064281E">
        <w:rPr>
          <w:lang w:val="en-US" w:eastAsia="zh-TW"/>
        </w:rPr>
        <w:t>Service Flows</w:t>
      </w:r>
      <w:r>
        <w:tab/>
      </w:r>
      <w:r>
        <w:fldChar w:fldCharType="begin"/>
      </w:r>
      <w:r>
        <w:instrText xml:space="preserve"> PAGEREF _</w:instrText>
      </w:r>
      <w:r w:rsidR="00F23D23">
        <w:instrText>Toc405305383</w:instrText>
      </w:r>
      <w:r>
        <w:instrText xml:space="preserve"> \h </w:instrText>
      </w:r>
      <w:r>
        <w:fldChar w:fldCharType="separate"/>
      </w:r>
      <w:r>
        <w:t>12</w:t>
      </w:r>
      <w:r>
        <w:fldChar w:fldCharType="end"/>
      </w:r>
    </w:p>
    <w:p w:rsidR="008D46E1" w:rsidRPr="0031717C" w:rsidRDefault="008D46E1">
      <w:pPr>
        <w:pStyle w:val="TOC3"/>
        <w:rPr>
          <w:rFonts w:ascii="Calibri" w:eastAsia="PMingLiU" w:hAnsi="Calibri"/>
          <w:sz w:val="22"/>
          <w:szCs w:val="22"/>
          <w:lang w:val="en-US" w:eastAsia="zh-TW"/>
        </w:rPr>
      </w:pPr>
      <w:r w:rsidRPr="004F5739">
        <w:t>4.3.4</w:t>
      </w:r>
      <w:r w:rsidR="00F23D23" w:rsidRPr="00F23D23">
        <w:rPr>
          <w:rFonts w:ascii="Calibri" w:hAnsi="Calibri"/>
          <w:sz w:val="22"/>
          <w:szCs w:val="22"/>
        </w:rPr>
        <w:tab/>
      </w:r>
      <w:r w:rsidRPr="0064281E">
        <w:rPr>
          <w:lang w:val="en-US" w:eastAsia="zh-TW"/>
        </w:rPr>
        <w:t>Post-conditions</w:t>
      </w:r>
      <w:r>
        <w:tab/>
      </w:r>
      <w:r>
        <w:fldChar w:fldCharType="begin"/>
      </w:r>
      <w:r>
        <w:instrText xml:space="preserve"> PAGEREF _</w:instrText>
      </w:r>
      <w:r w:rsidR="00F23D23">
        <w:instrText>Toc405305384</w:instrText>
      </w:r>
      <w:r>
        <w:instrText xml:space="preserve"> \h </w:instrText>
      </w:r>
      <w:r>
        <w:fldChar w:fldCharType="separate"/>
      </w:r>
      <w:r>
        <w:t>12</w:t>
      </w:r>
      <w:r>
        <w:fldChar w:fldCharType="end"/>
      </w:r>
    </w:p>
    <w:p w:rsidR="008D46E1" w:rsidRPr="0031717C" w:rsidRDefault="008D46E1">
      <w:pPr>
        <w:pStyle w:val="TOC3"/>
        <w:rPr>
          <w:rFonts w:ascii="Calibri" w:eastAsia="PMingLiU" w:hAnsi="Calibri"/>
          <w:sz w:val="22"/>
          <w:szCs w:val="22"/>
          <w:lang w:val="en-US" w:eastAsia="zh-TW"/>
        </w:rPr>
      </w:pPr>
      <w:r w:rsidRPr="004F5739">
        <w:t>4.3.5</w:t>
      </w:r>
      <w:r w:rsidR="00F23D23" w:rsidRPr="00F23D23">
        <w:rPr>
          <w:rFonts w:ascii="Calibri" w:hAnsi="Calibri"/>
          <w:sz w:val="22"/>
          <w:szCs w:val="22"/>
        </w:rPr>
        <w:tab/>
      </w:r>
      <w:r w:rsidRPr="0064281E">
        <w:rPr>
          <w:lang w:val="en-US" w:eastAsia="zh-TW"/>
        </w:rPr>
        <w:t>Potential technical solutions</w:t>
      </w:r>
      <w:r>
        <w:tab/>
      </w:r>
      <w:r>
        <w:fldChar w:fldCharType="begin"/>
      </w:r>
      <w:r>
        <w:instrText xml:space="preserve"> PAGEREF _</w:instrText>
      </w:r>
      <w:r w:rsidR="00F23D23">
        <w:instrText>Toc405305385</w:instrText>
      </w:r>
      <w:r>
        <w:instrText xml:space="preserve"> \h </w:instrText>
      </w:r>
      <w:r>
        <w:fldChar w:fldCharType="separate"/>
      </w:r>
      <w:r>
        <w:t>13</w:t>
      </w:r>
      <w:r>
        <w:fldChar w:fldCharType="end"/>
      </w:r>
    </w:p>
    <w:p w:rsidR="008D46E1" w:rsidRPr="0031717C" w:rsidRDefault="008D46E1">
      <w:pPr>
        <w:pStyle w:val="TOC4"/>
        <w:rPr>
          <w:rFonts w:ascii="Calibri" w:eastAsia="PMingLiU" w:hAnsi="Calibri"/>
          <w:sz w:val="22"/>
          <w:szCs w:val="22"/>
          <w:lang w:val="en-US" w:eastAsia="zh-TW"/>
        </w:rPr>
      </w:pPr>
      <w:r w:rsidRPr="004F5739">
        <w:t>4.3.5.1</w:t>
      </w:r>
      <w:r w:rsidRPr="004F5739">
        <w:rPr>
          <w:rFonts w:ascii="Calibri" w:eastAsia="PMingLiU" w:hAnsi="Calibri"/>
          <w:sz w:val="22"/>
        </w:rPr>
        <w:tab/>
      </w:r>
      <w:r w:rsidRPr="0064281E">
        <w:rPr>
          <w:lang w:val="en-US" w:eastAsia="zh-TW"/>
        </w:rPr>
        <w:t>UICC based solution</w:t>
      </w:r>
      <w:r>
        <w:tab/>
      </w:r>
      <w:r>
        <w:fldChar w:fldCharType="begin"/>
      </w:r>
      <w:r>
        <w:instrText xml:space="preserve"> PAGEREF _</w:instrText>
      </w:r>
      <w:r w:rsidR="00F23D23">
        <w:instrText>Toc405305386</w:instrText>
      </w:r>
      <w:r>
        <w:instrText xml:space="preserve"> \h </w:instrText>
      </w:r>
      <w:r>
        <w:fldChar w:fldCharType="separate"/>
      </w:r>
      <w:r>
        <w:t>13</w:t>
      </w:r>
      <w:r>
        <w:fldChar w:fldCharType="end"/>
      </w:r>
    </w:p>
    <w:p w:rsidR="008D46E1" w:rsidRPr="0031717C" w:rsidRDefault="008D46E1">
      <w:pPr>
        <w:pStyle w:val="TOC4"/>
        <w:rPr>
          <w:rFonts w:ascii="Calibri" w:eastAsia="PMingLiU" w:hAnsi="Calibri"/>
          <w:sz w:val="22"/>
          <w:szCs w:val="22"/>
          <w:lang w:val="en-US" w:eastAsia="zh-TW"/>
        </w:rPr>
      </w:pPr>
      <w:r w:rsidRPr="004F5739">
        <w:t>4.3.5.2</w:t>
      </w:r>
      <w:r w:rsidRPr="004F5739">
        <w:rPr>
          <w:rFonts w:ascii="Calibri" w:eastAsia="PMingLiU" w:hAnsi="Calibri"/>
          <w:sz w:val="22"/>
        </w:rPr>
        <w:tab/>
      </w:r>
      <w:r w:rsidRPr="0064281E">
        <w:rPr>
          <w:lang w:val="en-US" w:eastAsia="zh-TW"/>
        </w:rPr>
        <w:t>Device Management based solution</w:t>
      </w:r>
      <w:r>
        <w:tab/>
      </w:r>
      <w:r>
        <w:fldChar w:fldCharType="begin"/>
      </w:r>
      <w:r>
        <w:instrText xml:space="preserve"> PAGEREF _</w:instrText>
      </w:r>
      <w:r w:rsidR="00F23D23">
        <w:instrText>Toc405305387</w:instrText>
      </w:r>
      <w:r>
        <w:instrText xml:space="preserve"> \h </w:instrText>
      </w:r>
      <w:r>
        <w:fldChar w:fldCharType="separate"/>
      </w:r>
      <w:r>
        <w:t>13</w:t>
      </w:r>
      <w:r>
        <w:fldChar w:fldCharType="end"/>
      </w:r>
    </w:p>
    <w:p w:rsidR="008D46E1" w:rsidRPr="0031717C" w:rsidRDefault="008D46E1">
      <w:pPr>
        <w:pStyle w:val="TOC4"/>
        <w:rPr>
          <w:rFonts w:ascii="Calibri" w:eastAsia="PMingLiU" w:hAnsi="Calibri"/>
          <w:sz w:val="22"/>
          <w:szCs w:val="22"/>
          <w:lang w:val="en-US" w:eastAsia="zh-TW"/>
        </w:rPr>
      </w:pPr>
      <w:r w:rsidRPr="004F5739">
        <w:t>4.3.5.3</w:t>
      </w:r>
      <w:r w:rsidRPr="004F5739">
        <w:rPr>
          <w:rFonts w:ascii="Calibri" w:eastAsia="PMingLiU" w:hAnsi="Calibri"/>
          <w:sz w:val="22"/>
        </w:rPr>
        <w:tab/>
      </w:r>
      <w:r w:rsidRPr="0064281E">
        <w:rPr>
          <w:lang w:val="en-US" w:eastAsia="zh-TW"/>
        </w:rPr>
        <w:t>Network based solution</w:t>
      </w:r>
      <w:r>
        <w:tab/>
      </w:r>
      <w:r w:rsidR="00F23D23">
        <w:fldChar w:fldCharType="begin" w:fldLock="1"/>
      </w:r>
      <w:r w:rsidR="00F23D23">
        <w:instrText xml:space="preserve"> PAGEREF _Toc405305388 \h </w:instrText>
      </w:r>
      <w:r w:rsidR="00F23D23">
        <w:fldChar w:fldCharType="separate"/>
      </w:r>
      <w:r w:rsidR="00F23D23">
        <w:t>12</w:t>
      </w:r>
      <w:r w:rsidR="00F23D23">
        <w:fldChar w:fldCharType="end"/>
      </w:r>
    </w:p>
    <w:p w:rsidR="008D46E1" w:rsidRPr="0031717C" w:rsidRDefault="008D46E1">
      <w:pPr>
        <w:pStyle w:val="TOC1"/>
        <w:rPr>
          <w:rFonts w:ascii="Calibri" w:eastAsia="PMingLiU" w:hAnsi="Calibri"/>
          <w:szCs w:val="22"/>
          <w:lang w:val="en-US" w:eastAsia="zh-TW"/>
        </w:rPr>
      </w:pPr>
      <w:r>
        <w:t>5</w:t>
      </w:r>
      <w:r w:rsidRPr="0031717C">
        <w:rPr>
          <w:rFonts w:ascii="Calibri" w:eastAsia="PMingLiU" w:hAnsi="Calibri"/>
          <w:szCs w:val="22"/>
          <w:lang w:val="en-US" w:eastAsia="zh-TW"/>
        </w:rPr>
        <w:tab/>
      </w:r>
      <w:r>
        <w:t>Conclusions</w:t>
      </w:r>
      <w:r>
        <w:tab/>
      </w:r>
      <w:r>
        <w:fldChar w:fldCharType="begin"/>
      </w:r>
      <w:r>
        <w:instrText xml:space="preserve"> PAGEREF _</w:instrText>
      </w:r>
      <w:r w:rsidR="00F23D23">
        <w:instrText>Toc405305389</w:instrText>
      </w:r>
      <w:r>
        <w:instrText xml:space="preserve"> \h </w:instrText>
      </w:r>
      <w:r>
        <w:fldChar w:fldCharType="separate"/>
      </w:r>
      <w:r>
        <w:t>14</w:t>
      </w:r>
      <w:r>
        <w:fldChar w:fldCharType="end"/>
      </w:r>
    </w:p>
    <w:p w:rsidR="008D46E1" w:rsidRPr="0031717C" w:rsidRDefault="008D46E1">
      <w:pPr>
        <w:pStyle w:val="TOC2"/>
        <w:rPr>
          <w:rFonts w:ascii="Calibri" w:eastAsia="PMingLiU" w:hAnsi="Calibri"/>
          <w:sz w:val="22"/>
          <w:szCs w:val="22"/>
          <w:lang w:val="en-US" w:eastAsia="zh-TW"/>
        </w:rPr>
      </w:pPr>
      <w:r>
        <w:t>5.1</w:t>
      </w:r>
      <w:r w:rsidR="00F23D23">
        <w:rPr>
          <w:rFonts w:ascii="Calibri" w:hAnsi="Calibri"/>
          <w:sz w:val="22"/>
          <w:szCs w:val="22"/>
          <w:lang w:val="en-US"/>
        </w:rPr>
        <w:tab/>
      </w:r>
      <w:r>
        <w:t>UICC based solution</w:t>
      </w:r>
      <w:r>
        <w:tab/>
      </w:r>
      <w:r>
        <w:fldChar w:fldCharType="begin"/>
      </w:r>
      <w:r>
        <w:instrText xml:space="preserve"> PAGEREF _</w:instrText>
      </w:r>
      <w:r w:rsidR="00F23D23">
        <w:instrText>Toc405305390</w:instrText>
      </w:r>
      <w:r>
        <w:instrText xml:space="preserve"> \h </w:instrText>
      </w:r>
      <w:r>
        <w:fldChar w:fldCharType="separate"/>
      </w:r>
      <w:r>
        <w:t>14</w:t>
      </w:r>
      <w:r>
        <w:fldChar w:fldCharType="end"/>
      </w:r>
    </w:p>
    <w:p w:rsidR="008D46E1" w:rsidRPr="0031717C" w:rsidRDefault="008D46E1">
      <w:pPr>
        <w:pStyle w:val="TOC2"/>
        <w:rPr>
          <w:rFonts w:ascii="Calibri" w:eastAsia="PMingLiU" w:hAnsi="Calibri"/>
          <w:sz w:val="22"/>
          <w:szCs w:val="22"/>
          <w:lang w:val="en-US" w:eastAsia="zh-TW"/>
        </w:rPr>
      </w:pPr>
      <w:r>
        <w:t>5.2</w:t>
      </w:r>
      <w:r w:rsidR="00F23D23">
        <w:rPr>
          <w:rFonts w:ascii="Calibri" w:hAnsi="Calibri"/>
          <w:sz w:val="22"/>
          <w:szCs w:val="22"/>
          <w:lang w:val="en-US"/>
        </w:rPr>
        <w:tab/>
      </w:r>
      <w:r>
        <w:t>Device Management based solution</w:t>
      </w:r>
      <w:r>
        <w:tab/>
      </w:r>
      <w:r>
        <w:fldChar w:fldCharType="begin"/>
      </w:r>
      <w:r>
        <w:instrText xml:space="preserve"> PAGEREF _</w:instrText>
      </w:r>
      <w:r w:rsidR="00F23D23">
        <w:instrText>Toc405305391</w:instrText>
      </w:r>
      <w:r>
        <w:instrText xml:space="preserve"> \h </w:instrText>
      </w:r>
      <w:r>
        <w:fldChar w:fldCharType="separate"/>
      </w:r>
      <w:r>
        <w:t>15</w:t>
      </w:r>
      <w:r>
        <w:fldChar w:fldCharType="end"/>
      </w:r>
    </w:p>
    <w:p w:rsidR="008D46E1" w:rsidRPr="0031717C" w:rsidRDefault="008D46E1">
      <w:pPr>
        <w:pStyle w:val="TOC2"/>
        <w:rPr>
          <w:rFonts w:ascii="Calibri" w:eastAsia="PMingLiU" w:hAnsi="Calibri"/>
          <w:sz w:val="22"/>
          <w:szCs w:val="22"/>
          <w:lang w:val="en-US" w:eastAsia="zh-TW"/>
        </w:rPr>
      </w:pPr>
      <w:r>
        <w:t>5.3</w:t>
      </w:r>
      <w:r w:rsidR="00F23D23">
        <w:rPr>
          <w:rFonts w:ascii="Calibri" w:hAnsi="Calibri"/>
          <w:sz w:val="22"/>
          <w:szCs w:val="22"/>
          <w:lang w:val="en-US"/>
        </w:rPr>
        <w:tab/>
      </w:r>
      <w:r>
        <w:t>Network based solution</w:t>
      </w:r>
      <w:r>
        <w:tab/>
      </w:r>
      <w:r>
        <w:fldChar w:fldCharType="begin"/>
      </w:r>
      <w:r>
        <w:instrText xml:space="preserve"> PAGEREF _</w:instrText>
      </w:r>
      <w:r w:rsidR="00F23D23">
        <w:instrText>Toc405305392</w:instrText>
      </w:r>
      <w:r>
        <w:instrText xml:space="preserve"> \h </w:instrText>
      </w:r>
      <w:r>
        <w:fldChar w:fldCharType="separate"/>
      </w:r>
      <w:r>
        <w:t>16</w:t>
      </w:r>
      <w:r>
        <w:fldChar w:fldCharType="end"/>
      </w:r>
    </w:p>
    <w:p w:rsidR="008D46E1" w:rsidRPr="0031717C" w:rsidRDefault="008D46E1">
      <w:pPr>
        <w:pStyle w:val="TOC2"/>
        <w:rPr>
          <w:rFonts w:ascii="Calibri" w:eastAsia="PMingLiU" w:hAnsi="Calibri"/>
          <w:sz w:val="22"/>
          <w:szCs w:val="22"/>
          <w:lang w:val="en-US" w:eastAsia="zh-TW"/>
        </w:rPr>
      </w:pPr>
      <w:r w:rsidRPr="0064281E">
        <w:rPr>
          <w:rFonts w:cs="Arial"/>
        </w:rPr>
        <w:t>5.4</w:t>
      </w:r>
      <w:r w:rsidR="00F23D23" w:rsidRPr="00F23D23">
        <w:rPr>
          <w:rFonts w:ascii="Calibri" w:hAnsi="Calibri"/>
          <w:sz w:val="22"/>
          <w:szCs w:val="22"/>
          <w:lang w:val="en-US"/>
        </w:rPr>
        <w:tab/>
      </w:r>
      <w:r w:rsidRPr="0064281E">
        <w:rPr>
          <w:rFonts w:cs="Arial"/>
        </w:rPr>
        <w:t>APN provisioning based on OMA DM bootstrap from UICC</w:t>
      </w:r>
      <w:r>
        <w:tab/>
      </w:r>
      <w:r w:rsidR="00F23D23">
        <w:fldChar w:fldCharType="begin" w:fldLock="1"/>
      </w:r>
      <w:r w:rsidR="00F23D23">
        <w:instrText xml:space="preserve"> PAGEREF _Toc405305393 \h </w:instrText>
      </w:r>
      <w:r w:rsidR="00F23D23">
        <w:fldChar w:fldCharType="separate"/>
      </w:r>
      <w:r w:rsidR="00F23D23">
        <w:t>15</w:t>
      </w:r>
      <w:r w:rsidR="00F23D23">
        <w:fldChar w:fldCharType="end"/>
      </w:r>
    </w:p>
    <w:p w:rsidR="008D46E1" w:rsidRPr="0031717C" w:rsidRDefault="008D46E1" w:rsidP="004F5739">
      <w:pPr>
        <w:pStyle w:val="TOC8"/>
        <w:rPr>
          <w:rFonts w:ascii="Calibri" w:eastAsia="PMingLiU" w:hAnsi="Calibri"/>
          <w:b w:val="0"/>
          <w:szCs w:val="22"/>
          <w:lang w:val="en-US" w:eastAsia="zh-TW"/>
        </w:rPr>
      </w:pPr>
      <w:r>
        <w:t>Annex A (informative):</w:t>
      </w:r>
      <w:r w:rsidR="00F23D23">
        <w:tab/>
      </w:r>
      <w:r>
        <w:t>Change history</w:t>
      </w:r>
      <w:r>
        <w:tab/>
      </w:r>
      <w:r w:rsidR="00F23D23">
        <w:fldChar w:fldCharType="begin" w:fldLock="1"/>
      </w:r>
      <w:r w:rsidR="00F23D23">
        <w:instrText xml:space="preserve"> PAGEREF _Toc405305394 \h </w:instrText>
      </w:r>
      <w:r w:rsidR="00F23D23">
        <w:fldChar w:fldCharType="separate"/>
      </w:r>
      <w:r w:rsidR="00F23D23">
        <w:t>16</w:t>
      </w:r>
      <w:r w:rsidR="00F23D23">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4" w:name="_Toc410915790"/>
      <w:bookmarkStart w:id="5" w:name="_Toc405305353"/>
      <w:r w:rsidRPr="00235394">
        <w:lastRenderedPageBreak/>
        <w:t>Foreword</w:t>
      </w:r>
      <w:bookmarkEnd w:id="4"/>
      <w:bookmarkEnd w:id="5"/>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9C0B53">
      <w:pPr>
        <w:pStyle w:val="B2"/>
      </w:pPr>
      <w:r w:rsidRPr="00235394">
        <w:t>Y</w:t>
      </w:r>
      <w:r w:rsidR="00E8629F"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Default="00E8629F">
      <w:pPr>
        <w:pStyle w:val="Heading1"/>
      </w:pPr>
      <w:bookmarkStart w:id="6" w:name="_Toc410915791"/>
      <w:bookmarkStart w:id="7" w:name="_Toc405305354"/>
      <w:r w:rsidRPr="00235394">
        <w:t>Introduction</w:t>
      </w:r>
      <w:bookmarkEnd w:id="6"/>
      <w:bookmarkEnd w:id="7"/>
    </w:p>
    <w:p w:rsidR="009352E8" w:rsidRPr="004F5739" w:rsidRDefault="009352E8" w:rsidP="004F5739">
      <w:r w:rsidRPr="004F5739">
        <w:t xml:space="preserve">In the visionary future of Connected Life, it is foreseen that enhancements are needed to facilitate provisioning of all attributes necessary for providing the connectivity to the machine to machine UEs in the area of Health, Education, Automotive and Smart Cities. It is seen as important to provide an operator added value to connectivity services as well as ease of use for MTC subscribers. </w:t>
      </w:r>
    </w:p>
    <w:p w:rsidR="009352E8" w:rsidRPr="004F5739" w:rsidRDefault="009352E8" w:rsidP="004F5739">
      <w:r w:rsidRPr="004F5739">
        <w:t xml:space="preserve">One particular aspect of the PS Domain connectivity in 3GPP system is that a correct APN is required to establish a PDN Connection. Solutions exist where a list of APNs for different MNOs is stored in the </w:t>
      </w:r>
      <w:r w:rsidR="00056DA1" w:rsidRPr="000F5764">
        <w:t>M</w:t>
      </w:r>
      <w:r w:rsidRPr="000F5764">
        <w:t xml:space="preserve">obile </w:t>
      </w:r>
      <w:r w:rsidR="00056DA1" w:rsidRPr="000F5764">
        <w:t>E</w:t>
      </w:r>
      <w:r w:rsidRPr="000F5764">
        <w:t>quipment</w:t>
      </w:r>
      <w:r w:rsidRPr="004F5739">
        <w:t xml:space="preserve"> (ME), but this places a management overhead on either the ME supplier or current Home Operator to keep such list up-to-date in the ME. For a truly global MTC Module that would mean that it have to contain and maintain a list of over 1000 different APNs to satisfy all markets. Even to cover a local geographic region, such as Europe, several hundred different APNs would need to be preloaded and maintained.</w:t>
      </w:r>
    </w:p>
    <w:p w:rsidR="009352E8" w:rsidRPr="004F5739" w:rsidRDefault="009352E8" w:rsidP="004F5739">
      <w:r w:rsidRPr="004F5739">
        <w:t xml:space="preserve">For MTC service the ME (i.e. telematics module) is often a very generic module whereas the machine to machine application is usually very specific and can often require the use of a specific dedicated APN. In the case of APN provided by the UE in PDN Connection establishment then the MNO may be forced to perform device management to the ME or perform SIM-OTA provisioning to the UICC. </w:t>
      </w:r>
    </w:p>
    <w:p w:rsidR="009352E8" w:rsidRPr="009352E8" w:rsidRDefault="009352E8" w:rsidP="009352E8">
      <w:r>
        <w:rPr>
          <w:bCs/>
          <w:iCs/>
        </w:rPr>
        <w:t>The correct APN to be used depends on the MNO subscription identified by the IMSI and thereby the USIM. The correct APN may also depend on the particular application unless a multiservice APN is used. APN may also be used to identify a MTC UE for the purpose of MTC roaming SLAs. Emergency APN is needed for emergency services but such APN is provided by the network when a UE is requesting an Emergency PDN connection.</w:t>
      </w:r>
    </w:p>
    <w:p w:rsidR="00E8629F" w:rsidRPr="00235394" w:rsidRDefault="00E8629F">
      <w:pPr>
        <w:pStyle w:val="Heading1"/>
      </w:pPr>
      <w:r w:rsidRPr="00235394">
        <w:br w:type="page"/>
      </w:r>
      <w:bookmarkStart w:id="8" w:name="_Toc410915792"/>
      <w:bookmarkStart w:id="9" w:name="_Toc405305355"/>
      <w:r w:rsidRPr="00235394">
        <w:lastRenderedPageBreak/>
        <w:t>1</w:t>
      </w:r>
      <w:r w:rsidRPr="00235394">
        <w:tab/>
        <w:t>Scope</w:t>
      </w:r>
      <w:bookmarkEnd w:id="8"/>
      <w:bookmarkEnd w:id="9"/>
    </w:p>
    <w:p w:rsidR="000936B1" w:rsidRDefault="000936B1" w:rsidP="000936B1">
      <w:pPr>
        <w:ind w:right="-99"/>
      </w:pPr>
      <w:r>
        <w:t>The scope of this study is:</w:t>
      </w:r>
    </w:p>
    <w:p w:rsidR="000936B1" w:rsidRDefault="00056DA1" w:rsidP="004F5739">
      <w:pPr>
        <w:pStyle w:val="B1"/>
      </w:pPr>
      <w:r>
        <w:t>-</w:t>
      </w:r>
      <w:r>
        <w:tab/>
      </w:r>
      <w:r w:rsidR="000936B1">
        <w:t>to provide details about the use cases where there is a need of control of APNs;</w:t>
      </w:r>
    </w:p>
    <w:p w:rsidR="000936B1" w:rsidRDefault="00056DA1" w:rsidP="004F5739">
      <w:pPr>
        <w:pStyle w:val="B1"/>
      </w:pPr>
      <w:r>
        <w:t>-</w:t>
      </w:r>
      <w:r>
        <w:tab/>
      </w:r>
      <w:r w:rsidR="000936B1">
        <w:t>to identify potential new requirements to fulfil the use cases;</w:t>
      </w:r>
    </w:p>
    <w:p w:rsidR="000936B1" w:rsidRDefault="00056DA1" w:rsidP="004F5739">
      <w:pPr>
        <w:pStyle w:val="B1"/>
      </w:pPr>
      <w:r>
        <w:t>-</w:t>
      </w:r>
      <w:r>
        <w:tab/>
      </w:r>
      <w:r w:rsidR="000936B1">
        <w:t>to identify potential solutions to fulfil the use cases;</w:t>
      </w:r>
    </w:p>
    <w:p w:rsidR="000936B1" w:rsidRDefault="000936B1" w:rsidP="000936B1">
      <w:pPr>
        <w:rPr>
          <w:bCs/>
          <w:iCs/>
        </w:rPr>
      </w:pPr>
      <w:r>
        <w:rPr>
          <w:bCs/>
          <w:iCs/>
        </w:rPr>
        <w:t>The scope of the study is focussed on Machine-To-Machine UEs but can take into account a more generic set of UEs.</w:t>
      </w:r>
    </w:p>
    <w:p w:rsidR="000936B1" w:rsidRDefault="000936B1" w:rsidP="000936B1">
      <w:pPr>
        <w:pStyle w:val="NormalParagraph"/>
        <w:jc w:val="left"/>
        <w:rPr>
          <w:rFonts w:ascii="Times New Roman" w:hAnsi="Times New Roman"/>
          <w:bCs/>
          <w:iCs/>
          <w:sz w:val="20"/>
        </w:rPr>
      </w:pPr>
      <w:r>
        <w:rPr>
          <w:rFonts w:ascii="Times New Roman" w:hAnsi="Times New Roman"/>
          <w:bCs/>
          <w:iCs/>
          <w:sz w:val="20"/>
        </w:rPr>
        <w:t>This study will identify what connectivity use-cases that are needed to be fulfilled, and study if multiple APN or a multi-purpose APN per subscription (IMSI) combined with other 3GPP specified features can support those connectivity use-cases. The study will also analyse the impacts in scenarios where the service provider decides to change the MNO.</w:t>
      </w:r>
    </w:p>
    <w:p w:rsidR="00E8629F" w:rsidRPr="00235394" w:rsidRDefault="00E8629F">
      <w:pPr>
        <w:pStyle w:val="Heading1"/>
      </w:pPr>
      <w:bookmarkStart w:id="10" w:name="_Toc410915793"/>
      <w:bookmarkStart w:id="11" w:name="_Toc405305356"/>
      <w:r w:rsidRPr="00235394">
        <w:t>2</w:t>
      </w:r>
      <w:r w:rsidRPr="00235394">
        <w:tab/>
        <w:t>References</w:t>
      </w:r>
      <w:bookmarkEnd w:id="10"/>
      <w:bookmarkEnd w:id="11"/>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Default="00282213" w:rsidP="00282213">
      <w:pPr>
        <w:pStyle w:val="EX"/>
      </w:pPr>
      <w:r w:rsidRPr="00235394">
        <w:t>[1]</w:t>
      </w:r>
      <w:r w:rsidRPr="00235394">
        <w:tab/>
        <w:t>3GPP TR 21.905: "Vocabulary for 3GPP Specifications".</w:t>
      </w:r>
    </w:p>
    <w:p w:rsidR="001B50B8" w:rsidRPr="00994081" w:rsidRDefault="001B50B8" w:rsidP="001B50B8">
      <w:pPr>
        <w:pStyle w:val="EX"/>
        <w:rPr>
          <w:lang w:val="en-US"/>
        </w:rPr>
      </w:pPr>
      <w:r w:rsidRPr="00994081">
        <w:rPr>
          <w:lang w:val="en-US"/>
        </w:rPr>
        <w:t>[2]</w:t>
      </w:r>
      <w:r w:rsidRPr="00994081">
        <w:rPr>
          <w:lang w:val="en-US"/>
        </w:rPr>
        <w:tab/>
        <w:t xml:space="preserve">3GPP TS 22.101: </w:t>
      </w:r>
      <w:r w:rsidR="000E488F">
        <w:rPr>
          <w:lang w:val="en-US"/>
        </w:rPr>
        <w:t>"</w:t>
      </w:r>
      <w:r w:rsidRPr="00994081">
        <w:rPr>
          <w:lang w:val="en-US"/>
        </w:rPr>
        <w:t>Service Aspects; Service Principles</w:t>
      </w:r>
      <w:r w:rsidR="000E488F">
        <w:rPr>
          <w:lang w:val="en-US"/>
        </w:rPr>
        <w:t>"</w:t>
      </w:r>
      <w:r w:rsidRPr="00994081">
        <w:rPr>
          <w:lang w:val="en-US"/>
        </w:rPr>
        <w:t>.</w:t>
      </w:r>
    </w:p>
    <w:p w:rsidR="00B56A3E" w:rsidRDefault="00B56A3E" w:rsidP="00B56A3E">
      <w:pPr>
        <w:pStyle w:val="EX"/>
        <w:rPr>
          <w:lang w:val="en-US"/>
        </w:rPr>
      </w:pPr>
      <w:r>
        <w:rPr>
          <w:lang w:val="en-US"/>
        </w:rPr>
        <w:t>[3]</w:t>
      </w:r>
      <w:r>
        <w:rPr>
          <w:lang w:val="en-US"/>
        </w:rPr>
        <w:tab/>
        <w:t>3GPP TS 21.111</w:t>
      </w:r>
      <w:r w:rsidRPr="00496FA6">
        <w:rPr>
          <w:lang w:val="en-US"/>
        </w:rPr>
        <w:t xml:space="preserve">: </w:t>
      </w:r>
      <w:r w:rsidR="000E488F">
        <w:rPr>
          <w:lang w:val="en-US"/>
        </w:rPr>
        <w:t>"</w:t>
      </w:r>
      <w:r w:rsidRPr="006938E3">
        <w:rPr>
          <w:lang w:val="en-US"/>
        </w:rPr>
        <w:t>USIM and IC card requirements</w:t>
      </w:r>
      <w:r w:rsidR="000E488F">
        <w:rPr>
          <w:lang w:val="en-US"/>
        </w:rPr>
        <w:t>"</w:t>
      </w:r>
      <w:r w:rsidRPr="00496FA6">
        <w:rPr>
          <w:lang w:val="en-US"/>
        </w:rPr>
        <w:t>.</w:t>
      </w:r>
    </w:p>
    <w:p w:rsidR="006E0FD1" w:rsidRDefault="006E0FD1" w:rsidP="00B56A3E">
      <w:pPr>
        <w:pStyle w:val="EX"/>
        <w:rPr>
          <w:lang w:val="en-US"/>
        </w:rPr>
      </w:pPr>
      <w:r>
        <w:rPr>
          <w:lang w:val="en-US"/>
        </w:rPr>
        <w:t>[4]</w:t>
      </w:r>
      <w:r>
        <w:rPr>
          <w:lang w:val="en-US"/>
        </w:rPr>
        <w:tab/>
      </w:r>
      <w:r w:rsidR="000E488F">
        <w:rPr>
          <w:lang w:val="en-US"/>
        </w:rPr>
        <w:t>"</w:t>
      </w:r>
      <w:r w:rsidRPr="006E0FD1">
        <w:rPr>
          <w:lang w:val="en-US"/>
        </w:rPr>
        <w:t>GSMA Remote Provisioning Architecture for Embedded UICC Technical Specification</w:t>
      </w:r>
      <w:r w:rsidR="000E488F">
        <w:rPr>
          <w:lang w:val="en-US"/>
        </w:rPr>
        <w:t>"</w:t>
      </w:r>
      <w:r w:rsidR="0009794F">
        <w:rPr>
          <w:lang w:val="en-US"/>
        </w:rPr>
        <w:t xml:space="preserve"> Version 2.0</w:t>
      </w:r>
      <w:r w:rsidRPr="006E0FD1">
        <w:rPr>
          <w:lang w:val="en-US"/>
        </w:rPr>
        <w:t xml:space="preserve"> </w:t>
      </w:r>
    </w:p>
    <w:p w:rsidR="00DD5021" w:rsidRPr="004F5739" w:rsidRDefault="00DD5021" w:rsidP="00DD5021">
      <w:pPr>
        <w:pStyle w:val="EX"/>
        <w:rPr>
          <w:lang w:val="fr-FR"/>
        </w:rPr>
      </w:pPr>
      <w:r w:rsidRPr="004F5739">
        <w:rPr>
          <w:lang w:val="fr-FR"/>
        </w:rPr>
        <w:t>[5]</w:t>
      </w:r>
      <w:r w:rsidRPr="004F5739">
        <w:rPr>
          <w:lang w:val="fr-FR"/>
        </w:rPr>
        <w:tab/>
      </w:r>
      <w:r w:rsidR="000E488F" w:rsidRPr="000E488F">
        <w:rPr>
          <w:lang w:val="fr-FR"/>
        </w:rPr>
        <w:t>"</w:t>
      </w:r>
      <w:r w:rsidRPr="004F5739">
        <w:rPr>
          <w:lang w:val="fr-FR"/>
        </w:rPr>
        <w:t xml:space="preserve">OMA </w:t>
      </w:r>
      <w:proofErr w:type="spellStart"/>
      <w:r w:rsidRPr="004F5739">
        <w:rPr>
          <w:lang w:val="fr-FR"/>
        </w:rPr>
        <w:t>Device</w:t>
      </w:r>
      <w:proofErr w:type="spellEnd"/>
      <w:r w:rsidRPr="004F5739">
        <w:rPr>
          <w:lang w:val="fr-FR"/>
        </w:rPr>
        <w:t xml:space="preserve"> Management Protocol</w:t>
      </w:r>
      <w:r w:rsidR="000E488F" w:rsidRPr="000E488F">
        <w:rPr>
          <w:lang w:val="fr-FR"/>
        </w:rPr>
        <w:t>"</w:t>
      </w:r>
      <w:r w:rsidRPr="000E488F">
        <w:rPr>
          <w:lang w:val="fr-FR"/>
        </w:rPr>
        <w:t>,</w:t>
      </w:r>
      <w:r w:rsidRPr="004F5739">
        <w:rPr>
          <w:lang w:val="fr-FR"/>
        </w:rPr>
        <w:t xml:space="preserve"> Version 2.0, Open Mobile Alliance™,</w:t>
      </w:r>
      <w:r w:rsidRPr="004F5739">
        <w:rPr>
          <w:lang w:val="fr-FR"/>
        </w:rPr>
        <w:br/>
      </w:r>
      <w:hyperlink r:id="rId11" w:history="1">
        <w:r w:rsidRPr="004F5739">
          <w:rPr>
            <w:rStyle w:val="Hyperlink"/>
            <w:lang w:val="fr-FR"/>
          </w:rPr>
          <w:t>URL: http://www.openmobilealliance.org/</w:t>
        </w:r>
      </w:hyperlink>
    </w:p>
    <w:p w:rsidR="00DD5021" w:rsidRPr="00496FA6" w:rsidRDefault="00DD5021" w:rsidP="00DD5021">
      <w:pPr>
        <w:pStyle w:val="EX"/>
        <w:rPr>
          <w:lang w:val="en-US"/>
        </w:rPr>
      </w:pPr>
      <w:r>
        <w:rPr>
          <w:rFonts w:cs="Arial"/>
        </w:rPr>
        <w:t>[6]</w:t>
      </w:r>
      <w:r>
        <w:rPr>
          <w:rFonts w:cs="Arial"/>
        </w:rPr>
        <w:tab/>
      </w:r>
      <w:r w:rsidR="000E488F">
        <w:rPr>
          <w:rFonts w:cs="Arial"/>
        </w:rPr>
        <w:t>"</w:t>
      </w:r>
      <w:r>
        <w:rPr>
          <w:rFonts w:cs="Arial"/>
        </w:rPr>
        <w:t>OMA Lightweight M2M Protocol</w:t>
      </w:r>
      <w:r w:rsidR="000E488F">
        <w:rPr>
          <w:rFonts w:cs="Arial"/>
        </w:rPr>
        <w:t>"</w:t>
      </w:r>
      <w:r>
        <w:rPr>
          <w:rFonts w:cs="Arial"/>
        </w:rPr>
        <w:t xml:space="preserve">, Version 1.0, </w:t>
      </w:r>
      <w:r w:rsidRPr="00FF61EC">
        <w:t>Open Mobile Alliance</w:t>
      </w:r>
      <w:r w:rsidRPr="00FF61EC">
        <w:rPr>
          <w:rFonts w:cs="Arial"/>
        </w:rPr>
        <w:t>™,</w:t>
      </w:r>
      <w:r>
        <w:rPr>
          <w:rFonts w:cs="Arial"/>
        </w:rPr>
        <w:br/>
      </w:r>
      <w:hyperlink r:id="rId12" w:history="1">
        <w:r w:rsidRPr="006E39E7">
          <w:rPr>
            <w:rStyle w:val="Hyperlink"/>
            <w:rFonts w:cs="Arial"/>
          </w:rPr>
          <w:t xml:space="preserve">URL: </w:t>
        </w:r>
        <w:r w:rsidRPr="006E39E7">
          <w:rPr>
            <w:rStyle w:val="Hyperlink"/>
          </w:rPr>
          <w:t>http://www.openmobilealliance.org/</w:t>
        </w:r>
      </w:hyperlink>
    </w:p>
    <w:p w:rsidR="00256211" w:rsidRPr="00994081" w:rsidRDefault="00256211" w:rsidP="00256211">
      <w:pPr>
        <w:pStyle w:val="EX"/>
        <w:rPr>
          <w:szCs w:val="22"/>
          <w:lang w:val="en-US" w:eastAsia="de-DE"/>
        </w:rPr>
      </w:pPr>
      <w:r w:rsidRPr="00256211">
        <w:rPr>
          <w:lang w:val="en-US"/>
        </w:rPr>
        <w:t>[</w:t>
      </w:r>
      <w:r>
        <w:rPr>
          <w:lang w:val="en-US"/>
        </w:rPr>
        <w:t>7</w:t>
      </w:r>
      <w:r w:rsidRPr="00994081">
        <w:rPr>
          <w:lang w:val="en-US"/>
        </w:rPr>
        <w:t>]</w:t>
      </w:r>
      <w:r w:rsidRPr="00994081">
        <w:rPr>
          <w:lang w:val="en-US"/>
        </w:rPr>
        <w:tab/>
        <w:t xml:space="preserve">OMA Device Management Bootstrap Version 1.2. </w:t>
      </w:r>
      <w:hyperlink r:id="rId13" w:history="1">
        <w:r w:rsidR="009C0B53" w:rsidRPr="001241A5">
          <w:rPr>
            <w:rStyle w:val="Hyperlink"/>
            <w:szCs w:val="22"/>
            <w:lang w:val="en-US" w:eastAsia="de-DE"/>
          </w:rPr>
          <w:t>http://technical.openmobilealliance.org/Technical/technical-information/release-program/current-releases/dm-v1-2</w:t>
        </w:r>
      </w:hyperlink>
    </w:p>
    <w:p w:rsidR="00256211" w:rsidRPr="00A2186D" w:rsidRDefault="00256211" w:rsidP="00256211">
      <w:pPr>
        <w:pStyle w:val="EX"/>
        <w:rPr>
          <w:szCs w:val="22"/>
          <w:lang w:val="en-US" w:eastAsia="de-DE"/>
        </w:rPr>
      </w:pPr>
      <w:r w:rsidRPr="00B165C8">
        <w:rPr>
          <w:szCs w:val="22"/>
          <w:lang w:val="en-US" w:eastAsia="de-DE"/>
        </w:rPr>
        <w:t xml:space="preserve"> </w:t>
      </w:r>
      <w:r>
        <w:rPr>
          <w:szCs w:val="22"/>
          <w:lang w:val="en-US" w:eastAsia="de-DE"/>
        </w:rPr>
        <w:t>[8</w:t>
      </w:r>
      <w:r w:rsidRPr="00A2186D">
        <w:rPr>
          <w:szCs w:val="22"/>
          <w:lang w:val="en-US" w:eastAsia="de-DE"/>
        </w:rPr>
        <w:t>]</w:t>
      </w:r>
      <w:r w:rsidRPr="00A2186D">
        <w:rPr>
          <w:szCs w:val="22"/>
          <w:lang w:val="en-US" w:eastAsia="de-DE"/>
        </w:rPr>
        <w:tab/>
        <w:t>OMA Device Management Connectivity Management Objects (</w:t>
      </w:r>
      <w:proofErr w:type="spellStart"/>
      <w:r w:rsidRPr="00A2186D">
        <w:rPr>
          <w:szCs w:val="22"/>
          <w:lang w:val="en-US" w:eastAsia="de-DE"/>
        </w:rPr>
        <w:t>ConnMO</w:t>
      </w:r>
      <w:proofErr w:type="spellEnd"/>
      <w:r w:rsidRPr="00A2186D">
        <w:rPr>
          <w:szCs w:val="22"/>
          <w:lang w:val="en-US" w:eastAsia="de-DE"/>
        </w:rPr>
        <w:t xml:space="preserve">) V1.0. </w:t>
      </w:r>
      <w:hyperlink r:id="rId14" w:history="1">
        <w:r w:rsidRPr="00B80C15">
          <w:rPr>
            <w:rStyle w:val="Hyperlink"/>
            <w:szCs w:val="22"/>
            <w:lang w:val="en-US" w:eastAsia="de-DE"/>
          </w:rPr>
          <w:t>http://technical.openmobilealliance.org/Technical/technical-information/release-program/current-releases/connmo-v1-0</w:t>
        </w:r>
      </w:hyperlink>
      <w:r w:rsidRPr="00A2186D">
        <w:rPr>
          <w:szCs w:val="22"/>
          <w:lang w:val="en-US" w:eastAsia="de-DE"/>
        </w:rPr>
        <w:t>.</w:t>
      </w:r>
    </w:p>
    <w:p w:rsidR="00256211" w:rsidRDefault="00256211" w:rsidP="00256211">
      <w:pPr>
        <w:pStyle w:val="EX"/>
        <w:rPr>
          <w:szCs w:val="22"/>
          <w:lang w:val="en-US" w:eastAsia="de-DE"/>
        </w:rPr>
      </w:pPr>
      <w:r w:rsidDel="0017578F">
        <w:rPr>
          <w:szCs w:val="22"/>
          <w:lang w:val="en-US" w:eastAsia="de-DE"/>
        </w:rPr>
        <w:t xml:space="preserve"> </w:t>
      </w:r>
      <w:r>
        <w:rPr>
          <w:szCs w:val="22"/>
          <w:lang w:val="en-US" w:eastAsia="de-DE"/>
        </w:rPr>
        <w:t>[9]</w:t>
      </w:r>
      <w:r>
        <w:rPr>
          <w:szCs w:val="22"/>
          <w:lang w:val="en-US" w:eastAsia="de-DE"/>
        </w:rPr>
        <w:tab/>
      </w:r>
      <w:r>
        <w:t xml:space="preserve">Standardized Connectivity Management Objects 3GPP Packet Switched Bearer Parameters For use with OMA Device Management. </w:t>
      </w:r>
      <w:hyperlink r:id="rId15" w:history="1">
        <w:r w:rsidRPr="00B80C15">
          <w:rPr>
            <w:rStyle w:val="Hyperlink"/>
            <w:szCs w:val="22"/>
            <w:lang w:val="en-US" w:eastAsia="de-DE"/>
          </w:rPr>
          <w:t>http://technical.openmobilealliance.org/Technical/technical-information/release-program/current-releases/connmo-v1-0</w:t>
        </w:r>
      </w:hyperlink>
      <w:r w:rsidRPr="00A2186D">
        <w:rPr>
          <w:szCs w:val="22"/>
          <w:lang w:val="en-US" w:eastAsia="de-DE"/>
        </w:rPr>
        <w:t>.</w:t>
      </w:r>
    </w:p>
    <w:p w:rsidR="00256211" w:rsidRDefault="00256211" w:rsidP="00256211">
      <w:pPr>
        <w:pStyle w:val="EX"/>
        <w:rPr>
          <w:szCs w:val="22"/>
          <w:lang w:val="en-US" w:eastAsia="de-DE"/>
        </w:rPr>
      </w:pPr>
      <w:r>
        <w:rPr>
          <w:szCs w:val="22"/>
          <w:lang w:val="en-US" w:eastAsia="de-DE"/>
        </w:rPr>
        <w:t>[10]</w:t>
      </w:r>
      <w:r>
        <w:rPr>
          <w:szCs w:val="22"/>
          <w:lang w:val="en-US" w:eastAsia="de-DE"/>
        </w:rPr>
        <w:tab/>
        <w:t xml:space="preserve">3GPP TS 31.115: </w:t>
      </w:r>
      <w:r w:rsidRPr="00235394">
        <w:t>"</w:t>
      </w:r>
      <w:r>
        <w:t>Secured packet structure for (Universal) Subscriber Identity Module (U)SIM Toolkit applications</w:t>
      </w:r>
      <w:r w:rsidRPr="00235394">
        <w:t>"</w:t>
      </w:r>
    </w:p>
    <w:p w:rsidR="00256211" w:rsidRDefault="00256211" w:rsidP="00256211">
      <w:pPr>
        <w:pStyle w:val="EX"/>
      </w:pPr>
      <w:r>
        <w:rPr>
          <w:szCs w:val="22"/>
          <w:lang w:val="en-US" w:eastAsia="de-DE"/>
        </w:rPr>
        <w:t>[11]</w:t>
      </w:r>
      <w:r>
        <w:rPr>
          <w:szCs w:val="22"/>
          <w:lang w:val="en-US" w:eastAsia="de-DE"/>
        </w:rPr>
        <w:tab/>
        <w:t xml:space="preserve">3GPP TS 31.116: </w:t>
      </w:r>
      <w:r w:rsidRPr="00235394">
        <w:t>"</w:t>
      </w:r>
      <w:r>
        <w:t>Remote APDU Structure for (U)SIM Toolkit applications</w:t>
      </w:r>
      <w:r w:rsidRPr="00235394">
        <w:t>"</w:t>
      </w:r>
    </w:p>
    <w:p w:rsidR="005A0D20" w:rsidRDefault="005A0D20" w:rsidP="005A0D20">
      <w:pPr>
        <w:pStyle w:val="EX"/>
      </w:pPr>
      <w:r>
        <w:lastRenderedPageBreak/>
        <w:t>[12]</w:t>
      </w:r>
      <w:r>
        <w:tab/>
        <w:t>3GPP TS 31.102: "Characteristics of the Universal Subscriber Identity Module (USIM) application"</w:t>
      </w:r>
    </w:p>
    <w:p w:rsidR="005A0D20" w:rsidRPr="00B165C8" w:rsidRDefault="005A0D20" w:rsidP="00256211">
      <w:pPr>
        <w:pStyle w:val="EX"/>
      </w:pPr>
    </w:p>
    <w:p w:rsidR="00E8629F" w:rsidRPr="00235394" w:rsidRDefault="00E8629F">
      <w:pPr>
        <w:pStyle w:val="Heading1"/>
      </w:pPr>
      <w:bookmarkStart w:id="12" w:name="_Toc410915794"/>
      <w:bookmarkStart w:id="13" w:name="_Toc405305357"/>
      <w:r w:rsidRPr="00235394">
        <w:t>3</w:t>
      </w:r>
      <w:r w:rsidRPr="00235394">
        <w:tab/>
      </w:r>
      <w:r w:rsidR="00367724" w:rsidRPr="00235394">
        <w:t>Definitions, symbols and abbreviations</w:t>
      </w:r>
      <w:bookmarkEnd w:id="12"/>
      <w:bookmarkEnd w:id="13"/>
    </w:p>
    <w:p w:rsidR="00E8629F" w:rsidRPr="00235394" w:rsidRDefault="00E8629F">
      <w:pPr>
        <w:pStyle w:val="Heading2"/>
      </w:pPr>
      <w:bookmarkStart w:id="14" w:name="_Toc410915795"/>
      <w:bookmarkStart w:id="15" w:name="_Toc405305358"/>
      <w:r w:rsidRPr="00235394">
        <w:t>3.1</w:t>
      </w:r>
      <w:r w:rsidRPr="00235394">
        <w:tab/>
        <w:t>Definitions</w:t>
      </w:r>
      <w:bookmarkEnd w:id="14"/>
      <w:bookmarkEnd w:id="15"/>
    </w:p>
    <w:p w:rsidR="00E8629F" w:rsidRPr="00235394" w:rsidRDefault="00E8629F">
      <w:r w:rsidRPr="00235394">
        <w:t>For the purposes of the present document, the terms and definitions given in TR 21.905 [</w:t>
      </w:r>
      <w:r w:rsidR="00274E1A" w:rsidRPr="00235394">
        <w:t>1</w:t>
      </w:r>
      <w:r w:rsidRPr="00235394">
        <w:t xml:space="preserve">] and the following apply. </w:t>
      </w:r>
      <w:r w:rsidR="00274E1A" w:rsidRPr="00235394">
        <w:br/>
      </w:r>
      <w:r w:rsidRPr="00235394">
        <w:t>A term defined in the present document takes precedence over the definition of the same term, if any, in TR 21.905 [</w:t>
      </w:r>
      <w:r w:rsidR="00274E1A" w:rsidRPr="00235394">
        <w:t>1</w:t>
      </w:r>
      <w:r w:rsidRPr="00235394">
        <w:t>].</w:t>
      </w:r>
    </w:p>
    <w:p w:rsidR="00E8629F" w:rsidRPr="00235394" w:rsidRDefault="009C0B53">
      <w:r w:rsidRPr="00235394">
        <w:rPr>
          <w:b/>
        </w:rPr>
        <w:t>E</w:t>
      </w:r>
      <w:r w:rsidR="00E8629F" w:rsidRPr="00235394">
        <w:rPr>
          <w:b/>
        </w:rPr>
        <w:t>xample:</w:t>
      </w:r>
      <w:r w:rsidR="00E8629F" w:rsidRPr="00235394">
        <w:t xml:space="preserve"> text used to clarify abstract rules by applying them literally.</w:t>
      </w:r>
    </w:p>
    <w:p w:rsidR="00E8629F" w:rsidRPr="00235394" w:rsidRDefault="00E8629F">
      <w:pPr>
        <w:pStyle w:val="EW"/>
      </w:pPr>
    </w:p>
    <w:p w:rsidR="00E8629F" w:rsidRPr="00235394" w:rsidRDefault="00E8629F">
      <w:pPr>
        <w:pStyle w:val="Heading2"/>
      </w:pPr>
      <w:bookmarkStart w:id="16" w:name="_Toc410915796"/>
      <w:bookmarkStart w:id="17" w:name="_Toc405305359"/>
      <w:r w:rsidRPr="00235394">
        <w:t>3.</w:t>
      </w:r>
      <w:r w:rsidR="002A05E0">
        <w:t>2</w:t>
      </w:r>
      <w:r w:rsidRPr="00235394">
        <w:tab/>
        <w:t>Abbreviations</w:t>
      </w:r>
      <w:bookmarkEnd w:id="16"/>
      <w:bookmarkEnd w:id="17"/>
    </w:p>
    <w:p w:rsidR="00E8629F" w:rsidRPr="00235394" w:rsidRDefault="00E8629F">
      <w:pPr>
        <w:keepNext/>
      </w:pPr>
      <w:r w:rsidRPr="00235394">
        <w:t>For the purposes of the present document, the abbreviations given in TR 21.905 [</w:t>
      </w:r>
      <w:r w:rsidR="00274E1A" w:rsidRPr="00235394">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18" w:name="_Toc410915797"/>
      <w:bookmarkStart w:id="19" w:name="_Toc405305360"/>
      <w:r w:rsidRPr="00235394">
        <w:t>4</w:t>
      </w:r>
      <w:r w:rsidRPr="00235394">
        <w:tab/>
      </w:r>
      <w:r w:rsidR="006F5FF5">
        <w:t>Use cases</w:t>
      </w:r>
      <w:bookmarkEnd w:id="18"/>
      <w:bookmarkEnd w:id="19"/>
    </w:p>
    <w:p w:rsidR="006251C8" w:rsidRPr="00235394" w:rsidRDefault="006251C8" w:rsidP="006251C8">
      <w:pPr>
        <w:pStyle w:val="Heading2"/>
      </w:pPr>
      <w:bookmarkStart w:id="20" w:name="_Toc354562230"/>
      <w:bookmarkStart w:id="21" w:name="_Toc410915798"/>
      <w:bookmarkStart w:id="22" w:name="_Toc405305361"/>
      <w:r>
        <w:t>4.1</w:t>
      </w:r>
      <w:bookmarkEnd w:id="20"/>
      <w:r w:rsidR="00056DA1">
        <w:tab/>
      </w:r>
      <w:r>
        <w:t>Automotive</w:t>
      </w:r>
      <w:bookmarkEnd w:id="21"/>
      <w:bookmarkEnd w:id="22"/>
    </w:p>
    <w:p w:rsidR="006251C8" w:rsidRDefault="00FE0789" w:rsidP="006251C8">
      <w:pPr>
        <w:pStyle w:val="Heading3"/>
      </w:pPr>
      <w:bookmarkStart w:id="23" w:name="_Toc410915799"/>
      <w:bookmarkStart w:id="24" w:name="_Toc405305362"/>
      <w:r>
        <w:t>4.1.1</w:t>
      </w:r>
      <w:r w:rsidR="00056DA1">
        <w:tab/>
      </w:r>
      <w:r w:rsidR="006251C8">
        <w:t>Use Case Description</w:t>
      </w:r>
      <w:bookmarkEnd w:id="23"/>
      <w:bookmarkEnd w:id="24"/>
    </w:p>
    <w:p w:rsidR="006251C8" w:rsidRPr="00C21213" w:rsidRDefault="006251C8" w:rsidP="006251C8">
      <w:pPr>
        <w:spacing w:after="200" w:line="276" w:lineRule="auto"/>
        <w:rPr>
          <w:rFonts w:eastAsia="Calibri"/>
          <w:lang w:val="en-US"/>
        </w:rPr>
      </w:pPr>
      <w:r w:rsidRPr="00C21213">
        <w:rPr>
          <w:rFonts w:eastAsia="Calibri"/>
          <w:lang w:val="en-US"/>
        </w:rPr>
        <w:t xml:space="preserve">The </w:t>
      </w:r>
      <w:r>
        <w:rPr>
          <w:rFonts w:eastAsia="Calibri"/>
          <w:lang w:val="en-US"/>
        </w:rPr>
        <w:t xml:space="preserve">mobile service provider needs to support an </w:t>
      </w:r>
      <w:r w:rsidRPr="00C21213">
        <w:rPr>
          <w:rFonts w:eastAsia="Calibri"/>
          <w:lang w:val="en-US"/>
        </w:rPr>
        <w:t xml:space="preserve">automotive service provider </w:t>
      </w:r>
      <w:r>
        <w:rPr>
          <w:rFonts w:eastAsia="Calibri"/>
          <w:lang w:val="en-US"/>
        </w:rPr>
        <w:t xml:space="preserve">that uses </w:t>
      </w:r>
      <w:r w:rsidRPr="00C21213">
        <w:rPr>
          <w:rFonts w:eastAsia="Calibri"/>
          <w:lang w:val="en-US"/>
        </w:rPr>
        <w:t>different applications</w:t>
      </w:r>
      <w:r>
        <w:rPr>
          <w:rFonts w:eastAsia="Calibri"/>
          <w:lang w:val="en-US"/>
        </w:rPr>
        <w:t xml:space="preserve"> with distinct connectivity needs, </w:t>
      </w:r>
      <w:proofErr w:type="spellStart"/>
      <w:r>
        <w:rPr>
          <w:rFonts w:eastAsia="Calibri"/>
          <w:lang w:val="en-US"/>
        </w:rPr>
        <w:t>QoS</w:t>
      </w:r>
      <w:proofErr w:type="spellEnd"/>
      <w:r>
        <w:rPr>
          <w:rFonts w:eastAsia="Calibri"/>
          <w:lang w:val="en-US"/>
        </w:rPr>
        <w:t xml:space="preserve"> requirements and billing profiles. As the ME is a non-trusted equipment the MNO utilizes network based features to avoid application misusage of lower cost connectivity.</w:t>
      </w:r>
    </w:p>
    <w:p w:rsidR="006251C8" w:rsidRDefault="00FE0789" w:rsidP="006251C8">
      <w:pPr>
        <w:pStyle w:val="Heading3"/>
        <w:rPr>
          <w:lang w:val="en-US" w:eastAsia="zh-TW"/>
        </w:rPr>
      </w:pPr>
      <w:bookmarkStart w:id="25" w:name="_Toc410915800"/>
      <w:bookmarkStart w:id="26" w:name="_Toc405305363"/>
      <w:r>
        <w:rPr>
          <w:lang w:val="en-US" w:eastAsia="zh-TW"/>
        </w:rPr>
        <w:t>4.1.2</w:t>
      </w:r>
      <w:r w:rsidR="00056DA1">
        <w:rPr>
          <w:lang w:val="en-US" w:eastAsia="zh-TW"/>
        </w:rPr>
        <w:tab/>
      </w:r>
      <w:r w:rsidR="006251C8">
        <w:rPr>
          <w:lang w:val="en-US" w:eastAsia="zh-TW"/>
        </w:rPr>
        <w:t>Pre-conditions</w:t>
      </w:r>
      <w:bookmarkEnd w:id="25"/>
      <w:bookmarkEnd w:id="26"/>
    </w:p>
    <w:p w:rsidR="006251C8" w:rsidRDefault="006251C8" w:rsidP="006251C8">
      <w:pPr>
        <w:rPr>
          <w:rFonts w:eastAsia="Calibri"/>
          <w:lang w:val="en-US"/>
        </w:rPr>
      </w:pPr>
      <w:r>
        <w:rPr>
          <w:rFonts w:eastAsia="Calibri"/>
          <w:lang w:val="en-US"/>
        </w:rPr>
        <w:t xml:space="preserve">The </w:t>
      </w:r>
      <w:r w:rsidRPr="00C21213">
        <w:rPr>
          <w:rFonts w:eastAsia="Calibri"/>
          <w:lang w:val="en-US"/>
        </w:rPr>
        <w:t xml:space="preserve">automotive service provider </w:t>
      </w:r>
      <w:r>
        <w:rPr>
          <w:rFonts w:eastAsia="Calibri"/>
          <w:lang w:val="en-US"/>
        </w:rPr>
        <w:t>uses 3</w:t>
      </w:r>
      <w:r w:rsidRPr="00C21213">
        <w:rPr>
          <w:rFonts w:eastAsia="Calibri"/>
          <w:lang w:val="en-US"/>
        </w:rPr>
        <w:t xml:space="preserve"> different applications</w:t>
      </w:r>
      <w:r>
        <w:rPr>
          <w:rFonts w:eastAsia="Calibri"/>
          <w:lang w:val="en-US"/>
        </w:rPr>
        <w:t>:</w:t>
      </w:r>
    </w:p>
    <w:p w:rsidR="006251C8" w:rsidRPr="00C21213" w:rsidRDefault="006251C8" w:rsidP="006251C8">
      <w:pPr>
        <w:pStyle w:val="B1"/>
        <w:rPr>
          <w:rFonts w:eastAsia="Calibri"/>
          <w:lang w:val="en-US"/>
        </w:rPr>
      </w:pPr>
      <w:r>
        <w:rPr>
          <w:rFonts w:eastAsia="Calibri"/>
          <w:lang w:val="en-US"/>
        </w:rPr>
        <w:t>-</w:t>
      </w:r>
      <w:r>
        <w:rPr>
          <w:rFonts w:eastAsia="Calibri"/>
          <w:lang w:val="en-US"/>
        </w:rPr>
        <w:tab/>
      </w:r>
      <w:r w:rsidRPr="00C21213">
        <w:rPr>
          <w:rFonts w:eastAsia="Calibri"/>
          <w:lang w:val="en-US"/>
        </w:rPr>
        <w:t xml:space="preserve">A car diagnostic application that is regularly connected to an application </w:t>
      </w:r>
      <w:r>
        <w:rPr>
          <w:rFonts w:eastAsia="Calibri"/>
          <w:lang w:val="en-US"/>
        </w:rPr>
        <w:t>server to send diagnostic data;</w:t>
      </w:r>
    </w:p>
    <w:p w:rsidR="006251C8" w:rsidRPr="00C21213" w:rsidRDefault="006251C8" w:rsidP="006251C8">
      <w:pPr>
        <w:pStyle w:val="B1"/>
        <w:rPr>
          <w:rFonts w:eastAsia="Calibri"/>
          <w:lang w:val="en-US"/>
        </w:rPr>
      </w:pPr>
      <w:r>
        <w:rPr>
          <w:rFonts w:eastAsia="Calibri"/>
          <w:lang w:val="en-US"/>
        </w:rPr>
        <w:t>-</w:t>
      </w:r>
      <w:r>
        <w:rPr>
          <w:rFonts w:eastAsia="Calibri"/>
          <w:lang w:val="en-US"/>
        </w:rPr>
        <w:tab/>
      </w:r>
      <w:r w:rsidRPr="00C21213">
        <w:rPr>
          <w:rFonts w:eastAsia="Calibri"/>
          <w:lang w:val="en-US"/>
        </w:rPr>
        <w:t>A</w:t>
      </w:r>
      <w:r>
        <w:rPr>
          <w:rFonts w:eastAsia="Calibri"/>
          <w:lang w:val="en-US"/>
        </w:rPr>
        <w:t>n</w:t>
      </w:r>
      <w:r w:rsidRPr="00C21213">
        <w:rPr>
          <w:rFonts w:eastAsia="Calibri"/>
          <w:lang w:val="en-US"/>
        </w:rPr>
        <w:t xml:space="preserve"> anti-thef</w:t>
      </w:r>
      <w:r>
        <w:rPr>
          <w:rFonts w:eastAsia="Calibri"/>
          <w:lang w:val="en-US"/>
        </w:rPr>
        <w:t>t</w:t>
      </w:r>
      <w:r w:rsidRPr="00C21213">
        <w:rPr>
          <w:rFonts w:eastAsia="Calibri"/>
          <w:lang w:val="en-US"/>
        </w:rPr>
        <w:t xml:space="preserve"> application that </w:t>
      </w:r>
      <w:r>
        <w:rPr>
          <w:rFonts w:eastAsia="Calibri"/>
          <w:lang w:val="en-US"/>
        </w:rPr>
        <w:t xml:space="preserve">requires </w:t>
      </w:r>
      <w:r w:rsidRPr="00C21213">
        <w:rPr>
          <w:rFonts w:eastAsia="Calibri"/>
          <w:lang w:val="en-US"/>
        </w:rPr>
        <w:t>a data connection to an application server only wh</w:t>
      </w:r>
      <w:r>
        <w:rPr>
          <w:rFonts w:eastAsia="Calibri"/>
          <w:lang w:val="en-US"/>
        </w:rPr>
        <w:t>en triggered by specific events</w:t>
      </w:r>
      <w:r w:rsidRPr="00C21213">
        <w:rPr>
          <w:rFonts w:eastAsia="Calibri"/>
          <w:lang w:val="en-US"/>
        </w:rPr>
        <w:t xml:space="preserve"> with </w:t>
      </w:r>
      <w:r>
        <w:rPr>
          <w:rFonts w:eastAsia="Calibri"/>
          <w:lang w:val="en-US"/>
        </w:rPr>
        <w:t xml:space="preserve">strict </w:t>
      </w:r>
      <w:r w:rsidRPr="00C21213">
        <w:rPr>
          <w:rFonts w:eastAsia="Calibri"/>
          <w:lang w:val="en-US"/>
        </w:rPr>
        <w:t>SLA</w:t>
      </w:r>
      <w:r>
        <w:rPr>
          <w:rFonts w:eastAsia="Calibri"/>
          <w:lang w:val="en-US"/>
        </w:rPr>
        <w:t>, e.g. delivery of theft alert within x seconds</w:t>
      </w:r>
      <w:r w:rsidRPr="00C21213">
        <w:rPr>
          <w:rFonts w:eastAsia="Calibri"/>
          <w:lang w:val="en-US"/>
        </w:rPr>
        <w:t>;</w:t>
      </w:r>
    </w:p>
    <w:p w:rsidR="006251C8" w:rsidRDefault="006251C8" w:rsidP="006251C8">
      <w:pPr>
        <w:pStyle w:val="B1"/>
        <w:rPr>
          <w:rFonts w:eastAsia="Calibri"/>
          <w:lang w:val="en-US"/>
        </w:rPr>
      </w:pPr>
      <w:r>
        <w:rPr>
          <w:rFonts w:eastAsia="Calibri"/>
          <w:lang w:val="en-US"/>
        </w:rPr>
        <w:t>-</w:t>
      </w:r>
      <w:r>
        <w:rPr>
          <w:rFonts w:eastAsia="Calibri"/>
          <w:lang w:val="en-US"/>
        </w:rPr>
        <w:tab/>
      </w:r>
      <w:r w:rsidRPr="003D658C">
        <w:rPr>
          <w:rFonts w:eastAsia="Calibri"/>
          <w:lang w:val="en-US"/>
        </w:rPr>
        <w:t xml:space="preserve">A customer care service </w:t>
      </w:r>
      <w:r>
        <w:rPr>
          <w:rFonts w:eastAsia="Calibri"/>
          <w:lang w:val="en-US"/>
        </w:rPr>
        <w:t>that uses both voice and data traffic that has a specific billing profile.</w:t>
      </w:r>
    </w:p>
    <w:p w:rsidR="006251C8" w:rsidRDefault="006251C8" w:rsidP="006251C8">
      <w:pPr>
        <w:rPr>
          <w:rFonts w:eastAsia="Calibri"/>
          <w:lang w:val="en-US"/>
        </w:rPr>
      </w:pPr>
      <w:r>
        <w:t>All the applications can be active at the same time.</w:t>
      </w:r>
    </w:p>
    <w:p w:rsidR="006251C8" w:rsidRPr="00AD3D31" w:rsidRDefault="006251C8" w:rsidP="006251C8">
      <w:pPr>
        <w:rPr>
          <w:lang w:val="en-US"/>
        </w:rPr>
      </w:pPr>
      <w:r>
        <w:rPr>
          <w:rFonts w:eastAsia="Calibri"/>
          <w:lang w:val="en-US"/>
        </w:rPr>
        <w:t>T</w:t>
      </w:r>
      <w:r w:rsidRPr="00C21213">
        <w:rPr>
          <w:rFonts w:eastAsia="Calibri"/>
          <w:lang w:val="en-US"/>
        </w:rPr>
        <w:t xml:space="preserve">he </w:t>
      </w:r>
      <w:r>
        <w:rPr>
          <w:rFonts w:eastAsia="Calibri"/>
          <w:lang w:val="en-US"/>
        </w:rPr>
        <w:t xml:space="preserve">mobile </w:t>
      </w:r>
      <w:r w:rsidRPr="00C21213">
        <w:rPr>
          <w:rFonts w:eastAsia="Calibri"/>
          <w:lang w:val="en-US"/>
        </w:rPr>
        <w:t xml:space="preserve">service provider </w:t>
      </w:r>
      <w:r>
        <w:rPr>
          <w:rFonts w:eastAsia="Calibri"/>
          <w:lang w:val="en-US"/>
        </w:rPr>
        <w:t xml:space="preserve">provides </w:t>
      </w:r>
      <w:r w:rsidRPr="00C21213">
        <w:rPr>
          <w:rFonts w:eastAsia="Calibri"/>
          <w:lang w:val="en-US"/>
        </w:rPr>
        <w:t xml:space="preserve">different levels of </w:t>
      </w:r>
      <w:r>
        <w:rPr>
          <w:rFonts w:eastAsia="Calibri"/>
          <w:lang w:val="en-US"/>
        </w:rPr>
        <w:t xml:space="preserve">characteristics, e.g. </w:t>
      </w:r>
      <w:r w:rsidRPr="00C21213">
        <w:rPr>
          <w:rFonts w:eastAsia="Calibri"/>
          <w:lang w:val="en-US"/>
        </w:rPr>
        <w:t>Quality of service</w:t>
      </w:r>
      <w:r>
        <w:rPr>
          <w:rFonts w:eastAsia="Calibri"/>
          <w:lang w:val="en-US"/>
        </w:rPr>
        <w:t xml:space="preserve"> and charging,</w:t>
      </w:r>
      <w:r w:rsidRPr="00C21213">
        <w:rPr>
          <w:rFonts w:eastAsia="Calibri"/>
          <w:lang w:val="en-US"/>
        </w:rPr>
        <w:t xml:space="preserve"> </w:t>
      </w:r>
      <w:r>
        <w:rPr>
          <w:rFonts w:eastAsia="Calibri"/>
          <w:lang w:val="en-US"/>
        </w:rPr>
        <w:t>for each application type</w:t>
      </w:r>
      <w:r w:rsidRPr="00C21213">
        <w:rPr>
          <w:rFonts w:eastAsia="Calibri"/>
          <w:lang w:val="en-US"/>
        </w:rPr>
        <w:t>.</w:t>
      </w:r>
      <w:r>
        <w:rPr>
          <w:rFonts w:eastAsia="Calibri"/>
          <w:lang w:val="en-US"/>
        </w:rPr>
        <w:t xml:space="preserve"> </w:t>
      </w:r>
    </w:p>
    <w:p w:rsidR="006251C8" w:rsidRDefault="00FE0789" w:rsidP="006251C8">
      <w:pPr>
        <w:pStyle w:val="Heading3"/>
        <w:rPr>
          <w:lang w:val="en-US" w:eastAsia="zh-TW"/>
        </w:rPr>
      </w:pPr>
      <w:bookmarkStart w:id="27" w:name="_Toc410915801"/>
      <w:bookmarkStart w:id="28" w:name="_Toc405305364"/>
      <w:r>
        <w:rPr>
          <w:lang w:val="en-US" w:eastAsia="zh-TW"/>
        </w:rPr>
        <w:t>4.1.3</w:t>
      </w:r>
      <w:r w:rsidR="00056DA1">
        <w:rPr>
          <w:lang w:val="en-US" w:eastAsia="zh-TW"/>
        </w:rPr>
        <w:tab/>
      </w:r>
      <w:r w:rsidR="006251C8">
        <w:rPr>
          <w:lang w:val="en-US" w:eastAsia="zh-TW"/>
        </w:rPr>
        <w:t>Service Flows</w:t>
      </w:r>
      <w:bookmarkEnd w:id="27"/>
      <w:bookmarkEnd w:id="28"/>
    </w:p>
    <w:p w:rsidR="006251C8" w:rsidRDefault="006251C8" w:rsidP="006251C8">
      <w:pPr>
        <w:rPr>
          <w:rFonts w:eastAsia="Calibri"/>
          <w:lang w:val="en-US"/>
        </w:rPr>
      </w:pPr>
      <w:r>
        <w:rPr>
          <w:rFonts w:eastAsia="Calibri"/>
          <w:lang w:val="en-US"/>
        </w:rPr>
        <w:t>Multi-purpose APN based Service Flow</w:t>
      </w:r>
    </w:p>
    <w:p w:rsidR="006251C8" w:rsidRDefault="006251C8" w:rsidP="006251C8">
      <w:pPr>
        <w:rPr>
          <w:rFonts w:eastAsia="Calibri"/>
          <w:lang w:val="en-US"/>
        </w:rPr>
      </w:pPr>
      <w:r>
        <w:rPr>
          <w:rFonts w:eastAsia="Calibri"/>
          <w:lang w:val="en-US"/>
        </w:rPr>
        <w:lastRenderedPageBreak/>
        <w:t xml:space="preserve">In order to support the different characteristics of the different applications, the mobile </w:t>
      </w:r>
      <w:r w:rsidRPr="00C21213">
        <w:rPr>
          <w:rFonts w:eastAsia="Calibri"/>
          <w:lang w:val="en-US"/>
        </w:rPr>
        <w:t xml:space="preserve">service provider </w:t>
      </w:r>
      <w:r>
        <w:rPr>
          <w:rFonts w:eastAsia="Calibri"/>
          <w:lang w:val="en-US"/>
        </w:rPr>
        <w:t xml:space="preserve">uses the bearer service attributes QCI and ARP. Flow based Charging (introduced in Release 6) or Policy Control and Charging (PCC) (introduced in Release 7) is used to provide the 3 applications with the right bearer service characteristics and priority as well as charging/billing in accordance with the SLA. </w:t>
      </w:r>
    </w:p>
    <w:p w:rsidR="006251C8" w:rsidRDefault="006251C8" w:rsidP="006251C8">
      <w:pPr>
        <w:rPr>
          <w:rFonts w:eastAsia="Calibri"/>
          <w:lang w:val="en-US"/>
        </w:rPr>
      </w:pPr>
      <w:r>
        <w:rPr>
          <w:rFonts w:eastAsia="Calibri"/>
          <w:lang w:val="en-US"/>
        </w:rPr>
        <w:t xml:space="preserve">Multiple APN based Service Flow </w:t>
      </w:r>
    </w:p>
    <w:p w:rsidR="006251C8" w:rsidRDefault="006251C8" w:rsidP="006251C8">
      <w:pPr>
        <w:rPr>
          <w:rFonts w:eastAsia="Calibri"/>
          <w:lang w:val="en-US"/>
        </w:rPr>
      </w:pPr>
      <w:r>
        <w:rPr>
          <w:rFonts w:eastAsia="Calibri"/>
          <w:lang w:val="en-US"/>
        </w:rPr>
        <w:t xml:space="preserve">In order to support the different characteristics of the different applications, the mobile </w:t>
      </w:r>
      <w:r w:rsidRPr="00C21213">
        <w:rPr>
          <w:rFonts w:eastAsia="Calibri"/>
          <w:lang w:val="en-US"/>
        </w:rPr>
        <w:t xml:space="preserve">service provider </w:t>
      </w:r>
      <w:r>
        <w:rPr>
          <w:rFonts w:eastAsia="Calibri"/>
          <w:lang w:val="en-US"/>
        </w:rPr>
        <w:t>uses different APNs to distinguish the different applications:</w:t>
      </w:r>
    </w:p>
    <w:p w:rsidR="006251C8" w:rsidRPr="00C21213" w:rsidRDefault="006251C8" w:rsidP="006251C8">
      <w:pPr>
        <w:pStyle w:val="B1"/>
        <w:rPr>
          <w:rFonts w:eastAsia="Calibri"/>
          <w:lang w:val="en-US"/>
        </w:rPr>
      </w:pPr>
      <w:r>
        <w:rPr>
          <w:rFonts w:eastAsia="Calibri"/>
          <w:lang w:val="en-US"/>
        </w:rPr>
        <w:t>-</w:t>
      </w:r>
      <w:r>
        <w:rPr>
          <w:rFonts w:eastAsia="Calibri"/>
          <w:lang w:val="en-US"/>
        </w:rPr>
        <w:tab/>
      </w:r>
      <w:r w:rsidRPr="00C21213">
        <w:rPr>
          <w:rFonts w:eastAsia="Calibri"/>
          <w:lang w:val="en-US"/>
        </w:rPr>
        <w:t xml:space="preserve">An APN_CAR_DIAGNOSTIC </w:t>
      </w:r>
      <w:r>
        <w:rPr>
          <w:rFonts w:eastAsia="Calibri"/>
          <w:lang w:val="en-US"/>
        </w:rPr>
        <w:t xml:space="preserve">APN is </w:t>
      </w:r>
      <w:r w:rsidRPr="00C21213">
        <w:rPr>
          <w:rFonts w:eastAsia="Calibri"/>
          <w:lang w:val="en-US"/>
        </w:rPr>
        <w:t>allocated for car diagnostic application</w:t>
      </w:r>
      <w:r>
        <w:rPr>
          <w:rFonts w:eastAsia="Calibri"/>
          <w:lang w:val="en-US"/>
        </w:rPr>
        <w:t xml:space="preserve"> to support frequent data connectivity</w:t>
      </w:r>
      <w:r w:rsidRPr="00C21213">
        <w:rPr>
          <w:rFonts w:eastAsia="Calibri"/>
          <w:lang w:val="en-US"/>
        </w:rPr>
        <w:t>;</w:t>
      </w:r>
    </w:p>
    <w:p w:rsidR="006251C8" w:rsidRPr="00C21213" w:rsidRDefault="006251C8" w:rsidP="006251C8">
      <w:pPr>
        <w:pStyle w:val="B1"/>
        <w:rPr>
          <w:rFonts w:eastAsia="Calibri"/>
          <w:lang w:val="en-US"/>
        </w:rPr>
      </w:pPr>
      <w:r>
        <w:rPr>
          <w:rFonts w:eastAsia="Calibri"/>
          <w:lang w:val="en-US"/>
        </w:rPr>
        <w:t>-</w:t>
      </w:r>
      <w:r>
        <w:rPr>
          <w:rFonts w:eastAsia="Calibri"/>
          <w:lang w:val="en-US"/>
        </w:rPr>
        <w:tab/>
      </w:r>
      <w:r w:rsidRPr="00C21213">
        <w:rPr>
          <w:rFonts w:eastAsia="Calibri"/>
          <w:lang w:val="en-US"/>
        </w:rPr>
        <w:t>A</w:t>
      </w:r>
      <w:r>
        <w:rPr>
          <w:rFonts w:eastAsia="Calibri"/>
          <w:lang w:val="en-US"/>
        </w:rPr>
        <w:t xml:space="preserve"> </w:t>
      </w:r>
      <w:r w:rsidRPr="00C21213">
        <w:rPr>
          <w:rFonts w:eastAsia="Calibri"/>
          <w:lang w:val="en-US"/>
        </w:rPr>
        <w:t xml:space="preserve">GOLD_APN </w:t>
      </w:r>
      <w:r>
        <w:rPr>
          <w:rFonts w:eastAsia="Calibri"/>
          <w:lang w:val="en-US"/>
        </w:rPr>
        <w:t xml:space="preserve">is </w:t>
      </w:r>
      <w:r w:rsidRPr="00C21213">
        <w:rPr>
          <w:rFonts w:eastAsia="Calibri"/>
          <w:lang w:val="en-US"/>
        </w:rPr>
        <w:t xml:space="preserve">allocated for </w:t>
      </w:r>
      <w:r>
        <w:rPr>
          <w:rFonts w:eastAsia="Calibri"/>
          <w:lang w:val="en-US"/>
        </w:rPr>
        <w:t>the anti-theft application to ensure the data connectivity fulfills the strict SLA</w:t>
      </w:r>
      <w:r w:rsidRPr="00C21213">
        <w:rPr>
          <w:rFonts w:eastAsia="Calibri"/>
          <w:lang w:val="en-US"/>
        </w:rPr>
        <w:t>;</w:t>
      </w:r>
    </w:p>
    <w:p w:rsidR="006251C8" w:rsidRDefault="006251C8" w:rsidP="006251C8">
      <w:pPr>
        <w:pStyle w:val="B1"/>
        <w:rPr>
          <w:rFonts w:eastAsia="Calibri"/>
          <w:lang w:val="en-US"/>
        </w:rPr>
      </w:pPr>
      <w:r>
        <w:rPr>
          <w:rFonts w:eastAsia="Calibri"/>
          <w:lang w:val="en-US"/>
        </w:rPr>
        <w:t>-</w:t>
      </w:r>
      <w:r>
        <w:rPr>
          <w:rFonts w:eastAsia="Calibri"/>
          <w:lang w:val="en-US"/>
        </w:rPr>
        <w:tab/>
      </w:r>
      <w:r w:rsidRPr="003D658C">
        <w:rPr>
          <w:rFonts w:eastAsia="Calibri"/>
          <w:lang w:val="en-US"/>
        </w:rPr>
        <w:t xml:space="preserve">An APN_CUSTOMER_CARE </w:t>
      </w:r>
      <w:r>
        <w:rPr>
          <w:rFonts w:eastAsia="Calibri"/>
          <w:lang w:val="en-US"/>
        </w:rPr>
        <w:t xml:space="preserve">is </w:t>
      </w:r>
      <w:r w:rsidRPr="003D658C">
        <w:rPr>
          <w:rFonts w:eastAsia="Calibri"/>
          <w:lang w:val="en-US"/>
        </w:rPr>
        <w:t xml:space="preserve">allocated for customer care service </w:t>
      </w:r>
      <w:r>
        <w:rPr>
          <w:rFonts w:eastAsia="Calibri"/>
          <w:lang w:val="en-US"/>
        </w:rPr>
        <w:t>to support a specific billing profile</w:t>
      </w:r>
      <w:r w:rsidRPr="003D658C">
        <w:rPr>
          <w:rFonts w:eastAsia="Calibri"/>
          <w:lang w:val="en-US"/>
        </w:rPr>
        <w:t>.</w:t>
      </w:r>
    </w:p>
    <w:p w:rsidR="00AD0535" w:rsidRDefault="00AD0535" w:rsidP="00AD0535">
      <w:pPr>
        <w:rPr>
          <w:rFonts w:eastAsia="Calibri"/>
          <w:lang w:val="en-US"/>
        </w:rPr>
      </w:pPr>
      <w:r w:rsidRPr="007F0EBB">
        <w:rPr>
          <w:rFonts w:eastAsia="Calibri"/>
          <w:lang w:val="en-US"/>
        </w:rPr>
        <w:t>T</w:t>
      </w:r>
      <w:r w:rsidRPr="00C76413">
        <w:rPr>
          <w:rFonts w:eastAsia="Calibri"/>
          <w:lang w:val="en-US"/>
        </w:rPr>
        <w:t xml:space="preserve">here is a need of simultaneously active IP stacks if and whenever multiple connections to different APNs are used. </w:t>
      </w:r>
      <w:r>
        <w:rPr>
          <w:rFonts w:eastAsia="Calibri"/>
          <w:lang w:val="en-US"/>
        </w:rPr>
        <w:t xml:space="preserve">In the case where the MNO uses 3 different APNs as listed above it is required that the device has the capability to support 3 IP stacks and 3 IP addresses simultaneously. </w:t>
      </w:r>
    </w:p>
    <w:p w:rsidR="006251C8" w:rsidRDefault="00FE0789" w:rsidP="006251C8">
      <w:pPr>
        <w:pStyle w:val="Heading3"/>
        <w:rPr>
          <w:lang w:val="en-US" w:eastAsia="zh-TW"/>
        </w:rPr>
      </w:pPr>
      <w:bookmarkStart w:id="29" w:name="_Toc410915802"/>
      <w:bookmarkStart w:id="30" w:name="_Toc405305365"/>
      <w:r>
        <w:rPr>
          <w:lang w:val="en-US" w:eastAsia="zh-TW"/>
        </w:rPr>
        <w:t>4.1.4</w:t>
      </w:r>
      <w:r w:rsidR="00056DA1">
        <w:rPr>
          <w:lang w:val="en-US" w:eastAsia="zh-TW"/>
        </w:rPr>
        <w:tab/>
      </w:r>
      <w:r w:rsidR="006251C8">
        <w:rPr>
          <w:lang w:val="en-US" w:eastAsia="zh-TW"/>
        </w:rPr>
        <w:t>Post-conditions</w:t>
      </w:r>
      <w:bookmarkEnd w:id="29"/>
      <w:bookmarkEnd w:id="30"/>
    </w:p>
    <w:p w:rsidR="006251C8" w:rsidRDefault="006251C8" w:rsidP="006251C8">
      <w:pPr>
        <w:autoSpaceDE w:val="0"/>
        <w:autoSpaceDN w:val="0"/>
        <w:adjustRightInd w:val="0"/>
        <w:spacing w:after="0"/>
        <w:jc w:val="both"/>
        <w:rPr>
          <w:noProof/>
        </w:rPr>
      </w:pPr>
      <w:r>
        <w:rPr>
          <w:noProof/>
        </w:rPr>
        <w:t>Each application uses distinct and different characteristics for communication.</w:t>
      </w:r>
    </w:p>
    <w:p w:rsidR="006251C8" w:rsidRDefault="00FE0789" w:rsidP="006251C8">
      <w:pPr>
        <w:pStyle w:val="Heading3"/>
        <w:rPr>
          <w:lang w:val="en-US" w:eastAsia="zh-TW"/>
        </w:rPr>
      </w:pPr>
      <w:bookmarkStart w:id="31" w:name="_Toc410915803"/>
      <w:bookmarkStart w:id="32" w:name="_Toc405305366"/>
      <w:r>
        <w:rPr>
          <w:lang w:val="en-US" w:eastAsia="zh-TW"/>
        </w:rPr>
        <w:t>4.1.5</w:t>
      </w:r>
      <w:r w:rsidR="00056DA1">
        <w:rPr>
          <w:lang w:val="en-US" w:eastAsia="zh-TW"/>
        </w:rPr>
        <w:tab/>
      </w:r>
      <w:r w:rsidR="006251C8">
        <w:rPr>
          <w:lang w:val="en-US" w:eastAsia="zh-TW"/>
        </w:rPr>
        <w:t>Potential technical solutions</w:t>
      </w:r>
      <w:bookmarkEnd w:id="31"/>
      <w:bookmarkEnd w:id="32"/>
    </w:p>
    <w:p w:rsidR="006251C8" w:rsidRDefault="006251C8" w:rsidP="004F5739">
      <w:pPr>
        <w:rPr>
          <w:noProof/>
        </w:rPr>
      </w:pPr>
      <w:r>
        <w:rPr>
          <w:noProof/>
        </w:rPr>
        <w:t>Three potential technical solutions based on the network features, Device Management or the UICC have been respectively identified.</w:t>
      </w:r>
    </w:p>
    <w:p w:rsidR="006251C8" w:rsidRPr="00DF5A1A" w:rsidRDefault="006251C8" w:rsidP="00FE0789">
      <w:pPr>
        <w:pStyle w:val="Heading4"/>
        <w:rPr>
          <w:lang w:val="en-US" w:eastAsia="zh-TW"/>
        </w:rPr>
      </w:pPr>
      <w:bookmarkStart w:id="33" w:name="_Toc410915804"/>
      <w:bookmarkStart w:id="34" w:name="_Toc405305367"/>
      <w:r>
        <w:rPr>
          <w:lang w:val="en-US" w:eastAsia="zh-TW"/>
        </w:rPr>
        <w:t>4.1.5</w:t>
      </w:r>
      <w:r w:rsidRPr="00663CD7">
        <w:rPr>
          <w:lang w:val="en-US" w:eastAsia="zh-TW"/>
        </w:rPr>
        <w:t>.</w:t>
      </w:r>
      <w:r w:rsidR="00FE0789">
        <w:rPr>
          <w:lang w:val="en-US" w:eastAsia="zh-TW"/>
        </w:rPr>
        <w:t>1</w:t>
      </w:r>
      <w:r w:rsidR="00FE0789">
        <w:rPr>
          <w:lang w:val="en-US" w:eastAsia="zh-TW"/>
        </w:rPr>
        <w:tab/>
      </w:r>
      <w:r>
        <w:rPr>
          <w:lang w:val="en-US" w:eastAsia="zh-TW"/>
        </w:rPr>
        <w:t xml:space="preserve">UICC </w:t>
      </w:r>
      <w:r w:rsidRPr="00DF5A1A">
        <w:rPr>
          <w:lang w:val="en-US" w:eastAsia="zh-TW"/>
        </w:rPr>
        <w:t>based solution</w:t>
      </w:r>
      <w:bookmarkEnd w:id="33"/>
      <w:bookmarkEnd w:id="34"/>
    </w:p>
    <w:p w:rsidR="00BF49ED" w:rsidRDefault="00BF49ED" w:rsidP="00BF49ED">
      <w:pPr>
        <w:pStyle w:val="Heading5"/>
        <w:rPr>
          <w:noProof/>
        </w:rPr>
      </w:pPr>
      <w:bookmarkStart w:id="35" w:name="_Toc410915805"/>
      <w:r>
        <w:rPr>
          <w:noProof/>
        </w:rPr>
        <w:t>4.1.5.1.1</w:t>
      </w:r>
      <w:r>
        <w:rPr>
          <w:noProof/>
        </w:rPr>
        <w:tab/>
        <w:t>An enhanced ME and existing UICC based solution</w:t>
      </w:r>
      <w:bookmarkEnd w:id="35"/>
    </w:p>
    <w:p w:rsidR="00BF49ED" w:rsidRDefault="00BF49ED" w:rsidP="00BF49ED">
      <w:pPr>
        <w:rPr>
          <w:noProof/>
        </w:rPr>
      </w:pPr>
      <w:r>
        <w:rPr>
          <w:noProof/>
        </w:rPr>
        <w:t>In this solution, a list of APNs is stored in the UICC using the existing UICC file of EF_ACL (as specified in clause 4.2.48 of 3GPP TS 31.102 [</w:t>
      </w:r>
      <w:r w:rsidR="00245013">
        <w:rPr>
          <w:noProof/>
        </w:rPr>
        <w:t>12</w:t>
      </w:r>
      <w:r>
        <w:rPr>
          <w:noProof/>
        </w:rPr>
        <w:t>]). The list of APNs is specifically ordered to link one specific APN to one specific application/service (e.g. first APN on the list is used for one specific application/service, second APN on the list is used for another specific application/service, etc).</w:t>
      </w:r>
    </w:p>
    <w:p w:rsidR="00BF49ED" w:rsidRDefault="00BF49ED" w:rsidP="00BF49ED">
      <w:pPr>
        <w:rPr>
          <w:noProof/>
        </w:rPr>
      </w:pPr>
      <w:r>
        <w:rPr>
          <w:noProof/>
        </w:rPr>
        <w:t>NOTE 1:</w:t>
      </w:r>
      <w:r>
        <w:rPr>
          <w:noProof/>
        </w:rPr>
        <w:tab/>
        <w:t>The specific value of the APNs and their specific ordering can be agreed between the operator and the automotive service provider as part of the subscription agreement e.g. frame/framework agreement.</w:t>
      </w:r>
    </w:p>
    <w:p w:rsidR="00BF49ED" w:rsidRDefault="00BF49ED" w:rsidP="00BF49ED">
      <w:pPr>
        <w:rPr>
          <w:noProof/>
        </w:rPr>
      </w:pPr>
      <w:r>
        <w:rPr>
          <w:noProof/>
        </w:rPr>
        <w:t>Once acquired from the USIM on the UICC, the list of ordered APNs can be made available by the ME to applications that reside on the ME. Each ME application then informs the UE which APN to use to transport its data connection traffic, as per existing mechanisms.</w:t>
      </w:r>
    </w:p>
    <w:p w:rsidR="00BF49ED" w:rsidRDefault="00BF49ED" w:rsidP="00BF49ED">
      <w:pPr>
        <w:rPr>
          <w:noProof/>
        </w:rPr>
      </w:pPr>
      <w:r>
        <w:rPr>
          <w:noProof/>
        </w:rPr>
        <w:t>NOTE 2:</w:t>
      </w:r>
      <w:r>
        <w:rPr>
          <w:noProof/>
        </w:rPr>
        <w:tab/>
        <w:t>How the ME makes the list of APNs available to applications on the ME is outside the scope of this solution. However, the use of the ME's OS APIs could be used, as is the case today in many existing ME OSs.</w:t>
      </w:r>
    </w:p>
    <w:p w:rsidR="00BF49ED" w:rsidRDefault="00BF49ED" w:rsidP="00BF49ED">
      <w:pPr>
        <w:rPr>
          <w:noProof/>
        </w:rPr>
      </w:pPr>
      <w:r>
        <w:rPr>
          <w:noProof/>
        </w:rPr>
        <w:t>NOTE 3:</w:t>
      </w:r>
      <w:r>
        <w:rPr>
          <w:noProof/>
        </w:rPr>
        <w:tab/>
        <w:t>If and how the ME restricts applications on the ME from reading certain APNs (e.g. to hide certain APNs from certain applications on the ME, if required) is also outside the scope of this solution. However, the use of logical names instead of actual APNs and/or use of restricted APIs in the ME's OS (i.e. only those applications on the ME that have the correct permissions can "see" certain APNs) could be used, as is the case today in many existing ME OSs.</w:t>
      </w:r>
    </w:p>
    <w:p w:rsidR="00BF49ED" w:rsidRDefault="00BF49ED" w:rsidP="00BF49ED">
      <w:pPr>
        <w:rPr>
          <w:noProof/>
        </w:rPr>
      </w:pPr>
      <w:r>
        <w:rPr>
          <w:noProof/>
        </w:rPr>
        <w:t>In order to retain backwards compatibility for those HPLMNs that already use the existing EF_ACL field for its currently intended use (i.e. to control to which APNs a UE may attempt to establish a PDN Connection), it is proposed that the ME also performs the existing APN Control List mechanism. Therefore, in order to prevent a denial of service/PDN Connection activation failure, the HPLMN needs to ensure that all possible APNs that the ME may require (e.g. based on APNs provisioned in the HLRs'/HSS's subscription record for the UICC) are provisioned in the EF_ACL, including any well-known APNs that the ME does not usually need to have provisioned e.g. the IMS well-known APN.</w:t>
      </w:r>
    </w:p>
    <w:p w:rsidR="00BF49ED" w:rsidRDefault="00BF49ED" w:rsidP="00BF49ED">
      <w:pPr>
        <w:rPr>
          <w:noProof/>
        </w:rPr>
      </w:pPr>
      <w:r>
        <w:rPr>
          <w:noProof/>
        </w:rPr>
        <w:lastRenderedPageBreak/>
        <w:t>The list of APNs in the UICC can be updated via existing SIM-OTA servers due to the reuse of the existing EF_ACL. Below are listed some possible solutions how a SIM-OTA server knows that the user of the UE has installed a new application and one or more APNs need to be configured for that application:</w:t>
      </w:r>
    </w:p>
    <w:p w:rsidR="00BF49ED" w:rsidRDefault="00BF49ED" w:rsidP="00BF49ED">
      <w:pPr>
        <w:rPr>
          <w:noProof/>
        </w:rPr>
      </w:pPr>
      <w:r>
        <w:rPr>
          <w:noProof/>
        </w:rPr>
        <w:t>1)</w:t>
      </w:r>
      <w:r>
        <w:rPr>
          <w:noProof/>
        </w:rPr>
        <w:tab/>
        <w:t>User-initiated application download #1 - For instance, the ME application designer can develop the application in a way to inform the user (or a platform) with an alert if the needed APN on the UICC is missing. This event can be used to trigger an OTA download mechanism to add the APN(s) into the UICC list.</w:t>
      </w:r>
    </w:p>
    <w:p w:rsidR="00BF49ED" w:rsidRDefault="00BF49ED" w:rsidP="00BF49ED">
      <w:pPr>
        <w:rPr>
          <w:noProof/>
        </w:rPr>
      </w:pPr>
      <w:r>
        <w:rPr>
          <w:noProof/>
        </w:rPr>
        <w:t>2)</w:t>
      </w:r>
      <w:r>
        <w:rPr>
          <w:noProof/>
        </w:rPr>
        <w:tab/>
        <w:t>User-initiated application download #2 – Before initiating the ME application download, an “eligibility check” is performed to verify whether the user has the corresponding APN in the UICC list. If the “eligibility check” is successful, then the ME application download starts. If the “eligibility check” fails, other solutions are possible e.g. to abort the transaction; to initiate an APN list OTA download on the UICC session; to inform the user.</w:t>
      </w:r>
    </w:p>
    <w:p w:rsidR="00BF49ED" w:rsidRDefault="00A30F9B" w:rsidP="00345C4E">
      <w:pPr>
        <w:rPr>
          <w:noProof/>
        </w:rPr>
      </w:pPr>
      <w:r>
        <w:rPr>
          <w:noProof/>
          <w:lang w:val="en-US"/>
        </w:rPr>
        <w:t>3)</w:t>
      </w:r>
      <w:r>
        <w:rPr>
          <w:noProof/>
          <w:lang w:val="en-US"/>
        </w:rPr>
        <w:tab/>
      </w:r>
      <w:r w:rsidRPr="0046576D">
        <w:rPr>
          <w:noProof/>
          <w:lang w:val="en-US"/>
        </w:rPr>
        <w:t xml:space="preserve">MNO-initiated application download. Another solution is first to OTA download the APN list in the UICC, then to trigger the ME application download process only for those subscribers who </w:t>
      </w:r>
      <w:r w:rsidR="00BF49ED">
        <w:rPr>
          <w:noProof/>
        </w:rPr>
        <w:t>have correctly completed the OTA download of the APN(s) in the UICC</w:t>
      </w:r>
    </w:p>
    <w:p w:rsidR="00345C4E" w:rsidRDefault="00345C4E" w:rsidP="00345C4E">
      <w:pPr>
        <w:pStyle w:val="Heading5"/>
        <w:rPr>
          <w:noProof/>
        </w:rPr>
      </w:pPr>
      <w:bookmarkStart w:id="36" w:name="_Toc410915806"/>
      <w:r>
        <w:rPr>
          <w:noProof/>
        </w:rPr>
        <w:t>4.1.5.1.2</w:t>
      </w:r>
      <w:r>
        <w:rPr>
          <w:noProof/>
        </w:rPr>
        <w:tab/>
        <w:t>An enhanced ME and enhanced UICC based solution</w:t>
      </w:r>
      <w:bookmarkEnd w:id="36"/>
    </w:p>
    <w:p w:rsidR="00C37CD6" w:rsidRDefault="00345C4E" w:rsidP="00C37CD6">
      <w:pPr>
        <w:tabs>
          <w:tab w:val="left" w:pos="7200"/>
        </w:tabs>
        <w:spacing w:after="200" w:line="276" w:lineRule="auto"/>
        <w:rPr>
          <w:noProof/>
        </w:rPr>
      </w:pPr>
      <w:r>
        <w:rPr>
          <w:noProof/>
        </w:rPr>
        <w:t>In this solution, a</w:t>
      </w:r>
      <w:r w:rsidR="00C37CD6" w:rsidRPr="00C37CD6">
        <w:rPr>
          <w:noProof/>
        </w:rPr>
        <w:t xml:space="preserve"> list of APNs (all the mandatory and optional fields)  is stored in the UICC. This list contains some additional information to link one specific APN to one specific application (for instance, an </w:t>
      </w:r>
      <w:r w:rsidR="00C37CD6" w:rsidRPr="00FF3E52">
        <w:rPr>
          <w:noProof/>
        </w:rPr>
        <w:t>optional description field can be allocated into the</w:t>
      </w:r>
      <w:r w:rsidR="00C37CD6">
        <w:rPr>
          <w:noProof/>
        </w:rPr>
        <w:t xml:space="preserve"> APN storage area of the UICC; t</w:t>
      </w:r>
      <w:r w:rsidR="00C37CD6" w:rsidRPr="00FF3E52">
        <w:rPr>
          <w:noProof/>
        </w:rPr>
        <w:t xml:space="preserve">hen each application / each UICC issuer has the responsibility of the coding (a description text label, a digital encryption/signature based on shared keys, </w:t>
      </w:r>
      <w:r w:rsidR="00F23D23">
        <w:rPr>
          <w:noProof/>
        </w:rPr>
        <w:t>etc.</w:t>
      </w:r>
      <w:r w:rsidR="00C37CD6" w:rsidRPr="00FF3E52">
        <w:rPr>
          <w:noProof/>
        </w:rPr>
        <w:t>)</w:t>
      </w:r>
      <w:r w:rsidR="00C37CD6" w:rsidRPr="00C37CD6">
        <w:rPr>
          <w:noProof/>
        </w:rPr>
        <w:t xml:space="preserve">. </w:t>
      </w:r>
    </w:p>
    <w:p w:rsidR="00C37CD6" w:rsidRDefault="00C37CD6" w:rsidP="00C37CD6">
      <w:pPr>
        <w:spacing w:after="200" w:line="276" w:lineRule="auto"/>
        <w:rPr>
          <w:noProof/>
        </w:rPr>
      </w:pPr>
      <w:r w:rsidRPr="00C37CD6">
        <w:rPr>
          <w:noProof/>
        </w:rPr>
        <w:t xml:space="preserve">The UICC may also contain some information to restrict the access to the list of APNs to specific applications. </w:t>
      </w:r>
      <w:r>
        <w:rPr>
          <w:noProof/>
        </w:rPr>
        <w:t>(</w:t>
      </w:r>
      <w:r>
        <w:rPr>
          <w:noProof/>
          <w:lang w:val="en-US"/>
        </w:rPr>
        <w:t>n</w:t>
      </w:r>
      <w:r w:rsidRPr="00404583">
        <w:rPr>
          <w:noProof/>
          <w:lang w:val="en-US"/>
        </w:rPr>
        <w:t>ote that the scope is for an UICC to prevent an un-authorized appli</w:t>
      </w:r>
      <w:r>
        <w:rPr>
          <w:noProof/>
          <w:lang w:val="en-US"/>
        </w:rPr>
        <w:t>cation on the ME to retrieve info dedicated to</w:t>
      </w:r>
      <w:r w:rsidRPr="00404583">
        <w:rPr>
          <w:noProof/>
          <w:lang w:val="en-US"/>
        </w:rPr>
        <w:t xml:space="preserve"> another application´s APN</w:t>
      </w:r>
      <w:r>
        <w:rPr>
          <w:noProof/>
          <w:lang w:val="en-US"/>
        </w:rPr>
        <w:t xml:space="preserve">, thus the restriction mechanism has an impact only on the UICC and not on the ME). </w:t>
      </w:r>
    </w:p>
    <w:p w:rsidR="00C37CD6" w:rsidRDefault="00C37CD6" w:rsidP="00C37CD6">
      <w:pPr>
        <w:spacing w:after="200" w:line="276" w:lineRule="auto"/>
        <w:rPr>
          <w:noProof/>
        </w:rPr>
      </w:pPr>
      <w:r w:rsidRPr="00C37CD6">
        <w:rPr>
          <w:noProof/>
        </w:rPr>
        <w:t xml:space="preserve">Each </w:t>
      </w:r>
      <w:r>
        <w:rPr>
          <w:noProof/>
        </w:rPr>
        <w:t xml:space="preserve">ME </w:t>
      </w:r>
      <w:r w:rsidRPr="00C37CD6">
        <w:rPr>
          <w:noProof/>
        </w:rPr>
        <w:t xml:space="preserve">application retrieves the corresponding APN from the list in the UICC, then informs the UE which APN to use to route the application data connection traffic. </w:t>
      </w:r>
    </w:p>
    <w:p w:rsidR="00C37CD6" w:rsidRDefault="00C37CD6" w:rsidP="00C37CD6">
      <w:pPr>
        <w:spacing w:after="200" w:line="276" w:lineRule="auto"/>
        <w:rPr>
          <w:noProof/>
        </w:rPr>
      </w:pPr>
      <w:r w:rsidRPr="00C37CD6">
        <w:rPr>
          <w:noProof/>
        </w:rPr>
        <w:t>The list of APNs in the UICC can be updated OTA.</w:t>
      </w:r>
    </w:p>
    <w:p w:rsidR="00C37CD6" w:rsidRPr="0046576D" w:rsidRDefault="00C37CD6" w:rsidP="00C37CD6">
      <w:pPr>
        <w:spacing w:after="200" w:line="276" w:lineRule="auto"/>
        <w:rPr>
          <w:noProof/>
          <w:lang w:val="en-US"/>
        </w:rPr>
      </w:pPr>
      <w:r>
        <w:rPr>
          <w:noProof/>
          <w:lang w:val="en-US"/>
        </w:rPr>
        <w:t>Below are listed some possible solutions</w:t>
      </w:r>
      <w:r w:rsidRPr="0046576D">
        <w:rPr>
          <w:rFonts w:ascii="Arial" w:eastAsia="Calibri" w:hAnsi="Arial" w:cs="Arial"/>
          <w:b/>
          <w:i/>
          <w:sz w:val="22"/>
          <w:szCs w:val="22"/>
          <w:lang w:val="en-US"/>
        </w:rPr>
        <w:t xml:space="preserve"> </w:t>
      </w:r>
      <w:r>
        <w:rPr>
          <w:noProof/>
          <w:lang w:val="en-US"/>
        </w:rPr>
        <w:t>ho</w:t>
      </w:r>
      <w:r w:rsidRPr="00C37CD6">
        <w:rPr>
          <w:noProof/>
          <w:lang w:val="en-US"/>
        </w:rPr>
        <w:t>w a SIM-OTA Server know</w:t>
      </w:r>
      <w:r>
        <w:rPr>
          <w:noProof/>
          <w:lang w:val="en-US"/>
        </w:rPr>
        <w:t>s</w:t>
      </w:r>
      <w:r w:rsidRPr="00C37CD6">
        <w:rPr>
          <w:noProof/>
          <w:lang w:val="en-US"/>
        </w:rPr>
        <w:t xml:space="preserve"> that the user of the UE has installed a new application and APN needs to be configured for that application</w:t>
      </w:r>
      <w:r>
        <w:rPr>
          <w:noProof/>
          <w:lang w:val="en-US"/>
        </w:rPr>
        <w:t>:</w:t>
      </w:r>
    </w:p>
    <w:p w:rsidR="00C37CD6" w:rsidRPr="0046576D" w:rsidRDefault="00056DA1" w:rsidP="004F5739">
      <w:pPr>
        <w:pStyle w:val="B1"/>
        <w:rPr>
          <w:noProof/>
          <w:lang w:val="en-US"/>
        </w:rPr>
      </w:pPr>
      <w:r>
        <w:rPr>
          <w:noProof/>
          <w:lang w:val="en-US"/>
        </w:rPr>
        <w:t>1)</w:t>
      </w:r>
      <w:r>
        <w:rPr>
          <w:noProof/>
          <w:lang w:val="en-US"/>
        </w:rPr>
        <w:tab/>
      </w:r>
      <w:r w:rsidR="00C37CD6" w:rsidRPr="0046576D">
        <w:rPr>
          <w:noProof/>
          <w:lang w:val="en-US"/>
        </w:rPr>
        <w:t>User-initiated application download #1 - For instance, the ME application designer can develop the application in a way to inform the user (or a platform) with an alert in case the needed APN on the UICC is missing. This event can be used to trigger an OTA download mechanism to add the APN into the UICC list.</w:t>
      </w:r>
    </w:p>
    <w:p w:rsidR="00C37CD6" w:rsidRPr="0046576D" w:rsidRDefault="00056DA1" w:rsidP="004F5739">
      <w:pPr>
        <w:pStyle w:val="B1"/>
        <w:rPr>
          <w:noProof/>
          <w:lang w:val="en-US"/>
        </w:rPr>
      </w:pPr>
      <w:r>
        <w:rPr>
          <w:noProof/>
          <w:lang w:val="en-US"/>
        </w:rPr>
        <w:t>2)</w:t>
      </w:r>
      <w:r>
        <w:rPr>
          <w:noProof/>
          <w:lang w:val="en-US"/>
        </w:rPr>
        <w:tab/>
      </w:r>
      <w:r w:rsidR="00C37CD6" w:rsidRPr="0046576D">
        <w:rPr>
          <w:noProof/>
          <w:lang w:val="en-US"/>
        </w:rPr>
        <w:t xml:space="preserve">User-initiated application download #2 – Before initiating the ME application download, an </w:t>
      </w:r>
      <w:r w:rsidR="000E488F">
        <w:rPr>
          <w:noProof/>
          <w:lang w:val="en-US"/>
        </w:rPr>
        <w:t>"</w:t>
      </w:r>
      <w:r w:rsidR="00C37CD6" w:rsidRPr="0046576D">
        <w:rPr>
          <w:noProof/>
          <w:lang w:val="en-US"/>
        </w:rPr>
        <w:t>eligibility check</w:t>
      </w:r>
      <w:r w:rsidR="000E488F">
        <w:rPr>
          <w:noProof/>
          <w:lang w:val="en-US"/>
        </w:rPr>
        <w:t>"</w:t>
      </w:r>
      <w:r w:rsidR="00C37CD6" w:rsidRPr="0046576D">
        <w:rPr>
          <w:noProof/>
          <w:lang w:val="en-US"/>
        </w:rPr>
        <w:t xml:space="preserve"> is performed to verify whether the user has the corresponding APN into the UICC list. If the </w:t>
      </w:r>
      <w:r w:rsidR="000E488F">
        <w:rPr>
          <w:noProof/>
          <w:lang w:val="en-US"/>
        </w:rPr>
        <w:t>"</w:t>
      </w:r>
      <w:r w:rsidR="00C37CD6" w:rsidRPr="0046576D">
        <w:rPr>
          <w:noProof/>
          <w:lang w:val="en-US"/>
        </w:rPr>
        <w:t>eligibility check</w:t>
      </w:r>
      <w:r w:rsidR="000E488F">
        <w:rPr>
          <w:noProof/>
          <w:lang w:val="en-US"/>
        </w:rPr>
        <w:t>"</w:t>
      </w:r>
      <w:r w:rsidR="00C37CD6" w:rsidRPr="0046576D">
        <w:rPr>
          <w:noProof/>
          <w:lang w:val="en-US"/>
        </w:rPr>
        <w:t xml:space="preserve"> is OK, then the ME application download starts. If the </w:t>
      </w:r>
      <w:r w:rsidR="000E488F">
        <w:rPr>
          <w:noProof/>
          <w:lang w:val="en-US"/>
        </w:rPr>
        <w:t>"</w:t>
      </w:r>
      <w:r w:rsidR="00C37CD6" w:rsidRPr="0046576D">
        <w:rPr>
          <w:noProof/>
          <w:lang w:val="en-US"/>
        </w:rPr>
        <w:t>eligibility check</w:t>
      </w:r>
      <w:r w:rsidR="000E488F">
        <w:rPr>
          <w:noProof/>
          <w:lang w:val="en-US"/>
        </w:rPr>
        <w:t>"</w:t>
      </w:r>
      <w:r w:rsidR="00C37CD6" w:rsidRPr="0046576D">
        <w:rPr>
          <w:noProof/>
          <w:lang w:val="en-US"/>
        </w:rPr>
        <w:t xml:space="preserve"> is NOK, other solutions are possible: to abort the transaction; to initiate an APN list OTA download on the UICC session; to inform the user; </w:t>
      </w:r>
      <w:r w:rsidR="00F23D23">
        <w:rPr>
          <w:noProof/>
          <w:lang w:val="en-US"/>
        </w:rPr>
        <w:t>etc.</w:t>
      </w:r>
    </w:p>
    <w:p w:rsidR="00C37CD6" w:rsidRPr="0046576D" w:rsidRDefault="00BF49ED" w:rsidP="00A30F9B">
      <w:pPr>
        <w:pStyle w:val="B1"/>
        <w:rPr>
          <w:noProof/>
          <w:lang w:val="en-US"/>
        </w:rPr>
      </w:pPr>
      <w:r w:rsidRPr="00A30F9B">
        <w:rPr>
          <w:lang w:val="en-US"/>
        </w:rPr>
        <w:t>3)</w:t>
      </w:r>
      <w:r w:rsidRPr="00A30F9B">
        <w:rPr>
          <w:lang w:val="en-US"/>
        </w:rPr>
        <w:tab/>
        <w:t xml:space="preserve">MNO-initiated application download. Another solution is first to OTA download the APN list in the UICC, then to trigger the ME application download process only for those subscribers who </w:t>
      </w:r>
      <w:r w:rsidR="00C37CD6" w:rsidRPr="0046576D">
        <w:rPr>
          <w:noProof/>
          <w:lang w:val="en-US"/>
        </w:rPr>
        <w:t>has correctly completed the OTA download of the APN in the UICC.</w:t>
      </w:r>
    </w:p>
    <w:p w:rsidR="006251C8" w:rsidRDefault="006251C8" w:rsidP="00FE0789">
      <w:pPr>
        <w:pStyle w:val="Heading4"/>
        <w:rPr>
          <w:noProof/>
        </w:rPr>
      </w:pPr>
      <w:bookmarkStart w:id="37" w:name="_Toc410915807"/>
      <w:bookmarkStart w:id="38" w:name="_Toc405305368"/>
      <w:r>
        <w:rPr>
          <w:noProof/>
        </w:rPr>
        <w:t>4.1.5.2</w:t>
      </w:r>
      <w:r>
        <w:rPr>
          <w:noProof/>
        </w:rPr>
        <w:tab/>
        <w:t xml:space="preserve">Device </w:t>
      </w:r>
      <w:r w:rsidRPr="00DF5A1A">
        <w:rPr>
          <w:lang w:val="en-US" w:eastAsia="zh-TW"/>
        </w:rPr>
        <w:t>Management</w:t>
      </w:r>
      <w:r>
        <w:rPr>
          <w:noProof/>
        </w:rPr>
        <w:t xml:space="preserve"> based solution</w:t>
      </w:r>
      <w:bookmarkEnd w:id="37"/>
      <w:bookmarkEnd w:id="38"/>
    </w:p>
    <w:p w:rsidR="00AA042B" w:rsidRPr="00CE1C7A" w:rsidRDefault="00AA042B" w:rsidP="004F5739">
      <w:pPr>
        <w:rPr>
          <w:noProof/>
        </w:rPr>
      </w:pPr>
      <w:r w:rsidRPr="00CE1C7A">
        <w:rPr>
          <w:noProof/>
        </w:rPr>
        <w:t>There is currently an existing mechanism to configure APNs for specific applications in the application profile configured on the device. Such a mechanism has been widely used for configuration of APNs for MMS, data (internet) traffic, email, etc</w:t>
      </w:r>
      <w:r>
        <w:rPr>
          <w:noProof/>
        </w:rPr>
        <w:t>.</w:t>
      </w:r>
      <w:r w:rsidRPr="00CE1C7A">
        <w:rPr>
          <w:noProof/>
        </w:rPr>
        <w:t xml:space="preserve"> on feature phones as well as smart phones. OMA-CP and OMA-DM CONNMO protocols both support the ability </w:t>
      </w:r>
      <w:r>
        <w:rPr>
          <w:noProof/>
        </w:rPr>
        <w:t xml:space="preserve">to </w:t>
      </w:r>
      <w:r w:rsidRPr="00CE1C7A">
        <w:rPr>
          <w:noProof/>
        </w:rPr>
        <w:t xml:space="preserve">configure APNs per application profile. This current mechanism supports both the multi-purpose APN flow and </w:t>
      </w:r>
      <w:r>
        <w:rPr>
          <w:noProof/>
        </w:rPr>
        <w:t xml:space="preserve">the </w:t>
      </w:r>
      <w:r w:rsidRPr="00CE1C7A">
        <w:rPr>
          <w:noProof/>
        </w:rPr>
        <w:t xml:space="preserve">multiple APN flow described in </w:t>
      </w:r>
      <w:r>
        <w:rPr>
          <w:noProof/>
        </w:rPr>
        <w:t>clause</w:t>
      </w:r>
      <w:r w:rsidRPr="00CE1C7A">
        <w:rPr>
          <w:noProof/>
        </w:rPr>
        <w:t xml:space="preserve"> 4.1.3.</w:t>
      </w:r>
    </w:p>
    <w:p w:rsidR="00AA042B" w:rsidRDefault="00AA042B" w:rsidP="004F5739">
      <w:pPr>
        <w:rPr>
          <w:noProof/>
        </w:rPr>
      </w:pPr>
      <w:r>
        <w:rPr>
          <w:noProof/>
        </w:rPr>
        <w:t>While the capability to support APN configuration is not currently included in OMA Lightweight M2M (LWMM), t</w:t>
      </w:r>
      <w:r w:rsidRPr="00CE1C7A">
        <w:rPr>
          <w:noProof/>
        </w:rPr>
        <w:t xml:space="preserve">he device management protocols specifically identified for constrained m2m devices, </w:t>
      </w:r>
      <w:r>
        <w:rPr>
          <w:noProof/>
        </w:rPr>
        <w:t>could</w:t>
      </w:r>
      <w:r w:rsidRPr="00CE1C7A">
        <w:rPr>
          <w:noProof/>
        </w:rPr>
        <w:t xml:space="preserve"> also be enha</w:t>
      </w:r>
      <w:r>
        <w:rPr>
          <w:noProof/>
        </w:rPr>
        <w:t>n</w:t>
      </w:r>
      <w:r w:rsidRPr="00CE1C7A">
        <w:rPr>
          <w:noProof/>
        </w:rPr>
        <w:t>ced to support APN configuration.</w:t>
      </w:r>
      <w:r>
        <w:rPr>
          <w:noProof/>
        </w:rPr>
        <w:t xml:space="preserve"> </w:t>
      </w:r>
    </w:p>
    <w:p w:rsidR="00477235" w:rsidRPr="004F5739" w:rsidRDefault="00477235" w:rsidP="004F5739">
      <w:pPr>
        <w:rPr>
          <w:sz w:val="24"/>
        </w:rPr>
      </w:pPr>
      <w:r w:rsidRPr="004F5739">
        <w:rPr>
          <w:sz w:val="24"/>
        </w:rPr>
        <w:lastRenderedPageBreak/>
        <w:t xml:space="preserve">The following methods can be employed in performing APN configurations. </w:t>
      </w:r>
    </w:p>
    <w:p w:rsidR="00477235" w:rsidRPr="004F5739" w:rsidRDefault="00056DA1" w:rsidP="004F5739">
      <w:pPr>
        <w:pStyle w:val="B1"/>
      </w:pPr>
      <w:r>
        <w:t>a)</w:t>
      </w:r>
      <w:r>
        <w:tab/>
      </w:r>
      <w:r w:rsidR="00477235" w:rsidRPr="004F5739">
        <w:t>Client Initiated bootstrap: DM Client contacts the DM Server to retrieve the Bootstrap information [5].</w:t>
      </w:r>
      <w:r w:rsidR="00477235" w:rsidRPr="004F5739">
        <w:rPr>
          <w:rFonts w:hint="eastAsia"/>
        </w:rPr>
        <w:t xml:space="preserve"> </w:t>
      </w:r>
      <w:r w:rsidR="00477235" w:rsidRPr="004F5739">
        <w:t>OMA-DM R1.3 and above support this method.</w:t>
      </w:r>
    </w:p>
    <w:p w:rsidR="00477235" w:rsidRPr="004F5739" w:rsidRDefault="00056DA1" w:rsidP="004F5739">
      <w:pPr>
        <w:pStyle w:val="B1"/>
      </w:pPr>
      <w:r>
        <w:t>b)</w:t>
      </w:r>
      <w:r>
        <w:tab/>
      </w:r>
      <w:r w:rsidR="00477235" w:rsidRPr="004F5739">
        <w:t>Customized Bootstrap or factory bootstrap: Configuration is loaded in factory [5]. This is a combination of UICC based solution and Device Management based solution. Supported in OMA-DM R1.x, OMA-DM R2.0 and OMA-LWM2M R1.0.</w:t>
      </w:r>
    </w:p>
    <w:p w:rsidR="00C64F9E" w:rsidRPr="004F5739" w:rsidRDefault="00056DA1" w:rsidP="004F5739">
      <w:pPr>
        <w:pStyle w:val="B1"/>
      </w:pPr>
      <w:r>
        <w:t>c)</w:t>
      </w:r>
      <w:r>
        <w:tab/>
      </w:r>
      <w:r w:rsidR="00477235" w:rsidRPr="004F5739">
        <w:t xml:space="preserve">Smart Card bootstrap: Bootstrap information (including APN configuration if needed) is applied to device configuration when the device </w:t>
      </w:r>
      <w:r w:rsidR="00477235" w:rsidRPr="004F5739">
        <w:rPr>
          <w:rFonts w:hint="eastAsia"/>
        </w:rPr>
        <w:t xml:space="preserve">is </w:t>
      </w:r>
      <w:r w:rsidR="00477235" w:rsidRPr="004F5739">
        <w:t>switched on [5]. A specific policy may disable that functionality in DM 1.x &amp; DM2.0 further enabling other methods described in a) to take over further settings (including APN’s). Both OMA-DM [5] and OMA-LWM2M [6] support this method.</w:t>
      </w:r>
      <w:r w:rsidR="00C64F9E" w:rsidRPr="00C64F9E">
        <w:t xml:space="preserve"> </w:t>
      </w:r>
    </w:p>
    <w:p w:rsidR="00477235" w:rsidRPr="004F5739" w:rsidRDefault="00056DA1" w:rsidP="004F5739">
      <w:pPr>
        <w:pStyle w:val="B1"/>
      </w:pPr>
      <w:r>
        <w:t>d)</w:t>
      </w:r>
      <w:r>
        <w:tab/>
      </w:r>
      <w:r w:rsidR="00C64F9E" w:rsidRPr="004F5739">
        <w:t>Server Initiated bootstrap: When a new device is detected in the network, the core network informs the DM server of the new device address. DM Server receives the device address, then performs a Push mechanism to transfer the configuration information (including APN information) to the device. The DM Client only accepts Bootstrap Messages from an authorized DM Server [5].</w:t>
      </w:r>
    </w:p>
    <w:p w:rsidR="006251C8" w:rsidRDefault="006251C8" w:rsidP="00FE0789">
      <w:pPr>
        <w:pStyle w:val="Heading4"/>
        <w:rPr>
          <w:noProof/>
        </w:rPr>
      </w:pPr>
      <w:bookmarkStart w:id="39" w:name="_Toc410915808"/>
      <w:bookmarkStart w:id="40" w:name="_Toc405305369"/>
      <w:r>
        <w:rPr>
          <w:noProof/>
        </w:rPr>
        <w:t>4.1.5.3</w:t>
      </w:r>
      <w:r>
        <w:rPr>
          <w:noProof/>
        </w:rPr>
        <w:tab/>
        <w:t>Multi-purpose APN based solution</w:t>
      </w:r>
      <w:bookmarkEnd w:id="39"/>
      <w:bookmarkEnd w:id="40"/>
    </w:p>
    <w:p w:rsidR="006251C8" w:rsidRDefault="006251C8" w:rsidP="006251C8">
      <w:pPr>
        <w:autoSpaceDE w:val="0"/>
        <w:autoSpaceDN w:val="0"/>
        <w:adjustRightInd w:val="0"/>
        <w:spacing w:after="0"/>
        <w:rPr>
          <w:noProof/>
        </w:rPr>
      </w:pPr>
      <w:r>
        <w:rPr>
          <w:noProof/>
        </w:rPr>
        <w:t>Solutions are provided based on existing features for Bearer Service QCI and ARP mechanism as well as Flow based Charging / Policy Control and Charging (PCC).</w:t>
      </w:r>
      <w:r w:rsidR="001D4F0D" w:rsidRPr="001D4F0D">
        <w:t xml:space="preserve"> </w:t>
      </w:r>
      <w:r w:rsidR="001D4F0D">
        <w:t xml:space="preserve">When a UE requests a new PDN connection with a new APN it will receive a new IP address. </w:t>
      </w:r>
      <w:r w:rsidR="001D4F0D">
        <w:rPr>
          <w:noProof/>
        </w:rPr>
        <w:t>The multi-purpose APN soultion is using a single IP adress and IP stack.</w:t>
      </w:r>
    </w:p>
    <w:p w:rsidR="007B371E" w:rsidRDefault="007B371E" w:rsidP="006251C8">
      <w:pPr>
        <w:autoSpaceDE w:val="0"/>
        <w:autoSpaceDN w:val="0"/>
        <w:adjustRightInd w:val="0"/>
        <w:spacing w:after="0"/>
        <w:rPr>
          <w:noProof/>
        </w:rPr>
      </w:pPr>
    </w:p>
    <w:p w:rsidR="007B371E" w:rsidRPr="004F5739" w:rsidRDefault="007B371E" w:rsidP="007B371E">
      <w:r w:rsidRPr="00994081">
        <w:rPr>
          <w:noProof/>
        </w:rPr>
        <w:t>Table 1 shows the mechanisms available in 3GPP to satisfy the various objectives of this use case, in addition to the parameters required to be modified and a description of the mechanism.</w:t>
      </w:r>
    </w:p>
    <w:p w:rsidR="007B371E" w:rsidRPr="004F5739" w:rsidRDefault="007B371E" w:rsidP="004F5739">
      <w:pPr>
        <w:pStyle w:val="TF"/>
        <w:rPr>
          <w:rFonts w:ascii="Times New Roman" w:eastAsia="Calibri" w:hAnsi="Times New Roman"/>
        </w:rPr>
      </w:pPr>
      <w:r w:rsidRPr="004F5739">
        <w:rPr>
          <w:rFonts w:ascii="Times New Roman" w:eastAsia="Calibri" w:hAnsi="Times New Roman"/>
        </w:rPr>
        <w:t>Table 1: Single APN usage for multiple services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239"/>
        <w:gridCol w:w="2692"/>
        <w:gridCol w:w="3543"/>
      </w:tblGrid>
      <w:tr w:rsidR="007B371E" w:rsidRPr="007105D2" w:rsidTr="004F5739">
        <w:tc>
          <w:tcPr>
            <w:tcW w:w="1848" w:type="dxa"/>
            <w:tcBorders>
              <w:bottom w:val="single" w:sz="4" w:space="0" w:color="auto"/>
            </w:tcBorders>
            <w:shd w:val="clear" w:color="auto" w:fill="D9D9D9"/>
          </w:tcPr>
          <w:p w:rsidR="007B371E" w:rsidRPr="004F5739" w:rsidRDefault="007B371E" w:rsidP="004F5739">
            <w:pPr>
              <w:pStyle w:val="TH"/>
              <w:rPr>
                <w:rFonts w:eastAsia="Calibri"/>
              </w:rPr>
            </w:pPr>
            <w:r w:rsidRPr="004F5739">
              <w:rPr>
                <w:rFonts w:eastAsia="Calibri"/>
              </w:rPr>
              <w:t>Objective</w:t>
            </w:r>
          </w:p>
        </w:tc>
        <w:tc>
          <w:tcPr>
            <w:tcW w:w="1237" w:type="dxa"/>
            <w:tcBorders>
              <w:bottom w:val="single" w:sz="4" w:space="0" w:color="auto"/>
            </w:tcBorders>
            <w:shd w:val="clear" w:color="auto" w:fill="D9D9D9"/>
          </w:tcPr>
          <w:p w:rsidR="007B371E" w:rsidRPr="004F5739" w:rsidRDefault="007B371E" w:rsidP="004F5739">
            <w:pPr>
              <w:pStyle w:val="TH"/>
              <w:rPr>
                <w:rFonts w:eastAsia="Calibri"/>
                <w:b w:val="0"/>
              </w:rPr>
            </w:pPr>
            <w:r w:rsidRPr="004F5739">
              <w:rPr>
                <w:rFonts w:eastAsia="Calibri"/>
                <w:b w:val="0"/>
              </w:rPr>
              <w:t>Mechanism</w:t>
            </w:r>
          </w:p>
        </w:tc>
        <w:tc>
          <w:tcPr>
            <w:tcW w:w="2693" w:type="dxa"/>
            <w:tcBorders>
              <w:bottom w:val="single" w:sz="4" w:space="0" w:color="auto"/>
            </w:tcBorders>
            <w:shd w:val="clear" w:color="auto" w:fill="D9D9D9"/>
          </w:tcPr>
          <w:p w:rsidR="007B371E" w:rsidRPr="004F5739" w:rsidRDefault="007B371E" w:rsidP="004F5739">
            <w:pPr>
              <w:pStyle w:val="TH"/>
              <w:rPr>
                <w:rFonts w:eastAsia="Calibri"/>
                <w:b w:val="0"/>
              </w:rPr>
            </w:pPr>
            <w:r w:rsidRPr="004F5739">
              <w:rPr>
                <w:rFonts w:eastAsia="Calibri"/>
                <w:b w:val="0"/>
              </w:rPr>
              <w:t>Parameters</w:t>
            </w:r>
          </w:p>
        </w:tc>
        <w:tc>
          <w:tcPr>
            <w:tcW w:w="3544" w:type="dxa"/>
            <w:tcBorders>
              <w:bottom w:val="single" w:sz="4" w:space="0" w:color="auto"/>
            </w:tcBorders>
            <w:shd w:val="clear" w:color="auto" w:fill="D9D9D9"/>
          </w:tcPr>
          <w:p w:rsidR="007B371E" w:rsidRPr="004F5739" w:rsidRDefault="007B371E" w:rsidP="004F5739">
            <w:pPr>
              <w:pStyle w:val="TH"/>
              <w:rPr>
                <w:rFonts w:eastAsia="Calibri"/>
                <w:b w:val="0"/>
              </w:rPr>
            </w:pPr>
            <w:r w:rsidRPr="004F5739">
              <w:rPr>
                <w:rFonts w:eastAsia="Calibri"/>
                <w:b w:val="0"/>
              </w:rPr>
              <w:t>Description</w:t>
            </w:r>
          </w:p>
        </w:tc>
      </w:tr>
      <w:tr w:rsidR="007B371E" w:rsidRPr="007105D2" w:rsidTr="004F5739">
        <w:tc>
          <w:tcPr>
            <w:tcW w:w="1848" w:type="dxa"/>
            <w:tcBorders>
              <w:top w:val="single" w:sz="4" w:space="0" w:color="auto"/>
            </w:tcBorders>
            <w:shd w:val="clear" w:color="auto" w:fill="auto"/>
          </w:tcPr>
          <w:p w:rsidR="007B371E" w:rsidRPr="00994081" w:rsidRDefault="007B371E" w:rsidP="004F5739">
            <w:pPr>
              <w:rPr>
                <w:rFonts w:eastAsia="Calibri"/>
              </w:rPr>
            </w:pPr>
            <w:r w:rsidRPr="00994081">
              <w:rPr>
                <w:rFonts w:eastAsia="Calibri"/>
              </w:rPr>
              <w:t>Frequent connections</w:t>
            </w:r>
          </w:p>
        </w:tc>
        <w:tc>
          <w:tcPr>
            <w:tcW w:w="1237" w:type="dxa"/>
            <w:tcBorders>
              <w:top w:val="single" w:sz="4" w:space="0" w:color="auto"/>
            </w:tcBorders>
            <w:shd w:val="clear" w:color="auto" w:fill="auto"/>
          </w:tcPr>
          <w:p w:rsidR="007B371E" w:rsidRPr="00994081" w:rsidRDefault="007B371E" w:rsidP="004F5739">
            <w:pPr>
              <w:rPr>
                <w:rFonts w:eastAsia="Calibri"/>
              </w:rPr>
            </w:pPr>
            <w:r w:rsidRPr="00994081">
              <w:rPr>
                <w:rFonts w:eastAsia="Calibri"/>
              </w:rPr>
              <w:t>None needed</w:t>
            </w:r>
          </w:p>
        </w:tc>
        <w:tc>
          <w:tcPr>
            <w:tcW w:w="2693" w:type="dxa"/>
            <w:tcBorders>
              <w:top w:val="single" w:sz="4" w:space="0" w:color="auto"/>
            </w:tcBorders>
            <w:shd w:val="clear" w:color="auto" w:fill="auto"/>
          </w:tcPr>
          <w:p w:rsidR="007B371E" w:rsidRPr="00994081" w:rsidRDefault="007B371E" w:rsidP="004F5739">
            <w:pPr>
              <w:rPr>
                <w:rFonts w:eastAsia="Calibri"/>
              </w:rPr>
            </w:pPr>
          </w:p>
        </w:tc>
        <w:tc>
          <w:tcPr>
            <w:tcW w:w="3544" w:type="dxa"/>
            <w:tcBorders>
              <w:top w:val="single" w:sz="4" w:space="0" w:color="auto"/>
            </w:tcBorders>
            <w:shd w:val="clear" w:color="auto" w:fill="auto"/>
          </w:tcPr>
          <w:p w:rsidR="007B371E" w:rsidRPr="00994081" w:rsidRDefault="007B371E" w:rsidP="004F5739">
            <w:pPr>
              <w:rPr>
                <w:rFonts w:eastAsia="Calibri"/>
              </w:rPr>
            </w:pPr>
          </w:p>
        </w:tc>
      </w:tr>
      <w:tr w:rsidR="007B371E" w:rsidRPr="007105D2" w:rsidTr="004F5739">
        <w:tc>
          <w:tcPr>
            <w:tcW w:w="1848" w:type="dxa"/>
            <w:shd w:val="clear" w:color="auto" w:fill="auto"/>
          </w:tcPr>
          <w:p w:rsidR="007B371E" w:rsidRPr="00994081" w:rsidRDefault="007B371E" w:rsidP="004F5739">
            <w:pPr>
              <w:rPr>
                <w:rFonts w:eastAsia="Calibri"/>
              </w:rPr>
            </w:pPr>
            <w:r w:rsidRPr="00994081">
              <w:rPr>
                <w:rFonts w:eastAsia="Calibri"/>
              </w:rPr>
              <w:t>Privacy &amp; authentication</w:t>
            </w:r>
          </w:p>
        </w:tc>
        <w:tc>
          <w:tcPr>
            <w:tcW w:w="1237" w:type="dxa"/>
            <w:shd w:val="clear" w:color="auto" w:fill="auto"/>
          </w:tcPr>
          <w:p w:rsidR="007B371E" w:rsidRPr="00994081" w:rsidRDefault="007B371E" w:rsidP="004F5739">
            <w:pPr>
              <w:rPr>
                <w:rFonts w:eastAsia="Calibri"/>
              </w:rPr>
            </w:pPr>
            <w:r w:rsidRPr="00994081">
              <w:rPr>
                <w:rFonts w:eastAsia="Calibri"/>
              </w:rPr>
              <w:t>VPN</w:t>
            </w:r>
          </w:p>
        </w:tc>
        <w:tc>
          <w:tcPr>
            <w:tcW w:w="2693" w:type="dxa"/>
            <w:shd w:val="clear" w:color="auto" w:fill="auto"/>
          </w:tcPr>
          <w:p w:rsidR="007B371E" w:rsidRPr="00994081" w:rsidRDefault="007B371E" w:rsidP="004F5739">
            <w:pPr>
              <w:rPr>
                <w:rFonts w:eastAsia="Calibri"/>
              </w:rPr>
            </w:pPr>
            <w:proofErr w:type="spellStart"/>
            <w:r w:rsidRPr="00994081">
              <w:rPr>
                <w:rFonts w:eastAsia="Calibri"/>
              </w:rPr>
              <w:t>IPSec</w:t>
            </w:r>
            <w:proofErr w:type="spellEnd"/>
            <w:r w:rsidRPr="00994081">
              <w:rPr>
                <w:rFonts w:eastAsia="Calibri"/>
              </w:rPr>
              <w:t xml:space="preserve"> or SSL, Tunnel or transport, ACL.</w:t>
            </w:r>
          </w:p>
        </w:tc>
        <w:tc>
          <w:tcPr>
            <w:tcW w:w="3544" w:type="dxa"/>
            <w:shd w:val="clear" w:color="auto" w:fill="auto"/>
          </w:tcPr>
          <w:p w:rsidR="007B371E" w:rsidRPr="00994081" w:rsidRDefault="007B371E" w:rsidP="004F5739">
            <w:pPr>
              <w:rPr>
                <w:rFonts w:eastAsia="Calibri"/>
              </w:rPr>
            </w:pPr>
          </w:p>
        </w:tc>
      </w:tr>
      <w:tr w:rsidR="007B371E" w:rsidRPr="007105D2" w:rsidTr="004F5739">
        <w:tc>
          <w:tcPr>
            <w:tcW w:w="1848" w:type="dxa"/>
            <w:shd w:val="clear" w:color="auto" w:fill="auto"/>
          </w:tcPr>
          <w:p w:rsidR="007B371E" w:rsidRPr="00994081" w:rsidRDefault="007B371E" w:rsidP="004F5739">
            <w:pPr>
              <w:rPr>
                <w:rFonts w:eastAsia="Calibri"/>
              </w:rPr>
            </w:pPr>
            <w:r w:rsidRPr="00994081">
              <w:rPr>
                <w:rFonts w:eastAsia="Calibri"/>
              </w:rPr>
              <w:t>High quality of service</w:t>
            </w:r>
          </w:p>
        </w:tc>
        <w:tc>
          <w:tcPr>
            <w:tcW w:w="1237" w:type="dxa"/>
            <w:shd w:val="clear" w:color="auto" w:fill="auto"/>
          </w:tcPr>
          <w:p w:rsidR="007B371E" w:rsidRPr="00994081" w:rsidRDefault="007B371E" w:rsidP="004F5739">
            <w:pPr>
              <w:rPr>
                <w:rFonts w:eastAsia="Calibri"/>
              </w:rPr>
            </w:pPr>
            <w:r w:rsidRPr="00994081">
              <w:rPr>
                <w:rFonts w:eastAsia="Calibri"/>
              </w:rPr>
              <w:t>QCI, ARP</w:t>
            </w:r>
          </w:p>
        </w:tc>
        <w:tc>
          <w:tcPr>
            <w:tcW w:w="2693" w:type="dxa"/>
            <w:shd w:val="clear" w:color="auto" w:fill="auto"/>
          </w:tcPr>
          <w:p w:rsidR="007B371E" w:rsidRPr="00994081" w:rsidRDefault="007B371E" w:rsidP="004F5739">
            <w:pPr>
              <w:rPr>
                <w:rFonts w:eastAsia="Calibri"/>
              </w:rPr>
            </w:pPr>
            <w:r w:rsidRPr="00994081">
              <w:rPr>
                <w:rFonts w:eastAsia="Calibri"/>
              </w:rPr>
              <w:t>QCI 1 to 3 = GBR bearer, high priority (e.g. 2), low packet loss rate (10</w:t>
            </w:r>
            <w:r w:rsidRPr="00994081">
              <w:rPr>
                <w:rFonts w:eastAsia="Calibri"/>
                <w:vertAlign w:val="superscript"/>
              </w:rPr>
              <w:t>-2</w:t>
            </w:r>
            <w:r w:rsidRPr="00994081">
              <w:rPr>
                <w:rFonts w:eastAsia="Calibri"/>
              </w:rPr>
              <w:t xml:space="preserve"> to 10</w:t>
            </w:r>
            <w:r w:rsidRPr="00994081">
              <w:rPr>
                <w:rFonts w:eastAsia="Calibri"/>
                <w:vertAlign w:val="superscript"/>
              </w:rPr>
              <w:t>-3</w:t>
            </w:r>
            <w:r w:rsidRPr="00994081">
              <w:rPr>
                <w:rFonts w:eastAsia="Calibri"/>
              </w:rPr>
              <w:t>), High ARP Priority Level (PL), PVI=0 to prevent pre-emption.</w:t>
            </w:r>
          </w:p>
        </w:tc>
        <w:tc>
          <w:tcPr>
            <w:tcW w:w="3544" w:type="dxa"/>
            <w:shd w:val="clear" w:color="auto" w:fill="auto"/>
          </w:tcPr>
          <w:p w:rsidR="007B371E" w:rsidRPr="00994081" w:rsidRDefault="007B371E" w:rsidP="004F5739">
            <w:pPr>
              <w:rPr>
                <w:rFonts w:eastAsia="Calibri"/>
              </w:rPr>
            </w:pPr>
            <w:r w:rsidRPr="00994081">
              <w:rPr>
                <w:rFonts w:eastAsia="Calibri"/>
              </w:rPr>
              <w:t>QCI Priority refers to priority in terms of resource allocation for a specific service i.e. in case where the UE is running concurrently VoIP (higher QCI priority) session and browsing WWW (lower QCI priority), the resources are assigned firstly to packets of VoIP and then to WWW (and e.g. if we don’t have in the particular TTI resources to assign both packets, WWW need to wait and VoIP goes through).</w:t>
            </w:r>
          </w:p>
          <w:p w:rsidR="007B371E" w:rsidRPr="00994081" w:rsidRDefault="007B371E" w:rsidP="004F5739">
            <w:pPr>
              <w:rPr>
                <w:rFonts w:eastAsia="Calibri"/>
              </w:rPr>
            </w:pPr>
            <w:r w:rsidRPr="00994081">
              <w:rPr>
                <w:rFonts w:eastAsia="Calibri"/>
              </w:rPr>
              <w:t xml:space="preserve">ARP priority refers to priority in terms of allocation of a service / bearer, i.e. if the </w:t>
            </w:r>
            <w:proofErr w:type="spellStart"/>
            <w:r w:rsidRPr="00994081">
              <w:rPr>
                <w:rFonts w:eastAsia="Calibri"/>
              </w:rPr>
              <w:t>eNB</w:t>
            </w:r>
            <w:proofErr w:type="spellEnd"/>
            <w:r w:rsidRPr="00994081">
              <w:rPr>
                <w:rFonts w:eastAsia="Calibri"/>
              </w:rPr>
              <w:t xml:space="preserve"> is highly loaded and a UE would like to setup VoIP (higher ARP priority) and WWW (lower ARP priority), the </w:t>
            </w:r>
            <w:proofErr w:type="spellStart"/>
            <w:r w:rsidRPr="00994081">
              <w:rPr>
                <w:rFonts w:eastAsia="Calibri"/>
              </w:rPr>
              <w:t>eNB</w:t>
            </w:r>
            <w:proofErr w:type="spellEnd"/>
            <w:r w:rsidRPr="00994081">
              <w:rPr>
                <w:rFonts w:eastAsia="Calibri"/>
              </w:rPr>
              <w:t xml:space="preserve"> would typically set only VoIP session, in order not to get overloaded. Or in other case if it is already overloaded it would kick off the bearers / services with lower ARP priorities.</w:t>
            </w:r>
          </w:p>
        </w:tc>
      </w:tr>
      <w:tr w:rsidR="007B371E" w:rsidRPr="007105D2" w:rsidTr="004F5739">
        <w:tc>
          <w:tcPr>
            <w:tcW w:w="1848" w:type="dxa"/>
            <w:shd w:val="clear" w:color="auto" w:fill="auto"/>
          </w:tcPr>
          <w:p w:rsidR="007B371E" w:rsidRPr="00994081" w:rsidRDefault="007B371E" w:rsidP="004F5739">
            <w:pPr>
              <w:rPr>
                <w:rFonts w:eastAsia="Calibri"/>
              </w:rPr>
            </w:pPr>
            <w:r w:rsidRPr="00994081">
              <w:rPr>
                <w:rFonts w:eastAsia="Calibri"/>
              </w:rPr>
              <w:t xml:space="preserve">Specific billing </w:t>
            </w:r>
            <w:r w:rsidRPr="00994081">
              <w:rPr>
                <w:rFonts w:eastAsia="Calibri"/>
              </w:rPr>
              <w:lastRenderedPageBreak/>
              <w:t>profile</w:t>
            </w:r>
          </w:p>
        </w:tc>
        <w:tc>
          <w:tcPr>
            <w:tcW w:w="1237" w:type="dxa"/>
            <w:shd w:val="clear" w:color="auto" w:fill="auto"/>
          </w:tcPr>
          <w:p w:rsidR="007B371E" w:rsidRPr="00994081" w:rsidRDefault="007B371E" w:rsidP="004F5739">
            <w:pPr>
              <w:rPr>
                <w:rFonts w:eastAsia="Calibri"/>
              </w:rPr>
            </w:pPr>
            <w:r w:rsidRPr="00994081">
              <w:rPr>
                <w:rFonts w:eastAsia="Calibri"/>
              </w:rPr>
              <w:lastRenderedPageBreak/>
              <w:t xml:space="preserve">Sponsored data </w:t>
            </w:r>
            <w:r w:rsidRPr="00994081">
              <w:rPr>
                <w:rFonts w:eastAsia="Calibri"/>
              </w:rPr>
              <w:lastRenderedPageBreak/>
              <w:t>connectivity</w:t>
            </w:r>
          </w:p>
        </w:tc>
        <w:tc>
          <w:tcPr>
            <w:tcW w:w="2693" w:type="dxa"/>
            <w:shd w:val="clear" w:color="auto" w:fill="auto"/>
          </w:tcPr>
          <w:p w:rsidR="007B371E" w:rsidRPr="00994081" w:rsidRDefault="007B371E" w:rsidP="004F5739">
            <w:pPr>
              <w:rPr>
                <w:rFonts w:eastAsia="Calibri"/>
              </w:rPr>
            </w:pPr>
            <w:r w:rsidRPr="00994081">
              <w:rPr>
                <w:rFonts w:eastAsia="Calibri"/>
              </w:rPr>
              <w:lastRenderedPageBreak/>
              <w:t>PCRF function provisioning</w:t>
            </w:r>
          </w:p>
        </w:tc>
        <w:tc>
          <w:tcPr>
            <w:tcW w:w="3544" w:type="dxa"/>
            <w:shd w:val="clear" w:color="auto" w:fill="auto"/>
          </w:tcPr>
          <w:p w:rsidR="007B371E" w:rsidRPr="00994081" w:rsidRDefault="007B371E" w:rsidP="004F5739">
            <w:pPr>
              <w:rPr>
                <w:rFonts w:eastAsia="Calibri"/>
              </w:rPr>
            </w:pPr>
          </w:p>
        </w:tc>
      </w:tr>
    </w:tbl>
    <w:p w:rsidR="007B371E" w:rsidRPr="004F5739" w:rsidRDefault="007B371E" w:rsidP="007B371E">
      <w:pPr>
        <w:rPr>
          <w:lang w:val="en-US"/>
        </w:rPr>
      </w:pPr>
    </w:p>
    <w:p w:rsidR="008A4E8E" w:rsidRPr="00452CD2" w:rsidRDefault="008A4E8E" w:rsidP="008A4E8E">
      <w:pPr>
        <w:pStyle w:val="Heading4"/>
        <w:rPr>
          <w:rFonts w:cs="Arial"/>
          <w:lang w:val="en-US" w:eastAsia="zh-TW"/>
        </w:rPr>
      </w:pPr>
      <w:bookmarkStart w:id="41" w:name="_Toc387987844"/>
      <w:bookmarkStart w:id="42" w:name="_Toc410915809"/>
      <w:bookmarkStart w:id="43" w:name="_Toc405305370"/>
      <w:r>
        <w:rPr>
          <w:rFonts w:cs="Arial"/>
          <w:lang w:val="en-US" w:eastAsia="zh-TW"/>
        </w:rPr>
        <w:t>4.1.5.4</w:t>
      </w:r>
      <w:r w:rsidRPr="00452CD2">
        <w:rPr>
          <w:rFonts w:cs="Arial"/>
          <w:lang w:val="en-US" w:eastAsia="zh-TW"/>
        </w:rPr>
        <w:tab/>
      </w:r>
      <w:bookmarkEnd w:id="41"/>
      <w:r>
        <w:rPr>
          <w:rFonts w:cs="Arial"/>
          <w:lang w:val="en-US" w:eastAsia="zh-TW"/>
        </w:rPr>
        <w:t>APN provisioning based on OMA DM bootstrap from UICC</w:t>
      </w:r>
      <w:bookmarkEnd w:id="42"/>
      <w:bookmarkEnd w:id="43"/>
    </w:p>
    <w:p w:rsidR="008A4E8E" w:rsidRDefault="008A4E8E" w:rsidP="004F5739">
      <w:pPr>
        <w:rPr>
          <w:noProof/>
        </w:rPr>
      </w:pPr>
      <w:r>
        <w:rPr>
          <w:noProof/>
        </w:rPr>
        <w:t>APNs may be defined in an OMA DM Connectivity Management Object</w:t>
      </w:r>
      <w:r w:rsidR="00256211">
        <w:rPr>
          <w:noProof/>
        </w:rPr>
        <w:t xml:space="preserve"> (ConnMO), as specified in [8] and [9</w:t>
      </w:r>
      <w:r>
        <w:rPr>
          <w:noProof/>
        </w:rPr>
        <w:t>], which is contained in the DM bootstrap file stored in the UICC. The ME reads the information from the UICC when a new UICC is detected,</w:t>
      </w:r>
      <w:r w:rsidRPr="003A5867">
        <w:rPr>
          <w:noProof/>
        </w:rPr>
        <w:t xml:space="preserve"> </w:t>
      </w:r>
      <w:r>
        <w:rPr>
          <w:noProof/>
        </w:rPr>
        <w:t>as specified in O</w:t>
      </w:r>
      <w:r w:rsidR="00256211">
        <w:rPr>
          <w:noProof/>
        </w:rPr>
        <w:t>MA DM Bootstrap specification [7</w:t>
      </w:r>
      <w:r>
        <w:rPr>
          <w:noProof/>
        </w:rPr>
        <w:t xml:space="preserve">]. </w:t>
      </w:r>
    </w:p>
    <w:p w:rsidR="008A4E8E" w:rsidRDefault="008A4E8E" w:rsidP="004F5739">
      <w:pPr>
        <w:rPr>
          <w:noProof/>
        </w:rPr>
      </w:pPr>
      <w:r>
        <w:rPr>
          <w:noProof/>
        </w:rPr>
        <w:t>The applications in the ME can then use the APN information (e.g. Identifier of the APN, Name parameter of the APN or other attributes of the APN) to select an APN from the DM Tree which has been loaded with APNs information</w:t>
      </w:r>
      <w:r w:rsidRPr="000746AA">
        <w:rPr>
          <w:noProof/>
        </w:rPr>
        <w:t xml:space="preserve"> </w:t>
      </w:r>
      <w:r>
        <w:rPr>
          <w:noProof/>
        </w:rPr>
        <w:t>read from the bootstrap file from UICC.</w:t>
      </w:r>
    </w:p>
    <w:p w:rsidR="008A4E8E" w:rsidRDefault="008A4E8E" w:rsidP="004F5739">
      <w:pPr>
        <w:rPr>
          <w:noProof/>
        </w:rPr>
      </w:pPr>
      <w:r>
        <w:rPr>
          <w:noProof/>
        </w:rPr>
        <w:t xml:space="preserve">The UE is not required to connect to the OMA server to get further configuration. </w:t>
      </w:r>
    </w:p>
    <w:p w:rsidR="008A4E8E" w:rsidRDefault="008A4E8E" w:rsidP="004F5739">
      <w:pPr>
        <w:rPr>
          <w:noProof/>
        </w:rPr>
      </w:pPr>
      <w:r>
        <w:rPr>
          <w:noProof/>
        </w:rPr>
        <w:t xml:space="preserve">The DM bootstrap file in the UICC (containing the ConnMO instance) can be updated via OTA </w:t>
      </w:r>
      <w:r w:rsidR="00256211">
        <w:rPr>
          <w:noProof/>
        </w:rPr>
        <w:t>as defined in 3GPP TS 31.115 [10] and 3GPP TS 31.116 [11</w:t>
      </w:r>
      <w:r>
        <w:rPr>
          <w:noProof/>
        </w:rPr>
        <w:t>].</w:t>
      </w:r>
    </w:p>
    <w:p w:rsidR="0035634B" w:rsidRPr="00235394" w:rsidRDefault="0035634B" w:rsidP="0035634B">
      <w:pPr>
        <w:pStyle w:val="Heading2"/>
      </w:pPr>
      <w:bookmarkStart w:id="44" w:name="_Toc410915810"/>
      <w:bookmarkStart w:id="45" w:name="_Toc405305371"/>
      <w:r>
        <w:t>4.2</w:t>
      </w:r>
      <w:r w:rsidR="00056DA1">
        <w:tab/>
      </w:r>
      <w:r>
        <w:t>In-vehicle User Equipment</w:t>
      </w:r>
      <w:bookmarkEnd w:id="44"/>
      <w:bookmarkEnd w:id="45"/>
    </w:p>
    <w:p w:rsidR="0035634B" w:rsidRDefault="00FE0789" w:rsidP="0035634B">
      <w:pPr>
        <w:pStyle w:val="Heading3"/>
      </w:pPr>
      <w:bookmarkStart w:id="46" w:name="_Toc410915811"/>
      <w:bookmarkStart w:id="47" w:name="_Toc405305372"/>
      <w:r>
        <w:t>4.2.1</w:t>
      </w:r>
      <w:r w:rsidR="00056DA1">
        <w:tab/>
      </w:r>
      <w:r w:rsidR="0035634B">
        <w:t>Use Case Description</w:t>
      </w:r>
      <w:bookmarkEnd w:id="46"/>
      <w:bookmarkEnd w:id="47"/>
    </w:p>
    <w:p w:rsidR="0035634B" w:rsidRPr="00C21213" w:rsidRDefault="0035634B" w:rsidP="0035634B">
      <w:pPr>
        <w:spacing w:after="200" w:line="276" w:lineRule="auto"/>
        <w:rPr>
          <w:rFonts w:eastAsia="Calibri"/>
          <w:lang w:val="en-US"/>
        </w:rPr>
      </w:pPr>
      <w:r w:rsidRPr="00C21213">
        <w:rPr>
          <w:rFonts w:eastAsia="Calibri"/>
          <w:lang w:val="en-US"/>
        </w:rPr>
        <w:t xml:space="preserve">A smart in-vehicle user equipment provider </w:t>
      </w:r>
      <w:r>
        <w:rPr>
          <w:rFonts w:eastAsia="Calibri"/>
          <w:lang w:val="en-US"/>
        </w:rPr>
        <w:t xml:space="preserve">offering </w:t>
      </w:r>
      <w:r w:rsidRPr="00C21213">
        <w:rPr>
          <w:rFonts w:eastAsia="Calibri"/>
          <w:lang w:val="en-US"/>
        </w:rPr>
        <w:t xml:space="preserve">connected devices without knowing </w:t>
      </w:r>
      <w:r>
        <w:rPr>
          <w:rFonts w:eastAsia="Calibri"/>
          <w:lang w:val="en-US"/>
        </w:rPr>
        <w:t xml:space="preserve">in advance the mobile service provider that will be used by </w:t>
      </w:r>
      <w:r w:rsidRPr="00C21213">
        <w:rPr>
          <w:rFonts w:eastAsia="Calibri"/>
          <w:lang w:val="en-US"/>
        </w:rPr>
        <w:t>the automo</w:t>
      </w:r>
      <w:r>
        <w:rPr>
          <w:rFonts w:eastAsia="Calibri"/>
          <w:lang w:val="en-US"/>
        </w:rPr>
        <w:t>tive</w:t>
      </w:r>
      <w:r w:rsidRPr="00C21213">
        <w:rPr>
          <w:rFonts w:eastAsia="Calibri"/>
          <w:lang w:val="en-US"/>
        </w:rPr>
        <w:t xml:space="preserve"> service provider</w:t>
      </w:r>
      <w:r>
        <w:rPr>
          <w:rFonts w:eastAsia="Calibri"/>
          <w:lang w:val="en-US"/>
        </w:rPr>
        <w:t xml:space="preserve">. </w:t>
      </w:r>
    </w:p>
    <w:p w:rsidR="0035634B" w:rsidRDefault="00FE0789" w:rsidP="0035634B">
      <w:pPr>
        <w:pStyle w:val="Heading3"/>
        <w:rPr>
          <w:lang w:val="en-US" w:eastAsia="zh-TW"/>
        </w:rPr>
      </w:pPr>
      <w:bookmarkStart w:id="48" w:name="_Toc410915812"/>
      <w:bookmarkStart w:id="49" w:name="_Toc405305373"/>
      <w:r>
        <w:rPr>
          <w:lang w:val="en-US" w:eastAsia="zh-TW"/>
        </w:rPr>
        <w:t>4.2.2</w:t>
      </w:r>
      <w:r w:rsidR="00056DA1">
        <w:rPr>
          <w:lang w:val="en-US" w:eastAsia="zh-TW"/>
        </w:rPr>
        <w:tab/>
      </w:r>
      <w:r w:rsidR="0035634B">
        <w:rPr>
          <w:lang w:val="en-US" w:eastAsia="zh-TW"/>
        </w:rPr>
        <w:t>Pre-conditions</w:t>
      </w:r>
      <w:bookmarkEnd w:id="48"/>
      <w:bookmarkEnd w:id="49"/>
    </w:p>
    <w:p w:rsidR="0035634B" w:rsidRDefault="0035634B" w:rsidP="004F5739">
      <w:pPr>
        <w:rPr>
          <w:rFonts w:eastAsia="Calibri"/>
          <w:lang w:val="en-US"/>
        </w:rPr>
      </w:pPr>
      <w:r>
        <w:rPr>
          <w:rFonts w:eastAsia="Calibri"/>
          <w:lang w:val="en-US"/>
        </w:rPr>
        <w:t>The mobile service provider is not known by the automotive service provider.</w:t>
      </w:r>
    </w:p>
    <w:p w:rsidR="0035634B" w:rsidRDefault="00FE0789" w:rsidP="0035634B">
      <w:pPr>
        <w:pStyle w:val="Heading3"/>
        <w:rPr>
          <w:lang w:val="en-US" w:eastAsia="zh-TW"/>
        </w:rPr>
      </w:pPr>
      <w:bookmarkStart w:id="50" w:name="_Toc410915813"/>
      <w:bookmarkStart w:id="51" w:name="_Toc405305374"/>
      <w:r>
        <w:rPr>
          <w:lang w:val="en-US" w:eastAsia="zh-TW"/>
        </w:rPr>
        <w:t>4.2.3</w:t>
      </w:r>
      <w:r w:rsidR="00056DA1">
        <w:rPr>
          <w:lang w:val="en-US" w:eastAsia="zh-TW"/>
        </w:rPr>
        <w:tab/>
      </w:r>
      <w:r w:rsidR="0035634B">
        <w:rPr>
          <w:lang w:val="en-US" w:eastAsia="zh-TW"/>
        </w:rPr>
        <w:t>Service Flows</w:t>
      </w:r>
      <w:bookmarkEnd w:id="50"/>
      <w:bookmarkEnd w:id="51"/>
    </w:p>
    <w:p w:rsidR="0035634B" w:rsidRDefault="0035634B" w:rsidP="0035634B">
      <w:pPr>
        <w:spacing w:after="200" w:line="276" w:lineRule="auto"/>
        <w:rPr>
          <w:rFonts w:eastAsia="Calibri"/>
          <w:lang w:val="en-US"/>
        </w:rPr>
      </w:pPr>
      <w:r>
        <w:rPr>
          <w:rFonts w:eastAsia="Calibri"/>
          <w:lang w:val="en-US"/>
        </w:rPr>
        <w:t>The mobile service provider can be a Mobile Network Operator (MNO) or a Mobile Virtual Network Operator (MVNO). Data connectivity to be enabled is depending on which M(V)NO that is selected. The characteristics of the data connectivity is determined by subscriber profiles in HSS and PCC (or Flow based Charging) policies configured by the selected M(V)NO. Such subscriber information contain among other things default bearer characteristics and APN information.</w:t>
      </w:r>
    </w:p>
    <w:p w:rsidR="0035634B" w:rsidRDefault="0035634B" w:rsidP="0035634B">
      <w:pPr>
        <w:spacing w:after="200" w:line="276" w:lineRule="auto"/>
        <w:rPr>
          <w:rFonts w:eastAsia="Calibri"/>
          <w:lang w:val="en-US"/>
        </w:rPr>
      </w:pPr>
      <w:r>
        <w:rPr>
          <w:rFonts w:eastAsia="Calibri"/>
          <w:lang w:val="en-US"/>
        </w:rPr>
        <w:t>One scenario for the automotive service provider is provided below:</w:t>
      </w:r>
    </w:p>
    <w:p w:rsidR="0035634B" w:rsidRDefault="0035634B" w:rsidP="004F5739">
      <w:pPr>
        <w:pStyle w:val="B1"/>
        <w:rPr>
          <w:rFonts w:eastAsia="Calibri"/>
          <w:lang w:val="en-US"/>
        </w:rPr>
      </w:pPr>
      <w:r>
        <w:rPr>
          <w:rFonts w:eastAsia="Calibri"/>
          <w:lang w:val="en-US"/>
        </w:rPr>
        <w:t>1</w:t>
      </w:r>
      <w:r w:rsidR="00056DA1">
        <w:rPr>
          <w:rFonts w:eastAsia="Calibri"/>
          <w:lang w:val="en-US"/>
        </w:rPr>
        <w:t>)</w:t>
      </w:r>
      <w:r>
        <w:rPr>
          <w:rFonts w:eastAsia="Calibri"/>
          <w:lang w:val="en-US"/>
        </w:rPr>
        <w:tab/>
        <w:t>at the manufacturing stage, a UICC is inserted into the in-vehicle UE. This UICC does not have an active USIM;</w:t>
      </w:r>
    </w:p>
    <w:p w:rsidR="0035634B" w:rsidRDefault="0035634B" w:rsidP="004F5739">
      <w:pPr>
        <w:pStyle w:val="B1"/>
        <w:rPr>
          <w:rFonts w:eastAsia="Calibri"/>
          <w:lang w:val="en-US"/>
        </w:rPr>
      </w:pPr>
      <w:r>
        <w:rPr>
          <w:rFonts w:eastAsia="Calibri"/>
          <w:lang w:val="en-US"/>
        </w:rPr>
        <w:t>2</w:t>
      </w:r>
      <w:r w:rsidR="00056DA1">
        <w:rPr>
          <w:rFonts w:eastAsia="Calibri"/>
          <w:lang w:val="en-US"/>
        </w:rPr>
        <w:t>)</w:t>
      </w:r>
      <w:r>
        <w:rPr>
          <w:rFonts w:eastAsia="Calibri"/>
          <w:lang w:val="en-US"/>
        </w:rPr>
        <w:tab/>
        <w:t>the M(V)NO is selected;</w:t>
      </w:r>
    </w:p>
    <w:p w:rsidR="0035634B" w:rsidRDefault="0035634B" w:rsidP="004F5739">
      <w:pPr>
        <w:pStyle w:val="B1"/>
        <w:rPr>
          <w:rFonts w:eastAsia="Calibri"/>
          <w:lang w:val="en-US"/>
        </w:rPr>
      </w:pPr>
      <w:r>
        <w:rPr>
          <w:rFonts w:eastAsia="Calibri"/>
          <w:lang w:val="en-US"/>
        </w:rPr>
        <w:t>3</w:t>
      </w:r>
      <w:r w:rsidR="00056DA1">
        <w:rPr>
          <w:rFonts w:eastAsia="Calibri"/>
          <w:lang w:val="en-US"/>
        </w:rPr>
        <w:t>)</w:t>
      </w:r>
      <w:r>
        <w:rPr>
          <w:rFonts w:eastAsia="Calibri"/>
          <w:lang w:val="en-US"/>
        </w:rPr>
        <w:tab/>
        <w:t>a USIM with the M(V)NO authentication credentials and profile is activated in the UICC;</w:t>
      </w:r>
    </w:p>
    <w:p w:rsidR="0035634B" w:rsidRDefault="0035634B" w:rsidP="004F5739">
      <w:pPr>
        <w:pStyle w:val="B1"/>
        <w:rPr>
          <w:rFonts w:eastAsia="Calibri"/>
          <w:lang w:val="en-US"/>
        </w:rPr>
      </w:pPr>
      <w:r>
        <w:rPr>
          <w:rFonts w:eastAsia="Calibri"/>
          <w:lang w:val="en-US"/>
        </w:rPr>
        <w:t>4</w:t>
      </w:r>
      <w:r w:rsidR="00056DA1">
        <w:rPr>
          <w:rFonts w:eastAsia="Calibri"/>
          <w:lang w:val="en-US"/>
        </w:rPr>
        <w:t>)</w:t>
      </w:r>
      <w:r>
        <w:rPr>
          <w:rFonts w:eastAsia="Calibri"/>
          <w:lang w:val="en-US"/>
        </w:rPr>
        <w:tab/>
        <w:t>the data connectivity is enabled using the selected mobile service provider, Bearer Service characteristics are set to the default bearer as described in subscriber information.</w:t>
      </w:r>
    </w:p>
    <w:p w:rsidR="0035634B" w:rsidRDefault="00FE0789" w:rsidP="0035634B">
      <w:pPr>
        <w:pStyle w:val="Heading3"/>
        <w:rPr>
          <w:lang w:val="en-US" w:eastAsia="zh-TW"/>
        </w:rPr>
      </w:pPr>
      <w:bookmarkStart w:id="52" w:name="_Toc410915814"/>
      <w:bookmarkStart w:id="53" w:name="_Toc405305375"/>
      <w:r>
        <w:rPr>
          <w:lang w:val="en-US" w:eastAsia="zh-TW"/>
        </w:rPr>
        <w:t>4.2.4</w:t>
      </w:r>
      <w:r w:rsidR="00056DA1">
        <w:rPr>
          <w:lang w:val="en-US" w:eastAsia="zh-TW"/>
        </w:rPr>
        <w:tab/>
      </w:r>
      <w:r w:rsidR="0035634B">
        <w:rPr>
          <w:lang w:val="en-US" w:eastAsia="zh-TW"/>
        </w:rPr>
        <w:t>Post-conditions</w:t>
      </w:r>
      <w:bookmarkEnd w:id="52"/>
      <w:bookmarkEnd w:id="53"/>
    </w:p>
    <w:p w:rsidR="0035634B" w:rsidRDefault="0035634B" w:rsidP="0035634B">
      <w:pPr>
        <w:spacing w:after="200" w:line="276" w:lineRule="auto"/>
        <w:rPr>
          <w:rFonts w:eastAsia="Calibri"/>
          <w:lang w:val="en-US"/>
        </w:rPr>
      </w:pPr>
      <w:r>
        <w:rPr>
          <w:rFonts w:eastAsia="Calibri"/>
          <w:lang w:val="en-US"/>
        </w:rPr>
        <w:t xml:space="preserve">The data connectivity is enabled using the selected mobile service provider in accordance with the subscription. </w:t>
      </w:r>
    </w:p>
    <w:p w:rsidR="0035634B" w:rsidRDefault="0035634B" w:rsidP="0035634B">
      <w:pPr>
        <w:pStyle w:val="Heading3"/>
        <w:rPr>
          <w:lang w:val="en-US" w:eastAsia="zh-TW"/>
        </w:rPr>
      </w:pPr>
      <w:bookmarkStart w:id="54" w:name="_Toc410915815"/>
      <w:bookmarkStart w:id="55" w:name="_Toc405305376"/>
      <w:r>
        <w:rPr>
          <w:lang w:val="en-US" w:eastAsia="zh-TW"/>
        </w:rPr>
        <w:lastRenderedPageBreak/>
        <w:t>4.</w:t>
      </w:r>
      <w:r w:rsidR="00832CD7">
        <w:rPr>
          <w:lang w:val="en-US" w:eastAsia="zh-TW"/>
        </w:rPr>
        <w:t>2</w:t>
      </w:r>
      <w:r w:rsidR="00FE0789">
        <w:rPr>
          <w:lang w:val="en-US" w:eastAsia="zh-TW"/>
        </w:rPr>
        <w:t>.5</w:t>
      </w:r>
      <w:r w:rsidR="00056DA1">
        <w:rPr>
          <w:lang w:val="en-US" w:eastAsia="zh-TW"/>
        </w:rPr>
        <w:tab/>
      </w:r>
      <w:r>
        <w:rPr>
          <w:lang w:val="en-US" w:eastAsia="zh-TW"/>
        </w:rPr>
        <w:t>Potential technical solutions</w:t>
      </w:r>
      <w:bookmarkEnd w:id="54"/>
      <w:bookmarkEnd w:id="55"/>
    </w:p>
    <w:p w:rsidR="005E731F" w:rsidRDefault="005E731F" w:rsidP="00FE0789">
      <w:pPr>
        <w:pStyle w:val="Heading4"/>
        <w:rPr>
          <w:noProof/>
        </w:rPr>
      </w:pPr>
      <w:bookmarkStart w:id="56" w:name="_Toc410915816"/>
      <w:bookmarkStart w:id="57" w:name="_Toc405305377"/>
      <w:r>
        <w:rPr>
          <w:lang w:val="en-US" w:eastAsia="zh-TW"/>
        </w:rPr>
        <w:t>4.2.5</w:t>
      </w:r>
      <w:r w:rsidRPr="00663CD7">
        <w:rPr>
          <w:lang w:val="en-US" w:eastAsia="zh-TW"/>
        </w:rPr>
        <w:t>.</w:t>
      </w:r>
      <w:r>
        <w:rPr>
          <w:lang w:val="en-US" w:eastAsia="zh-TW"/>
        </w:rPr>
        <w:t>1</w:t>
      </w:r>
      <w:r>
        <w:rPr>
          <w:lang w:val="en-US" w:eastAsia="zh-TW"/>
        </w:rPr>
        <w:tab/>
        <w:t xml:space="preserve">UICC </w:t>
      </w:r>
      <w:r w:rsidRPr="00DF5A1A">
        <w:rPr>
          <w:lang w:val="en-US" w:eastAsia="zh-TW"/>
        </w:rPr>
        <w:t>based solution</w:t>
      </w:r>
      <w:bookmarkEnd w:id="56"/>
      <w:bookmarkEnd w:id="57"/>
    </w:p>
    <w:p w:rsidR="00F21605" w:rsidRDefault="00F21605" w:rsidP="00F21605">
      <w:pPr>
        <w:pStyle w:val="B1"/>
        <w:ind w:left="0" w:firstLine="0"/>
        <w:rPr>
          <w:noProof/>
        </w:rPr>
      </w:pPr>
      <w:r>
        <w:rPr>
          <w:noProof/>
        </w:rPr>
        <w:t xml:space="preserve">As per section 4.1.5.1. The ME retrieves the APN to use from the UICC and uses this APN for the PDN connection. </w:t>
      </w:r>
    </w:p>
    <w:p w:rsidR="005E731F" w:rsidRPr="007752D7" w:rsidRDefault="005E731F" w:rsidP="00FE0789">
      <w:pPr>
        <w:pStyle w:val="Heading4"/>
        <w:rPr>
          <w:rFonts w:ascii="Cambria" w:hAnsi="Cambria"/>
          <w:lang w:eastAsia="zh-TW"/>
        </w:rPr>
      </w:pPr>
      <w:bookmarkStart w:id="58" w:name="_Toc410915817"/>
      <w:bookmarkStart w:id="59" w:name="_Toc405305378"/>
      <w:r w:rsidRPr="005E731F">
        <w:rPr>
          <w:lang w:val="en-US" w:eastAsia="zh-TW"/>
        </w:rPr>
        <w:t>4.2.5.2</w:t>
      </w:r>
      <w:r w:rsidRPr="005E731F">
        <w:rPr>
          <w:lang w:val="en-US" w:eastAsia="zh-TW"/>
        </w:rPr>
        <w:tab/>
        <w:t>Device Management based solution</w:t>
      </w:r>
      <w:bookmarkEnd w:id="58"/>
      <w:bookmarkEnd w:id="59"/>
      <w:r w:rsidRPr="005E731F">
        <w:rPr>
          <w:lang w:val="en-US" w:eastAsia="zh-TW"/>
        </w:rPr>
        <w:t xml:space="preserve"> </w:t>
      </w:r>
    </w:p>
    <w:p w:rsidR="005E731F" w:rsidRDefault="005E731F" w:rsidP="005E731F">
      <w:pPr>
        <w:pStyle w:val="B1"/>
        <w:ind w:left="0" w:firstLine="0"/>
        <w:rPr>
          <w:noProof/>
        </w:rPr>
      </w:pPr>
      <w:r w:rsidRPr="007F0581">
        <w:rPr>
          <w:noProof/>
        </w:rPr>
        <w:t xml:space="preserve">This is a common scenario of device profile customization when a device is paired with a UICC. Once the device (IMEI) and UICC (IMSI) combination is detected, the device is automatically configured with application profiles (including APN information) specific to the </w:t>
      </w:r>
      <w:r>
        <w:rPr>
          <w:noProof/>
        </w:rPr>
        <w:t>operator.</w:t>
      </w:r>
      <w:r w:rsidRPr="007F0581">
        <w:rPr>
          <w:noProof/>
        </w:rPr>
        <w:t xml:space="preserve"> The behavior of automatic device dete</w:t>
      </w:r>
      <w:r>
        <w:rPr>
          <w:noProof/>
        </w:rPr>
        <w:t>ction (ADD) is specified by 3GPP</w:t>
      </w:r>
      <w:r w:rsidRPr="007F0581">
        <w:rPr>
          <w:noProof/>
        </w:rPr>
        <w:t>. In practice there are several mechanism</w:t>
      </w:r>
      <w:r>
        <w:rPr>
          <w:noProof/>
        </w:rPr>
        <w:t>s</w:t>
      </w:r>
      <w:r w:rsidRPr="007F0581">
        <w:rPr>
          <w:noProof/>
        </w:rPr>
        <w:t xml:space="preserve"> possible to perform such device detection, e.g., HLR ADD notification </w:t>
      </w:r>
      <w:r w:rsidR="001B50B8">
        <w:rPr>
          <w:noProof/>
        </w:rPr>
        <w:t>[2</w:t>
      </w:r>
      <w:r>
        <w:rPr>
          <w:noProof/>
        </w:rPr>
        <w:t>]</w:t>
      </w:r>
      <w:r w:rsidRPr="007F0581">
        <w:rPr>
          <w:noProof/>
        </w:rPr>
        <w:t>, SS7 IMEI_CHECK and other similar SS7 message from MSC, or via an UICC applet initiated trigger.</w:t>
      </w:r>
    </w:p>
    <w:p w:rsidR="00B74C51" w:rsidRPr="004F5739" w:rsidRDefault="00B74C51" w:rsidP="004F5739">
      <w:r w:rsidRPr="004F5739">
        <w:t xml:space="preserve">The following methods can be employed in performing APN configurations. </w:t>
      </w:r>
    </w:p>
    <w:p w:rsidR="00C64F9E" w:rsidRPr="004F5739" w:rsidRDefault="00056DA1" w:rsidP="004F5739">
      <w:pPr>
        <w:pStyle w:val="B1"/>
      </w:pPr>
      <w:r>
        <w:t>a)</w:t>
      </w:r>
      <w:r>
        <w:tab/>
      </w:r>
      <w:r w:rsidR="00B74C51" w:rsidRPr="004F5739">
        <w:t>Client Initiated bootstrap: DM client contacts the DM Server to retrieve the Bootstrap information [5].</w:t>
      </w:r>
      <w:r w:rsidR="00B74C51" w:rsidRPr="004F5739">
        <w:rPr>
          <w:rFonts w:hint="eastAsia"/>
        </w:rPr>
        <w:t xml:space="preserve"> </w:t>
      </w:r>
      <w:r w:rsidR="00B74C51" w:rsidRPr="004F5739">
        <w:t>OMA-DM R1.3 and above support this method.</w:t>
      </w:r>
      <w:r w:rsidR="00C64F9E" w:rsidRPr="00C64F9E">
        <w:t xml:space="preserve"> </w:t>
      </w:r>
    </w:p>
    <w:p w:rsidR="00B74C51" w:rsidRPr="004F5739" w:rsidRDefault="00056DA1" w:rsidP="004F5739">
      <w:pPr>
        <w:pStyle w:val="B1"/>
      </w:pPr>
      <w:r>
        <w:t>b)</w:t>
      </w:r>
      <w:r>
        <w:tab/>
      </w:r>
      <w:r w:rsidR="00C64F9E" w:rsidRPr="004F5739">
        <w:t>Server Initiated bootstrap: When a new device is detected in the network, the core network informs the DM server of the new device address. DM Server receives the device address, then performs a Push mechanism to transfer the configuration information (including APN information) to the device. The DM Client only accepts Bootstrap Messages from an authorized DM Server [5].</w:t>
      </w:r>
    </w:p>
    <w:p w:rsidR="00245AD1" w:rsidRDefault="00245AD1" w:rsidP="004F5739">
      <w:pPr>
        <w:pStyle w:val="Heading4"/>
        <w:rPr>
          <w:lang w:val="en-US" w:eastAsia="zh-TW"/>
        </w:rPr>
      </w:pPr>
      <w:bookmarkStart w:id="60" w:name="_Toc410915818"/>
      <w:bookmarkStart w:id="61" w:name="_Toc405305379"/>
      <w:r>
        <w:rPr>
          <w:lang w:val="en-US" w:eastAsia="zh-TW"/>
        </w:rPr>
        <w:t>4.2.5.3</w:t>
      </w:r>
      <w:r w:rsidR="00AA6456">
        <w:rPr>
          <w:lang w:val="en-US" w:eastAsia="zh-TW"/>
        </w:rPr>
        <w:tab/>
      </w:r>
      <w:r>
        <w:rPr>
          <w:lang w:val="en-US" w:eastAsia="zh-TW"/>
        </w:rPr>
        <w:t>Network based solution</w:t>
      </w:r>
      <w:bookmarkEnd w:id="60"/>
      <w:bookmarkEnd w:id="61"/>
    </w:p>
    <w:p w:rsidR="00245AD1" w:rsidRPr="00245AD1" w:rsidRDefault="00245AD1" w:rsidP="00245AD1">
      <w:pPr>
        <w:rPr>
          <w:noProof/>
        </w:rPr>
      </w:pPr>
      <w:r w:rsidRPr="00245AD1">
        <w:rPr>
          <w:noProof/>
        </w:rPr>
        <w:t xml:space="preserve">As part of the authentication procedures when a MTC Device attaches to the VPLMN the authentication vectors and subscriber profiles are communicated from HSS to SGSN/MME. The subscriber profile includes a single APN (or a PDN subscription context marked as default with associated default APN [23.060 A.1]). SGSN/MME is using this APN in the GTP signaling for PDN connection establishment towards the GGSN/PDN GW. This will work as long as the MTC Device is not sending an APN in the signaling to the SGSN/MME. </w:t>
      </w:r>
    </w:p>
    <w:p w:rsidR="00245AD1" w:rsidRPr="00245AD1" w:rsidRDefault="00245AD1" w:rsidP="00245AD1">
      <w:pPr>
        <w:spacing w:after="200" w:line="276" w:lineRule="auto"/>
        <w:rPr>
          <w:noProof/>
        </w:rPr>
      </w:pPr>
      <w:r w:rsidRPr="00245AD1">
        <w:rPr>
          <w:noProof/>
        </w:rPr>
        <w:t xml:space="preserve">There is a standardized way to instruct the ME that all PDN connection requests shall exclude the APN in the signaling from a UE. </w:t>
      </w:r>
      <w:r w:rsidR="00394CA2" w:rsidRPr="002E276D">
        <w:rPr>
          <w:noProof/>
        </w:rPr>
        <w:t xml:space="preserve">The </w:t>
      </w:r>
      <w:r w:rsidR="00394CA2">
        <w:rPr>
          <w:noProof/>
        </w:rPr>
        <w:t>USIM</w:t>
      </w:r>
      <w:r w:rsidR="00394CA2" w:rsidRPr="002E276D">
        <w:rPr>
          <w:noProof/>
        </w:rPr>
        <w:t xml:space="preserve"> file EF_ACL can be given the value </w:t>
      </w:r>
      <w:r w:rsidR="000E488F">
        <w:rPr>
          <w:noProof/>
        </w:rPr>
        <w:t>"</w:t>
      </w:r>
      <w:r w:rsidR="00394CA2" w:rsidRPr="002E276D">
        <w:rPr>
          <w:noProof/>
        </w:rPr>
        <w:t>Network Provided APN</w:t>
      </w:r>
      <w:r w:rsidR="000E488F">
        <w:rPr>
          <w:noProof/>
        </w:rPr>
        <w:t>"</w:t>
      </w:r>
      <w:r w:rsidR="00394CA2" w:rsidRPr="002E276D">
        <w:rPr>
          <w:noProof/>
        </w:rPr>
        <w:t xml:space="preserve"> to instruct the ME to not send any APN since it is provided by the network. </w:t>
      </w:r>
    </w:p>
    <w:p w:rsidR="00245AD1" w:rsidRPr="00245AD1" w:rsidRDefault="00245AD1" w:rsidP="00245AD1">
      <w:pPr>
        <w:spacing w:after="200" w:line="276" w:lineRule="auto"/>
        <w:rPr>
          <w:noProof/>
        </w:rPr>
      </w:pPr>
      <w:r w:rsidRPr="00245AD1">
        <w:rPr>
          <w:noProof/>
        </w:rPr>
        <w:t xml:space="preserve">The EF_ACL file with value </w:t>
      </w:r>
      <w:r w:rsidR="000E488F">
        <w:rPr>
          <w:noProof/>
        </w:rPr>
        <w:t>"</w:t>
      </w:r>
      <w:r w:rsidRPr="00245AD1">
        <w:rPr>
          <w:noProof/>
        </w:rPr>
        <w:t>Network Provided APN</w:t>
      </w:r>
      <w:r w:rsidR="000E488F">
        <w:rPr>
          <w:noProof/>
        </w:rPr>
        <w:t>"</w:t>
      </w:r>
      <w:r w:rsidRPr="00245AD1">
        <w:rPr>
          <w:noProof/>
        </w:rPr>
        <w:t xml:space="preserve"> can be provisioned into the embedded UICC during manufacturing as part of the provisional subscription. This will ensure that always when the provisional subscription is used for connectivity to the Server the correct APNS is used.</w:t>
      </w:r>
    </w:p>
    <w:p w:rsidR="00245AD1" w:rsidRPr="00245AD1" w:rsidRDefault="00245AD1" w:rsidP="00245AD1">
      <w:pPr>
        <w:spacing w:after="200" w:line="276" w:lineRule="auto"/>
        <w:rPr>
          <w:noProof/>
        </w:rPr>
      </w:pPr>
      <w:r w:rsidRPr="00245AD1">
        <w:rPr>
          <w:noProof/>
        </w:rPr>
        <w:t>The MTC service provider signs subscription contracts with selected MNOs for its MTC services. As part of those contracts the embedded UICCs of its MTC devices gets associated with IMSIs and subscriber profiles. The MNO prepare all operational subscriptions for the Server and subscriber profiles in the HSS including the APNMNO (associated with IMSI). The Server provisions the operational subscription of selected MNO into the embedded UICC of the MTC device. The operational subscription is enabled in the embedded UICC and taken into use by the MTC device.</w:t>
      </w:r>
    </w:p>
    <w:p w:rsidR="00245AD1" w:rsidRPr="00245AD1" w:rsidRDefault="00245AD1" w:rsidP="00245AD1">
      <w:pPr>
        <w:spacing w:after="200" w:line="276" w:lineRule="auto"/>
        <w:rPr>
          <w:noProof/>
        </w:rPr>
      </w:pPr>
      <w:r w:rsidRPr="00245AD1">
        <w:rPr>
          <w:noProof/>
        </w:rPr>
        <w:t xml:space="preserve">When the embedded UICC of the MTC Device has been provisioned with the selected operational subscription profile, it contains also some basic settings of some EF files. The EF_ACL file is preferably set to </w:t>
      </w:r>
      <w:r w:rsidR="000E488F">
        <w:rPr>
          <w:noProof/>
        </w:rPr>
        <w:t>"</w:t>
      </w:r>
      <w:r w:rsidRPr="00245AD1">
        <w:rPr>
          <w:noProof/>
        </w:rPr>
        <w:t>Network Provided APN</w:t>
      </w:r>
      <w:r w:rsidR="000E488F">
        <w:rPr>
          <w:noProof/>
        </w:rPr>
        <w:t>"</w:t>
      </w:r>
      <w:r w:rsidRPr="00245AD1">
        <w:rPr>
          <w:noProof/>
        </w:rPr>
        <w:t xml:space="preserve"> to use the default APN preferred by the selected MNO. This would guarantee that connectivity can be established with the selected MNO. This is preferably a general purpose APN for the MTC service used by the MTC Device as described in sub-sections 4.1.3 and 4.1.5.3. </w:t>
      </w:r>
    </w:p>
    <w:p w:rsidR="00245AD1" w:rsidRDefault="00245AD1" w:rsidP="004F5739">
      <w:pPr>
        <w:pStyle w:val="NO"/>
        <w:rPr>
          <w:noProof/>
        </w:rPr>
      </w:pPr>
      <w:r w:rsidRPr="00245AD1">
        <w:rPr>
          <w:noProof/>
        </w:rPr>
        <w:t>Note</w:t>
      </w:r>
      <w:r w:rsidR="00AD328A">
        <w:rPr>
          <w:noProof/>
        </w:rPr>
        <w:t>:</w:t>
      </w:r>
      <w:r w:rsidRPr="00245AD1">
        <w:rPr>
          <w:noProof/>
        </w:rPr>
        <w:t xml:space="preserve"> this text is not endorsing remote subscription management</w:t>
      </w:r>
    </w:p>
    <w:p w:rsidR="00B655C2" w:rsidRDefault="00B655C2" w:rsidP="00B655C2">
      <w:pPr>
        <w:pStyle w:val="Heading4"/>
        <w:rPr>
          <w:rFonts w:cs="Arial"/>
          <w:lang w:val="en-US" w:eastAsia="zh-TW"/>
        </w:rPr>
      </w:pPr>
      <w:bookmarkStart w:id="62" w:name="_Toc410915819"/>
      <w:r>
        <w:rPr>
          <w:rFonts w:cs="Arial"/>
          <w:lang w:val="en-US" w:eastAsia="zh-TW"/>
        </w:rPr>
        <w:lastRenderedPageBreak/>
        <w:t>4.2.5.4</w:t>
      </w:r>
      <w:r>
        <w:rPr>
          <w:rFonts w:cs="Arial"/>
          <w:lang w:val="en-US" w:eastAsia="zh-TW"/>
        </w:rPr>
        <w:tab/>
        <w:t>APN provisioning based on OMA DM bootstrap from UICC</w:t>
      </w:r>
      <w:bookmarkEnd w:id="62"/>
    </w:p>
    <w:p w:rsidR="00B655C2" w:rsidRDefault="00B655C2" w:rsidP="00B655C2">
      <w:pPr>
        <w:pStyle w:val="B1"/>
        <w:ind w:left="0" w:firstLine="0"/>
        <w:rPr>
          <w:noProof/>
        </w:rPr>
      </w:pPr>
      <w:r>
        <w:rPr>
          <w:noProof/>
          <w:lang w:val="en-US"/>
        </w:rPr>
        <w:t xml:space="preserve">In the use case of in-vehicle user equipment, the UICC contains a USIM application for each operator supported by the UICC. An </w:t>
      </w:r>
      <w:r>
        <w:rPr>
          <w:noProof/>
        </w:rPr>
        <w:t xml:space="preserve">APN is defined in a ConnMO, which is contained in the DM bootstrap file linked to each USIM application of the UICC. </w:t>
      </w:r>
    </w:p>
    <w:p w:rsidR="00B655C2" w:rsidRDefault="00B655C2" w:rsidP="00B655C2">
      <w:pPr>
        <w:pStyle w:val="B1"/>
        <w:ind w:left="0" w:firstLine="0"/>
        <w:rPr>
          <w:noProof/>
        </w:rPr>
      </w:pPr>
      <w:r>
        <w:rPr>
          <w:noProof/>
        </w:rPr>
        <w:t>Once a USIM is selected, the ME reads the APN information accordingly to OMA DM Bootstrap from UICC and use the APN information for data connection.</w:t>
      </w:r>
    </w:p>
    <w:p w:rsidR="00B655C2" w:rsidRDefault="00B655C2" w:rsidP="00B655C2">
      <w:pPr>
        <w:pStyle w:val="B1"/>
        <w:ind w:left="0" w:firstLine="0"/>
        <w:rPr>
          <w:noProof/>
        </w:rPr>
      </w:pPr>
      <w:r>
        <w:rPr>
          <w:noProof/>
        </w:rPr>
        <w:t xml:space="preserve">The UE is not required to connect to the OMA DM server to get further configuration. </w:t>
      </w:r>
    </w:p>
    <w:p w:rsidR="00177626" w:rsidRPr="00177626" w:rsidRDefault="00FE0789" w:rsidP="00177626">
      <w:pPr>
        <w:pStyle w:val="Heading2"/>
      </w:pPr>
      <w:bookmarkStart w:id="63" w:name="_Toc410915820"/>
      <w:bookmarkStart w:id="64" w:name="_Toc405305380"/>
      <w:r>
        <w:t>4.3</w:t>
      </w:r>
      <w:r w:rsidR="000E488F">
        <w:tab/>
      </w:r>
      <w:r w:rsidR="00177626" w:rsidRPr="00177626">
        <w:t>Provision of an International M2M Service for a Business Customer</w:t>
      </w:r>
      <w:bookmarkEnd w:id="63"/>
      <w:bookmarkEnd w:id="64"/>
    </w:p>
    <w:p w:rsidR="00177626" w:rsidRPr="00177626" w:rsidRDefault="00177626" w:rsidP="00177626">
      <w:pPr>
        <w:pStyle w:val="Heading3"/>
        <w:rPr>
          <w:lang w:val="en-US" w:eastAsia="zh-TW"/>
        </w:rPr>
      </w:pPr>
      <w:bookmarkStart w:id="65" w:name="_Toc410915821"/>
      <w:bookmarkStart w:id="66" w:name="_Toc405305381"/>
      <w:r>
        <w:rPr>
          <w:lang w:val="en-US" w:eastAsia="zh-TW"/>
        </w:rPr>
        <w:t>4.3</w:t>
      </w:r>
      <w:r w:rsidR="00FE0789">
        <w:rPr>
          <w:lang w:val="en-US" w:eastAsia="zh-TW"/>
        </w:rPr>
        <w:t>.1</w:t>
      </w:r>
      <w:r w:rsidR="000E488F">
        <w:rPr>
          <w:lang w:val="en-US" w:eastAsia="zh-TW"/>
        </w:rPr>
        <w:tab/>
      </w:r>
      <w:r w:rsidRPr="00177626">
        <w:rPr>
          <w:lang w:val="en-US" w:eastAsia="zh-TW"/>
        </w:rPr>
        <w:t>Use Case Description</w:t>
      </w:r>
      <w:bookmarkEnd w:id="65"/>
      <w:bookmarkEnd w:id="66"/>
    </w:p>
    <w:p w:rsidR="00177626" w:rsidRPr="00C21213" w:rsidRDefault="00177626" w:rsidP="00177626">
      <w:pPr>
        <w:spacing w:after="200" w:line="276" w:lineRule="auto"/>
        <w:rPr>
          <w:rFonts w:eastAsia="Calibri"/>
          <w:lang w:val="en-US"/>
        </w:rPr>
      </w:pPr>
      <w:r>
        <w:rPr>
          <w:rFonts w:eastAsia="Calibri"/>
          <w:lang w:val="en-US"/>
        </w:rPr>
        <w:t>A business customer needs a M2M type service that requires mobile devices to be deployed in multiple countries. The Mobile Network Operator (MNO) that will provide the M2M service does not have any operations in most of the countries involved.</w:t>
      </w:r>
    </w:p>
    <w:p w:rsidR="00177626" w:rsidRPr="00177626" w:rsidRDefault="00177626" w:rsidP="00177626">
      <w:pPr>
        <w:pStyle w:val="Heading3"/>
        <w:rPr>
          <w:lang w:val="en-US" w:eastAsia="zh-TW"/>
        </w:rPr>
      </w:pPr>
      <w:bookmarkStart w:id="67" w:name="_Toc410915822"/>
      <w:bookmarkStart w:id="68" w:name="_Toc405305382"/>
      <w:r>
        <w:rPr>
          <w:lang w:val="en-US" w:eastAsia="zh-TW"/>
        </w:rPr>
        <w:t>4.3</w:t>
      </w:r>
      <w:r w:rsidR="00FE0789">
        <w:rPr>
          <w:lang w:val="en-US" w:eastAsia="zh-TW"/>
        </w:rPr>
        <w:t>.2</w:t>
      </w:r>
      <w:r w:rsidR="000E488F">
        <w:rPr>
          <w:lang w:val="en-US" w:eastAsia="zh-TW"/>
        </w:rPr>
        <w:tab/>
      </w:r>
      <w:r w:rsidRPr="00177626">
        <w:rPr>
          <w:lang w:val="en-US" w:eastAsia="zh-TW"/>
        </w:rPr>
        <w:t>Pre-conditions</w:t>
      </w:r>
      <w:bookmarkEnd w:id="67"/>
      <w:bookmarkEnd w:id="68"/>
    </w:p>
    <w:p w:rsidR="00394CA2" w:rsidRPr="004F5739" w:rsidRDefault="00394CA2" w:rsidP="00394CA2">
      <w:pPr>
        <w:spacing w:after="0"/>
        <w:rPr>
          <w:rFonts w:eastAsia="Calibri"/>
        </w:rPr>
      </w:pPr>
      <w:r w:rsidRPr="004F5739">
        <w:rPr>
          <w:rFonts w:eastAsia="Calibri"/>
        </w:rPr>
        <w:t xml:space="preserve">The Mobile Network Operator (MNO) has procured </w:t>
      </w:r>
      <w:proofErr w:type="spellStart"/>
      <w:r w:rsidRPr="004F5739">
        <w:rPr>
          <w:rFonts w:eastAsia="Calibri"/>
        </w:rPr>
        <w:t>eUICCs</w:t>
      </w:r>
      <w:proofErr w:type="spellEnd"/>
      <w:r w:rsidRPr="004F5739">
        <w:rPr>
          <w:rFonts w:eastAsia="Calibri"/>
        </w:rPr>
        <w:t xml:space="preserve"> that all contain the same settings (the Operator’s USIM profile) for use by all the devices on its network. The (U)SIM profile will also typically contain specific parameters e.g. details of the serving SMSC gateway to be used by the device.</w:t>
      </w:r>
    </w:p>
    <w:p w:rsidR="00177626" w:rsidRPr="004F5739" w:rsidRDefault="00177626" w:rsidP="00394CA2">
      <w:pPr>
        <w:spacing w:after="0"/>
        <w:rPr>
          <w:rFonts w:eastAsia="Calibri"/>
        </w:rPr>
      </w:pPr>
      <w:r w:rsidRPr="004F5739">
        <w:rPr>
          <w:rFonts w:eastAsia="Calibri"/>
        </w:rPr>
        <w:t>A business customer of the MNO requires a M2M service and has procured devices that have specific settings for the MNO programmed into them by the device manufacturer. These settings include APN(s), SMS short-codes and voice short-codes.</w:t>
      </w:r>
    </w:p>
    <w:p w:rsidR="00177626" w:rsidRPr="004F5739" w:rsidRDefault="00177626" w:rsidP="00177626">
      <w:pPr>
        <w:rPr>
          <w:rFonts w:eastAsia="Calibri"/>
        </w:rPr>
      </w:pPr>
      <w:r w:rsidRPr="004F5739">
        <w:rPr>
          <w:rFonts w:eastAsia="Calibri"/>
        </w:rPr>
        <w:t xml:space="preserve">For the M2M service, some of these devices will be deployed in countries where the MNO that supplies the M2M service does not have a network. It is not known at the time of procurement of the devices where they will be deployed. </w:t>
      </w:r>
    </w:p>
    <w:p w:rsidR="00177626" w:rsidRPr="004F5739" w:rsidRDefault="00177626" w:rsidP="00177626">
      <w:pPr>
        <w:rPr>
          <w:rFonts w:eastAsia="Calibri"/>
        </w:rPr>
      </w:pPr>
      <w:r w:rsidRPr="004F5739">
        <w:rPr>
          <w:rFonts w:eastAsia="Calibri"/>
        </w:rPr>
        <w:t>Many of the MNOs in these foreign countries do not allow permanent roaming (because of regulatory or commercial reasons).</w:t>
      </w:r>
    </w:p>
    <w:p w:rsidR="00177626" w:rsidRPr="00177626" w:rsidRDefault="00177626" w:rsidP="00177626">
      <w:pPr>
        <w:pStyle w:val="Heading3"/>
        <w:rPr>
          <w:lang w:val="en-US" w:eastAsia="zh-TW"/>
        </w:rPr>
      </w:pPr>
      <w:bookmarkStart w:id="69" w:name="_Toc410915823"/>
      <w:bookmarkStart w:id="70" w:name="_Toc405305383"/>
      <w:r>
        <w:rPr>
          <w:lang w:val="en-US" w:eastAsia="zh-TW"/>
        </w:rPr>
        <w:t>4.3</w:t>
      </w:r>
      <w:r w:rsidR="00FE0789">
        <w:rPr>
          <w:lang w:val="en-US" w:eastAsia="zh-TW"/>
        </w:rPr>
        <w:t>.3</w:t>
      </w:r>
      <w:r w:rsidR="000E488F">
        <w:rPr>
          <w:lang w:val="en-US" w:eastAsia="zh-TW"/>
        </w:rPr>
        <w:tab/>
      </w:r>
      <w:r w:rsidRPr="00177626">
        <w:rPr>
          <w:lang w:val="en-US" w:eastAsia="zh-TW"/>
        </w:rPr>
        <w:t>Service Flows</w:t>
      </w:r>
      <w:bookmarkEnd w:id="69"/>
      <w:bookmarkEnd w:id="70"/>
    </w:p>
    <w:p w:rsidR="00411739" w:rsidRPr="002E276D" w:rsidRDefault="00411739" w:rsidP="00411739">
      <w:pPr>
        <w:rPr>
          <w:rFonts w:eastAsia="Calibri"/>
          <w:lang w:val="en-US"/>
        </w:rPr>
      </w:pPr>
      <w:r w:rsidRPr="002E276D">
        <w:rPr>
          <w:rFonts w:eastAsia="Calibri"/>
          <w:lang w:val="en-US"/>
        </w:rPr>
        <w:t xml:space="preserve">The MNO updates some of the M2M devices that are deployed in a foreign PLMN by </w:t>
      </w:r>
      <w:r w:rsidR="000E488F">
        <w:rPr>
          <w:rFonts w:eastAsia="Calibri"/>
          <w:lang w:val="en-US"/>
        </w:rPr>
        <w:t>"</w:t>
      </w:r>
      <w:r w:rsidRPr="002E276D">
        <w:rPr>
          <w:rFonts w:eastAsia="Calibri"/>
          <w:lang w:val="en-US"/>
        </w:rPr>
        <w:t>over the air</w:t>
      </w:r>
      <w:r w:rsidR="000E488F">
        <w:rPr>
          <w:rFonts w:eastAsia="Calibri"/>
          <w:lang w:val="en-US"/>
        </w:rPr>
        <w:t>"</w:t>
      </w:r>
      <w:r w:rsidRPr="002E276D">
        <w:rPr>
          <w:rFonts w:eastAsia="Calibri"/>
          <w:lang w:val="en-US"/>
        </w:rPr>
        <w:t xml:space="preserve"> programming in order to avoid permanent roaming. </w:t>
      </w:r>
    </w:p>
    <w:p w:rsidR="00411739" w:rsidRPr="002E276D" w:rsidRDefault="000E488F" w:rsidP="004F5739">
      <w:pPr>
        <w:pStyle w:val="B1"/>
        <w:rPr>
          <w:rFonts w:eastAsia="Calibri"/>
          <w:lang w:val="en-US"/>
        </w:rPr>
      </w:pPr>
      <w:r>
        <w:rPr>
          <w:rFonts w:eastAsia="Calibri"/>
          <w:lang w:val="en-US"/>
        </w:rPr>
        <w:t>-</w:t>
      </w:r>
      <w:r>
        <w:rPr>
          <w:rFonts w:eastAsia="Calibri"/>
          <w:lang w:val="en-US"/>
        </w:rPr>
        <w:tab/>
      </w:r>
      <w:r w:rsidR="00411739" w:rsidRPr="002E276D">
        <w:rPr>
          <w:rFonts w:eastAsia="Calibri"/>
          <w:lang w:val="en-US"/>
        </w:rPr>
        <w:t xml:space="preserve">The </w:t>
      </w:r>
      <w:proofErr w:type="spellStart"/>
      <w:r w:rsidR="00411739" w:rsidRPr="002E276D">
        <w:rPr>
          <w:rFonts w:eastAsia="Calibri"/>
          <w:lang w:val="en-US"/>
        </w:rPr>
        <w:t>eUICC</w:t>
      </w:r>
      <w:proofErr w:type="spellEnd"/>
      <w:r w:rsidR="00411739" w:rsidRPr="002E276D">
        <w:rPr>
          <w:rFonts w:eastAsia="Calibri"/>
          <w:lang w:val="en-US"/>
        </w:rPr>
        <w:t xml:space="preserve"> is updated to use a new profile (subscription-swap). The devices now work using the foreign PLMN’s </w:t>
      </w:r>
      <w:proofErr w:type="spellStart"/>
      <w:r w:rsidR="00411739" w:rsidRPr="002E276D">
        <w:rPr>
          <w:rFonts w:eastAsia="Calibri"/>
          <w:lang w:val="en-US"/>
        </w:rPr>
        <w:t>eUICC</w:t>
      </w:r>
      <w:proofErr w:type="spellEnd"/>
      <w:r w:rsidR="00411739" w:rsidRPr="002E276D">
        <w:rPr>
          <w:rFonts w:eastAsia="Calibri"/>
          <w:lang w:val="en-US"/>
        </w:rPr>
        <w:t xml:space="preserve"> profile. </w:t>
      </w:r>
    </w:p>
    <w:p w:rsidR="00411739" w:rsidRPr="002E276D" w:rsidRDefault="000E488F" w:rsidP="004F5739">
      <w:pPr>
        <w:pStyle w:val="B1"/>
        <w:rPr>
          <w:rFonts w:eastAsia="Calibri"/>
          <w:lang w:val="en-US"/>
        </w:rPr>
      </w:pPr>
      <w:r>
        <w:rPr>
          <w:rFonts w:eastAsia="Calibri"/>
          <w:lang w:val="en-US"/>
        </w:rPr>
        <w:t>-</w:t>
      </w:r>
      <w:r>
        <w:rPr>
          <w:rFonts w:eastAsia="Calibri"/>
          <w:lang w:val="en-US"/>
        </w:rPr>
        <w:tab/>
      </w:r>
      <w:r w:rsidR="00411739" w:rsidRPr="002E276D">
        <w:rPr>
          <w:rFonts w:eastAsia="Calibri"/>
          <w:lang w:val="en-US"/>
        </w:rPr>
        <w:t>The network specific settings are changed to ensure that the devices work properly on the new network. These include the APNs, SMSC Address, SMS Short-codes and Voice Short-codes.</w:t>
      </w:r>
    </w:p>
    <w:p w:rsidR="00177626" w:rsidRPr="00177626" w:rsidRDefault="00177626" w:rsidP="00177626">
      <w:pPr>
        <w:pStyle w:val="Heading3"/>
        <w:rPr>
          <w:lang w:val="en-US" w:eastAsia="zh-TW"/>
        </w:rPr>
      </w:pPr>
      <w:bookmarkStart w:id="71" w:name="_Toc410915824"/>
      <w:bookmarkStart w:id="72" w:name="_Toc405305384"/>
      <w:r>
        <w:rPr>
          <w:lang w:val="en-US" w:eastAsia="zh-TW"/>
        </w:rPr>
        <w:t>4.3</w:t>
      </w:r>
      <w:r w:rsidR="00FE0789">
        <w:rPr>
          <w:lang w:val="en-US" w:eastAsia="zh-TW"/>
        </w:rPr>
        <w:t>.4</w:t>
      </w:r>
      <w:r w:rsidR="000E488F">
        <w:rPr>
          <w:lang w:val="en-US" w:eastAsia="zh-TW"/>
        </w:rPr>
        <w:tab/>
      </w:r>
      <w:r w:rsidRPr="00177626">
        <w:rPr>
          <w:lang w:val="en-US" w:eastAsia="zh-TW"/>
        </w:rPr>
        <w:t>Post-conditions</w:t>
      </w:r>
      <w:bookmarkEnd w:id="71"/>
      <w:bookmarkEnd w:id="72"/>
    </w:p>
    <w:p w:rsidR="00264B0C" w:rsidRPr="002E276D" w:rsidRDefault="00264B0C" w:rsidP="00264B0C">
      <w:pPr>
        <w:autoSpaceDE w:val="0"/>
        <w:autoSpaceDN w:val="0"/>
        <w:adjustRightInd w:val="0"/>
        <w:jc w:val="both"/>
        <w:rPr>
          <w:noProof/>
        </w:rPr>
      </w:pPr>
      <w:r w:rsidRPr="002E276D">
        <w:rPr>
          <w:noProof/>
        </w:rPr>
        <w:t xml:space="preserve">The devices now work correctly in the foreign network by using the new eUICC profile and the APNs, </w:t>
      </w:r>
      <w:r w:rsidRPr="002E276D">
        <w:rPr>
          <w:rFonts w:eastAsia="Calibri"/>
          <w:lang w:val="en-US"/>
        </w:rPr>
        <w:t>SMS Short-codes and Voice Short-codes relevant to that network</w:t>
      </w:r>
      <w:r w:rsidRPr="002E276D">
        <w:rPr>
          <w:noProof/>
        </w:rPr>
        <w:t>.</w:t>
      </w:r>
    </w:p>
    <w:p w:rsidR="00177626" w:rsidRPr="00177626" w:rsidRDefault="00177626" w:rsidP="00177626">
      <w:pPr>
        <w:pStyle w:val="Heading3"/>
        <w:rPr>
          <w:lang w:val="en-US" w:eastAsia="zh-TW"/>
        </w:rPr>
      </w:pPr>
      <w:bookmarkStart w:id="73" w:name="_Toc410915825"/>
      <w:bookmarkStart w:id="74" w:name="_Toc405305385"/>
      <w:r>
        <w:rPr>
          <w:lang w:val="en-US" w:eastAsia="zh-TW"/>
        </w:rPr>
        <w:t>4.3.5</w:t>
      </w:r>
      <w:r w:rsidR="000E488F">
        <w:rPr>
          <w:lang w:val="en-US" w:eastAsia="zh-TW"/>
        </w:rPr>
        <w:tab/>
      </w:r>
      <w:r w:rsidRPr="00177626">
        <w:rPr>
          <w:lang w:val="en-US" w:eastAsia="zh-TW"/>
        </w:rPr>
        <w:t>Po</w:t>
      </w:r>
      <w:r>
        <w:rPr>
          <w:lang w:val="en-US" w:eastAsia="zh-TW"/>
        </w:rPr>
        <w:t>tential technical solutions</w:t>
      </w:r>
      <w:bookmarkEnd w:id="73"/>
      <w:bookmarkEnd w:id="74"/>
    </w:p>
    <w:p w:rsidR="006E0FD1" w:rsidRPr="005E731F" w:rsidRDefault="006E0FD1" w:rsidP="006E0FD1">
      <w:pPr>
        <w:pStyle w:val="Heading4"/>
        <w:rPr>
          <w:lang w:val="en-US" w:eastAsia="zh-TW"/>
        </w:rPr>
      </w:pPr>
      <w:bookmarkStart w:id="75" w:name="_Toc410915826"/>
      <w:bookmarkStart w:id="76" w:name="_Toc405305386"/>
      <w:r w:rsidRPr="005E731F">
        <w:rPr>
          <w:lang w:val="en-US" w:eastAsia="zh-TW"/>
        </w:rPr>
        <w:t>4.3.5.1</w:t>
      </w:r>
      <w:r w:rsidRPr="005E731F">
        <w:rPr>
          <w:lang w:val="en-US" w:eastAsia="zh-TW"/>
        </w:rPr>
        <w:tab/>
      </w:r>
      <w:r>
        <w:rPr>
          <w:lang w:val="en-US" w:eastAsia="zh-TW"/>
        </w:rPr>
        <w:t>UICC</w:t>
      </w:r>
      <w:r w:rsidRPr="005E731F">
        <w:rPr>
          <w:lang w:val="en-US" w:eastAsia="zh-TW"/>
        </w:rPr>
        <w:t xml:space="preserve"> based solution</w:t>
      </w:r>
      <w:bookmarkEnd w:id="75"/>
      <w:bookmarkEnd w:id="76"/>
      <w:r w:rsidRPr="005E731F">
        <w:rPr>
          <w:lang w:val="en-US" w:eastAsia="zh-TW"/>
        </w:rPr>
        <w:t xml:space="preserve"> </w:t>
      </w:r>
    </w:p>
    <w:p w:rsidR="00093998" w:rsidRDefault="00093998" w:rsidP="00093998">
      <w:pPr>
        <w:rPr>
          <w:noProof/>
        </w:rPr>
      </w:pPr>
      <w:r>
        <w:rPr>
          <w:lang w:val="en-US"/>
        </w:rPr>
        <w:t xml:space="preserve">Where profiles on a </w:t>
      </w:r>
      <w:proofErr w:type="spellStart"/>
      <w:r>
        <w:rPr>
          <w:lang w:val="en-US"/>
        </w:rPr>
        <w:t>eUICC</w:t>
      </w:r>
      <w:proofErr w:type="spellEnd"/>
      <w:r>
        <w:rPr>
          <w:lang w:val="en-US"/>
        </w:rPr>
        <w:t xml:space="preserve"> are managed remotely, the solution should allow</w:t>
      </w:r>
      <w:r>
        <w:rPr>
          <w:rFonts w:ascii="proxima_nova_rgregular" w:hAnsi="proxima_nova_rgregular"/>
          <w:color w:val="333333"/>
          <w:lang w:val="en-US"/>
        </w:rPr>
        <w:t xml:space="preserve"> </w:t>
      </w:r>
      <w:r>
        <w:rPr>
          <w:noProof/>
        </w:rPr>
        <w:t>provisioning of the correct APN(s) (e.g. using one of the solutions described in section 4.1.4.1), and SMS numbers within the same (U)SIM (e.g. using the existing EF_SMSP, as specified in clause 4.2.27 of 3GPP TS 31.102 [</w:t>
      </w:r>
      <w:r w:rsidR="00245013">
        <w:rPr>
          <w:noProof/>
        </w:rPr>
        <w:t>12</w:t>
      </w:r>
      <w:r>
        <w:rPr>
          <w:noProof/>
        </w:rPr>
        <w:t xml:space="preserve">]) that are appropriate to the chosen mobile network. The mechanism to do this should be part of or triggered by the process that manages the eUICC profile so that </w:t>
      </w:r>
      <w:r>
        <w:rPr>
          <w:noProof/>
        </w:rPr>
        <w:lastRenderedPageBreak/>
        <w:t xml:space="preserve">all parameters relating to the provisioning or swapping of the mobile network can be updated at the same time. Such an update mechanism is not currently available in 3GPP specifications. </w:t>
      </w:r>
    </w:p>
    <w:p w:rsidR="00093998" w:rsidRDefault="00093998" w:rsidP="00093998">
      <w:pPr>
        <w:rPr>
          <w:rFonts w:ascii="proxima_nova_rgregular" w:hAnsi="proxima_nova_rgregular"/>
          <w:color w:val="333333"/>
          <w:lang w:val="en-US"/>
        </w:rPr>
      </w:pPr>
      <w:r>
        <w:rPr>
          <w:lang w:val="en-US"/>
        </w:rPr>
        <w:t>NOTE:</w:t>
      </w:r>
      <w:r>
        <w:rPr>
          <w:lang w:val="en-US"/>
        </w:rPr>
        <w:tab/>
        <w:t xml:space="preserve">The GSM Association has produced a specification for remote provisioning of the </w:t>
      </w:r>
      <w:proofErr w:type="spellStart"/>
      <w:r>
        <w:rPr>
          <w:lang w:val="en-US"/>
        </w:rPr>
        <w:t>eUICC</w:t>
      </w:r>
      <w:proofErr w:type="spellEnd"/>
      <w:r>
        <w:rPr>
          <w:lang w:val="en-US"/>
        </w:rPr>
        <w:t xml:space="preserve"> [4]. The relationship between that and potential UICC-based solutions for the provisioning mechanism should</w:t>
      </w:r>
      <w:r>
        <w:rPr>
          <w:rFonts w:ascii="proxima_nova_rgregular" w:hAnsi="proxima_nova_rgregular"/>
          <w:color w:val="333333"/>
          <w:lang w:val="en-US"/>
        </w:rPr>
        <w:t xml:space="preserve"> </w:t>
      </w:r>
      <w:r>
        <w:rPr>
          <w:rFonts w:ascii="proxima_nova_rgregular" w:hAnsi="proxima_nova_rgregular"/>
          <w:lang w:val="en-US"/>
        </w:rPr>
        <w:t>be investigated</w:t>
      </w:r>
      <w:r>
        <w:rPr>
          <w:rFonts w:ascii="proxima_nova_rgregular" w:hAnsi="proxima_nova_rgregular"/>
          <w:color w:val="333333"/>
          <w:lang w:val="en-US"/>
        </w:rPr>
        <w:t>.</w:t>
      </w:r>
    </w:p>
    <w:p w:rsidR="005E731F" w:rsidRPr="005E731F" w:rsidRDefault="006E0FD1" w:rsidP="00FE0789">
      <w:pPr>
        <w:pStyle w:val="Heading4"/>
        <w:rPr>
          <w:lang w:val="en-US" w:eastAsia="zh-TW"/>
        </w:rPr>
      </w:pPr>
      <w:bookmarkStart w:id="77" w:name="_Toc410915827"/>
      <w:bookmarkStart w:id="78" w:name="_Toc405305387"/>
      <w:r>
        <w:rPr>
          <w:lang w:val="en-US" w:eastAsia="zh-TW"/>
        </w:rPr>
        <w:t>4.3.5.2</w:t>
      </w:r>
      <w:r w:rsidR="005E731F" w:rsidRPr="005E731F">
        <w:rPr>
          <w:lang w:val="en-US" w:eastAsia="zh-TW"/>
        </w:rPr>
        <w:tab/>
        <w:t>Device Management based solution</w:t>
      </w:r>
      <w:bookmarkEnd w:id="77"/>
      <w:bookmarkEnd w:id="78"/>
      <w:r w:rsidR="005E731F" w:rsidRPr="005E731F">
        <w:rPr>
          <w:lang w:val="en-US" w:eastAsia="zh-TW"/>
        </w:rPr>
        <w:t xml:space="preserve"> </w:t>
      </w:r>
    </w:p>
    <w:p w:rsidR="00732934" w:rsidRDefault="00732934" w:rsidP="00732934">
      <w:pPr>
        <w:rPr>
          <w:lang w:val="en-US" w:eastAsia="zh-TW"/>
        </w:rPr>
      </w:pPr>
      <w:r w:rsidRPr="002E276D">
        <w:rPr>
          <w:lang w:val="en-US" w:eastAsia="zh-TW"/>
        </w:rPr>
        <w:t xml:space="preserve">This scenario is similar to the existing UICC swap scenario for mobile devices [3]. Once the subscription swap has happened in the </w:t>
      </w:r>
      <w:proofErr w:type="spellStart"/>
      <w:r w:rsidRPr="002E276D">
        <w:rPr>
          <w:lang w:val="en-US" w:eastAsia="zh-TW"/>
        </w:rPr>
        <w:t>eUICC</w:t>
      </w:r>
      <w:proofErr w:type="spellEnd"/>
      <w:r w:rsidRPr="002E276D">
        <w:rPr>
          <w:lang w:val="en-US" w:eastAsia="zh-TW"/>
        </w:rPr>
        <w:t>, a new combination of device identity (IMEI) and subscription (IMSI) is identified which can then be used to modify the application profiles on the device (including the APNs) as per the new MNO requirement.</w:t>
      </w:r>
    </w:p>
    <w:p w:rsidR="00AC01FF" w:rsidRPr="004F5739" w:rsidRDefault="00AC01FF" w:rsidP="004F5739">
      <w:r w:rsidRPr="004F5739">
        <w:t>The following methods can be employed in performing APN configurations.</w:t>
      </w:r>
    </w:p>
    <w:p w:rsidR="00AC01FF" w:rsidRPr="004F5739" w:rsidRDefault="000E488F" w:rsidP="004F5739">
      <w:pPr>
        <w:pStyle w:val="B1"/>
      </w:pPr>
      <w:r>
        <w:t>a)</w:t>
      </w:r>
      <w:r>
        <w:tab/>
      </w:r>
      <w:r w:rsidR="00AC01FF" w:rsidRPr="004F5739">
        <w:t>Client Initiated bootstrap: DM Client contacts the DM Server to retrieve the Bootstrap information [5].</w:t>
      </w:r>
      <w:r w:rsidR="00AC01FF" w:rsidRPr="004F5739">
        <w:rPr>
          <w:rFonts w:hint="eastAsia"/>
        </w:rPr>
        <w:t xml:space="preserve"> </w:t>
      </w:r>
      <w:r w:rsidR="00AC01FF" w:rsidRPr="004F5739">
        <w:t>OMA-DM R1.3 and above support this method.</w:t>
      </w:r>
    </w:p>
    <w:p w:rsidR="00AC01FF" w:rsidRPr="004F5739" w:rsidRDefault="000E488F" w:rsidP="004F5739">
      <w:pPr>
        <w:pStyle w:val="B1"/>
      </w:pPr>
      <w:r>
        <w:t>b)</w:t>
      </w:r>
      <w:r>
        <w:tab/>
      </w:r>
      <w:r w:rsidR="00AC01FF" w:rsidRPr="004F5739">
        <w:t>Customized Bootstrap or factory bootstrap: Configuration is loaded in factory [5]. This is a combination of UICC based solution and Device Management based solution. Supported in OMA-DM R1.x, OMA-DM R2.0 and OMA-LWM2M R1.0</w:t>
      </w:r>
    </w:p>
    <w:p w:rsidR="00AC01FF" w:rsidRPr="00922A28" w:rsidRDefault="000E488F" w:rsidP="004F5739">
      <w:pPr>
        <w:pStyle w:val="B1"/>
        <w:rPr>
          <w:lang w:val="en-US" w:eastAsia="zh-TW"/>
        </w:rPr>
      </w:pPr>
      <w:r>
        <w:t>c)</w:t>
      </w:r>
      <w:r>
        <w:tab/>
      </w:r>
      <w:r w:rsidR="00AC01FF" w:rsidRPr="004F5739">
        <w:t xml:space="preserve">Smart Card bootstrap: Bootstrap information (including APN configuration if needed) is applied to device configuration when the device </w:t>
      </w:r>
      <w:r w:rsidR="00AC01FF" w:rsidRPr="004F5739">
        <w:rPr>
          <w:rFonts w:hint="eastAsia"/>
        </w:rPr>
        <w:t xml:space="preserve">is </w:t>
      </w:r>
      <w:r w:rsidR="00AC01FF" w:rsidRPr="004F5739">
        <w:t>switched on [5]. A specific policy may disable that functionality in DM 1.x &amp; DM2.0 further enabling other methods described in a) to take over further settings (including APN’s). Both OMA-DM [5] and OMA-LWM2M [6] support this method.</w:t>
      </w:r>
    </w:p>
    <w:p w:rsidR="00922A28" w:rsidRPr="004F5739" w:rsidRDefault="000E488F" w:rsidP="004F5739">
      <w:pPr>
        <w:pStyle w:val="B1"/>
        <w:rPr>
          <w:lang w:val="en-US"/>
        </w:rPr>
      </w:pPr>
      <w:r>
        <w:rPr>
          <w:lang w:val="en-US" w:eastAsia="zh-TW"/>
        </w:rPr>
        <w:t>d)</w:t>
      </w:r>
      <w:r>
        <w:rPr>
          <w:lang w:val="en-US" w:eastAsia="zh-TW"/>
        </w:rPr>
        <w:tab/>
      </w:r>
      <w:r w:rsidR="00922A28" w:rsidRPr="004F5739">
        <w:rPr>
          <w:lang w:val="en-US"/>
        </w:rPr>
        <w:t xml:space="preserve">Server </w:t>
      </w:r>
      <w:r w:rsidR="00922A28" w:rsidRPr="004F5739">
        <w:t>Initiated bootstrap: When a new device is detected in the network, the core network informs the DM server of the new device address. DM Server receives the device address, then performs a Push mechanism to transfer the configuration information (including APN information) to the device. The DM Client only accepts Bootstrap Messages from an authorized DM Server [5].</w:t>
      </w:r>
    </w:p>
    <w:p w:rsidR="00F72940" w:rsidRDefault="008B69BC" w:rsidP="004F5739">
      <w:pPr>
        <w:pStyle w:val="Heading4"/>
        <w:rPr>
          <w:lang w:val="en-US" w:eastAsia="zh-TW"/>
        </w:rPr>
      </w:pPr>
      <w:bookmarkStart w:id="79" w:name="_Toc410915828"/>
      <w:bookmarkStart w:id="80" w:name="_Toc405305388"/>
      <w:r>
        <w:rPr>
          <w:lang w:val="en-US" w:eastAsia="zh-TW"/>
        </w:rPr>
        <w:t>4.3</w:t>
      </w:r>
      <w:r w:rsidR="00F72940">
        <w:rPr>
          <w:lang w:val="en-US" w:eastAsia="zh-TW"/>
        </w:rPr>
        <w:t>.5.3</w:t>
      </w:r>
      <w:r w:rsidR="00AA6456">
        <w:rPr>
          <w:lang w:val="en-US" w:eastAsia="zh-TW"/>
        </w:rPr>
        <w:tab/>
      </w:r>
      <w:r w:rsidR="00F72940">
        <w:rPr>
          <w:lang w:val="en-US" w:eastAsia="zh-TW"/>
        </w:rPr>
        <w:t>Network based solution</w:t>
      </w:r>
      <w:bookmarkEnd w:id="79"/>
      <w:bookmarkEnd w:id="80"/>
    </w:p>
    <w:p w:rsidR="00F72940" w:rsidRPr="004F5739" w:rsidRDefault="00D778B9" w:rsidP="00F72940">
      <w:r w:rsidRPr="004F5739">
        <w:t xml:space="preserve">The </w:t>
      </w:r>
      <w:proofErr w:type="spellStart"/>
      <w:r w:rsidRPr="004F5739">
        <w:t>eUICC</w:t>
      </w:r>
      <w:proofErr w:type="spellEnd"/>
      <w:r w:rsidRPr="004F5739">
        <w:t xml:space="preserve"> remote provisioning for the subscription swap is triggered by sending an SMS to the embedded UICC. </w:t>
      </w:r>
      <w:r w:rsidR="00F72940" w:rsidRPr="004F5739">
        <w:t xml:space="preserve">This SMS triggers the embedded UICC to request a PDN connection using a pre-provisioned APNS. The ME requests PDN connectivity by signaling to SGSN/MME which includes the APNS to be used. It should be noted that this APN is associated with a management application on the embedded UICC operational profile. </w:t>
      </w:r>
    </w:p>
    <w:p w:rsidR="00F72940" w:rsidRPr="004F5739" w:rsidRDefault="00F72940" w:rsidP="00F72940">
      <w:r w:rsidRPr="004F5739">
        <w:t xml:space="preserve">When the PDN connection with APNS has been established the new operational USIM subscription profile is provisioned by the Server to the embedded UICC. The MTC Device is triggered to restart (power off and on) to start using the new subscription profile and after restart to register with the new MNOs network. </w:t>
      </w:r>
    </w:p>
    <w:p w:rsidR="00F72940" w:rsidRPr="004F5739" w:rsidRDefault="00F72940" w:rsidP="00F72940">
      <w:pPr>
        <w:spacing w:after="200" w:line="276" w:lineRule="auto"/>
      </w:pPr>
      <w:r w:rsidRPr="004F5739">
        <w:t xml:space="preserve">The new operational USIM subscription profile contains also some settings of some EF files. The EF_ACL file is preferably set to </w:t>
      </w:r>
      <w:r w:rsidR="000E488F" w:rsidRPr="000F5764">
        <w:t>"</w:t>
      </w:r>
      <w:r w:rsidRPr="004F5739">
        <w:t>Network Provided APN</w:t>
      </w:r>
      <w:r w:rsidR="000E488F" w:rsidRPr="000F5764">
        <w:t>"</w:t>
      </w:r>
      <w:r w:rsidRPr="004F5739">
        <w:t xml:space="preserve"> to use the default APN preferred by the new MNO. This would guarantee that connectivity can be established with the new MNO. This is a general purpose APN for the MTC service used by the MTC Device as described in sub-sections 4.1.3 and 4.1.5.3. However, if other usage of APN is preferred for Applications running in the ME then normal use of MNO SIM-OTA configurations of the operational subscription can be done to update the EF_ACL file with a white list of APN(s) and automatic device configuration as described in sub-section 4.2.5.2 can be used for further ME configurations. </w:t>
      </w:r>
    </w:p>
    <w:p w:rsidR="00F72940" w:rsidRPr="004F5739" w:rsidRDefault="00F72940" w:rsidP="00F72940">
      <w:pPr>
        <w:spacing w:after="200" w:line="276" w:lineRule="auto"/>
      </w:pPr>
      <w:r w:rsidRPr="004F5739">
        <w:t xml:space="preserve">The embedded UICC was at manufacture time pre-configured with a provisional subscription which is used for providing initial connectivity to a Server for the purpose of provisioning a new operational subscription (selected MNO) into the embedded UICC. The provisional subscription is kept as a fallback in case no operational subscription is enabled to provide connectivity. </w:t>
      </w:r>
    </w:p>
    <w:p w:rsidR="0035634B" w:rsidRDefault="00F72940" w:rsidP="004F5739">
      <w:pPr>
        <w:pStyle w:val="NO"/>
        <w:rPr>
          <w:lang w:val="en-US" w:eastAsia="zh-TW"/>
        </w:rPr>
      </w:pPr>
      <w:r w:rsidRPr="00F72940">
        <w:rPr>
          <w:lang w:val="en-US" w:eastAsia="zh-TW"/>
        </w:rPr>
        <w:t>Note</w:t>
      </w:r>
      <w:r w:rsidR="00AD328A">
        <w:rPr>
          <w:lang w:val="en-US" w:eastAsia="zh-TW"/>
        </w:rPr>
        <w:t>:</w:t>
      </w:r>
      <w:r w:rsidRPr="00F72940">
        <w:rPr>
          <w:lang w:val="en-US" w:eastAsia="zh-TW"/>
        </w:rPr>
        <w:t xml:space="preserve"> this text is not endorsing remote subscription management</w:t>
      </w:r>
    </w:p>
    <w:p w:rsidR="00E0357E" w:rsidRDefault="00E0357E" w:rsidP="00E0357E">
      <w:pPr>
        <w:pStyle w:val="Heading4"/>
        <w:rPr>
          <w:rFonts w:cs="Arial"/>
          <w:lang w:val="en-US" w:eastAsia="zh-TW"/>
        </w:rPr>
      </w:pPr>
      <w:bookmarkStart w:id="81" w:name="_Toc410915829"/>
      <w:r>
        <w:rPr>
          <w:rFonts w:cs="Arial"/>
          <w:lang w:val="en-US" w:eastAsia="zh-TW"/>
        </w:rPr>
        <w:t>4.3.5.4</w:t>
      </w:r>
      <w:r>
        <w:rPr>
          <w:rFonts w:cs="Arial"/>
          <w:lang w:val="en-US" w:eastAsia="zh-TW"/>
        </w:rPr>
        <w:tab/>
        <w:t xml:space="preserve">APN provisioning based on OMA DM bootstrap from </w:t>
      </w:r>
      <w:proofErr w:type="spellStart"/>
      <w:r>
        <w:rPr>
          <w:rFonts w:cs="Arial"/>
          <w:lang w:val="en-US" w:eastAsia="zh-TW"/>
        </w:rPr>
        <w:t>eUICC</w:t>
      </w:r>
      <w:bookmarkEnd w:id="81"/>
      <w:proofErr w:type="spellEnd"/>
    </w:p>
    <w:p w:rsidR="00E0357E" w:rsidRDefault="00E0357E" w:rsidP="00E0357E">
      <w:pPr>
        <w:pStyle w:val="B1"/>
        <w:ind w:left="0" w:firstLine="0"/>
        <w:rPr>
          <w:noProof/>
          <w:lang w:val="en-US"/>
        </w:rPr>
      </w:pPr>
      <w:r>
        <w:rPr>
          <w:noProof/>
          <w:lang w:val="en-US"/>
        </w:rPr>
        <w:t xml:space="preserve">This Business Customer scenario is similar to an existing UICC swap. </w:t>
      </w:r>
    </w:p>
    <w:p w:rsidR="00E0357E" w:rsidRDefault="00E0357E" w:rsidP="00E0357E">
      <w:pPr>
        <w:pStyle w:val="B1"/>
        <w:ind w:left="0" w:firstLine="0"/>
        <w:rPr>
          <w:noProof/>
        </w:rPr>
      </w:pPr>
      <w:r>
        <w:rPr>
          <w:noProof/>
          <w:lang w:val="en-US"/>
        </w:rPr>
        <w:lastRenderedPageBreak/>
        <w:t xml:space="preserve">The downloaded eUICC profile contains an OMA DM bootstrap file that contains </w:t>
      </w:r>
      <w:r>
        <w:rPr>
          <w:noProof/>
        </w:rPr>
        <w:t xml:space="preserve">APN information defined in a ConnMO. </w:t>
      </w:r>
    </w:p>
    <w:p w:rsidR="00E0357E" w:rsidRDefault="00E0357E" w:rsidP="00E0357E">
      <w:pPr>
        <w:pStyle w:val="B1"/>
        <w:ind w:left="0" w:firstLine="0"/>
        <w:rPr>
          <w:noProof/>
        </w:rPr>
      </w:pPr>
      <w:r>
        <w:rPr>
          <w:noProof/>
        </w:rPr>
        <w:t>Once the eUICC profile is enabled, the ME reads the information from the eUICC profile including the APN information accordingly to OMA DM Bootstrap from UICC,</w:t>
      </w:r>
    </w:p>
    <w:p w:rsidR="00E0357E" w:rsidRDefault="00E0357E" w:rsidP="00E0357E">
      <w:pPr>
        <w:pStyle w:val="B1"/>
        <w:ind w:left="0" w:firstLine="0"/>
        <w:rPr>
          <w:noProof/>
        </w:rPr>
      </w:pPr>
      <w:r>
        <w:rPr>
          <w:noProof/>
        </w:rPr>
        <w:t>The ME uses the APN information for data connection.</w:t>
      </w:r>
    </w:p>
    <w:p w:rsidR="00E0357E" w:rsidRDefault="00E0357E" w:rsidP="00E0357E">
      <w:pPr>
        <w:pStyle w:val="B1"/>
        <w:ind w:left="0" w:firstLine="0"/>
        <w:rPr>
          <w:noProof/>
        </w:rPr>
      </w:pPr>
      <w:r>
        <w:rPr>
          <w:noProof/>
        </w:rPr>
        <w:t xml:space="preserve">The UE is not required to connect to the OMA DM server to get further configuration. </w:t>
      </w:r>
    </w:p>
    <w:p w:rsidR="00E0357E" w:rsidRPr="00E0357E" w:rsidRDefault="00E0357E" w:rsidP="00E0357E"/>
    <w:p w:rsidR="00F77C6A" w:rsidRDefault="00F77C6A" w:rsidP="00F77C6A">
      <w:pPr>
        <w:pStyle w:val="Heading1"/>
      </w:pPr>
      <w:bookmarkStart w:id="82" w:name="_Toc410915830"/>
      <w:bookmarkStart w:id="83" w:name="_Toc405305389"/>
      <w:bookmarkStart w:id="84" w:name="historyclause"/>
      <w:r>
        <w:t>5</w:t>
      </w:r>
      <w:r>
        <w:tab/>
      </w:r>
      <w:r w:rsidRPr="00F77C6A">
        <w:t>Conclusions</w:t>
      </w:r>
      <w:bookmarkEnd w:id="82"/>
      <w:bookmarkEnd w:id="83"/>
    </w:p>
    <w:p w:rsidR="00600FB9" w:rsidRDefault="00600FB9" w:rsidP="00600FB9">
      <w:pPr>
        <w:rPr>
          <w:lang w:val="en-US"/>
        </w:rPr>
      </w:pPr>
      <w:bookmarkStart w:id="85" w:name="_Toc387987866"/>
      <w:r>
        <w:rPr>
          <w:lang w:val="en-US"/>
        </w:rPr>
        <w:t xml:space="preserve">The study has described several alternative solutions that fulfill the use-cases in the TR. </w:t>
      </w:r>
    </w:p>
    <w:p w:rsidR="00600FB9" w:rsidRPr="00600FB9" w:rsidRDefault="00600FB9" w:rsidP="00600FB9">
      <w:pPr>
        <w:rPr>
          <w:lang w:val="en-US"/>
        </w:rPr>
      </w:pPr>
      <w:r>
        <w:rPr>
          <w:lang w:val="en-US"/>
        </w:rPr>
        <w:t>Further aspects of the alternatives are described below:</w:t>
      </w:r>
      <w:bookmarkEnd w:id="85"/>
    </w:p>
    <w:p w:rsidR="00021579" w:rsidRDefault="00021579" w:rsidP="00021579">
      <w:pPr>
        <w:pStyle w:val="Heading2"/>
      </w:pPr>
      <w:bookmarkStart w:id="86" w:name="_Toc410915831"/>
      <w:bookmarkStart w:id="87" w:name="_Toc405305390"/>
      <w:r>
        <w:t>5.1</w:t>
      </w:r>
      <w:r w:rsidR="000E488F">
        <w:tab/>
      </w:r>
      <w:r>
        <w:t>UICC based solution</w:t>
      </w:r>
      <w:bookmarkEnd w:id="86"/>
      <w:bookmarkEnd w:id="87"/>
    </w:p>
    <w:p w:rsidR="007C29CD" w:rsidRDefault="007C29CD" w:rsidP="007C29CD">
      <w:pPr>
        <w:rPr>
          <w:lang w:val="en-US" w:eastAsia="zh-TW"/>
        </w:rPr>
      </w:pPr>
      <w:r>
        <w:rPr>
          <w:lang w:val="en-US" w:eastAsia="zh-TW"/>
        </w:rPr>
        <w:t xml:space="preserve">This solution requires the addition of a new feature to allow the storage and use of multiple APNs in the USIM. </w:t>
      </w:r>
    </w:p>
    <w:p w:rsidR="007C29CD" w:rsidRDefault="007C29CD" w:rsidP="007C29CD">
      <w:pPr>
        <w:rPr>
          <w:lang w:val="en-US" w:eastAsia="zh-TW"/>
        </w:rPr>
      </w:pPr>
      <w:r>
        <w:rPr>
          <w:lang w:val="en-US" w:eastAsia="zh-TW"/>
        </w:rPr>
        <w:t>This new feature has the following impacts:</w:t>
      </w:r>
    </w:p>
    <w:p w:rsidR="007C29CD" w:rsidRDefault="007C29CD" w:rsidP="007C29CD">
      <w:pPr>
        <w:rPr>
          <w:lang w:val="en-US" w:eastAsia="zh-TW"/>
        </w:rPr>
      </w:pPr>
      <w:r>
        <w:rPr>
          <w:lang w:val="en-US" w:eastAsia="zh-TW"/>
        </w:rPr>
        <w:t>-</w:t>
      </w:r>
      <w:r>
        <w:rPr>
          <w:lang w:val="en-US" w:eastAsia="zh-TW"/>
        </w:rPr>
        <w:tab/>
        <w:t>Enhanced ME and existing UICC based solution:</w:t>
      </w:r>
    </w:p>
    <w:p w:rsidR="007C29CD" w:rsidRDefault="007C29CD" w:rsidP="007C29CD">
      <w:pPr>
        <w:rPr>
          <w:lang w:val="en-US" w:eastAsia="zh-TW"/>
        </w:rPr>
      </w:pPr>
      <w:r>
        <w:rPr>
          <w:lang w:val="en-US" w:eastAsia="zh-TW"/>
        </w:rPr>
        <w:t>-</w:t>
      </w:r>
      <w:r>
        <w:rPr>
          <w:lang w:val="en-US" w:eastAsia="zh-TW"/>
        </w:rPr>
        <w:tab/>
        <w:t>ME only. Thus, this UICC based solution is not applicable to legacy MEs but is applicable to legacy USIM.</w:t>
      </w:r>
    </w:p>
    <w:p w:rsidR="007C29CD" w:rsidRDefault="007C29CD" w:rsidP="007C29CD">
      <w:pPr>
        <w:rPr>
          <w:lang w:val="en-US" w:eastAsia="zh-TW"/>
        </w:rPr>
      </w:pPr>
      <w:r>
        <w:rPr>
          <w:lang w:val="en-US" w:eastAsia="zh-TW"/>
        </w:rPr>
        <w:t>-</w:t>
      </w:r>
      <w:r>
        <w:rPr>
          <w:lang w:val="en-US" w:eastAsia="zh-TW"/>
        </w:rPr>
        <w:tab/>
        <w:t>Enhanced ME and enhanced UICC based solution:</w:t>
      </w:r>
    </w:p>
    <w:p w:rsidR="007C29CD" w:rsidRDefault="007C29CD" w:rsidP="007C29CD">
      <w:pPr>
        <w:rPr>
          <w:lang w:val="en-US" w:eastAsia="zh-TW"/>
        </w:rPr>
      </w:pPr>
      <w:r>
        <w:rPr>
          <w:lang w:val="en-US" w:eastAsia="zh-TW"/>
        </w:rPr>
        <w:t>-</w:t>
      </w:r>
      <w:r>
        <w:rPr>
          <w:lang w:val="en-US" w:eastAsia="zh-TW"/>
        </w:rPr>
        <w:tab/>
        <w:t>ME, UICC application and the ME – USIM interface. Thus, the UICC based solution is not applicable to legacy USIM and legacy MEs.</w:t>
      </w:r>
    </w:p>
    <w:p w:rsidR="007C29CD" w:rsidRDefault="007C29CD" w:rsidP="007C29CD">
      <w:pPr>
        <w:rPr>
          <w:lang w:val="en-US" w:eastAsia="zh-TW"/>
        </w:rPr>
      </w:pPr>
      <w:r>
        <w:rPr>
          <w:lang w:val="en-US" w:eastAsia="zh-TW"/>
        </w:rPr>
        <w:t>This new feature has no impacts on the Radio Access Network and Core Network.</w:t>
      </w:r>
    </w:p>
    <w:p w:rsidR="007C29CD" w:rsidRDefault="007C29CD" w:rsidP="007C29CD">
      <w:pPr>
        <w:rPr>
          <w:lang w:val="en-US" w:eastAsia="zh-TW"/>
        </w:rPr>
      </w:pPr>
      <w:r>
        <w:rPr>
          <w:lang w:val="en-US" w:eastAsia="zh-TW"/>
        </w:rPr>
        <w:t>Standard OTA platforms can be reused to update the list of APNs</w:t>
      </w:r>
      <w:r>
        <w:t xml:space="preserve"> </w:t>
      </w:r>
      <w:r>
        <w:rPr>
          <w:lang w:val="en-US" w:eastAsia="zh-TW"/>
        </w:rPr>
        <w:t>and any additional information/fields, thus the UICC based solutions do not require any upgrade in legacy OTA platforms.</w:t>
      </w:r>
    </w:p>
    <w:p w:rsidR="007C29CD" w:rsidRDefault="007C29CD" w:rsidP="007C29CD">
      <w:pPr>
        <w:rPr>
          <w:lang w:val="en-US" w:eastAsia="zh-TW"/>
        </w:rPr>
      </w:pPr>
      <w:r>
        <w:rPr>
          <w:lang w:val="en-US" w:eastAsia="zh-TW"/>
        </w:rPr>
        <w:t>When considering the use case "Provisioning of an International M2M service for a Business Customer", as soon as the subscription-swap operation has been completed successfully, the APN connectivity information and any additional information/fields (e.g. SMS) are immediately available without requiring a second step configuration (because APN and SMS info are part of the updated USIM application in the UICC profile).</w:t>
      </w:r>
    </w:p>
    <w:p w:rsidR="007C29CD" w:rsidRDefault="007C29CD" w:rsidP="007C29CD">
      <w:pPr>
        <w:rPr>
          <w:lang w:val="en-US"/>
        </w:rPr>
      </w:pPr>
      <w:r>
        <w:rPr>
          <w:lang w:val="en-US"/>
        </w:rPr>
        <w:t>The following considerations apply to the "Automotive" UICC-based solution described in section 4.1.5.1:</w:t>
      </w:r>
    </w:p>
    <w:p w:rsidR="007C29CD" w:rsidRDefault="007C29CD" w:rsidP="007C29CD">
      <w:pPr>
        <w:pStyle w:val="TH"/>
        <w:rPr>
          <w:lang w:val="en-US"/>
        </w:rPr>
      </w:pPr>
      <w:r>
        <w:rPr>
          <w:lang w:val="en-US"/>
        </w:rPr>
        <w:t>Table 1: Considerations to the "Automotive" Use Case for UICC based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339"/>
        <w:gridCol w:w="3339"/>
      </w:tblGrid>
      <w:tr w:rsidR="007C29CD" w:rsidTr="001A0941">
        <w:trPr>
          <w:jc w:val="center"/>
        </w:trPr>
        <w:tc>
          <w:tcPr>
            <w:tcW w:w="2539" w:type="dxa"/>
            <w:tcBorders>
              <w:top w:val="single" w:sz="4" w:space="0" w:color="auto"/>
              <w:left w:val="single" w:sz="4" w:space="0" w:color="auto"/>
              <w:bottom w:val="single" w:sz="4" w:space="0" w:color="auto"/>
              <w:right w:val="single" w:sz="4" w:space="0" w:color="auto"/>
            </w:tcBorders>
            <w:hideMark/>
          </w:tcPr>
          <w:p w:rsidR="007C29CD" w:rsidRDefault="007C29CD">
            <w:pPr>
              <w:pStyle w:val="TF"/>
              <w:rPr>
                <w:lang w:val="en-US"/>
              </w:rPr>
            </w:pPr>
            <w:r>
              <w:rPr>
                <w:lang w:val="en-US"/>
              </w:rPr>
              <w:t>Feature Description</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pStyle w:val="TF"/>
              <w:rPr>
                <w:lang w:val="en-US"/>
              </w:rPr>
            </w:pPr>
            <w:r>
              <w:rPr>
                <w:lang w:val="en-US"/>
              </w:rPr>
              <w:t>Considerations for Use Case for Enhanced ME and Existing UICC based solution</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pStyle w:val="TF"/>
              <w:rPr>
                <w:lang w:val="en-US"/>
              </w:rPr>
            </w:pPr>
            <w:r>
              <w:rPr>
                <w:lang w:val="en-US"/>
              </w:rPr>
              <w:t>Considerations for Use Case for Enhanced ME and Enhanced UICC based solution</w:t>
            </w:r>
          </w:p>
        </w:tc>
      </w:tr>
      <w:tr w:rsidR="007C29CD" w:rsidTr="001A0941">
        <w:trPr>
          <w:jc w:val="center"/>
        </w:trPr>
        <w:tc>
          <w:tcPr>
            <w:tcW w:w="2539" w:type="dxa"/>
            <w:tcBorders>
              <w:top w:val="single" w:sz="4" w:space="0" w:color="auto"/>
              <w:left w:val="single" w:sz="4" w:space="0" w:color="auto"/>
              <w:bottom w:val="single" w:sz="4" w:space="0" w:color="auto"/>
              <w:right w:val="single" w:sz="4" w:space="0" w:color="auto"/>
            </w:tcBorders>
            <w:hideMark/>
          </w:tcPr>
          <w:p w:rsidR="007C29CD" w:rsidRDefault="007C29CD">
            <w:r>
              <w:rPr>
                <w:noProof/>
              </w:rPr>
              <w:t xml:space="preserve">A list of APNs (and any additional mandatory and optional fields) is stored in the UICC. </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APN mandatory fields – reuse of existing feature.</w:t>
            </w:r>
          </w:p>
          <w:p w:rsidR="007C29CD" w:rsidRDefault="007C29CD">
            <w:pPr>
              <w:rPr>
                <w:lang w:val="en-US"/>
              </w:rPr>
            </w:pPr>
            <w:r>
              <w:rPr>
                <w:lang w:val="en-US"/>
              </w:rPr>
              <w:t>UICC storage - Existing feature</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APN mandatory and optional fields – reuse of existing features.</w:t>
            </w:r>
          </w:p>
          <w:p w:rsidR="007C29CD" w:rsidRDefault="007C29CD">
            <w:pPr>
              <w:rPr>
                <w:lang w:val="en-US"/>
              </w:rPr>
            </w:pPr>
            <w:r>
              <w:rPr>
                <w:lang w:val="en-US"/>
              </w:rPr>
              <w:t>UICC storage - New feature.</w:t>
            </w:r>
          </w:p>
        </w:tc>
      </w:tr>
      <w:tr w:rsidR="007C29CD" w:rsidTr="001A0941">
        <w:trPr>
          <w:jc w:val="center"/>
        </w:trPr>
        <w:tc>
          <w:tcPr>
            <w:tcW w:w="25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noProof/>
              </w:rPr>
              <w:t>Information to link one specific APN to one specific application.</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Existing feature (due to ordered list of APNs).</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New feature.</w:t>
            </w:r>
          </w:p>
        </w:tc>
      </w:tr>
      <w:tr w:rsidR="007C29CD" w:rsidTr="001A0941">
        <w:trPr>
          <w:jc w:val="center"/>
        </w:trPr>
        <w:tc>
          <w:tcPr>
            <w:tcW w:w="25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noProof/>
              </w:rPr>
              <w:t xml:space="preserve">The UICC may also contain some information to restrict </w:t>
            </w:r>
            <w:r>
              <w:rPr>
                <w:noProof/>
              </w:rPr>
              <w:lastRenderedPageBreak/>
              <w:t>the access to the list of APNs to specific applications.</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lastRenderedPageBreak/>
              <w:t>Not possible.</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Possible but new feature.</w:t>
            </w:r>
          </w:p>
        </w:tc>
      </w:tr>
      <w:tr w:rsidR="007C29CD" w:rsidTr="001A0941">
        <w:trPr>
          <w:jc w:val="center"/>
        </w:trPr>
        <w:tc>
          <w:tcPr>
            <w:tcW w:w="2539" w:type="dxa"/>
            <w:tcBorders>
              <w:top w:val="single" w:sz="4" w:space="0" w:color="auto"/>
              <w:left w:val="single" w:sz="4" w:space="0" w:color="auto"/>
              <w:bottom w:val="single" w:sz="4" w:space="0" w:color="auto"/>
              <w:right w:val="single" w:sz="4" w:space="0" w:color="auto"/>
            </w:tcBorders>
            <w:hideMark/>
          </w:tcPr>
          <w:p w:rsidR="007C29CD" w:rsidRDefault="007C29CD">
            <w:r>
              <w:rPr>
                <w:noProof/>
              </w:rPr>
              <w:lastRenderedPageBreak/>
              <w:t xml:space="preserve">Each ME application retrieves the corresponding APN from the list in the UICC, then informs the UE which APN to use to route the application data connection traffic. </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New feature.</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New feature.</w:t>
            </w:r>
          </w:p>
        </w:tc>
      </w:tr>
      <w:tr w:rsidR="007C29CD" w:rsidTr="001A0941">
        <w:trPr>
          <w:jc w:val="center"/>
        </w:trPr>
        <w:tc>
          <w:tcPr>
            <w:tcW w:w="2539" w:type="dxa"/>
            <w:tcBorders>
              <w:top w:val="single" w:sz="4" w:space="0" w:color="auto"/>
              <w:left w:val="single" w:sz="4" w:space="0" w:color="auto"/>
              <w:bottom w:val="single" w:sz="4" w:space="0" w:color="auto"/>
              <w:right w:val="single" w:sz="4" w:space="0" w:color="auto"/>
            </w:tcBorders>
            <w:hideMark/>
          </w:tcPr>
          <w:p w:rsidR="007C29CD" w:rsidRDefault="007C29CD">
            <w:pPr>
              <w:rPr>
                <w:noProof/>
              </w:rPr>
            </w:pPr>
            <w:r>
              <w:rPr>
                <w:noProof/>
              </w:rPr>
              <w:t>The list of APNs in the UICC can be updated remotely.</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Reuse of existing features.</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Reuse of existing features.</w:t>
            </w:r>
          </w:p>
        </w:tc>
      </w:tr>
    </w:tbl>
    <w:p w:rsidR="00A367C1" w:rsidRDefault="00A367C1" w:rsidP="00A367C1">
      <w:pPr>
        <w:pStyle w:val="Heading2"/>
      </w:pPr>
      <w:bookmarkStart w:id="88" w:name="_Toc410915832"/>
      <w:bookmarkStart w:id="89" w:name="_Toc405305391"/>
      <w:r>
        <w:t>5.2</w:t>
      </w:r>
      <w:r w:rsidR="000E488F">
        <w:tab/>
      </w:r>
      <w:r>
        <w:t xml:space="preserve">Device </w:t>
      </w:r>
      <w:r w:rsidRPr="000941C4">
        <w:t>Management</w:t>
      </w:r>
      <w:r>
        <w:t xml:space="preserve"> based solution</w:t>
      </w:r>
      <w:bookmarkEnd w:id="88"/>
      <w:bookmarkEnd w:id="89"/>
    </w:p>
    <w:p w:rsidR="00A367C1" w:rsidRPr="00FA725E" w:rsidRDefault="00A367C1" w:rsidP="00A367C1">
      <w:pPr>
        <w:rPr>
          <w:lang w:val="en-US" w:eastAsia="zh-TW"/>
        </w:rPr>
      </w:pPr>
      <w:r w:rsidRPr="00A367C1">
        <w:rPr>
          <w:lang w:val="en-US" w:eastAsia="zh-TW"/>
        </w:rPr>
        <w:t xml:space="preserve">The matrix of service needs and end point devices is increasing, as illustrated in </w:t>
      </w:r>
      <w:r w:rsidR="00576DF9">
        <w:rPr>
          <w:lang w:val="en-US" w:eastAsia="zh-TW"/>
        </w:rPr>
        <w:t>Figure 1</w:t>
      </w:r>
      <w:r w:rsidRPr="00A367C1">
        <w:rPr>
          <w:lang w:val="en-US" w:eastAsia="zh-TW"/>
        </w:rPr>
        <w:t xml:space="preserve">. </w:t>
      </w:r>
      <w:r>
        <w:rPr>
          <w:lang w:val="en-US" w:eastAsia="zh-TW"/>
        </w:rPr>
        <w:t>In this context, the advantage of a device management based solution can be seen as creating a clean buffer between heterogeneous device spread and a demanding service layer in the operator's network</w:t>
      </w:r>
      <w:r w:rsidRPr="007F0581">
        <w:rPr>
          <w:lang w:val="en-US" w:eastAsia="zh-TW"/>
        </w:rPr>
        <w:t>.</w:t>
      </w:r>
      <w:r>
        <w:rPr>
          <w:lang w:val="en-US" w:eastAsia="zh-TW"/>
        </w:rPr>
        <w:t xml:space="preserve"> The device management based solution provides the ability to handle multiple varieties of devices through a set of uniform service interfaces towards the service management layer. The device management layer also buffers the service management layer from the effect of multiple, and increasing, trust relationships in the network. </w:t>
      </w:r>
      <w:r w:rsidRPr="00FA725E">
        <w:rPr>
          <w:lang w:val="en-US" w:eastAsia="zh-TW"/>
        </w:rPr>
        <w:t>Those relationships include:</w:t>
      </w:r>
    </w:p>
    <w:p w:rsidR="00A367C1" w:rsidRPr="004F5739" w:rsidRDefault="000E488F" w:rsidP="004F5739">
      <w:pPr>
        <w:pStyle w:val="B1"/>
        <w:rPr>
          <w:lang w:val="en-US"/>
        </w:rPr>
      </w:pPr>
      <w:r>
        <w:rPr>
          <w:lang w:val="en-US" w:eastAsia="zh-TW"/>
        </w:rPr>
        <w:t>-</w:t>
      </w:r>
      <w:r>
        <w:rPr>
          <w:lang w:val="en-US" w:eastAsia="zh-TW"/>
        </w:rPr>
        <w:tab/>
      </w:r>
      <w:r w:rsidR="00A367C1" w:rsidRPr="004F5739">
        <w:rPr>
          <w:lang w:val="en-US"/>
        </w:rPr>
        <w:t xml:space="preserve">between the UICC and the service provider (e.g., automobile manufacturer) </w:t>
      </w:r>
    </w:p>
    <w:p w:rsidR="00A367C1" w:rsidRPr="004F5739" w:rsidRDefault="000E488F" w:rsidP="004F5739">
      <w:pPr>
        <w:pStyle w:val="B1"/>
        <w:rPr>
          <w:lang w:val="en-US"/>
        </w:rPr>
      </w:pPr>
      <w:r>
        <w:rPr>
          <w:lang w:val="en-US" w:eastAsia="zh-TW"/>
        </w:rPr>
        <w:t>-</w:t>
      </w:r>
      <w:r>
        <w:rPr>
          <w:lang w:val="en-US" w:eastAsia="zh-TW"/>
        </w:rPr>
        <w:tab/>
      </w:r>
      <w:r w:rsidR="00A367C1" w:rsidRPr="004F5739">
        <w:rPr>
          <w:lang w:val="en-US"/>
        </w:rPr>
        <w:t xml:space="preserve">between the UICC and the network operator, and </w:t>
      </w:r>
    </w:p>
    <w:p w:rsidR="00A367C1" w:rsidRPr="004F5739" w:rsidRDefault="000E488F" w:rsidP="004F5739">
      <w:pPr>
        <w:pStyle w:val="B1"/>
        <w:rPr>
          <w:lang w:val="en-US"/>
        </w:rPr>
      </w:pPr>
      <w:r>
        <w:rPr>
          <w:lang w:val="en-US" w:eastAsia="zh-TW"/>
        </w:rPr>
        <w:t>-</w:t>
      </w:r>
      <w:r>
        <w:rPr>
          <w:lang w:val="en-US" w:eastAsia="zh-TW"/>
        </w:rPr>
        <w:tab/>
      </w:r>
      <w:r w:rsidR="00A367C1" w:rsidRPr="004F5739">
        <w:rPr>
          <w:lang w:val="en-US"/>
        </w:rPr>
        <w:t xml:space="preserve">between the UICC and the device (e.g., embedded or via a connection to a UE). </w:t>
      </w:r>
    </w:p>
    <w:p w:rsidR="00A367C1" w:rsidRDefault="00A367C1" w:rsidP="00A367C1"/>
    <w:p w:rsidR="00A367C1" w:rsidRPr="00C8491F" w:rsidRDefault="00E46F78" w:rsidP="004F5739">
      <w:pPr>
        <w:pStyle w:val="TH"/>
      </w:pPr>
      <w:r>
        <w:rPr>
          <w:noProof/>
          <w:lang w:val="en-US" w:eastAsia="zh-TW"/>
        </w:rPr>
        <w:pict>
          <v:shape id="Picture 2" o:spid="_x0000_i1027" type="#_x0000_t75" style="width:447.05pt;height:255.05pt;visibility:visible">
            <v:imagedata r:id="rId16" o:title=""/>
          </v:shape>
        </w:pict>
      </w:r>
    </w:p>
    <w:p w:rsidR="00A367C1" w:rsidRDefault="00576DF9" w:rsidP="00A367C1">
      <w:pPr>
        <w:pStyle w:val="TF"/>
        <w:rPr>
          <w:lang w:val="en-US" w:eastAsia="zh-TW"/>
        </w:rPr>
      </w:pPr>
      <w:r>
        <w:rPr>
          <w:lang w:val="en-US" w:eastAsia="zh-TW"/>
        </w:rPr>
        <w:t>Figure 1</w:t>
      </w:r>
      <w:r w:rsidR="00A367C1">
        <w:rPr>
          <w:lang w:val="en-US" w:eastAsia="zh-TW"/>
        </w:rPr>
        <w:t>: M2M end to end high level architecture</w:t>
      </w:r>
    </w:p>
    <w:p w:rsidR="00A367C1" w:rsidRDefault="00A367C1" w:rsidP="00A367C1">
      <w:pPr>
        <w:rPr>
          <w:lang w:val="en-US"/>
        </w:rPr>
      </w:pPr>
      <w:r>
        <w:rPr>
          <w:lang w:val="en-US" w:eastAsia="zh-TW"/>
        </w:rPr>
        <w:t xml:space="preserve">In terms of enterprise and bulk service needs from M2M services, multi-tenancy can be handled seamlessly at the device management layer. Since the M2M devices and corresponding technologies are new and are expected to undergo rapid deployment to new zones, it is all the more essential to segregate different segments to restrict widespread changes in the deployed network elements for overall execution of M2M services and support. </w:t>
      </w:r>
    </w:p>
    <w:p w:rsidR="00A367C1" w:rsidRPr="00EB5D47" w:rsidRDefault="00A367C1" w:rsidP="00A367C1">
      <w:pPr>
        <w:rPr>
          <w:lang w:val="en-US"/>
        </w:rPr>
      </w:pPr>
      <w:r>
        <w:rPr>
          <w:lang w:val="en-US"/>
        </w:rPr>
        <w:lastRenderedPageBreak/>
        <w:t xml:space="preserve">The </w:t>
      </w:r>
      <w:hyperlink r:id="rId17" w:history="1">
        <w:r w:rsidRPr="00A367C1">
          <w:rPr>
            <w:lang w:eastAsia="zh-TW"/>
          </w:rPr>
          <w:t>EU has recently approved ending roaming charges</w:t>
        </w:r>
      </w:hyperlink>
      <w:r w:rsidRPr="00EB5D47">
        <w:rPr>
          <w:lang w:val="en-US" w:eastAsia="zh-TW"/>
        </w:rPr>
        <w:t xml:space="preserve"> </w:t>
      </w:r>
      <w:r>
        <w:rPr>
          <w:lang w:val="en-US" w:eastAsia="zh-TW"/>
        </w:rPr>
        <w:t>and</w:t>
      </w:r>
      <w:r>
        <w:rPr>
          <w:lang w:val="en-US"/>
        </w:rPr>
        <w:t xml:space="preserve"> enabling swapping into any service provider’s data connectivity.</w:t>
      </w:r>
    </w:p>
    <w:p w:rsidR="00A367C1" w:rsidRPr="00EB5D47" w:rsidRDefault="000E488F" w:rsidP="004F5739">
      <w:pPr>
        <w:pStyle w:val="B1"/>
        <w:rPr>
          <w:lang w:val="en-US"/>
        </w:rPr>
      </w:pPr>
      <w:r>
        <w:rPr>
          <w:lang w:val="en-US"/>
        </w:rPr>
        <w:t>-</w:t>
      </w:r>
      <w:r>
        <w:rPr>
          <w:lang w:val="en-US"/>
        </w:rPr>
        <w:tab/>
      </w:r>
      <w:r w:rsidR="00A367C1" w:rsidRPr="00EB5D47">
        <w:rPr>
          <w:lang w:val="en-US"/>
        </w:rPr>
        <w:t xml:space="preserve">The </w:t>
      </w:r>
      <w:r w:rsidR="00A367C1">
        <w:rPr>
          <w:lang w:val="en-US"/>
        </w:rPr>
        <w:t>"</w:t>
      </w:r>
      <w:r w:rsidR="00A367C1" w:rsidRPr="00FA725E">
        <w:rPr>
          <w:lang w:val="en-US"/>
        </w:rPr>
        <w:t>Connected Continent</w:t>
      </w:r>
      <w:r w:rsidR="00A367C1">
        <w:rPr>
          <w:lang w:val="en-US"/>
        </w:rPr>
        <w:t>"</w:t>
      </w:r>
      <w:r w:rsidR="00A367C1" w:rsidRPr="00EB5D47">
        <w:rPr>
          <w:lang w:val="en-US"/>
        </w:rPr>
        <w:t xml:space="preserve"> telecoms Regulation was proposed by the Commission in September 2013. It aims to bring us much closer to a truly single market for telecoms in the EU, by ending roaming charges, guaranteeing an open internet for all by banning blocking and degrading of content, coordinating spectrum licensing for wireless broadband, giving internet and broadband customers more transparency in their contracts, and </w:t>
      </w:r>
      <w:r w:rsidR="00A367C1" w:rsidRPr="002262AB">
        <w:rPr>
          <w:bCs/>
          <w:lang w:val="en-US"/>
        </w:rPr>
        <w:t>making it easier for customers to switch providers</w:t>
      </w:r>
      <w:r w:rsidR="00A367C1" w:rsidRPr="00EB5D47">
        <w:rPr>
          <w:lang w:val="en-US"/>
        </w:rPr>
        <w:t>.</w:t>
      </w:r>
    </w:p>
    <w:p w:rsidR="00A367C1" w:rsidRPr="00EB5D47" w:rsidRDefault="000E488F" w:rsidP="004F5739">
      <w:pPr>
        <w:pStyle w:val="B1"/>
        <w:rPr>
          <w:lang w:val="en-US"/>
        </w:rPr>
      </w:pPr>
      <w:r>
        <w:rPr>
          <w:lang w:val="en-US"/>
        </w:rPr>
        <w:t>-</w:t>
      </w:r>
      <w:r>
        <w:rPr>
          <w:lang w:val="en-US"/>
        </w:rPr>
        <w:tab/>
      </w:r>
      <w:r w:rsidR="00A367C1" w:rsidRPr="00EB5D47">
        <w:rPr>
          <w:lang w:val="en-US"/>
        </w:rPr>
        <w:t>Ensures safeguard of installed entities and complete automation</w:t>
      </w:r>
      <w:r w:rsidR="00A367C1">
        <w:rPr>
          <w:lang w:val="en-US"/>
        </w:rPr>
        <w:t xml:space="preserve"> by</w:t>
      </w:r>
    </w:p>
    <w:p w:rsidR="00A367C1" w:rsidRPr="00EB5D47" w:rsidRDefault="000E488F" w:rsidP="004F5739">
      <w:pPr>
        <w:pStyle w:val="B2"/>
        <w:rPr>
          <w:lang w:val="en-US"/>
        </w:rPr>
      </w:pPr>
      <w:r>
        <w:rPr>
          <w:lang w:val="en-US"/>
        </w:rPr>
        <w:t>-</w:t>
      </w:r>
      <w:r>
        <w:rPr>
          <w:lang w:val="en-US"/>
        </w:rPr>
        <w:tab/>
      </w:r>
      <w:r w:rsidR="00A367C1" w:rsidRPr="00EB5D47">
        <w:rPr>
          <w:lang w:val="en-US"/>
        </w:rPr>
        <w:t>Receiving new subscriber’s and easier management of APNs/services</w:t>
      </w:r>
    </w:p>
    <w:p w:rsidR="00A367C1" w:rsidRPr="00EB5D47" w:rsidRDefault="000E488F" w:rsidP="004F5739">
      <w:pPr>
        <w:pStyle w:val="B2"/>
        <w:rPr>
          <w:lang w:val="en-US"/>
        </w:rPr>
      </w:pPr>
      <w:r>
        <w:rPr>
          <w:lang w:val="en-US"/>
        </w:rPr>
        <w:t>-</w:t>
      </w:r>
      <w:r>
        <w:rPr>
          <w:lang w:val="en-US"/>
        </w:rPr>
        <w:tab/>
      </w:r>
      <w:r w:rsidR="00A367C1" w:rsidRPr="00EB5D47">
        <w:rPr>
          <w:lang w:val="en-US"/>
        </w:rPr>
        <w:t>Protection of APNs and easier controls during subscriber</w:t>
      </w:r>
      <w:r w:rsidR="00A367C1">
        <w:rPr>
          <w:lang w:val="en-US"/>
        </w:rPr>
        <w:t>'</w:t>
      </w:r>
      <w:r w:rsidR="00A367C1" w:rsidRPr="00EB5D47">
        <w:rPr>
          <w:lang w:val="en-US"/>
        </w:rPr>
        <w:t>s churn</w:t>
      </w:r>
    </w:p>
    <w:p w:rsidR="00A367C1" w:rsidRDefault="000E488F" w:rsidP="004F5739">
      <w:pPr>
        <w:pStyle w:val="B2"/>
        <w:rPr>
          <w:lang w:val="en-US"/>
        </w:rPr>
      </w:pPr>
      <w:r>
        <w:rPr>
          <w:lang w:val="en-US"/>
        </w:rPr>
        <w:t>-</w:t>
      </w:r>
      <w:r>
        <w:rPr>
          <w:lang w:val="en-US"/>
        </w:rPr>
        <w:tab/>
      </w:r>
      <w:r w:rsidR="00A367C1" w:rsidRPr="00EB5D47">
        <w:rPr>
          <w:lang w:val="en-US"/>
        </w:rPr>
        <w:t>Easy management during bulk, multi-tenancy and enterprise related operations</w:t>
      </w:r>
    </w:p>
    <w:p w:rsidR="00E00607" w:rsidRPr="00994081" w:rsidRDefault="00E00607" w:rsidP="00A367C1">
      <w:pPr>
        <w:rPr>
          <w:lang w:val="en-US" w:eastAsia="zh-TW"/>
        </w:rPr>
      </w:pPr>
      <w:r w:rsidRPr="00994081">
        <w:rPr>
          <w:lang w:val="en-US" w:eastAsia="zh-TW"/>
        </w:rPr>
        <w:t xml:space="preserve">The OMA-DM server initiated bootstrap </w:t>
      </w:r>
      <w:r>
        <w:rPr>
          <w:lang w:val="en-US" w:eastAsia="zh-TW"/>
        </w:rPr>
        <w:t xml:space="preserve">component of the device management based solution </w:t>
      </w:r>
      <w:r w:rsidRPr="00994081">
        <w:rPr>
          <w:lang w:val="en-US" w:eastAsia="zh-TW"/>
        </w:rPr>
        <w:t>is similar to the network based solution, with the exception that the action in the device is taken on management objects rather than files.</w:t>
      </w:r>
    </w:p>
    <w:p w:rsidR="00894010" w:rsidRDefault="00894010" w:rsidP="00894010">
      <w:pPr>
        <w:pStyle w:val="Heading2"/>
      </w:pPr>
      <w:bookmarkStart w:id="90" w:name="_Toc410915833"/>
      <w:bookmarkStart w:id="91" w:name="_Toc405305392"/>
      <w:r>
        <w:t>5.3</w:t>
      </w:r>
      <w:r w:rsidR="000E488F">
        <w:tab/>
      </w:r>
      <w:r>
        <w:t>Network based solution</w:t>
      </w:r>
      <w:bookmarkEnd w:id="90"/>
      <w:bookmarkEnd w:id="91"/>
    </w:p>
    <w:p w:rsidR="00894010" w:rsidRDefault="00894010" w:rsidP="00894010">
      <w:pPr>
        <w:rPr>
          <w:lang w:val="en-US"/>
        </w:rPr>
      </w:pPr>
      <w:r>
        <w:t>Regarding the automotive use case in section 4.1</w:t>
      </w:r>
      <w:r w:rsidRPr="00832D20">
        <w:t xml:space="preserve">, it is concluded that the various connectivity requirements of this use case can be achieved using </w:t>
      </w:r>
      <w:r>
        <w:t>a single</w:t>
      </w:r>
      <w:r w:rsidRPr="00832D20">
        <w:t xml:space="preserve"> APN</w:t>
      </w:r>
      <w:r>
        <w:t xml:space="preserve"> with the legacy </w:t>
      </w:r>
      <w:r w:rsidRPr="00832D20">
        <w:t>mechanisms documented in clause 4.1.5.3 of this TR</w:t>
      </w:r>
      <w:r>
        <w:t>.</w:t>
      </w:r>
      <w:r w:rsidRPr="00832D20">
        <w:t xml:space="preserve"> </w:t>
      </w:r>
    </w:p>
    <w:p w:rsidR="00894010" w:rsidRDefault="00894010" w:rsidP="00894010">
      <w:pPr>
        <w:rPr>
          <w:lang w:val="en-US"/>
        </w:rPr>
      </w:pPr>
      <w:r>
        <w:rPr>
          <w:lang w:val="en-US"/>
        </w:rPr>
        <w:t>N</w:t>
      </w:r>
      <w:r w:rsidRPr="00233E9B">
        <w:rPr>
          <w:lang w:val="en-US"/>
        </w:rPr>
        <w:t xml:space="preserve">etwork based solution in this TR is based on legacy features in both the network and the UE, which means that there are no introduction problems with respect to number of supporting UEs on the market. </w:t>
      </w:r>
    </w:p>
    <w:p w:rsidR="0071535E" w:rsidRPr="004F5739" w:rsidRDefault="00894010" w:rsidP="0071535E">
      <w:pPr>
        <w:rPr>
          <w:lang w:val="en-US"/>
        </w:rPr>
      </w:pPr>
      <w:r w:rsidRPr="00233E9B">
        <w:rPr>
          <w:lang w:val="en-US"/>
        </w:rPr>
        <w:t xml:space="preserve">The network based solution </w:t>
      </w:r>
      <w:r>
        <w:rPr>
          <w:lang w:val="en-US"/>
        </w:rPr>
        <w:t>offer a standard solution for</w:t>
      </w:r>
      <w:r w:rsidRPr="00233E9B">
        <w:rPr>
          <w:lang w:val="en-US"/>
        </w:rPr>
        <w:t xml:space="preserve"> configuration for the operator by using network provided APN. This removes the need to keep large lists of APNs for different MNOs stored in the UE, which was part of the problem description provided by GSMA Connected Living and summarized in the introduction section of this TR.</w:t>
      </w:r>
      <w:r w:rsidRPr="00A674F4">
        <w:rPr>
          <w:lang w:val="en-US"/>
        </w:rPr>
        <w:t xml:space="preserve"> </w:t>
      </w:r>
    </w:p>
    <w:p w:rsidR="0071535E" w:rsidRPr="00994081" w:rsidRDefault="0071535E" w:rsidP="0071535E">
      <w:pPr>
        <w:rPr>
          <w:lang w:val="en-US"/>
        </w:rPr>
      </w:pPr>
      <w:r w:rsidRPr="00994081">
        <w:rPr>
          <w:lang w:val="en-US"/>
        </w:rPr>
        <w:t>Due to the availability of the variety of mechanisms documented in clause 4.1.5.3 of this TR, it is concluded that the various connectivity requirements of the automotive use case in section 4.1 can be achieved using only one APN. It is also concluded that in the case that, if only one application is used at any given time, the various connectivity requirements of the automotive use case in section 4.1 can be achieved using multiple APNs.</w:t>
      </w:r>
    </w:p>
    <w:p w:rsidR="0071535E" w:rsidRPr="00994081" w:rsidRDefault="0071535E" w:rsidP="0071535E">
      <w:pPr>
        <w:rPr>
          <w:lang w:val="en-US"/>
        </w:rPr>
      </w:pPr>
      <w:r w:rsidRPr="00994081">
        <w:rPr>
          <w:lang w:val="en-US"/>
        </w:rPr>
        <w:t xml:space="preserve">The automotive use case use case states in clause 4.1.2 that </w:t>
      </w:r>
      <w:r w:rsidR="000E488F">
        <w:rPr>
          <w:lang w:val="en-US"/>
        </w:rPr>
        <w:t>"</w:t>
      </w:r>
      <w:r w:rsidRPr="00994081">
        <w:rPr>
          <w:lang w:val="en-US"/>
        </w:rPr>
        <w:t>All the applications can be active at the same time</w:t>
      </w:r>
      <w:r w:rsidR="000E488F">
        <w:rPr>
          <w:lang w:val="en-US"/>
        </w:rPr>
        <w:t>"</w:t>
      </w:r>
      <w:r w:rsidRPr="00994081">
        <w:rPr>
          <w:lang w:val="en-US"/>
        </w:rPr>
        <w:t>. Due to restrictions present in all higher layer operating systems at the time of the preparation of this report, only one APN can be active at any given time. Therefore it is concluded that in the case that more than one application being used at any given time, the various connectivity requirements of the automotive use case in section 4.1 can only be achieved using a single APN.</w:t>
      </w:r>
    </w:p>
    <w:p w:rsidR="00021D23" w:rsidRPr="00994081" w:rsidRDefault="00021D23" w:rsidP="00021D23">
      <w:pPr>
        <w:pStyle w:val="Heading2"/>
        <w:rPr>
          <w:rFonts w:cs="Arial"/>
          <w:sz w:val="26"/>
          <w:szCs w:val="26"/>
        </w:rPr>
      </w:pPr>
      <w:bookmarkStart w:id="92" w:name="_Toc410915834"/>
      <w:bookmarkStart w:id="93" w:name="_Toc405305393"/>
      <w:r w:rsidRPr="00994081">
        <w:rPr>
          <w:rFonts w:cs="Arial"/>
          <w:sz w:val="26"/>
          <w:szCs w:val="26"/>
        </w:rPr>
        <w:t>5.</w:t>
      </w:r>
      <w:r>
        <w:rPr>
          <w:rFonts w:cs="Arial"/>
          <w:sz w:val="26"/>
          <w:szCs w:val="26"/>
        </w:rPr>
        <w:t>4</w:t>
      </w:r>
      <w:r w:rsidR="000E488F">
        <w:rPr>
          <w:rFonts w:cs="Arial"/>
          <w:sz w:val="26"/>
          <w:szCs w:val="26"/>
        </w:rPr>
        <w:tab/>
      </w:r>
      <w:r w:rsidRPr="00994081">
        <w:rPr>
          <w:rFonts w:cs="Arial"/>
          <w:sz w:val="26"/>
          <w:szCs w:val="26"/>
        </w:rPr>
        <w:t>APN provisioning based on OMA DM bootstrap from UICC</w:t>
      </w:r>
      <w:bookmarkEnd w:id="92"/>
      <w:bookmarkEnd w:id="93"/>
    </w:p>
    <w:p w:rsidR="00021D23" w:rsidRDefault="00021D23" w:rsidP="004F5739">
      <w:pPr>
        <w:rPr>
          <w:noProof/>
          <w:lang w:val="en-US"/>
        </w:rPr>
      </w:pPr>
      <w:r>
        <w:rPr>
          <w:noProof/>
          <w:lang w:val="en-US"/>
        </w:rPr>
        <w:t>The considerations for this solution are mainly the same as for the UICC based solution with the following additional:</w:t>
      </w:r>
    </w:p>
    <w:p w:rsidR="00021D23" w:rsidRDefault="00021D23" w:rsidP="00021D23">
      <w:pPr>
        <w:pStyle w:val="B1"/>
        <w:numPr>
          <w:ilvl w:val="0"/>
          <w:numId w:val="14"/>
        </w:numPr>
        <w:rPr>
          <w:noProof/>
          <w:lang w:val="en-US"/>
        </w:rPr>
      </w:pPr>
      <w:r>
        <w:rPr>
          <w:noProof/>
          <w:lang w:val="en-US"/>
        </w:rPr>
        <w:t>This solution reuse OMA DM already defined management objects relative to the APNs</w:t>
      </w:r>
    </w:p>
    <w:p w:rsidR="00021D23" w:rsidRDefault="00021D23" w:rsidP="00021D23">
      <w:pPr>
        <w:pStyle w:val="B1"/>
        <w:numPr>
          <w:ilvl w:val="0"/>
          <w:numId w:val="14"/>
        </w:numPr>
        <w:rPr>
          <w:noProof/>
          <w:lang w:val="en-US"/>
        </w:rPr>
      </w:pPr>
      <w:r>
        <w:rPr>
          <w:noProof/>
          <w:lang w:val="en-US"/>
        </w:rPr>
        <w:t>The OMA DM defined ConnMO need be updated for LTE by OMA.</w:t>
      </w:r>
    </w:p>
    <w:p w:rsidR="00021D23" w:rsidRDefault="00021D23" w:rsidP="00021D23">
      <w:pPr>
        <w:pStyle w:val="B1"/>
        <w:numPr>
          <w:ilvl w:val="0"/>
          <w:numId w:val="14"/>
        </w:numPr>
        <w:rPr>
          <w:noProof/>
          <w:lang w:val="en-US"/>
        </w:rPr>
      </w:pPr>
      <w:r>
        <w:rPr>
          <w:noProof/>
          <w:lang w:val="en-US"/>
        </w:rPr>
        <w:t>OMA DM bootstrap from the UICC is already defined.</w:t>
      </w:r>
    </w:p>
    <w:p w:rsidR="00021D23" w:rsidRDefault="00021D23" w:rsidP="00021D23">
      <w:pPr>
        <w:pStyle w:val="B1"/>
        <w:numPr>
          <w:ilvl w:val="0"/>
          <w:numId w:val="14"/>
        </w:numPr>
        <w:rPr>
          <w:noProof/>
          <w:lang w:val="en-US"/>
        </w:rPr>
      </w:pPr>
      <w:r>
        <w:rPr>
          <w:noProof/>
          <w:lang w:val="en-US"/>
        </w:rPr>
        <w:t>This solution can be used without an OMA DM server.</w:t>
      </w:r>
    </w:p>
    <w:p w:rsidR="00021D23" w:rsidRPr="0090478F" w:rsidRDefault="00021D23" w:rsidP="00021D23">
      <w:pPr>
        <w:pStyle w:val="B1"/>
        <w:numPr>
          <w:ilvl w:val="0"/>
          <w:numId w:val="14"/>
        </w:numPr>
        <w:rPr>
          <w:noProof/>
          <w:lang w:val="en-US"/>
        </w:rPr>
      </w:pPr>
      <w:r>
        <w:rPr>
          <w:noProof/>
          <w:lang w:val="en-US"/>
        </w:rPr>
        <w:t>This solution uses the OTA server to update the APN information stored in the UICC.</w:t>
      </w:r>
    </w:p>
    <w:p w:rsidR="00021D23" w:rsidRDefault="00021D23" w:rsidP="00021D23">
      <w:pPr>
        <w:pStyle w:val="B1"/>
        <w:numPr>
          <w:ilvl w:val="0"/>
          <w:numId w:val="14"/>
        </w:numPr>
        <w:rPr>
          <w:noProof/>
          <w:lang w:val="en-US"/>
        </w:rPr>
      </w:pPr>
      <w:r>
        <w:rPr>
          <w:noProof/>
          <w:lang w:val="en-US"/>
        </w:rPr>
        <w:t>The solution does not impact OMA DM specifications.</w:t>
      </w:r>
    </w:p>
    <w:p w:rsidR="00021D23" w:rsidRDefault="00021D23" w:rsidP="00021D23">
      <w:pPr>
        <w:pStyle w:val="B1"/>
        <w:numPr>
          <w:ilvl w:val="0"/>
          <w:numId w:val="14"/>
        </w:numPr>
        <w:rPr>
          <w:noProof/>
          <w:lang w:val="en-US"/>
        </w:rPr>
      </w:pPr>
      <w:r>
        <w:rPr>
          <w:noProof/>
          <w:lang w:val="en-US"/>
        </w:rPr>
        <w:t>The solution does not impact 3GPP specifications.</w:t>
      </w:r>
    </w:p>
    <w:p w:rsidR="00021D23" w:rsidRPr="00B82D48" w:rsidRDefault="00021D23" w:rsidP="00021D23">
      <w:pPr>
        <w:pStyle w:val="B1"/>
        <w:numPr>
          <w:ilvl w:val="0"/>
          <w:numId w:val="14"/>
        </w:numPr>
        <w:rPr>
          <w:noProof/>
          <w:lang w:val="en-US"/>
        </w:rPr>
      </w:pPr>
      <w:r w:rsidRPr="00B82D48">
        <w:rPr>
          <w:noProof/>
          <w:lang w:val="en-US"/>
        </w:rPr>
        <w:t>Some backward compatibility issues could be envisaged.</w:t>
      </w:r>
    </w:p>
    <w:p w:rsidR="009A04E4" w:rsidRDefault="009A04E4" w:rsidP="009A04E4">
      <w:pPr>
        <w:pStyle w:val="NO"/>
        <w:rPr>
          <w:noProof/>
          <w:lang w:val="en-US"/>
        </w:rPr>
      </w:pPr>
      <w:r>
        <w:rPr>
          <w:noProof/>
          <w:lang w:val="en-US"/>
        </w:rPr>
        <w:lastRenderedPageBreak/>
        <w:t>NOTE:</w:t>
      </w:r>
      <w:r>
        <w:rPr>
          <w:noProof/>
          <w:lang w:val="en-US"/>
        </w:rPr>
        <w:tab/>
        <w:t>The method of provisioning APNs through DM bootstrap depend on applications outside the modem, applications like the OMA DM client, supporting the access and use of the DM bootstrap file.</w:t>
      </w:r>
    </w:p>
    <w:p w:rsidR="00F77C6A" w:rsidRDefault="00D835AD" w:rsidP="00F77C6A">
      <w:r>
        <w:br w:type="page"/>
      </w:r>
    </w:p>
    <w:p w:rsidR="00F77C6A" w:rsidRDefault="00F77C6A" w:rsidP="00F77C6A">
      <w:pPr>
        <w:pStyle w:val="Heading8"/>
      </w:pPr>
      <w:bookmarkStart w:id="94" w:name="_Toc449843135"/>
      <w:bookmarkStart w:id="95" w:name="_Toc454789384"/>
      <w:bookmarkStart w:id="96" w:name="_Toc466346626"/>
      <w:bookmarkStart w:id="97" w:name="_Toc466352949"/>
      <w:bookmarkStart w:id="98" w:name="_Toc496418264"/>
      <w:bookmarkStart w:id="99" w:name="_Toc497790742"/>
      <w:bookmarkStart w:id="100" w:name="_Toc497790763"/>
      <w:bookmarkStart w:id="101" w:name="_Toc368648944"/>
      <w:bookmarkStart w:id="102" w:name="_Toc410915835"/>
      <w:bookmarkStart w:id="103" w:name="_Toc405305394"/>
      <w:bookmarkStart w:id="104" w:name="_Toc345380288"/>
      <w:bookmarkStart w:id="105" w:name="_Toc345380467"/>
      <w:bookmarkStart w:id="106" w:name="_Toc345380552"/>
      <w:bookmarkStart w:id="107" w:name="_Toc345380637"/>
      <w:bookmarkStart w:id="108" w:name="_Toc345380722"/>
      <w:bookmarkStart w:id="109" w:name="_Toc345381662"/>
      <w:bookmarkStart w:id="110" w:name="_Toc345381826"/>
      <w:bookmarkStart w:id="111" w:name="_Toc345381963"/>
      <w:bookmarkStart w:id="112" w:name="_Toc345382408"/>
      <w:bookmarkStart w:id="113" w:name="_Toc345382493"/>
      <w:bookmarkStart w:id="114" w:name="_Toc345382599"/>
      <w:bookmarkStart w:id="115" w:name="_Toc345382760"/>
      <w:bookmarkStart w:id="116" w:name="_Toc345382845"/>
      <w:bookmarkStart w:id="117" w:name="_Toc345383119"/>
      <w:bookmarkStart w:id="118" w:name="_Toc345383291"/>
      <w:bookmarkStart w:id="119" w:name="_Toc345383962"/>
      <w:bookmarkStart w:id="120" w:name="_Toc345384247"/>
      <w:bookmarkStart w:id="121" w:name="_Toc345384828"/>
      <w:bookmarkStart w:id="122" w:name="_Toc345385032"/>
      <w:bookmarkStart w:id="123" w:name="_Toc345386113"/>
      <w:bookmarkStart w:id="124" w:name="_Toc345405449"/>
      <w:bookmarkStart w:id="125" w:name="_Toc345405610"/>
      <w:bookmarkStart w:id="126" w:name="_Toc345405695"/>
      <w:bookmarkStart w:id="127" w:name="_Toc345405780"/>
      <w:bookmarkStart w:id="128" w:name="_Toc345405865"/>
      <w:bookmarkStart w:id="129" w:name="_Toc345406215"/>
      <w:bookmarkStart w:id="130" w:name="_Toc345406563"/>
      <w:bookmarkStart w:id="131" w:name="_Toc345406648"/>
      <w:bookmarkStart w:id="132" w:name="_Toc345406733"/>
      <w:bookmarkStart w:id="133" w:name="_Toc345406818"/>
      <w:bookmarkStart w:id="134" w:name="_Toc345407140"/>
      <w:bookmarkStart w:id="135" w:name="_Toc345409574"/>
      <w:bookmarkStart w:id="136" w:name="_Toc345409684"/>
      <w:bookmarkStart w:id="137" w:name="_Toc345409769"/>
      <w:bookmarkStart w:id="138" w:name="_Toc345410565"/>
      <w:bookmarkStart w:id="139" w:name="_Toc345410650"/>
      <w:bookmarkStart w:id="140" w:name="_Toc345735882"/>
      <w:bookmarkStart w:id="141" w:name="_Toc345736201"/>
      <w:bookmarkStart w:id="142" w:name="_Toc345736286"/>
      <w:bookmarkStart w:id="143" w:name="_Toc351282584"/>
      <w:bookmarkStart w:id="144" w:name="_Toc374955690"/>
      <w:bookmarkStart w:id="145" w:name="_Toc436619030"/>
      <w:bookmarkStart w:id="146" w:name="_Toc436619267"/>
      <w:bookmarkStart w:id="147" w:name="_Toc451844197"/>
      <w:r>
        <w:t>Annex A (informative):</w:t>
      </w:r>
      <w:r>
        <w:br/>
        <w:t>Change history</w:t>
      </w:r>
      <w:bookmarkEnd w:id="94"/>
      <w:bookmarkEnd w:id="95"/>
      <w:bookmarkEnd w:id="96"/>
      <w:bookmarkEnd w:id="97"/>
      <w:bookmarkEnd w:id="98"/>
      <w:bookmarkEnd w:id="99"/>
      <w:bookmarkEnd w:id="100"/>
      <w:bookmarkEnd w:id="101"/>
      <w:bookmarkEnd w:id="102"/>
      <w:bookmarkEnd w:id="103"/>
    </w:p>
    <w:p w:rsidR="00F77C6A" w:rsidRDefault="00F77C6A" w:rsidP="001A094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0"/>
        <w:gridCol w:w="993"/>
        <w:gridCol w:w="425"/>
        <w:gridCol w:w="425"/>
        <w:gridCol w:w="4678"/>
        <w:gridCol w:w="567"/>
        <w:gridCol w:w="567"/>
      </w:tblGrid>
      <w:tr w:rsidR="00F77C6A" w:rsidTr="00495BF8">
        <w:trPr>
          <w:cantSplit/>
        </w:trPr>
        <w:tc>
          <w:tcPr>
            <w:tcW w:w="9356" w:type="dxa"/>
            <w:gridSpan w:val="8"/>
            <w:tcBorders>
              <w:bottom w:val="nil"/>
            </w:tcBorders>
            <w:shd w:val="solid" w:color="FFFFFF" w:fill="auto"/>
          </w:tcP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rsidR="00F77C6A" w:rsidRDefault="00F77C6A" w:rsidP="00495BF8">
            <w:pPr>
              <w:pStyle w:val="TAL"/>
              <w:jc w:val="center"/>
              <w:rPr>
                <w:b/>
                <w:sz w:val="16"/>
              </w:rPr>
            </w:pPr>
            <w:r>
              <w:rPr>
                <w:b/>
              </w:rPr>
              <w:t>Change history</w:t>
            </w:r>
          </w:p>
        </w:tc>
      </w:tr>
      <w:tr w:rsidR="00F77C6A" w:rsidTr="0024176B">
        <w:tc>
          <w:tcPr>
            <w:tcW w:w="851" w:type="dxa"/>
            <w:shd w:val="pct10" w:color="auto" w:fill="FFFFFF"/>
          </w:tcPr>
          <w:p w:rsidR="00F77C6A" w:rsidRDefault="00F77C6A" w:rsidP="00495BF8">
            <w:pPr>
              <w:pStyle w:val="TAL"/>
              <w:rPr>
                <w:b/>
                <w:sz w:val="16"/>
              </w:rPr>
            </w:pPr>
            <w:r>
              <w:rPr>
                <w:b/>
                <w:sz w:val="16"/>
              </w:rPr>
              <w:t>Date</w:t>
            </w:r>
          </w:p>
        </w:tc>
        <w:tc>
          <w:tcPr>
            <w:tcW w:w="850" w:type="dxa"/>
            <w:shd w:val="pct10" w:color="auto" w:fill="FFFFFF"/>
          </w:tcPr>
          <w:p w:rsidR="00F77C6A" w:rsidRDefault="00F77C6A" w:rsidP="00495BF8">
            <w:pPr>
              <w:pStyle w:val="TAL"/>
              <w:rPr>
                <w:b/>
                <w:sz w:val="16"/>
              </w:rPr>
            </w:pPr>
            <w:r>
              <w:rPr>
                <w:b/>
                <w:sz w:val="16"/>
              </w:rPr>
              <w:t>TSG #</w:t>
            </w:r>
          </w:p>
        </w:tc>
        <w:tc>
          <w:tcPr>
            <w:tcW w:w="993" w:type="dxa"/>
            <w:shd w:val="pct10" w:color="auto" w:fill="FFFFFF"/>
          </w:tcPr>
          <w:p w:rsidR="00F77C6A" w:rsidRDefault="00F77C6A" w:rsidP="00495BF8">
            <w:pPr>
              <w:pStyle w:val="TAL"/>
              <w:rPr>
                <w:b/>
                <w:sz w:val="16"/>
              </w:rPr>
            </w:pPr>
            <w:r>
              <w:rPr>
                <w:b/>
                <w:sz w:val="16"/>
              </w:rPr>
              <w:t>TSG Doc.</w:t>
            </w:r>
          </w:p>
        </w:tc>
        <w:tc>
          <w:tcPr>
            <w:tcW w:w="425" w:type="dxa"/>
            <w:shd w:val="pct10" w:color="auto" w:fill="FFFFFF"/>
          </w:tcPr>
          <w:p w:rsidR="00F77C6A" w:rsidRDefault="00F77C6A" w:rsidP="00495BF8">
            <w:pPr>
              <w:pStyle w:val="TAL"/>
              <w:rPr>
                <w:b/>
                <w:sz w:val="16"/>
              </w:rPr>
            </w:pPr>
            <w:r>
              <w:rPr>
                <w:b/>
                <w:sz w:val="16"/>
              </w:rPr>
              <w:t>CR</w:t>
            </w:r>
          </w:p>
        </w:tc>
        <w:tc>
          <w:tcPr>
            <w:tcW w:w="425" w:type="dxa"/>
            <w:shd w:val="pct10" w:color="auto" w:fill="FFFFFF"/>
          </w:tcPr>
          <w:p w:rsidR="00F77C6A" w:rsidRDefault="00F77C6A" w:rsidP="00495BF8">
            <w:pPr>
              <w:pStyle w:val="TAL"/>
              <w:rPr>
                <w:b/>
                <w:sz w:val="16"/>
              </w:rPr>
            </w:pPr>
            <w:r>
              <w:rPr>
                <w:b/>
                <w:sz w:val="16"/>
              </w:rPr>
              <w:t>Rev</w:t>
            </w:r>
          </w:p>
        </w:tc>
        <w:tc>
          <w:tcPr>
            <w:tcW w:w="4678" w:type="dxa"/>
            <w:shd w:val="pct10" w:color="auto" w:fill="FFFFFF"/>
          </w:tcPr>
          <w:p w:rsidR="00F77C6A" w:rsidRDefault="00F77C6A" w:rsidP="00495BF8">
            <w:pPr>
              <w:pStyle w:val="TAL"/>
              <w:rPr>
                <w:b/>
                <w:sz w:val="16"/>
              </w:rPr>
            </w:pPr>
            <w:r>
              <w:rPr>
                <w:b/>
                <w:sz w:val="16"/>
              </w:rPr>
              <w:t>Subject/Comment</w:t>
            </w:r>
          </w:p>
        </w:tc>
        <w:tc>
          <w:tcPr>
            <w:tcW w:w="567" w:type="dxa"/>
            <w:shd w:val="pct10" w:color="auto" w:fill="FFFFFF"/>
          </w:tcPr>
          <w:p w:rsidR="00F77C6A" w:rsidRDefault="00F77C6A" w:rsidP="00495BF8">
            <w:pPr>
              <w:pStyle w:val="TAL"/>
              <w:rPr>
                <w:b/>
                <w:sz w:val="16"/>
              </w:rPr>
            </w:pPr>
            <w:r>
              <w:rPr>
                <w:b/>
                <w:sz w:val="16"/>
              </w:rPr>
              <w:t>Old</w:t>
            </w:r>
          </w:p>
        </w:tc>
        <w:tc>
          <w:tcPr>
            <w:tcW w:w="567" w:type="dxa"/>
            <w:shd w:val="pct10" w:color="auto" w:fill="FFFFFF"/>
          </w:tcPr>
          <w:p w:rsidR="00F77C6A" w:rsidRDefault="00F77C6A" w:rsidP="00495BF8">
            <w:pPr>
              <w:pStyle w:val="TAL"/>
              <w:rPr>
                <w:b/>
                <w:sz w:val="16"/>
              </w:rPr>
            </w:pPr>
            <w:r>
              <w:rPr>
                <w:b/>
                <w:sz w:val="16"/>
              </w:rPr>
              <w:t>New</w:t>
            </w:r>
          </w:p>
        </w:tc>
      </w:tr>
      <w:tr w:rsidR="00F77C6A" w:rsidTr="0024176B">
        <w:tc>
          <w:tcPr>
            <w:tcW w:w="851" w:type="dxa"/>
            <w:shd w:val="solid" w:color="FFFFFF" w:fill="auto"/>
          </w:tcPr>
          <w:p w:rsidR="00F77C6A" w:rsidRPr="00767078" w:rsidRDefault="00F77C6A" w:rsidP="00495BF8">
            <w:pPr>
              <w:pStyle w:val="Guidance"/>
              <w:rPr>
                <w:sz w:val="16"/>
                <w:szCs w:val="16"/>
              </w:rPr>
            </w:pPr>
          </w:p>
        </w:tc>
        <w:tc>
          <w:tcPr>
            <w:tcW w:w="850" w:type="dxa"/>
            <w:shd w:val="solid" w:color="FFFFFF" w:fill="auto"/>
          </w:tcPr>
          <w:p w:rsidR="00F77C6A" w:rsidRPr="00767078" w:rsidRDefault="00F77C6A" w:rsidP="00495BF8">
            <w:pPr>
              <w:pStyle w:val="Guidance"/>
              <w:rPr>
                <w:sz w:val="16"/>
                <w:szCs w:val="16"/>
              </w:rPr>
            </w:pPr>
          </w:p>
        </w:tc>
        <w:tc>
          <w:tcPr>
            <w:tcW w:w="993" w:type="dxa"/>
            <w:shd w:val="solid" w:color="FFFFFF" w:fill="auto"/>
          </w:tcPr>
          <w:p w:rsidR="00F77C6A" w:rsidRPr="00767078" w:rsidRDefault="00F77C6A" w:rsidP="00495BF8">
            <w:pPr>
              <w:pStyle w:val="Guidance"/>
              <w:rPr>
                <w:sz w:val="16"/>
                <w:szCs w:val="16"/>
              </w:rPr>
            </w:pPr>
          </w:p>
        </w:tc>
        <w:tc>
          <w:tcPr>
            <w:tcW w:w="425" w:type="dxa"/>
            <w:shd w:val="solid" w:color="FFFFFF" w:fill="auto"/>
          </w:tcPr>
          <w:p w:rsidR="00F77C6A" w:rsidRPr="00767078" w:rsidRDefault="00F77C6A" w:rsidP="00495BF8">
            <w:pPr>
              <w:pStyle w:val="Guidance"/>
              <w:rPr>
                <w:sz w:val="16"/>
                <w:szCs w:val="16"/>
              </w:rPr>
            </w:pPr>
          </w:p>
        </w:tc>
        <w:tc>
          <w:tcPr>
            <w:tcW w:w="425" w:type="dxa"/>
            <w:shd w:val="solid" w:color="FFFFFF" w:fill="auto"/>
          </w:tcPr>
          <w:p w:rsidR="00F77C6A" w:rsidRPr="00767078" w:rsidRDefault="00F77C6A" w:rsidP="00495BF8">
            <w:pPr>
              <w:pStyle w:val="Guidance"/>
              <w:rPr>
                <w:sz w:val="16"/>
                <w:szCs w:val="16"/>
              </w:rPr>
            </w:pPr>
          </w:p>
        </w:tc>
        <w:tc>
          <w:tcPr>
            <w:tcW w:w="4678" w:type="dxa"/>
            <w:shd w:val="solid" w:color="FFFFFF" w:fill="auto"/>
          </w:tcPr>
          <w:p w:rsidR="00F77C6A" w:rsidRPr="00767078" w:rsidRDefault="002A05E0" w:rsidP="00495BF8">
            <w:pPr>
              <w:pStyle w:val="Guidance"/>
              <w:rPr>
                <w:sz w:val="16"/>
                <w:szCs w:val="16"/>
              </w:rPr>
            </w:pPr>
            <w:r w:rsidRPr="00767078">
              <w:rPr>
                <w:sz w:val="16"/>
                <w:szCs w:val="16"/>
              </w:rPr>
              <w:t>First draft version</w:t>
            </w:r>
          </w:p>
        </w:tc>
        <w:tc>
          <w:tcPr>
            <w:tcW w:w="567" w:type="dxa"/>
            <w:shd w:val="solid" w:color="FFFFFF" w:fill="auto"/>
          </w:tcPr>
          <w:p w:rsidR="00F77C6A" w:rsidRPr="00767078" w:rsidRDefault="00F77C6A" w:rsidP="00495BF8">
            <w:pPr>
              <w:pStyle w:val="Guidance"/>
              <w:rPr>
                <w:sz w:val="16"/>
                <w:szCs w:val="16"/>
              </w:rPr>
            </w:pPr>
          </w:p>
        </w:tc>
        <w:tc>
          <w:tcPr>
            <w:tcW w:w="567" w:type="dxa"/>
            <w:shd w:val="solid" w:color="FFFFFF" w:fill="auto"/>
          </w:tcPr>
          <w:p w:rsidR="00F77C6A" w:rsidRPr="00767078" w:rsidRDefault="002A05E0" w:rsidP="00495BF8">
            <w:pPr>
              <w:pStyle w:val="Guidance"/>
              <w:rPr>
                <w:sz w:val="16"/>
                <w:szCs w:val="16"/>
              </w:rPr>
            </w:pPr>
            <w:r w:rsidRPr="00767078">
              <w:rPr>
                <w:sz w:val="16"/>
                <w:szCs w:val="16"/>
              </w:rPr>
              <w:t>0.0.1</w:t>
            </w:r>
          </w:p>
        </w:tc>
      </w:tr>
      <w:tr w:rsidR="00B31649" w:rsidTr="0024176B">
        <w:tc>
          <w:tcPr>
            <w:tcW w:w="851" w:type="dxa"/>
            <w:shd w:val="solid" w:color="FFFFFF" w:fill="auto"/>
          </w:tcPr>
          <w:p w:rsidR="00B31649" w:rsidRPr="00767078" w:rsidRDefault="00B31649" w:rsidP="00495BF8">
            <w:pPr>
              <w:pStyle w:val="Guidance"/>
              <w:rPr>
                <w:sz w:val="16"/>
                <w:szCs w:val="16"/>
              </w:rPr>
            </w:pPr>
          </w:p>
        </w:tc>
        <w:tc>
          <w:tcPr>
            <w:tcW w:w="850" w:type="dxa"/>
            <w:shd w:val="solid" w:color="FFFFFF" w:fill="auto"/>
          </w:tcPr>
          <w:p w:rsidR="00B31649" w:rsidRPr="00767078" w:rsidRDefault="00B31649" w:rsidP="00495BF8">
            <w:pPr>
              <w:pStyle w:val="Guidance"/>
              <w:rPr>
                <w:sz w:val="16"/>
                <w:szCs w:val="16"/>
              </w:rPr>
            </w:pPr>
          </w:p>
        </w:tc>
        <w:tc>
          <w:tcPr>
            <w:tcW w:w="993" w:type="dxa"/>
            <w:shd w:val="solid" w:color="FFFFFF" w:fill="auto"/>
          </w:tcPr>
          <w:p w:rsidR="00B31649" w:rsidRPr="00767078" w:rsidRDefault="00B31649" w:rsidP="00495BF8">
            <w:pPr>
              <w:pStyle w:val="Guidance"/>
              <w:rPr>
                <w:sz w:val="16"/>
                <w:szCs w:val="16"/>
              </w:rPr>
            </w:pPr>
          </w:p>
        </w:tc>
        <w:tc>
          <w:tcPr>
            <w:tcW w:w="425" w:type="dxa"/>
            <w:shd w:val="solid" w:color="FFFFFF" w:fill="auto"/>
          </w:tcPr>
          <w:p w:rsidR="00B31649" w:rsidRPr="00767078" w:rsidRDefault="00B31649" w:rsidP="00495BF8">
            <w:pPr>
              <w:pStyle w:val="Guidance"/>
              <w:rPr>
                <w:sz w:val="16"/>
                <w:szCs w:val="16"/>
              </w:rPr>
            </w:pPr>
          </w:p>
        </w:tc>
        <w:tc>
          <w:tcPr>
            <w:tcW w:w="425" w:type="dxa"/>
            <w:shd w:val="solid" w:color="FFFFFF" w:fill="auto"/>
          </w:tcPr>
          <w:p w:rsidR="00B31649" w:rsidRPr="00767078" w:rsidRDefault="00B31649" w:rsidP="00495BF8">
            <w:pPr>
              <w:pStyle w:val="Guidance"/>
              <w:rPr>
                <w:sz w:val="16"/>
                <w:szCs w:val="16"/>
              </w:rPr>
            </w:pPr>
          </w:p>
        </w:tc>
        <w:tc>
          <w:tcPr>
            <w:tcW w:w="4678" w:type="dxa"/>
            <w:shd w:val="solid" w:color="FFFFFF" w:fill="auto"/>
          </w:tcPr>
          <w:p w:rsidR="00B31649" w:rsidRPr="00767078" w:rsidRDefault="00B31649" w:rsidP="00495BF8">
            <w:pPr>
              <w:pStyle w:val="Guidance"/>
              <w:rPr>
                <w:sz w:val="16"/>
                <w:szCs w:val="16"/>
              </w:rPr>
            </w:pPr>
            <w:r w:rsidRPr="00767078">
              <w:rPr>
                <w:sz w:val="16"/>
                <w:szCs w:val="16"/>
              </w:rPr>
              <w:t>Introduction, Scope and Use cases</w:t>
            </w:r>
          </w:p>
        </w:tc>
        <w:tc>
          <w:tcPr>
            <w:tcW w:w="567" w:type="dxa"/>
            <w:shd w:val="solid" w:color="FFFFFF" w:fill="auto"/>
          </w:tcPr>
          <w:p w:rsidR="00B31649" w:rsidRPr="00767078" w:rsidRDefault="00B31649" w:rsidP="00495BF8">
            <w:pPr>
              <w:pStyle w:val="Guidance"/>
              <w:rPr>
                <w:sz w:val="16"/>
                <w:szCs w:val="16"/>
              </w:rPr>
            </w:pPr>
            <w:r w:rsidRPr="00767078">
              <w:rPr>
                <w:sz w:val="16"/>
                <w:szCs w:val="16"/>
              </w:rPr>
              <w:t>0.0.1</w:t>
            </w:r>
          </w:p>
        </w:tc>
        <w:tc>
          <w:tcPr>
            <w:tcW w:w="567" w:type="dxa"/>
            <w:shd w:val="solid" w:color="FFFFFF" w:fill="auto"/>
          </w:tcPr>
          <w:p w:rsidR="00B31649" w:rsidRPr="00767078" w:rsidRDefault="00B31649" w:rsidP="00495BF8">
            <w:pPr>
              <w:pStyle w:val="Guidance"/>
              <w:rPr>
                <w:sz w:val="16"/>
                <w:szCs w:val="16"/>
              </w:rPr>
            </w:pPr>
            <w:r w:rsidRPr="00767078">
              <w:rPr>
                <w:sz w:val="16"/>
                <w:szCs w:val="16"/>
              </w:rPr>
              <w:t>0.1.0</w:t>
            </w:r>
          </w:p>
        </w:tc>
      </w:tr>
      <w:tr w:rsidR="00AA042B" w:rsidTr="0024176B">
        <w:tc>
          <w:tcPr>
            <w:tcW w:w="851" w:type="dxa"/>
            <w:shd w:val="solid" w:color="FFFFFF" w:fill="auto"/>
          </w:tcPr>
          <w:p w:rsidR="00AA042B" w:rsidRPr="00767078" w:rsidRDefault="005E731F" w:rsidP="00495BF8">
            <w:pPr>
              <w:pStyle w:val="Guidance"/>
              <w:rPr>
                <w:sz w:val="16"/>
                <w:szCs w:val="16"/>
              </w:rPr>
            </w:pPr>
            <w:r w:rsidRPr="00767078">
              <w:rPr>
                <w:sz w:val="16"/>
                <w:szCs w:val="16"/>
              </w:rPr>
              <w:t>23/01/14</w:t>
            </w:r>
          </w:p>
        </w:tc>
        <w:tc>
          <w:tcPr>
            <w:tcW w:w="850" w:type="dxa"/>
            <w:shd w:val="solid" w:color="FFFFFF" w:fill="auto"/>
          </w:tcPr>
          <w:p w:rsidR="00AA042B" w:rsidRPr="00767078" w:rsidRDefault="0024176B" w:rsidP="00495BF8">
            <w:pPr>
              <w:pStyle w:val="Guidance"/>
              <w:rPr>
                <w:sz w:val="16"/>
                <w:szCs w:val="16"/>
              </w:rPr>
            </w:pPr>
            <w:r w:rsidRPr="00767078">
              <w:rPr>
                <w:sz w:val="16"/>
                <w:szCs w:val="16"/>
              </w:rPr>
              <w:t>SA1#65</w:t>
            </w:r>
          </w:p>
        </w:tc>
        <w:tc>
          <w:tcPr>
            <w:tcW w:w="993" w:type="dxa"/>
            <w:shd w:val="solid" w:color="FFFFFF" w:fill="auto"/>
          </w:tcPr>
          <w:p w:rsidR="00AA042B" w:rsidRPr="00767078" w:rsidRDefault="00697A41" w:rsidP="00495BF8">
            <w:pPr>
              <w:pStyle w:val="Guidance"/>
              <w:rPr>
                <w:sz w:val="16"/>
                <w:szCs w:val="16"/>
              </w:rPr>
            </w:pPr>
            <w:r w:rsidRPr="00767078">
              <w:rPr>
                <w:sz w:val="16"/>
                <w:szCs w:val="16"/>
              </w:rPr>
              <w:t>S1-140257</w:t>
            </w:r>
          </w:p>
        </w:tc>
        <w:tc>
          <w:tcPr>
            <w:tcW w:w="425" w:type="dxa"/>
            <w:shd w:val="solid" w:color="FFFFFF" w:fill="auto"/>
          </w:tcPr>
          <w:p w:rsidR="00AA042B" w:rsidRPr="00767078" w:rsidRDefault="00AA042B" w:rsidP="00495BF8">
            <w:pPr>
              <w:pStyle w:val="Guidance"/>
              <w:rPr>
                <w:sz w:val="16"/>
                <w:szCs w:val="16"/>
              </w:rPr>
            </w:pPr>
          </w:p>
        </w:tc>
        <w:tc>
          <w:tcPr>
            <w:tcW w:w="425" w:type="dxa"/>
            <w:shd w:val="solid" w:color="FFFFFF" w:fill="auto"/>
          </w:tcPr>
          <w:p w:rsidR="00AA042B" w:rsidRPr="00767078" w:rsidRDefault="00AA042B" w:rsidP="00495BF8">
            <w:pPr>
              <w:pStyle w:val="Guidance"/>
              <w:rPr>
                <w:sz w:val="16"/>
                <w:szCs w:val="16"/>
              </w:rPr>
            </w:pPr>
          </w:p>
        </w:tc>
        <w:tc>
          <w:tcPr>
            <w:tcW w:w="4678" w:type="dxa"/>
            <w:shd w:val="solid" w:color="FFFFFF" w:fill="auto"/>
          </w:tcPr>
          <w:p w:rsidR="00AA042B" w:rsidRPr="00767078" w:rsidRDefault="005E731F" w:rsidP="00495BF8">
            <w:pPr>
              <w:pStyle w:val="Guidance"/>
              <w:rPr>
                <w:sz w:val="16"/>
                <w:szCs w:val="16"/>
              </w:rPr>
            </w:pPr>
            <w:r w:rsidRPr="00767078">
              <w:rPr>
                <w:sz w:val="16"/>
                <w:szCs w:val="16"/>
              </w:rPr>
              <w:t>Automotive Device Management</w:t>
            </w:r>
          </w:p>
        </w:tc>
        <w:tc>
          <w:tcPr>
            <w:tcW w:w="567" w:type="dxa"/>
            <w:shd w:val="solid" w:color="FFFFFF" w:fill="auto"/>
          </w:tcPr>
          <w:p w:rsidR="00AA042B" w:rsidRPr="00767078" w:rsidRDefault="005E731F" w:rsidP="00495BF8">
            <w:pPr>
              <w:pStyle w:val="Guidance"/>
              <w:rPr>
                <w:sz w:val="16"/>
                <w:szCs w:val="16"/>
              </w:rPr>
            </w:pPr>
            <w:r w:rsidRPr="00767078">
              <w:rPr>
                <w:sz w:val="16"/>
                <w:szCs w:val="16"/>
              </w:rPr>
              <w:t>0.1.0</w:t>
            </w:r>
          </w:p>
        </w:tc>
        <w:tc>
          <w:tcPr>
            <w:tcW w:w="567" w:type="dxa"/>
            <w:shd w:val="solid" w:color="FFFFFF" w:fill="auto"/>
          </w:tcPr>
          <w:p w:rsidR="00AA042B" w:rsidRPr="00767078" w:rsidRDefault="005E731F" w:rsidP="00495BF8">
            <w:pPr>
              <w:pStyle w:val="Guidance"/>
              <w:rPr>
                <w:sz w:val="16"/>
                <w:szCs w:val="16"/>
              </w:rPr>
            </w:pPr>
            <w:r w:rsidRPr="00767078">
              <w:rPr>
                <w:sz w:val="16"/>
                <w:szCs w:val="16"/>
              </w:rPr>
              <w:t>0.2.0</w:t>
            </w:r>
          </w:p>
        </w:tc>
      </w:tr>
      <w:tr w:rsidR="005E731F" w:rsidTr="0024176B">
        <w:tc>
          <w:tcPr>
            <w:tcW w:w="851" w:type="dxa"/>
            <w:shd w:val="solid" w:color="FFFFFF" w:fill="auto"/>
          </w:tcPr>
          <w:p w:rsidR="005E731F" w:rsidRPr="00767078" w:rsidRDefault="005E731F" w:rsidP="00495BF8">
            <w:pPr>
              <w:pStyle w:val="Guidance"/>
              <w:rPr>
                <w:sz w:val="16"/>
                <w:szCs w:val="16"/>
              </w:rPr>
            </w:pPr>
            <w:r w:rsidRPr="00767078">
              <w:rPr>
                <w:sz w:val="16"/>
                <w:szCs w:val="16"/>
              </w:rPr>
              <w:t>23/01/14</w:t>
            </w:r>
          </w:p>
        </w:tc>
        <w:tc>
          <w:tcPr>
            <w:tcW w:w="850" w:type="dxa"/>
            <w:shd w:val="solid" w:color="FFFFFF" w:fill="auto"/>
          </w:tcPr>
          <w:p w:rsidR="005E731F" w:rsidRPr="00767078" w:rsidRDefault="0024176B" w:rsidP="00495BF8">
            <w:pPr>
              <w:pStyle w:val="Guidance"/>
              <w:rPr>
                <w:sz w:val="16"/>
                <w:szCs w:val="16"/>
              </w:rPr>
            </w:pPr>
            <w:r w:rsidRPr="00767078">
              <w:rPr>
                <w:sz w:val="16"/>
                <w:szCs w:val="16"/>
              </w:rPr>
              <w:t>SA1#65</w:t>
            </w:r>
          </w:p>
        </w:tc>
        <w:tc>
          <w:tcPr>
            <w:tcW w:w="993" w:type="dxa"/>
            <w:shd w:val="solid" w:color="FFFFFF" w:fill="auto"/>
          </w:tcPr>
          <w:p w:rsidR="005E731F" w:rsidRPr="00767078" w:rsidRDefault="005E731F" w:rsidP="00495BF8">
            <w:pPr>
              <w:pStyle w:val="Guidance"/>
              <w:rPr>
                <w:sz w:val="16"/>
                <w:szCs w:val="16"/>
              </w:rPr>
            </w:pPr>
            <w:r w:rsidRPr="00767078">
              <w:rPr>
                <w:sz w:val="16"/>
                <w:szCs w:val="16"/>
              </w:rPr>
              <w:t>S1-140258</w:t>
            </w:r>
          </w:p>
        </w:tc>
        <w:tc>
          <w:tcPr>
            <w:tcW w:w="425" w:type="dxa"/>
            <w:shd w:val="solid" w:color="FFFFFF" w:fill="auto"/>
          </w:tcPr>
          <w:p w:rsidR="005E731F" w:rsidRPr="00767078" w:rsidRDefault="005E731F" w:rsidP="00495BF8">
            <w:pPr>
              <w:pStyle w:val="Guidance"/>
              <w:rPr>
                <w:sz w:val="16"/>
                <w:szCs w:val="16"/>
              </w:rPr>
            </w:pPr>
          </w:p>
        </w:tc>
        <w:tc>
          <w:tcPr>
            <w:tcW w:w="425" w:type="dxa"/>
            <w:shd w:val="solid" w:color="FFFFFF" w:fill="auto"/>
          </w:tcPr>
          <w:p w:rsidR="005E731F" w:rsidRPr="00767078" w:rsidRDefault="005E731F" w:rsidP="00495BF8">
            <w:pPr>
              <w:pStyle w:val="Guidance"/>
              <w:rPr>
                <w:sz w:val="16"/>
                <w:szCs w:val="16"/>
              </w:rPr>
            </w:pPr>
          </w:p>
        </w:tc>
        <w:tc>
          <w:tcPr>
            <w:tcW w:w="4678" w:type="dxa"/>
            <w:shd w:val="solid" w:color="FFFFFF" w:fill="auto"/>
          </w:tcPr>
          <w:p w:rsidR="005E731F" w:rsidRPr="00767078" w:rsidRDefault="005E731F" w:rsidP="00495BF8">
            <w:pPr>
              <w:pStyle w:val="Guidance"/>
              <w:rPr>
                <w:sz w:val="16"/>
                <w:szCs w:val="16"/>
              </w:rPr>
            </w:pPr>
            <w:r w:rsidRPr="00767078">
              <w:rPr>
                <w:sz w:val="16"/>
                <w:szCs w:val="16"/>
              </w:rPr>
              <w:t>In-vehicle UE : Device Management based solution</w:t>
            </w:r>
          </w:p>
        </w:tc>
        <w:tc>
          <w:tcPr>
            <w:tcW w:w="567" w:type="dxa"/>
            <w:shd w:val="solid" w:color="FFFFFF" w:fill="auto"/>
          </w:tcPr>
          <w:p w:rsidR="005E731F" w:rsidRPr="00767078" w:rsidRDefault="005E731F" w:rsidP="00495BF8">
            <w:pPr>
              <w:pStyle w:val="Guidance"/>
              <w:rPr>
                <w:sz w:val="16"/>
                <w:szCs w:val="16"/>
              </w:rPr>
            </w:pPr>
            <w:r w:rsidRPr="00767078">
              <w:rPr>
                <w:sz w:val="16"/>
                <w:szCs w:val="16"/>
              </w:rPr>
              <w:t>0.1.0</w:t>
            </w:r>
          </w:p>
        </w:tc>
        <w:tc>
          <w:tcPr>
            <w:tcW w:w="567" w:type="dxa"/>
            <w:shd w:val="solid" w:color="FFFFFF" w:fill="auto"/>
          </w:tcPr>
          <w:p w:rsidR="005E731F" w:rsidRPr="00767078" w:rsidRDefault="005E731F" w:rsidP="00495BF8">
            <w:pPr>
              <w:pStyle w:val="Guidance"/>
              <w:rPr>
                <w:sz w:val="16"/>
                <w:szCs w:val="16"/>
              </w:rPr>
            </w:pPr>
            <w:r w:rsidRPr="00767078">
              <w:rPr>
                <w:sz w:val="16"/>
                <w:szCs w:val="16"/>
              </w:rPr>
              <w:t>0.2.0</w:t>
            </w:r>
          </w:p>
        </w:tc>
      </w:tr>
      <w:tr w:rsidR="005E731F" w:rsidTr="0024176B">
        <w:tc>
          <w:tcPr>
            <w:tcW w:w="851" w:type="dxa"/>
            <w:shd w:val="solid" w:color="FFFFFF" w:fill="auto"/>
          </w:tcPr>
          <w:p w:rsidR="005E731F" w:rsidRPr="00767078" w:rsidRDefault="005E731F" w:rsidP="00495BF8">
            <w:pPr>
              <w:pStyle w:val="Guidance"/>
              <w:rPr>
                <w:sz w:val="16"/>
                <w:szCs w:val="16"/>
              </w:rPr>
            </w:pPr>
            <w:r w:rsidRPr="00767078">
              <w:rPr>
                <w:sz w:val="16"/>
                <w:szCs w:val="16"/>
              </w:rPr>
              <w:t>23/01/14</w:t>
            </w:r>
          </w:p>
        </w:tc>
        <w:tc>
          <w:tcPr>
            <w:tcW w:w="850" w:type="dxa"/>
            <w:shd w:val="solid" w:color="FFFFFF" w:fill="auto"/>
          </w:tcPr>
          <w:p w:rsidR="005E731F" w:rsidRPr="00767078" w:rsidRDefault="0024176B" w:rsidP="00495BF8">
            <w:pPr>
              <w:pStyle w:val="Guidance"/>
              <w:rPr>
                <w:sz w:val="16"/>
                <w:szCs w:val="16"/>
              </w:rPr>
            </w:pPr>
            <w:r w:rsidRPr="00767078">
              <w:rPr>
                <w:sz w:val="16"/>
                <w:szCs w:val="16"/>
              </w:rPr>
              <w:t>SA1#65</w:t>
            </w:r>
          </w:p>
        </w:tc>
        <w:tc>
          <w:tcPr>
            <w:tcW w:w="993" w:type="dxa"/>
            <w:shd w:val="solid" w:color="FFFFFF" w:fill="auto"/>
          </w:tcPr>
          <w:p w:rsidR="005E731F" w:rsidRPr="00767078" w:rsidRDefault="005E731F" w:rsidP="00495BF8">
            <w:pPr>
              <w:pStyle w:val="Guidance"/>
              <w:rPr>
                <w:sz w:val="16"/>
                <w:szCs w:val="16"/>
              </w:rPr>
            </w:pPr>
            <w:r w:rsidRPr="00767078">
              <w:rPr>
                <w:sz w:val="16"/>
                <w:szCs w:val="16"/>
              </w:rPr>
              <w:t>S1-140259</w:t>
            </w:r>
          </w:p>
        </w:tc>
        <w:tc>
          <w:tcPr>
            <w:tcW w:w="425" w:type="dxa"/>
            <w:shd w:val="solid" w:color="FFFFFF" w:fill="auto"/>
          </w:tcPr>
          <w:p w:rsidR="005E731F" w:rsidRPr="00767078" w:rsidRDefault="005E731F" w:rsidP="00495BF8">
            <w:pPr>
              <w:pStyle w:val="Guidance"/>
              <w:rPr>
                <w:sz w:val="16"/>
                <w:szCs w:val="16"/>
              </w:rPr>
            </w:pPr>
          </w:p>
        </w:tc>
        <w:tc>
          <w:tcPr>
            <w:tcW w:w="425" w:type="dxa"/>
            <w:shd w:val="solid" w:color="FFFFFF" w:fill="auto"/>
          </w:tcPr>
          <w:p w:rsidR="005E731F" w:rsidRPr="00767078" w:rsidRDefault="005E731F" w:rsidP="00495BF8">
            <w:pPr>
              <w:pStyle w:val="Guidance"/>
              <w:rPr>
                <w:sz w:val="16"/>
                <w:szCs w:val="16"/>
              </w:rPr>
            </w:pPr>
          </w:p>
        </w:tc>
        <w:tc>
          <w:tcPr>
            <w:tcW w:w="4678" w:type="dxa"/>
            <w:shd w:val="solid" w:color="FFFFFF" w:fill="auto"/>
          </w:tcPr>
          <w:p w:rsidR="005E731F" w:rsidRPr="00767078" w:rsidRDefault="0024176B" w:rsidP="00495BF8">
            <w:pPr>
              <w:pStyle w:val="Guidance"/>
              <w:rPr>
                <w:sz w:val="16"/>
                <w:szCs w:val="16"/>
              </w:rPr>
            </w:pPr>
            <w:r w:rsidRPr="00767078">
              <w:rPr>
                <w:sz w:val="16"/>
                <w:szCs w:val="16"/>
              </w:rPr>
              <w:t xml:space="preserve">Provision of an international M2M service for a business customer: </w:t>
            </w:r>
            <w:r w:rsidR="005E731F" w:rsidRPr="00767078">
              <w:rPr>
                <w:sz w:val="16"/>
                <w:szCs w:val="16"/>
              </w:rPr>
              <w:t>Device Management based solution</w:t>
            </w:r>
          </w:p>
        </w:tc>
        <w:tc>
          <w:tcPr>
            <w:tcW w:w="567" w:type="dxa"/>
            <w:shd w:val="solid" w:color="FFFFFF" w:fill="auto"/>
          </w:tcPr>
          <w:p w:rsidR="005E731F" w:rsidRPr="00767078" w:rsidRDefault="0024176B" w:rsidP="00495BF8">
            <w:pPr>
              <w:pStyle w:val="Guidance"/>
              <w:rPr>
                <w:sz w:val="16"/>
                <w:szCs w:val="16"/>
              </w:rPr>
            </w:pPr>
            <w:r w:rsidRPr="00767078">
              <w:rPr>
                <w:sz w:val="16"/>
                <w:szCs w:val="16"/>
              </w:rPr>
              <w:t>0.1.0</w:t>
            </w:r>
          </w:p>
        </w:tc>
        <w:tc>
          <w:tcPr>
            <w:tcW w:w="567" w:type="dxa"/>
            <w:shd w:val="solid" w:color="FFFFFF" w:fill="auto"/>
          </w:tcPr>
          <w:p w:rsidR="005E731F" w:rsidRPr="00767078" w:rsidRDefault="0024176B" w:rsidP="00495BF8">
            <w:pPr>
              <w:pStyle w:val="Guidance"/>
              <w:rPr>
                <w:sz w:val="16"/>
                <w:szCs w:val="16"/>
              </w:rPr>
            </w:pPr>
            <w:r w:rsidRPr="00767078">
              <w:rPr>
                <w:sz w:val="16"/>
                <w:szCs w:val="16"/>
              </w:rPr>
              <w:t>0.2.0</w:t>
            </w:r>
          </w:p>
        </w:tc>
      </w:tr>
      <w:tr w:rsidR="006E0FD1" w:rsidTr="0024176B">
        <w:tc>
          <w:tcPr>
            <w:tcW w:w="851" w:type="dxa"/>
            <w:shd w:val="solid" w:color="FFFFFF" w:fill="auto"/>
          </w:tcPr>
          <w:p w:rsidR="006E0FD1" w:rsidRPr="00767078" w:rsidRDefault="006E0FD1" w:rsidP="00495BF8">
            <w:pPr>
              <w:pStyle w:val="Guidance"/>
              <w:rPr>
                <w:sz w:val="16"/>
                <w:szCs w:val="16"/>
              </w:rPr>
            </w:pPr>
            <w:r w:rsidRPr="00767078">
              <w:rPr>
                <w:sz w:val="16"/>
                <w:szCs w:val="16"/>
              </w:rPr>
              <w:t>23/01/14</w:t>
            </w:r>
          </w:p>
        </w:tc>
        <w:tc>
          <w:tcPr>
            <w:tcW w:w="850" w:type="dxa"/>
            <w:shd w:val="solid" w:color="FFFFFF" w:fill="auto"/>
          </w:tcPr>
          <w:p w:rsidR="006E0FD1" w:rsidRPr="00767078" w:rsidRDefault="006E0FD1" w:rsidP="00495BF8">
            <w:pPr>
              <w:pStyle w:val="Guidance"/>
              <w:rPr>
                <w:sz w:val="16"/>
                <w:szCs w:val="16"/>
              </w:rPr>
            </w:pPr>
            <w:r w:rsidRPr="00767078">
              <w:rPr>
                <w:sz w:val="16"/>
                <w:szCs w:val="16"/>
              </w:rPr>
              <w:t>SA1#65</w:t>
            </w:r>
          </w:p>
        </w:tc>
        <w:tc>
          <w:tcPr>
            <w:tcW w:w="993" w:type="dxa"/>
            <w:shd w:val="solid" w:color="FFFFFF" w:fill="auto"/>
          </w:tcPr>
          <w:p w:rsidR="006E0FD1" w:rsidRPr="00767078" w:rsidRDefault="006E0FD1" w:rsidP="00495BF8">
            <w:pPr>
              <w:pStyle w:val="Guidance"/>
              <w:rPr>
                <w:sz w:val="16"/>
                <w:szCs w:val="16"/>
              </w:rPr>
            </w:pPr>
            <w:r w:rsidRPr="00767078">
              <w:rPr>
                <w:sz w:val="16"/>
                <w:szCs w:val="16"/>
              </w:rPr>
              <w:t>S1-140313</w:t>
            </w:r>
          </w:p>
        </w:tc>
        <w:tc>
          <w:tcPr>
            <w:tcW w:w="425" w:type="dxa"/>
            <w:shd w:val="solid" w:color="FFFFFF" w:fill="auto"/>
          </w:tcPr>
          <w:p w:rsidR="006E0FD1" w:rsidRPr="00767078" w:rsidRDefault="006E0FD1" w:rsidP="00495BF8">
            <w:pPr>
              <w:pStyle w:val="Guidance"/>
              <w:rPr>
                <w:sz w:val="16"/>
                <w:szCs w:val="16"/>
              </w:rPr>
            </w:pPr>
          </w:p>
        </w:tc>
        <w:tc>
          <w:tcPr>
            <w:tcW w:w="425" w:type="dxa"/>
            <w:shd w:val="solid" w:color="FFFFFF" w:fill="auto"/>
          </w:tcPr>
          <w:p w:rsidR="006E0FD1" w:rsidRPr="00767078" w:rsidRDefault="006E0FD1" w:rsidP="00495BF8">
            <w:pPr>
              <w:pStyle w:val="Guidance"/>
              <w:rPr>
                <w:sz w:val="16"/>
                <w:szCs w:val="16"/>
              </w:rPr>
            </w:pPr>
          </w:p>
        </w:tc>
        <w:tc>
          <w:tcPr>
            <w:tcW w:w="4678" w:type="dxa"/>
            <w:shd w:val="solid" w:color="FFFFFF" w:fill="auto"/>
          </w:tcPr>
          <w:p w:rsidR="006E0FD1" w:rsidRPr="00767078" w:rsidRDefault="006E0FD1" w:rsidP="00495BF8">
            <w:pPr>
              <w:pStyle w:val="Guidance"/>
              <w:rPr>
                <w:sz w:val="16"/>
                <w:szCs w:val="16"/>
              </w:rPr>
            </w:pPr>
            <w:r w:rsidRPr="00767078">
              <w:rPr>
                <w:sz w:val="16"/>
                <w:szCs w:val="16"/>
              </w:rPr>
              <w:t>Provision of an international M2M service for a business customer: UICC based solution</w:t>
            </w:r>
          </w:p>
        </w:tc>
        <w:tc>
          <w:tcPr>
            <w:tcW w:w="567" w:type="dxa"/>
            <w:shd w:val="solid" w:color="FFFFFF" w:fill="auto"/>
          </w:tcPr>
          <w:p w:rsidR="006E0FD1" w:rsidRPr="00767078" w:rsidRDefault="006E0FD1" w:rsidP="00495BF8">
            <w:pPr>
              <w:pStyle w:val="Guidance"/>
              <w:rPr>
                <w:sz w:val="16"/>
                <w:szCs w:val="16"/>
              </w:rPr>
            </w:pPr>
            <w:r w:rsidRPr="00767078">
              <w:rPr>
                <w:sz w:val="16"/>
                <w:szCs w:val="16"/>
              </w:rPr>
              <w:t>0.1.0</w:t>
            </w:r>
          </w:p>
        </w:tc>
        <w:tc>
          <w:tcPr>
            <w:tcW w:w="567" w:type="dxa"/>
            <w:shd w:val="solid" w:color="FFFFFF" w:fill="auto"/>
          </w:tcPr>
          <w:p w:rsidR="006E0FD1" w:rsidRPr="00767078" w:rsidRDefault="006E0FD1" w:rsidP="00495BF8">
            <w:pPr>
              <w:pStyle w:val="Guidance"/>
              <w:rPr>
                <w:sz w:val="16"/>
                <w:szCs w:val="16"/>
              </w:rPr>
            </w:pPr>
            <w:r w:rsidRPr="00767078">
              <w:rPr>
                <w:sz w:val="16"/>
                <w:szCs w:val="16"/>
              </w:rPr>
              <w:t>0.2.0</w:t>
            </w:r>
          </w:p>
        </w:tc>
      </w:tr>
      <w:tr w:rsidR="00D523EE" w:rsidTr="0024176B">
        <w:tc>
          <w:tcPr>
            <w:tcW w:w="851" w:type="dxa"/>
            <w:shd w:val="solid" w:color="FFFFFF" w:fill="auto"/>
          </w:tcPr>
          <w:p w:rsidR="00D523EE" w:rsidRPr="00767078" w:rsidRDefault="00D523EE" w:rsidP="00495BF8">
            <w:pPr>
              <w:pStyle w:val="Guidance"/>
              <w:rPr>
                <w:sz w:val="16"/>
                <w:szCs w:val="16"/>
              </w:rPr>
            </w:pPr>
            <w:r w:rsidRPr="00767078">
              <w:rPr>
                <w:sz w:val="16"/>
                <w:szCs w:val="16"/>
              </w:rPr>
              <w:t>16/05/14</w:t>
            </w:r>
          </w:p>
        </w:tc>
        <w:tc>
          <w:tcPr>
            <w:tcW w:w="850" w:type="dxa"/>
            <w:shd w:val="solid" w:color="FFFFFF" w:fill="auto"/>
          </w:tcPr>
          <w:p w:rsidR="00D523EE" w:rsidRPr="00767078" w:rsidRDefault="00D523EE" w:rsidP="00495BF8">
            <w:pPr>
              <w:pStyle w:val="Guidance"/>
              <w:rPr>
                <w:sz w:val="16"/>
                <w:szCs w:val="16"/>
              </w:rPr>
            </w:pPr>
            <w:r w:rsidRPr="00767078">
              <w:rPr>
                <w:sz w:val="16"/>
                <w:szCs w:val="16"/>
              </w:rPr>
              <w:t>SA1#66</w:t>
            </w:r>
          </w:p>
        </w:tc>
        <w:tc>
          <w:tcPr>
            <w:tcW w:w="993" w:type="dxa"/>
            <w:shd w:val="solid" w:color="FFFFFF" w:fill="auto"/>
          </w:tcPr>
          <w:p w:rsidR="00D523EE" w:rsidRPr="00767078" w:rsidRDefault="00D523EE" w:rsidP="00495BF8">
            <w:pPr>
              <w:pStyle w:val="Guidance"/>
              <w:rPr>
                <w:sz w:val="16"/>
                <w:szCs w:val="16"/>
              </w:rPr>
            </w:pPr>
            <w:r w:rsidRPr="00767078">
              <w:rPr>
                <w:sz w:val="16"/>
                <w:szCs w:val="16"/>
              </w:rPr>
              <w:t>S1-141472</w:t>
            </w:r>
          </w:p>
        </w:tc>
        <w:tc>
          <w:tcPr>
            <w:tcW w:w="425" w:type="dxa"/>
            <w:shd w:val="solid" w:color="FFFFFF" w:fill="auto"/>
          </w:tcPr>
          <w:p w:rsidR="00D523EE" w:rsidRPr="00767078" w:rsidRDefault="00D523EE" w:rsidP="00495BF8">
            <w:pPr>
              <w:pStyle w:val="Guidance"/>
              <w:rPr>
                <w:sz w:val="16"/>
                <w:szCs w:val="16"/>
              </w:rPr>
            </w:pPr>
          </w:p>
        </w:tc>
        <w:tc>
          <w:tcPr>
            <w:tcW w:w="425" w:type="dxa"/>
            <w:shd w:val="solid" w:color="FFFFFF" w:fill="auto"/>
          </w:tcPr>
          <w:p w:rsidR="00D523EE" w:rsidRPr="00767078" w:rsidRDefault="00D523EE" w:rsidP="00495BF8">
            <w:pPr>
              <w:pStyle w:val="Guidance"/>
              <w:rPr>
                <w:sz w:val="16"/>
                <w:szCs w:val="16"/>
              </w:rPr>
            </w:pPr>
          </w:p>
        </w:tc>
        <w:tc>
          <w:tcPr>
            <w:tcW w:w="4678" w:type="dxa"/>
            <w:shd w:val="solid" w:color="FFFFFF" w:fill="auto"/>
          </w:tcPr>
          <w:p w:rsidR="00D523EE" w:rsidRPr="00767078" w:rsidRDefault="00937F8F" w:rsidP="00495BF8">
            <w:pPr>
              <w:pStyle w:val="Guidance"/>
              <w:rPr>
                <w:sz w:val="16"/>
                <w:szCs w:val="16"/>
              </w:rPr>
            </w:pPr>
            <w:r w:rsidRPr="00767078">
              <w:rPr>
                <w:sz w:val="16"/>
                <w:szCs w:val="16"/>
              </w:rPr>
              <w:t>Single IP address</w:t>
            </w:r>
          </w:p>
        </w:tc>
        <w:tc>
          <w:tcPr>
            <w:tcW w:w="567" w:type="dxa"/>
            <w:shd w:val="solid" w:color="FFFFFF" w:fill="auto"/>
          </w:tcPr>
          <w:p w:rsidR="00D523EE" w:rsidRPr="00767078" w:rsidRDefault="00D523EE" w:rsidP="00495BF8">
            <w:pPr>
              <w:pStyle w:val="Guidance"/>
              <w:rPr>
                <w:sz w:val="16"/>
                <w:szCs w:val="16"/>
              </w:rPr>
            </w:pPr>
            <w:r w:rsidRPr="00767078">
              <w:rPr>
                <w:sz w:val="16"/>
                <w:szCs w:val="16"/>
              </w:rPr>
              <w:t>0.2.0</w:t>
            </w:r>
          </w:p>
        </w:tc>
        <w:tc>
          <w:tcPr>
            <w:tcW w:w="567" w:type="dxa"/>
            <w:shd w:val="solid" w:color="FFFFFF" w:fill="auto"/>
          </w:tcPr>
          <w:p w:rsidR="00D523EE" w:rsidRPr="00767078" w:rsidRDefault="00D523EE" w:rsidP="00495BF8">
            <w:pPr>
              <w:pStyle w:val="Guidance"/>
              <w:rPr>
                <w:sz w:val="16"/>
                <w:szCs w:val="16"/>
              </w:rPr>
            </w:pPr>
            <w:r w:rsidRPr="00767078">
              <w:rPr>
                <w:sz w:val="16"/>
                <w:szCs w:val="16"/>
              </w:rPr>
              <w:t>0.3.0</w:t>
            </w:r>
          </w:p>
        </w:tc>
      </w:tr>
      <w:tr w:rsidR="00D523EE" w:rsidTr="0024176B">
        <w:tc>
          <w:tcPr>
            <w:tcW w:w="851" w:type="dxa"/>
            <w:shd w:val="solid" w:color="FFFFFF" w:fill="auto"/>
          </w:tcPr>
          <w:p w:rsidR="00D523EE" w:rsidRPr="00767078" w:rsidRDefault="00D523EE" w:rsidP="00495BF8">
            <w:pPr>
              <w:pStyle w:val="Guidance"/>
              <w:rPr>
                <w:sz w:val="16"/>
                <w:szCs w:val="16"/>
              </w:rPr>
            </w:pPr>
            <w:r w:rsidRPr="00767078">
              <w:rPr>
                <w:sz w:val="16"/>
                <w:szCs w:val="16"/>
              </w:rPr>
              <w:t>16/05/14</w:t>
            </w:r>
          </w:p>
        </w:tc>
        <w:tc>
          <w:tcPr>
            <w:tcW w:w="850" w:type="dxa"/>
            <w:shd w:val="solid" w:color="FFFFFF" w:fill="auto"/>
          </w:tcPr>
          <w:p w:rsidR="00D523EE" w:rsidRPr="00767078" w:rsidRDefault="00D523EE" w:rsidP="00495BF8">
            <w:pPr>
              <w:pStyle w:val="Guidance"/>
              <w:rPr>
                <w:sz w:val="16"/>
                <w:szCs w:val="16"/>
              </w:rPr>
            </w:pPr>
            <w:r w:rsidRPr="00767078">
              <w:rPr>
                <w:sz w:val="16"/>
                <w:szCs w:val="16"/>
              </w:rPr>
              <w:t>SA1#66</w:t>
            </w:r>
          </w:p>
        </w:tc>
        <w:tc>
          <w:tcPr>
            <w:tcW w:w="993" w:type="dxa"/>
            <w:shd w:val="solid" w:color="FFFFFF" w:fill="auto"/>
          </w:tcPr>
          <w:p w:rsidR="00D523EE" w:rsidRPr="00767078" w:rsidRDefault="00D523EE" w:rsidP="00495BF8">
            <w:pPr>
              <w:pStyle w:val="Guidance"/>
              <w:rPr>
                <w:sz w:val="16"/>
                <w:szCs w:val="16"/>
              </w:rPr>
            </w:pPr>
            <w:r w:rsidRPr="00767078">
              <w:rPr>
                <w:sz w:val="16"/>
                <w:szCs w:val="16"/>
              </w:rPr>
              <w:t>S1-141538</w:t>
            </w:r>
          </w:p>
        </w:tc>
        <w:tc>
          <w:tcPr>
            <w:tcW w:w="425" w:type="dxa"/>
            <w:shd w:val="solid" w:color="FFFFFF" w:fill="auto"/>
          </w:tcPr>
          <w:p w:rsidR="00D523EE" w:rsidRPr="00767078" w:rsidRDefault="00D523EE" w:rsidP="00495BF8">
            <w:pPr>
              <w:pStyle w:val="Guidance"/>
              <w:rPr>
                <w:sz w:val="16"/>
                <w:szCs w:val="16"/>
              </w:rPr>
            </w:pPr>
          </w:p>
        </w:tc>
        <w:tc>
          <w:tcPr>
            <w:tcW w:w="425" w:type="dxa"/>
            <w:shd w:val="solid" w:color="FFFFFF" w:fill="auto"/>
          </w:tcPr>
          <w:p w:rsidR="00D523EE" w:rsidRPr="00767078" w:rsidRDefault="00D523EE" w:rsidP="00495BF8">
            <w:pPr>
              <w:pStyle w:val="Guidance"/>
              <w:rPr>
                <w:sz w:val="16"/>
                <w:szCs w:val="16"/>
              </w:rPr>
            </w:pPr>
          </w:p>
        </w:tc>
        <w:tc>
          <w:tcPr>
            <w:tcW w:w="4678" w:type="dxa"/>
            <w:shd w:val="solid" w:color="FFFFFF" w:fill="auto"/>
          </w:tcPr>
          <w:p w:rsidR="00D523EE" w:rsidRPr="00767078" w:rsidRDefault="00374181" w:rsidP="00495BF8">
            <w:pPr>
              <w:pStyle w:val="Guidance"/>
              <w:rPr>
                <w:sz w:val="16"/>
                <w:szCs w:val="16"/>
              </w:rPr>
            </w:pPr>
            <w:r w:rsidRPr="00767078">
              <w:rPr>
                <w:sz w:val="16"/>
                <w:szCs w:val="16"/>
              </w:rPr>
              <w:t>Advantages of Device management based solution</w:t>
            </w:r>
          </w:p>
        </w:tc>
        <w:tc>
          <w:tcPr>
            <w:tcW w:w="567" w:type="dxa"/>
            <w:shd w:val="solid" w:color="FFFFFF" w:fill="auto"/>
          </w:tcPr>
          <w:p w:rsidR="00D523EE" w:rsidRPr="00767078" w:rsidRDefault="00D523EE" w:rsidP="00495BF8">
            <w:pPr>
              <w:pStyle w:val="Guidance"/>
              <w:rPr>
                <w:sz w:val="16"/>
                <w:szCs w:val="16"/>
              </w:rPr>
            </w:pPr>
            <w:r w:rsidRPr="00767078">
              <w:rPr>
                <w:sz w:val="16"/>
                <w:szCs w:val="16"/>
              </w:rPr>
              <w:t>0.2.0</w:t>
            </w:r>
          </w:p>
        </w:tc>
        <w:tc>
          <w:tcPr>
            <w:tcW w:w="567" w:type="dxa"/>
            <w:shd w:val="solid" w:color="FFFFFF" w:fill="auto"/>
          </w:tcPr>
          <w:p w:rsidR="00D523EE" w:rsidRPr="00767078" w:rsidRDefault="00D523EE" w:rsidP="00495BF8">
            <w:pPr>
              <w:pStyle w:val="Guidance"/>
              <w:rPr>
                <w:sz w:val="16"/>
                <w:szCs w:val="16"/>
              </w:rPr>
            </w:pPr>
            <w:r w:rsidRPr="00767078">
              <w:rPr>
                <w:sz w:val="16"/>
                <w:szCs w:val="16"/>
              </w:rPr>
              <w:t>0.3.0</w:t>
            </w:r>
          </w:p>
        </w:tc>
      </w:tr>
      <w:tr w:rsidR="00D523EE" w:rsidTr="0024176B">
        <w:tc>
          <w:tcPr>
            <w:tcW w:w="851" w:type="dxa"/>
            <w:shd w:val="solid" w:color="FFFFFF" w:fill="auto"/>
          </w:tcPr>
          <w:p w:rsidR="00D523EE" w:rsidRPr="00767078" w:rsidRDefault="00D523EE" w:rsidP="00495BF8">
            <w:pPr>
              <w:pStyle w:val="Guidance"/>
              <w:rPr>
                <w:sz w:val="16"/>
                <w:szCs w:val="16"/>
              </w:rPr>
            </w:pPr>
            <w:r w:rsidRPr="00767078">
              <w:rPr>
                <w:sz w:val="16"/>
                <w:szCs w:val="16"/>
              </w:rPr>
              <w:t>16/05/14</w:t>
            </w:r>
          </w:p>
        </w:tc>
        <w:tc>
          <w:tcPr>
            <w:tcW w:w="850" w:type="dxa"/>
            <w:shd w:val="solid" w:color="FFFFFF" w:fill="auto"/>
          </w:tcPr>
          <w:p w:rsidR="00D523EE" w:rsidRPr="00767078" w:rsidRDefault="00D523EE" w:rsidP="00495BF8">
            <w:pPr>
              <w:pStyle w:val="Guidance"/>
              <w:rPr>
                <w:sz w:val="16"/>
                <w:szCs w:val="16"/>
              </w:rPr>
            </w:pPr>
            <w:r w:rsidRPr="00767078">
              <w:rPr>
                <w:sz w:val="16"/>
                <w:szCs w:val="16"/>
              </w:rPr>
              <w:t>SA1#66</w:t>
            </w:r>
          </w:p>
        </w:tc>
        <w:tc>
          <w:tcPr>
            <w:tcW w:w="993" w:type="dxa"/>
            <w:shd w:val="solid" w:color="FFFFFF" w:fill="auto"/>
          </w:tcPr>
          <w:p w:rsidR="00D523EE" w:rsidRPr="00767078" w:rsidRDefault="00D523EE" w:rsidP="00495BF8">
            <w:pPr>
              <w:pStyle w:val="Guidance"/>
              <w:rPr>
                <w:sz w:val="16"/>
                <w:szCs w:val="16"/>
              </w:rPr>
            </w:pPr>
            <w:r w:rsidRPr="00767078">
              <w:rPr>
                <w:sz w:val="16"/>
                <w:szCs w:val="16"/>
              </w:rPr>
              <w:t>S1-141595</w:t>
            </w:r>
          </w:p>
        </w:tc>
        <w:tc>
          <w:tcPr>
            <w:tcW w:w="425" w:type="dxa"/>
            <w:shd w:val="solid" w:color="FFFFFF" w:fill="auto"/>
          </w:tcPr>
          <w:p w:rsidR="00D523EE" w:rsidRPr="00767078" w:rsidRDefault="00D523EE" w:rsidP="00495BF8">
            <w:pPr>
              <w:pStyle w:val="Guidance"/>
              <w:rPr>
                <w:sz w:val="16"/>
                <w:szCs w:val="16"/>
              </w:rPr>
            </w:pPr>
          </w:p>
        </w:tc>
        <w:tc>
          <w:tcPr>
            <w:tcW w:w="425" w:type="dxa"/>
            <w:shd w:val="solid" w:color="FFFFFF" w:fill="auto"/>
          </w:tcPr>
          <w:p w:rsidR="00D523EE" w:rsidRPr="00767078" w:rsidRDefault="00D523EE" w:rsidP="00495BF8">
            <w:pPr>
              <w:pStyle w:val="Guidance"/>
              <w:rPr>
                <w:sz w:val="16"/>
                <w:szCs w:val="16"/>
              </w:rPr>
            </w:pPr>
          </w:p>
        </w:tc>
        <w:tc>
          <w:tcPr>
            <w:tcW w:w="4678" w:type="dxa"/>
            <w:shd w:val="solid" w:color="FFFFFF" w:fill="auto"/>
          </w:tcPr>
          <w:p w:rsidR="00D523EE" w:rsidRPr="00767078" w:rsidRDefault="00D523EE" w:rsidP="00495BF8">
            <w:pPr>
              <w:pStyle w:val="Guidance"/>
              <w:rPr>
                <w:sz w:val="16"/>
                <w:szCs w:val="16"/>
              </w:rPr>
            </w:pPr>
            <w:r w:rsidRPr="00767078">
              <w:rPr>
                <w:sz w:val="16"/>
                <w:szCs w:val="16"/>
              </w:rPr>
              <w:t>Network based solution for the in-vehicle user equipment</w:t>
            </w:r>
          </w:p>
        </w:tc>
        <w:tc>
          <w:tcPr>
            <w:tcW w:w="567" w:type="dxa"/>
            <w:shd w:val="solid" w:color="FFFFFF" w:fill="auto"/>
          </w:tcPr>
          <w:p w:rsidR="00D523EE" w:rsidRPr="00767078" w:rsidRDefault="00D523EE" w:rsidP="00495BF8">
            <w:pPr>
              <w:pStyle w:val="Guidance"/>
              <w:rPr>
                <w:sz w:val="16"/>
                <w:szCs w:val="16"/>
              </w:rPr>
            </w:pPr>
            <w:r w:rsidRPr="00767078">
              <w:rPr>
                <w:sz w:val="16"/>
                <w:szCs w:val="16"/>
              </w:rPr>
              <w:t>0.2.0</w:t>
            </w:r>
          </w:p>
        </w:tc>
        <w:tc>
          <w:tcPr>
            <w:tcW w:w="567" w:type="dxa"/>
            <w:shd w:val="solid" w:color="FFFFFF" w:fill="auto"/>
          </w:tcPr>
          <w:p w:rsidR="00D523EE" w:rsidRPr="00767078" w:rsidRDefault="00D523EE" w:rsidP="00495BF8">
            <w:pPr>
              <w:pStyle w:val="Guidance"/>
              <w:rPr>
                <w:sz w:val="16"/>
                <w:szCs w:val="16"/>
              </w:rPr>
            </w:pPr>
            <w:r w:rsidRPr="00767078">
              <w:rPr>
                <w:sz w:val="16"/>
                <w:szCs w:val="16"/>
              </w:rPr>
              <w:t>0.3.0</w:t>
            </w:r>
          </w:p>
        </w:tc>
      </w:tr>
      <w:tr w:rsidR="0094298B" w:rsidTr="0024176B">
        <w:tc>
          <w:tcPr>
            <w:tcW w:w="851" w:type="dxa"/>
            <w:shd w:val="solid" w:color="FFFFFF" w:fill="auto"/>
          </w:tcPr>
          <w:p w:rsidR="0094298B" w:rsidRPr="00767078" w:rsidRDefault="0094298B" w:rsidP="00495BF8">
            <w:pPr>
              <w:pStyle w:val="Guidance"/>
              <w:rPr>
                <w:sz w:val="16"/>
                <w:szCs w:val="16"/>
              </w:rPr>
            </w:pPr>
            <w:r w:rsidRPr="00767078">
              <w:rPr>
                <w:sz w:val="16"/>
                <w:szCs w:val="16"/>
              </w:rPr>
              <w:t>16/05/14</w:t>
            </w:r>
          </w:p>
        </w:tc>
        <w:tc>
          <w:tcPr>
            <w:tcW w:w="850" w:type="dxa"/>
            <w:shd w:val="solid" w:color="FFFFFF" w:fill="auto"/>
          </w:tcPr>
          <w:p w:rsidR="0094298B" w:rsidRPr="00767078" w:rsidRDefault="0094298B" w:rsidP="00495BF8">
            <w:pPr>
              <w:pStyle w:val="Guidance"/>
              <w:rPr>
                <w:sz w:val="16"/>
                <w:szCs w:val="16"/>
              </w:rPr>
            </w:pPr>
            <w:r w:rsidRPr="00767078">
              <w:rPr>
                <w:sz w:val="16"/>
                <w:szCs w:val="16"/>
              </w:rPr>
              <w:t>SA1#66</w:t>
            </w:r>
          </w:p>
        </w:tc>
        <w:tc>
          <w:tcPr>
            <w:tcW w:w="993" w:type="dxa"/>
            <w:shd w:val="solid" w:color="FFFFFF" w:fill="auto"/>
          </w:tcPr>
          <w:p w:rsidR="0094298B" w:rsidRPr="00767078" w:rsidRDefault="0094298B" w:rsidP="00495BF8">
            <w:pPr>
              <w:pStyle w:val="Guidance"/>
              <w:rPr>
                <w:sz w:val="16"/>
                <w:szCs w:val="16"/>
              </w:rPr>
            </w:pPr>
            <w:r w:rsidRPr="00767078">
              <w:rPr>
                <w:sz w:val="16"/>
                <w:szCs w:val="16"/>
              </w:rPr>
              <w:t>S1-141597</w:t>
            </w:r>
          </w:p>
        </w:tc>
        <w:tc>
          <w:tcPr>
            <w:tcW w:w="425" w:type="dxa"/>
            <w:shd w:val="solid" w:color="FFFFFF" w:fill="auto"/>
          </w:tcPr>
          <w:p w:rsidR="0094298B" w:rsidRPr="00767078" w:rsidRDefault="0094298B" w:rsidP="00495BF8">
            <w:pPr>
              <w:pStyle w:val="Guidance"/>
              <w:rPr>
                <w:sz w:val="16"/>
                <w:szCs w:val="16"/>
              </w:rPr>
            </w:pPr>
          </w:p>
        </w:tc>
        <w:tc>
          <w:tcPr>
            <w:tcW w:w="425" w:type="dxa"/>
            <w:shd w:val="solid" w:color="FFFFFF" w:fill="auto"/>
          </w:tcPr>
          <w:p w:rsidR="0094298B" w:rsidRPr="00767078" w:rsidRDefault="0094298B" w:rsidP="00495BF8">
            <w:pPr>
              <w:pStyle w:val="Guidance"/>
              <w:rPr>
                <w:sz w:val="16"/>
                <w:szCs w:val="16"/>
              </w:rPr>
            </w:pPr>
          </w:p>
        </w:tc>
        <w:tc>
          <w:tcPr>
            <w:tcW w:w="4678" w:type="dxa"/>
            <w:shd w:val="solid" w:color="FFFFFF" w:fill="auto"/>
          </w:tcPr>
          <w:p w:rsidR="0094298B" w:rsidRPr="00767078" w:rsidRDefault="0094298B" w:rsidP="00495BF8">
            <w:pPr>
              <w:pStyle w:val="Guidance"/>
              <w:rPr>
                <w:sz w:val="16"/>
                <w:szCs w:val="16"/>
              </w:rPr>
            </w:pPr>
            <w:r w:rsidRPr="00767078">
              <w:rPr>
                <w:sz w:val="16"/>
                <w:szCs w:val="16"/>
              </w:rPr>
              <w:t>Characteristics of UICC based solution</w:t>
            </w:r>
          </w:p>
        </w:tc>
        <w:tc>
          <w:tcPr>
            <w:tcW w:w="567" w:type="dxa"/>
            <w:shd w:val="solid" w:color="FFFFFF" w:fill="auto"/>
          </w:tcPr>
          <w:p w:rsidR="0094298B" w:rsidRPr="00767078" w:rsidRDefault="0094298B" w:rsidP="00495BF8">
            <w:pPr>
              <w:pStyle w:val="Guidance"/>
              <w:rPr>
                <w:sz w:val="16"/>
                <w:szCs w:val="16"/>
              </w:rPr>
            </w:pPr>
            <w:r w:rsidRPr="00767078">
              <w:rPr>
                <w:sz w:val="16"/>
                <w:szCs w:val="16"/>
              </w:rPr>
              <w:t>0.2.0</w:t>
            </w:r>
          </w:p>
        </w:tc>
        <w:tc>
          <w:tcPr>
            <w:tcW w:w="567" w:type="dxa"/>
            <w:shd w:val="solid" w:color="FFFFFF" w:fill="auto"/>
          </w:tcPr>
          <w:p w:rsidR="0094298B" w:rsidRPr="00767078" w:rsidRDefault="0094298B" w:rsidP="00495BF8">
            <w:pPr>
              <w:pStyle w:val="Guidance"/>
              <w:rPr>
                <w:sz w:val="16"/>
                <w:szCs w:val="16"/>
              </w:rPr>
            </w:pPr>
            <w:r w:rsidRPr="00767078">
              <w:rPr>
                <w:sz w:val="16"/>
                <w:szCs w:val="16"/>
              </w:rPr>
              <w:t>0.3.0</w:t>
            </w:r>
          </w:p>
        </w:tc>
      </w:tr>
      <w:tr w:rsidR="0094298B" w:rsidTr="0024176B">
        <w:tc>
          <w:tcPr>
            <w:tcW w:w="851" w:type="dxa"/>
            <w:shd w:val="solid" w:color="FFFFFF" w:fill="auto"/>
          </w:tcPr>
          <w:p w:rsidR="0094298B" w:rsidRPr="00767078" w:rsidRDefault="0094298B" w:rsidP="00495BF8">
            <w:pPr>
              <w:pStyle w:val="Guidance"/>
              <w:rPr>
                <w:sz w:val="16"/>
                <w:szCs w:val="16"/>
              </w:rPr>
            </w:pPr>
            <w:r w:rsidRPr="00767078">
              <w:rPr>
                <w:sz w:val="16"/>
                <w:szCs w:val="16"/>
              </w:rPr>
              <w:t>16/05/14</w:t>
            </w:r>
          </w:p>
        </w:tc>
        <w:tc>
          <w:tcPr>
            <w:tcW w:w="850" w:type="dxa"/>
            <w:shd w:val="solid" w:color="FFFFFF" w:fill="auto"/>
          </w:tcPr>
          <w:p w:rsidR="0094298B" w:rsidRPr="00767078" w:rsidRDefault="0094298B" w:rsidP="00495BF8">
            <w:pPr>
              <w:pStyle w:val="Guidance"/>
              <w:rPr>
                <w:sz w:val="16"/>
                <w:szCs w:val="16"/>
              </w:rPr>
            </w:pPr>
            <w:r w:rsidRPr="00767078">
              <w:rPr>
                <w:sz w:val="16"/>
                <w:szCs w:val="16"/>
              </w:rPr>
              <w:t>SA1#66</w:t>
            </w:r>
          </w:p>
        </w:tc>
        <w:tc>
          <w:tcPr>
            <w:tcW w:w="993" w:type="dxa"/>
            <w:shd w:val="solid" w:color="FFFFFF" w:fill="auto"/>
          </w:tcPr>
          <w:p w:rsidR="0094298B" w:rsidRPr="00767078" w:rsidRDefault="0094298B" w:rsidP="00495BF8">
            <w:pPr>
              <w:pStyle w:val="Guidance"/>
              <w:rPr>
                <w:sz w:val="16"/>
                <w:szCs w:val="16"/>
              </w:rPr>
            </w:pPr>
            <w:r w:rsidRPr="00767078">
              <w:rPr>
                <w:sz w:val="16"/>
                <w:szCs w:val="16"/>
              </w:rPr>
              <w:t>S1-141598</w:t>
            </w:r>
          </w:p>
        </w:tc>
        <w:tc>
          <w:tcPr>
            <w:tcW w:w="425" w:type="dxa"/>
            <w:shd w:val="solid" w:color="FFFFFF" w:fill="auto"/>
          </w:tcPr>
          <w:p w:rsidR="0094298B" w:rsidRPr="00767078" w:rsidRDefault="0094298B" w:rsidP="00495BF8">
            <w:pPr>
              <w:pStyle w:val="Guidance"/>
              <w:rPr>
                <w:sz w:val="16"/>
                <w:szCs w:val="16"/>
              </w:rPr>
            </w:pPr>
          </w:p>
        </w:tc>
        <w:tc>
          <w:tcPr>
            <w:tcW w:w="425" w:type="dxa"/>
            <w:shd w:val="solid" w:color="FFFFFF" w:fill="auto"/>
          </w:tcPr>
          <w:p w:rsidR="0094298B" w:rsidRPr="00767078" w:rsidRDefault="0094298B" w:rsidP="00495BF8">
            <w:pPr>
              <w:pStyle w:val="Guidance"/>
              <w:rPr>
                <w:sz w:val="16"/>
                <w:szCs w:val="16"/>
              </w:rPr>
            </w:pPr>
          </w:p>
        </w:tc>
        <w:tc>
          <w:tcPr>
            <w:tcW w:w="4678" w:type="dxa"/>
            <w:shd w:val="solid" w:color="FFFFFF" w:fill="auto"/>
          </w:tcPr>
          <w:p w:rsidR="0094298B" w:rsidRPr="00767078" w:rsidRDefault="00F233A8" w:rsidP="00495BF8">
            <w:pPr>
              <w:pStyle w:val="Guidance"/>
              <w:rPr>
                <w:sz w:val="16"/>
                <w:szCs w:val="16"/>
              </w:rPr>
            </w:pPr>
            <w:r w:rsidRPr="00767078">
              <w:rPr>
                <w:sz w:val="16"/>
                <w:szCs w:val="16"/>
              </w:rPr>
              <w:t>Network based solution for operator swap use-case</w:t>
            </w:r>
          </w:p>
        </w:tc>
        <w:tc>
          <w:tcPr>
            <w:tcW w:w="567" w:type="dxa"/>
            <w:shd w:val="solid" w:color="FFFFFF" w:fill="auto"/>
          </w:tcPr>
          <w:p w:rsidR="0094298B" w:rsidRPr="00767078" w:rsidRDefault="0094298B" w:rsidP="00495BF8">
            <w:pPr>
              <w:pStyle w:val="Guidance"/>
              <w:rPr>
                <w:sz w:val="16"/>
                <w:szCs w:val="16"/>
              </w:rPr>
            </w:pPr>
            <w:r w:rsidRPr="00767078">
              <w:rPr>
                <w:sz w:val="16"/>
                <w:szCs w:val="16"/>
              </w:rPr>
              <w:t>0.2.0</w:t>
            </w:r>
          </w:p>
        </w:tc>
        <w:tc>
          <w:tcPr>
            <w:tcW w:w="567" w:type="dxa"/>
            <w:shd w:val="solid" w:color="FFFFFF" w:fill="auto"/>
          </w:tcPr>
          <w:p w:rsidR="0094298B" w:rsidRPr="00767078" w:rsidRDefault="0094298B" w:rsidP="00495BF8">
            <w:pPr>
              <w:pStyle w:val="Guidance"/>
              <w:rPr>
                <w:sz w:val="16"/>
                <w:szCs w:val="16"/>
              </w:rPr>
            </w:pPr>
            <w:r w:rsidRPr="00767078">
              <w:rPr>
                <w:sz w:val="16"/>
                <w:szCs w:val="16"/>
              </w:rPr>
              <w:t>0.3.0</w:t>
            </w:r>
          </w:p>
        </w:tc>
      </w:tr>
      <w:tr w:rsidR="006B79D5" w:rsidTr="0024176B">
        <w:tc>
          <w:tcPr>
            <w:tcW w:w="851" w:type="dxa"/>
            <w:shd w:val="solid" w:color="FFFFFF" w:fill="auto"/>
          </w:tcPr>
          <w:p w:rsidR="006B79D5" w:rsidRPr="00767078" w:rsidRDefault="006B79D5" w:rsidP="00495BF8">
            <w:pPr>
              <w:pStyle w:val="Guidance"/>
              <w:rPr>
                <w:sz w:val="16"/>
                <w:szCs w:val="16"/>
              </w:rPr>
            </w:pPr>
            <w:r w:rsidRPr="00767078">
              <w:rPr>
                <w:sz w:val="16"/>
                <w:szCs w:val="16"/>
              </w:rPr>
              <w:t>22/08/14</w:t>
            </w:r>
          </w:p>
        </w:tc>
        <w:tc>
          <w:tcPr>
            <w:tcW w:w="850" w:type="dxa"/>
            <w:shd w:val="solid" w:color="FFFFFF" w:fill="auto"/>
          </w:tcPr>
          <w:p w:rsidR="006B79D5" w:rsidRPr="00767078" w:rsidRDefault="006B79D5" w:rsidP="00495BF8">
            <w:pPr>
              <w:pStyle w:val="Guidance"/>
              <w:rPr>
                <w:sz w:val="16"/>
                <w:szCs w:val="16"/>
              </w:rPr>
            </w:pPr>
            <w:r w:rsidRPr="00767078">
              <w:rPr>
                <w:sz w:val="16"/>
                <w:szCs w:val="16"/>
              </w:rPr>
              <w:t>SA1#67</w:t>
            </w:r>
          </w:p>
        </w:tc>
        <w:tc>
          <w:tcPr>
            <w:tcW w:w="993" w:type="dxa"/>
            <w:shd w:val="solid" w:color="FFFFFF" w:fill="auto"/>
          </w:tcPr>
          <w:p w:rsidR="006B79D5" w:rsidRPr="00767078" w:rsidRDefault="006B79D5" w:rsidP="00495BF8">
            <w:pPr>
              <w:pStyle w:val="Guidance"/>
              <w:rPr>
                <w:sz w:val="16"/>
                <w:szCs w:val="16"/>
              </w:rPr>
            </w:pPr>
            <w:r w:rsidRPr="00767078">
              <w:rPr>
                <w:sz w:val="16"/>
                <w:szCs w:val="16"/>
              </w:rPr>
              <w:t>S1-143383</w:t>
            </w:r>
          </w:p>
        </w:tc>
        <w:tc>
          <w:tcPr>
            <w:tcW w:w="425" w:type="dxa"/>
            <w:shd w:val="solid" w:color="FFFFFF" w:fill="auto"/>
          </w:tcPr>
          <w:p w:rsidR="006B79D5" w:rsidRPr="00767078" w:rsidRDefault="006B79D5" w:rsidP="00495BF8">
            <w:pPr>
              <w:pStyle w:val="Guidance"/>
              <w:rPr>
                <w:sz w:val="16"/>
                <w:szCs w:val="16"/>
              </w:rPr>
            </w:pPr>
          </w:p>
        </w:tc>
        <w:tc>
          <w:tcPr>
            <w:tcW w:w="425" w:type="dxa"/>
            <w:shd w:val="solid" w:color="FFFFFF" w:fill="auto"/>
          </w:tcPr>
          <w:p w:rsidR="006B79D5" w:rsidRPr="00767078" w:rsidRDefault="006B79D5" w:rsidP="00495BF8">
            <w:pPr>
              <w:pStyle w:val="Guidance"/>
              <w:rPr>
                <w:sz w:val="16"/>
                <w:szCs w:val="16"/>
              </w:rPr>
            </w:pPr>
          </w:p>
        </w:tc>
        <w:tc>
          <w:tcPr>
            <w:tcW w:w="4678" w:type="dxa"/>
            <w:shd w:val="solid" w:color="FFFFFF" w:fill="auto"/>
          </w:tcPr>
          <w:p w:rsidR="006B79D5" w:rsidRPr="00767078" w:rsidRDefault="0063075D" w:rsidP="00495BF8">
            <w:pPr>
              <w:pStyle w:val="Guidance"/>
              <w:rPr>
                <w:sz w:val="16"/>
                <w:szCs w:val="16"/>
              </w:rPr>
            </w:pPr>
            <w:r w:rsidRPr="00767078">
              <w:rPr>
                <w:sz w:val="16"/>
                <w:szCs w:val="16"/>
              </w:rPr>
              <w:t xml:space="preserve">Editorial correction: Use </w:t>
            </w:r>
            <w:r w:rsidR="000E488F">
              <w:rPr>
                <w:sz w:val="16"/>
                <w:szCs w:val="16"/>
              </w:rPr>
              <w:t>"</w:t>
            </w:r>
            <w:proofErr w:type="spellStart"/>
            <w:r w:rsidRPr="00767078">
              <w:rPr>
                <w:sz w:val="16"/>
                <w:szCs w:val="16"/>
              </w:rPr>
              <w:t>eUICC</w:t>
            </w:r>
            <w:proofErr w:type="spellEnd"/>
            <w:r w:rsidRPr="00767078">
              <w:rPr>
                <w:sz w:val="16"/>
                <w:szCs w:val="16"/>
              </w:rPr>
              <w:t xml:space="preserve"> Profile</w:t>
            </w:r>
            <w:r w:rsidR="000E488F">
              <w:rPr>
                <w:sz w:val="16"/>
                <w:szCs w:val="16"/>
              </w:rPr>
              <w:t>"</w:t>
            </w:r>
            <w:r w:rsidRPr="00767078">
              <w:rPr>
                <w:sz w:val="16"/>
                <w:szCs w:val="16"/>
              </w:rPr>
              <w:t xml:space="preserve"> instead of </w:t>
            </w:r>
            <w:r w:rsidR="000E488F">
              <w:rPr>
                <w:sz w:val="16"/>
                <w:szCs w:val="16"/>
              </w:rPr>
              <w:t>"</w:t>
            </w:r>
            <w:r w:rsidRPr="00767078">
              <w:rPr>
                <w:sz w:val="16"/>
                <w:szCs w:val="16"/>
              </w:rPr>
              <w:t>(U)SIM</w:t>
            </w:r>
            <w:r w:rsidR="000E488F">
              <w:rPr>
                <w:sz w:val="16"/>
                <w:szCs w:val="16"/>
              </w:rPr>
              <w:t>"</w:t>
            </w:r>
          </w:p>
        </w:tc>
        <w:tc>
          <w:tcPr>
            <w:tcW w:w="567" w:type="dxa"/>
            <w:shd w:val="solid" w:color="FFFFFF" w:fill="auto"/>
          </w:tcPr>
          <w:p w:rsidR="006B79D5" w:rsidRPr="00767078" w:rsidRDefault="006B79D5" w:rsidP="00495BF8">
            <w:pPr>
              <w:pStyle w:val="Guidance"/>
              <w:rPr>
                <w:sz w:val="16"/>
                <w:szCs w:val="16"/>
              </w:rPr>
            </w:pPr>
            <w:r w:rsidRPr="00767078">
              <w:rPr>
                <w:sz w:val="16"/>
                <w:szCs w:val="16"/>
              </w:rPr>
              <w:t>0.3.0</w:t>
            </w:r>
          </w:p>
        </w:tc>
        <w:tc>
          <w:tcPr>
            <w:tcW w:w="567" w:type="dxa"/>
            <w:shd w:val="solid" w:color="FFFFFF" w:fill="auto"/>
          </w:tcPr>
          <w:p w:rsidR="006B79D5" w:rsidRPr="00767078" w:rsidRDefault="006B79D5" w:rsidP="00495BF8">
            <w:pPr>
              <w:pStyle w:val="Guidance"/>
              <w:rPr>
                <w:sz w:val="16"/>
                <w:szCs w:val="16"/>
              </w:rPr>
            </w:pPr>
            <w:r w:rsidRPr="00767078">
              <w:rPr>
                <w:sz w:val="16"/>
                <w:szCs w:val="16"/>
              </w:rPr>
              <w:t>0.4.0</w:t>
            </w:r>
          </w:p>
        </w:tc>
      </w:tr>
      <w:tr w:rsidR="00C37CD6" w:rsidTr="0024176B">
        <w:tc>
          <w:tcPr>
            <w:tcW w:w="851" w:type="dxa"/>
            <w:shd w:val="solid" w:color="FFFFFF" w:fill="auto"/>
          </w:tcPr>
          <w:p w:rsidR="00C37CD6" w:rsidRPr="00767078" w:rsidRDefault="00C37CD6" w:rsidP="00495BF8">
            <w:pPr>
              <w:pStyle w:val="Guidance"/>
              <w:rPr>
                <w:sz w:val="16"/>
                <w:szCs w:val="16"/>
              </w:rPr>
            </w:pPr>
            <w:r w:rsidRPr="00767078">
              <w:rPr>
                <w:sz w:val="16"/>
                <w:szCs w:val="16"/>
              </w:rPr>
              <w:t>22/08/14</w:t>
            </w:r>
          </w:p>
        </w:tc>
        <w:tc>
          <w:tcPr>
            <w:tcW w:w="850" w:type="dxa"/>
            <w:shd w:val="solid" w:color="FFFFFF" w:fill="auto"/>
          </w:tcPr>
          <w:p w:rsidR="00C37CD6" w:rsidRPr="00767078" w:rsidRDefault="00C37CD6" w:rsidP="00495BF8">
            <w:pPr>
              <w:pStyle w:val="Guidance"/>
              <w:rPr>
                <w:sz w:val="16"/>
                <w:szCs w:val="16"/>
              </w:rPr>
            </w:pPr>
            <w:r w:rsidRPr="00767078">
              <w:rPr>
                <w:sz w:val="16"/>
                <w:szCs w:val="16"/>
              </w:rPr>
              <w:t>SA1#67</w:t>
            </w:r>
          </w:p>
        </w:tc>
        <w:tc>
          <w:tcPr>
            <w:tcW w:w="993" w:type="dxa"/>
            <w:shd w:val="solid" w:color="FFFFFF" w:fill="auto"/>
          </w:tcPr>
          <w:p w:rsidR="00C37CD6" w:rsidRPr="00767078" w:rsidRDefault="00C37CD6" w:rsidP="00495BF8">
            <w:pPr>
              <w:pStyle w:val="Guidance"/>
              <w:rPr>
                <w:sz w:val="16"/>
                <w:szCs w:val="16"/>
              </w:rPr>
            </w:pPr>
            <w:r w:rsidRPr="00767078">
              <w:rPr>
                <w:sz w:val="16"/>
                <w:szCs w:val="16"/>
              </w:rPr>
              <w:t>S1-143385</w:t>
            </w:r>
          </w:p>
        </w:tc>
        <w:tc>
          <w:tcPr>
            <w:tcW w:w="425" w:type="dxa"/>
            <w:shd w:val="solid" w:color="FFFFFF" w:fill="auto"/>
          </w:tcPr>
          <w:p w:rsidR="00C37CD6" w:rsidRPr="00767078" w:rsidRDefault="00C37CD6" w:rsidP="00495BF8">
            <w:pPr>
              <w:pStyle w:val="Guidance"/>
              <w:rPr>
                <w:sz w:val="16"/>
                <w:szCs w:val="16"/>
              </w:rPr>
            </w:pPr>
          </w:p>
        </w:tc>
        <w:tc>
          <w:tcPr>
            <w:tcW w:w="425" w:type="dxa"/>
            <w:shd w:val="solid" w:color="FFFFFF" w:fill="auto"/>
          </w:tcPr>
          <w:p w:rsidR="00C37CD6" w:rsidRPr="00767078" w:rsidRDefault="00C37CD6" w:rsidP="00495BF8">
            <w:pPr>
              <w:pStyle w:val="Guidance"/>
              <w:rPr>
                <w:sz w:val="16"/>
                <w:szCs w:val="16"/>
              </w:rPr>
            </w:pPr>
          </w:p>
        </w:tc>
        <w:tc>
          <w:tcPr>
            <w:tcW w:w="4678" w:type="dxa"/>
            <w:shd w:val="solid" w:color="FFFFFF" w:fill="auto"/>
          </w:tcPr>
          <w:p w:rsidR="00C37CD6" w:rsidRPr="00767078" w:rsidRDefault="00054DB4" w:rsidP="00495BF8">
            <w:pPr>
              <w:pStyle w:val="Guidance"/>
              <w:rPr>
                <w:sz w:val="16"/>
                <w:szCs w:val="16"/>
              </w:rPr>
            </w:pPr>
            <w:r w:rsidRPr="00767078">
              <w:rPr>
                <w:sz w:val="16"/>
                <w:szCs w:val="16"/>
              </w:rPr>
              <w:t>UICC based solution use case clarifications</w:t>
            </w:r>
          </w:p>
        </w:tc>
        <w:tc>
          <w:tcPr>
            <w:tcW w:w="567" w:type="dxa"/>
            <w:shd w:val="solid" w:color="FFFFFF" w:fill="auto"/>
          </w:tcPr>
          <w:p w:rsidR="00C37CD6" w:rsidRPr="00767078" w:rsidRDefault="00C37CD6" w:rsidP="00495BF8">
            <w:pPr>
              <w:pStyle w:val="Guidance"/>
              <w:rPr>
                <w:sz w:val="16"/>
                <w:szCs w:val="16"/>
              </w:rPr>
            </w:pPr>
            <w:r w:rsidRPr="00767078">
              <w:rPr>
                <w:sz w:val="16"/>
                <w:szCs w:val="16"/>
              </w:rPr>
              <w:t>0.3.0</w:t>
            </w:r>
          </w:p>
        </w:tc>
        <w:tc>
          <w:tcPr>
            <w:tcW w:w="567" w:type="dxa"/>
            <w:shd w:val="solid" w:color="FFFFFF" w:fill="auto"/>
          </w:tcPr>
          <w:p w:rsidR="00C37CD6" w:rsidRPr="00767078" w:rsidRDefault="00C37CD6" w:rsidP="00495BF8">
            <w:pPr>
              <w:pStyle w:val="Guidance"/>
              <w:rPr>
                <w:sz w:val="16"/>
                <w:szCs w:val="16"/>
              </w:rPr>
            </w:pPr>
            <w:r w:rsidRPr="00767078">
              <w:rPr>
                <w:sz w:val="16"/>
                <w:szCs w:val="16"/>
              </w:rPr>
              <w:t>0.4.0</w:t>
            </w:r>
          </w:p>
        </w:tc>
      </w:tr>
      <w:tr w:rsidR="00054DB4" w:rsidTr="0024176B">
        <w:tc>
          <w:tcPr>
            <w:tcW w:w="851" w:type="dxa"/>
            <w:shd w:val="solid" w:color="FFFFFF" w:fill="auto"/>
          </w:tcPr>
          <w:p w:rsidR="00054DB4" w:rsidRPr="00767078" w:rsidRDefault="00054DB4" w:rsidP="00495BF8">
            <w:pPr>
              <w:pStyle w:val="Guidance"/>
              <w:rPr>
                <w:sz w:val="16"/>
                <w:szCs w:val="16"/>
              </w:rPr>
            </w:pPr>
            <w:r w:rsidRPr="00767078">
              <w:rPr>
                <w:sz w:val="16"/>
                <w:szCs w:val="16"/>
              </w:rPr>
              <w:t>22/08/14</w:t>
            </w:r>
          </w:p>
        </w:tc>
        <w:tc>
          <w:tcPr>
            <w:tcW w:w="850" w:type="dxa"/>
            <w:shd w:val="solid" w:color="FFFFFF" w:fill="auto"/>
          </w:tcPr>
          <w:p w:rsidR="00054DB4" w:rsidRPr="00767078" w:rsidRDefault="00054DB4" w:rsidP="00495BF8">
            <w:pPr>
              <w:pStyle w:val="Guidance"/>
              <w:rPr>
                <w:sz w:val="16"/>
                <w:szCs w:val="16"/>
              </w:rPr>
            </w:pPr>
            <w:r w:rsidRPr="00767078">
              <w:rPr>
                <w:sz w:val="16"/>
                <w:szCs w:val="16"/>
              </w:rPr>
              <w:t>SA1#67</w:t>
            </w:r>
          </w:p>
        </w:tc>
        <w:tc>
          <w:tcPr>
            <w:tcW w:w="993" w:type="dxa"/>
            <w:shd w:val="solid" w:color="FFFFFF" w:fill="auto"/>
          </w:tcPr>
          <w:p w:rsidR="00054DB4" w:rsidRPr="00767078" w:rsidRDefault="00054DB4" w:rsidP="00495BF8">
            <w:pPr>
              <w:pStyle w:val="Guidance"/>
              <w:rPr>
                <w:sz w:val="16"/>
                <w:szCs w:val="16"/>
              </w:rPr>
            </w:pPr>
            <w:r w:rsidRPr="00767078">
              <w:rPr>
                <w:sz w:val="16"/>
                <w:szCs w:val="16"/>
              </w:rPr>
              <w:t>S1-143386</w:t>
            </w:r>
          </w:p>
        </w:tc>
        <w:tc>
          <w:tcPr>
            <w:tcW w:w="425" w:type="dxa"/>
            <w:shd w:val="solid" w:color="FFFFFF" w:fill="auto"/>
          </w:tcPr>
          <w:p w:rsidR="00054DB4" w:rsidRPr="00767078" w:rsidRDefault="00054DB4" w:rsidP="00495BF8">
            <w:pPr>
              <w:pStyle w:val="Guidance"/>
              <w:rPr>
                <w:sz w:val="16"/>
                <w:szCs w:val="16"/>
              </w:rPr>
            </w:pPr>
          </w:p>
        </w:tc>
        <w:tc>
          <w:tcPr>
            <w:tcW w:w="425" w:type="dxa"/>
            <w:shd w:val="solid" w:color="FFFFFF" w:fill="auto"/>
          </w:tcPr>
          <w:p w:rsidR="00054DB4" w:rsidRPr="00767078" w:rsidRDefault="00054DB4" w:rsidP="00495BF8">
            <w:pPr>
              <w:pStyle w:val="Guidance"/>
              <w:rPr>
                <w:sz w:val="16"/>
                <w:szCs w:val="16"/>
              </w:rPr>
            </w:pPr>
          </w:p>
        </w:tc>
        <w:tc>
          <w:tcPr>
            <w:tcW w:w="4678" w:type="dxa"/>
            <w:shd w:val="solid" w:color="FFFFFF" w:fill="auto"/>
          </w:tcPr>
          <w:p w:rsidR="00054DB4" w:rsidRPr="00767078" w:rsidRDefault="00054DB4" w:rsidP="00495BF8">
            <w:pPr>
              <w:pStyle w:val="Guidance"/>
              <w:rPr>
                <w:sz w:val="16"/>
                <w:szCs w:val="16"/>
              </w:rPr>
            </w:pPr>
            <w:r w:rsidRPr="00767078">
              <w:rPr>
                <w:sz w:val="16"/>
                <w:szCs w:val="16"/>
              </w:rPr>
              <w:t>UICC-based solution conclusions – some clarifications</w:t>
            </w:r>
          </w:p>
        </w:tc>
        <w:tc>
          <w:tcPr>
            <w:tcW w:w="567" w:type="dxa"/>
            <w:shd w:val="solid" w:color="FFFFFF" w:fill="auto"/>
          </w:tcPr>
          <w:p w:rsidR="00054DB4" w:rsidRPr="00767078" w:rsidRDefault="00054DB4" w:rsidP="00495BF8">
            <w:pPr>
              <w:pStyle w:val="Guidance"/>
              <w:rPr>
                <w:sz w:val="16"/>
                <w:szCs w:val="16"/>
              </w:rPr>
            </w:pPr>
            <w:r w:rsidRPr="00767078">
              <w:rPr>
                <w:sz w:val="16"/>
                <w:szCs w:val="16"/>
              </w:rPr>
              <w:t>0.3.0</w:t>
            </w:r>
          </w:p>
        </w:tc>
        <w:tc>
          <w:tcPr>
            <w:tcW w:w="567" w:type="dxa"/>
            <w:shd w:val="solid" w:color="FFFFFF" w:fill="auto"/>
          </w:tcPr>
          <w:p w:rsidR="00054DB4" w:rsidRPr="00767078" w:rsidRDefault="00054DB4" w:rsidP="00495BF8">
            <w:pPr>
              <w:pStyle w:val="Guidance"/>
              <w:rPr>
                <w:sz w:val="16"/>
                <w:szCs w:val="16"/>
              </w:rPr>
            </w:pPr>
            <w:r w:rsidRPr="00767078">
              <w:rPr>
                <w:sz w:val="16"/>
                <w:szCs w:val="16"/>
              </w:rPr>
              <w:t>0.4.0</w:t>
            </w:r>
          </w:p>
        </w:tc>
      </w:tr>
      <w:tr w:rsidR="00C949AF" w:rsidTr="0024176B">
        <w:tc>
          <w:tcPr>
            <w:tcW w:w="851" w:type="dxa"/>
            <w:shd w:val="solid" w:color="FFFFFF" w:fill="auto"/>
          </w:tcPr>
          <w:p w:rsidR="00C949AF" w:rsidRPr="00767078" w:rsidRDefault="00C949AF" w:rsidP="00495BF8">
            <w:pPr>
              <w:pStyle w:val="Guidance"/>
              <w:rPr>
                <w:sz w:val="16"/>
                <w:szCs w:val="16"/>
              </w:rPr>
            </w:pPr>
            <w:r w:rsidRPr="00767078">
              <w:rPr>
                <w:sz w:val="16"/>
                <w:szCs w:val="16"/>
              </w:rPr>
              <w:t>22/08/14</w:t>
            </w:r>
          </w:p>
        </w:tc>
        <w:tc>
          <w:tcPr>
            <w:tcW w:w="850" w:type="dxa"/>
            <w:shd w:val="solid" w:color="FFFFFF" w:fill="auto"/>
          </w:tcPr>
          <w:p w:rsidR="00C949AF" w:rsidRPr="00767078" w:rsidRDefault="00C949AF" w:rsidP="00495BF8">
            <w:pPr>
              <w:pStyle w:val="Guidance"/>
              <w:rPr>
                <w:sz w:val="16"/>
                <w:szCs w:val="16"/>
              </w:rPr>
            </w:pPr>
            <w:r w:rsidRPr="00767078">
              <w:rPr>
                <w:sz w:val="16"/>
                <w:szCs w:val="16"/>
              </w:rPr>
              <w:t>SA1#67</w:t>
            </w:r>
          </w:p>
        </w:tc>
        <w:tc>
          <w:tcPr>
            <w:tcW w:w="993" w:type="dxa"/>
            <w:shd w:val="solid" w:color="FFFFFF" w:fill="auto"/>
          </w:tcPr>
          <w:p w:rsidR="00C949AF" w:rsidRPr="00767078" w:rsidRDefault="00C949AF" w:rsidP="00495BF8">
            <w:pPr>
              <w:pStyle w:val="Guidance"/>
              <w:rPr>
                <w:sz w:val="16"/>
                <w:szCs w:val="16"/>
              </w:rPr>
            </w:pPr>
            <w:r w:rsidRPr="00767078">
              <w:rPr>
                <w:sz w:val="16"/>
                <w:szCs w:val="16"/>
              </w:rPr>
              <w:t>S1-143531</w:t>
            </w:r>
          </w:p>
        </w:tc>
        <w:tc>
          <w:tcPr>
            <w:tcW w:w="425" w:type="dxa"/>
            <w:shd w:val="solid" w:color="FFFFFF" w:fill="auto"/>
          </w:tcPr>
          <w:p w:rsidR="00C949AF" w:rsidRPr="00767078" w:rsidRDefault="00C949AF" w:rsidP="00495BF8">
            <w:pPr>
              <w:pStyle w:val="Guidance"/>
              <w:rPr>
                <w:sz w:val="16"/>
                <w:szCs w:val="16"/>
              </w:rPr>
            </w:pPr>
          </w:p>
        </w:tc>
        <w:tc>
          <w:tcPr>
            <w:tcW w:w="425" w:type="dxa"/>
            <w:shd w:val="solid" w:color="FFFFFF" w:fill="auto"/>
          </w:tcPr>
          <w:p w:rsidR="00C949AF" w:rsidRPr="00767078" w:rsidRDefault="00C949AF" w:rsidP="00495BF8">
            <w:pPr>
              <w:pStyle w:val="Guidance"/>
              <w:rPr>
                <w:sz w:val="16"/>
                <w:szCs w:val="16"/>
              </w:rPr>
            </w:pPr>
          </w:p>
        </w:tc>
        <w:tc>
          <w:tcPr>
            <w:tcW w:w="4678" w:type="dxa"/>
            <w:shd w:val="solid" w:color="FFFFFF" w:fill="auto"/>
          </w:tcPr>
          <w:p w:rsidR="00C949AF" w:rsidRPr="00767078" w:rsidRDefault="00C949AF" w:rsidP="00495BF8">
            <w:pPr>
              <w:pStyle w:val="Guidance"/>
              <w:rPr>
                <w:sz w:val="16"/>
                <w:szCs w:val="16"/>
              </w:rPr>
            </w:pPr>
            <w:r w:rsidRPr="00767078">
              <w:rPr>
                <w:sz w:val="16"/>
                <w:szCs w:val="16"/>
              </w:rPr>
              <w:t>Multiple IP stacks</w:t>
            </w:r>
          </w:p>
        </w:tc>
        <w:tc>
          <w:tcPr>
            <w:tcW w:w="567" w:type="dxa"/>
            <w:shd w:val="solid" w:color="FFFFFF" w:fill="auto"/>
          </w:tcPr>
          <w:p w:rsidR="00C949AF" w:rsidRPr="00767078" w:rsidRDefault="00C949AF" w:rsidP="00495BF8">
            <w:pPr>
              <w:pStyle w:val="Guidance"/>
              <w:rPr>
                <w:sz w:val="16"/>
                <w:szCs w:val="16"/>
              </w:rPr>
            </w:pPr>
            <w:r w:rsidRPr="00767078">
              <w:rPr>
                <w:sz w:val="16"/>
                <w:szCs w:val="16"/>
              </w:rPr>
              <w:t>0.3.0</w:t>
            </w:r>
          </w:p>
        </w:tc>
        <w:tc>
          <w:tcPr>
            <w:tcW w:w="567" w:type="dxa"/>
            <w:shd w:val="solid" w:color="FFFFFF" w:fill="auto"/>
          </w:tcPr>
          <w:p w:rsidR="00C949AF" w:rsidRPr="00767078" w:rsidRDefault="00C949AF" w:rsidP="00495BF8">
            <w:pPr>
              <w:pStyle w:val="Guidance"/>
              <w:rPr>
                <w:sz w:val="16"/>
                <w:szCs w:val="16"/>
              </w:rPr>
            </w:pPr>
            <w:r w:rsidRPr="00767078">
              <w:rPr>
                <w:sz w:val="16"/>
                <w:szCs w:val="16"/>
              </w:rPr>
              <w:t>0.4.0</w:t>
            </w:r>
          </w:p>
        </w:tc>
      </w:tr>
      <w:tr w:rsidR="00F528C7" w:rsidTr="0024176B">
        <w:tc>
          <w:tcPr>
            <w:tcW w:w="851" w:type="dxa"/>
            <w:shd w:val="solid" w:color="FFFFFF" w:fill="auto"/>
          </w:tcPr>
          <w:p w:rsidR="00F528C7" w:rsidRPr="00767078" w:rsidRDefault="00F528C7" w:rsidP="00495BF8">
            <w:pPr>
              <w:pStyle w:val="Guidance"/>
              <w:rPr>
                <w:sz w:val="16"/>
                <w:szCs w:val="16"/>
              </w:rPr>
            </w:pPr>
            <w:r w:rsidRPr="00767078">
              <w:rPr>
                <w:sz w:val="16"/>
                <w:szCs w:val="16"/>
              </w:rPr>
              <w:t>22/08/14</w:t>
            </w:r>
          </w:p>
        </w:tc>
        <w:tc>
          <w:tcPr>
            <w:tcW w:w="850" w:type="dxa"/>
            <w:shd w:val="solid" w:color="FFFFFF" w:fill="auto"/>
          </w:tcPr>
          <w:p w:rsidR="00F528C7" w:rsidRPr="00767078" w:rsidRDefault="00F528C7" w:rsidP="00495BF8">
            <w:pPr>
              <w:pStyle w:val="Guidance"/>
              <w:rPr>
                <w:sz w:val="16"/>
                <w:szCs w:val="16"/>
              </w:rPr>
            </w:pPr>
            <w:r w:rsidRPr="00767078">
              <w:rPr>
                <w:sz w:val="16"/>
                <w:szCs w:val="16"/>
              </w:rPr>
              <w:t>SA1#67</w:t>
            </w:r>
          </w:p>
        </w:tc>
        <w:tc>
          <w:tcPr>
            <w:tcW w:w="993" w:type="dxa"/>
            <w:shd w:val="solid" w:color="FFFFFF" w:fill="auto"/>
          </w:tcPr>
          <w:p w:rsidR="00F528C7" w:rsidRPr="00767078" w:rsidRDefault="00F528C7" w:rsidP="00495BF8">
            <w:pPr>
              <w:pStyle w:val="Guidance"/>
              <w:rPr>
                <w:sz w:val="16"/>
                <w:szCs w:val="16"/>
              </w:rPr>
            </w:pPr>
            <w:r w:rsidRPr="00767078">
              <w:rPr>
                <w:sz w:val="16"/>
                <w:szCs w:val="16"/>
              </w:rPr>
              <w:t>S1-143608</w:t>
            </w:r>
          </w:p>
        </w:tc>
        <w:tc>
          <w:tcPr>
            <w:tcW w:w="425" w:type="dxa"/>
            <w:shd w:val="solid" w:color="FFFFFF" w:fill="auto"/>
          </w:tcPr>
          <w:p w:rsidR="00F528C7" w:rsidRPr="00767078" w:rsidRDefault="00F528C7" w:rsidP="00495BF8">
            <w:pPr>
              <w:pStyle w:val="Guidance"/>
              <w:rPr>
                <w:sz w:val="16"/>
                <w:szCs w:val="16"/>
              </w:rPr>
            </w:pPr>
          </w:p>
        </w:tc>
        <w:tc>
          <w:tcPr>
            <w:tcW w:w="425" w:type="dxa"/>
            <w:shd w:val="solid" w:color="FFFFFF" w:fill="auto"/>
          </w:tcPr>
          <w:p w:rsidR="00F528C7" w:rsidRPr="00767078" w:rsidRDefault="00F528C7" w:rsidP="00495BF8">
            <w:pPr>
              <w:pStyle w:val="Guidance"/>
              <w:rPr>
                <w:sz w:val="16"/>
                <w:szCs w:val="16"/>
              </w:rPr>
            </w:pPr>
          </w:p>
        </w:tc>
        <w:tc>
          <w:tcPr>
            <w:tcW w:w="4678" w:type="dxa"/>
            <w:shd w:val="solid" w:color="FFFFFF" w:fill="auto"/>
          </w:tcPr>
          <w:p w:rsidR="00F528C7" w:rsidRPr="00767078" w:rsidRDefault="00F528C7" w:rsidP="00495BF8">
            <w:pPr>
              <w:pStyle w:val="Guidance"/>
              <w:rPr>
                <w:sz w:val="16"/>
                <w:szCs w:val="16"/>
              </w:rPr>
            </w:pPr>
            <w:r w:rsidRPr="00767078">
              <w:rPr>
                <w:sz w:val="16"/>
                <w:szCs w:val="16"/>
              </w:rPr>
              <w:t>Additional input from OMA</w:t>
            </w:r>
          </w:p>
        </w:tc>
        <w:tc>
          <w:tcPr>
            <w:tcW w:w="567" w:type="dxa"/>
            <w:shd w:val="solid" w:color="FFFFFF" w:fill="auto"/>
          </w:tcPr>
          <w:p w:rsidR="00F528C7" w:rsidRPr="00767078" w:rsidRDefault="00F528C7" w:rsidP="00495BF8">
            <w:pPr>
              <w:pStyle w:val="Guidance"/>
              <w:rPr>
                <w:sz w:val="16"/>
                <w:szCs w:val="16"/>
              </w:rPr>
            </w:pPr>
            <w:r w:rsidRPr="00767078">
              <w:rPr>
                <w:sz w:val="16"/>
                <w:szCs w:val="16"/>
              </w:rPr>
              <w:t>0.3.0</w:t>
            </w:r>
          </w:p>
        </w:tc>
        <w:tc>
          <w:tcPr>
            <w:tcW w:w="567" w:type="dxa"/>
            <w:shd w:val="solid" w:color="FFFFFF" w:fill="auto"/>
          </w:tcPr>
          <w:p w:rsidR="00F528C7" w:rsidRPr="00767078" w:rsidRDefault="00F528C7" w:rsidP="00495BF8">
            <w:pPr>
              <w:pStyle w:val="Guidance"/>
              <w:rPr>
                <w:sz w:val="16"/>
                <w:szCs w:val="16"/>
              </w:rPr>
            </w:pPr>
            <w:r w:rsidRPr="00767078">
              <w:rPr>
                <w:sz w:val="16"/>
                <w:szCs w:val="16"/>
              </w:rPr>
              <w:t>0.4.0</w:t>
            </w:r>
          </w:p>
        </w:tc>
      </w:tr>
      <w:tr w:rsidR="0071535E" w:rsidTr="0024176B">
        <w:tc>
          <w:tcPr>
            <w:tcW w:w="851" w:type="dxa"/>
            <w:shd w:val="solid" w:color="FFFFFF" w:fill="auto"/>
          </w:tcPr>
          <w:p w:rsidR="0071535E" w:rsidRPr="00767078" w:rsidRDefault="0071535E" w:rsidP="00495BF8">
            <w:pPr>
              <w:pStyle w:val="Guidance"/>
              <w:rPr>
                <w:sz w:val="16"/>
                <w:szCs w:val="16"/>
              </w:rPr>
            </w:pPr>
            <w:r w:rsidRPr="00767078">
              <w:rPr>
                <w:sz w:val="16"/>
                <w:szCs w:val="16"/>
              </w:rPr>
              <w:t>21/11/14</w:t>
            </w:r>
          </w:p>
        </w:tc>
        <w:tc>
          <w:tcPr>
            <w:tcW w:w="850" w:type="dxa"/>
            <w:shd w:val="solid" w:color="FFFFFF" w:fill="auto"/>
          </w:tcPr>
          <w:p w:rsidR="0071535E" w:rsidRPr="00767078" w:rsidRDefault="0071535E" w:rsidP="00495BF8">
            <w:pPr>
              <w:pStyle w:val="Guidance"/>
              <w:rPr>
                <w:sz w:val="16"/>
                <w:szCs w:val="16"/>
              </w:rPr>
            </w:pPr>
            <w:r w:rsidRPr="00767078">
              <w:rPr>
                <w:sz w:val="16"/>
                <w:szCs w:val="16"/>
              </w:rPr>
              <w:t>SA1#68</w:t>
            </w:r>
          </w:p>
        </w:tc>
        <w:tc>
          <w:tcPr>
            <w:tcW w:w="993" w:type="dxa"/>
            <w:shd w:val="solid" w:color="FFFFFF" w:fill="auto"/>
          </w:tcPr>
          <w:p w:rsidR="0071535E" w:rsidRPr="00767078" w:rsidRDefault="0071535E" w:rsidP="00495BF8">
            <w:pPr>
              <w:pStyle w:val="Guidance"/>
              <w:rPr>
                <w:sz w:val="16"/>
                <w:szCs w:val="16"/>
              </w:rPr>
            </w:pPr>
            <w:r w:rsidRPr="00767078">
              <w:rPr>
                <w:sz w:val="16"/>
                <w:szCs w:val="16"/>
              </w:rPr>
              <w:t>S1-144320</w:t>
            </w:r>
          </w:p>
        </w:tc>
        <w:tc>
          <w:tcPr>
            <w:tcW w:w="425" w:type="dxa"/>
            <w:shd w:val="solid" w:color="FFFFFF" w:fill="auto"/>
          </w:tcPr>
          <w:p w:rsidR="0071535E" w:rsidRPr="00767078" w:rsidRDefault="0071535E" w:rsidP="00495BF8">
            <w:pPr>
              <w:pStyle w:val="Guidance"/>
              <w:rPr>
                <w:sz w:val="16"/>
                <w:szCs w:val="16"/>
              </w:rPr>
            </w:pPr>
          </w:p>
        </w:tc>
        <w:tc>
          <w:tcPr>
            <w:tcW w:w="425" w:type="dxa"/>
            <w:shd w:val="solid" w:color="FFFFFF" w:fill="auto"/>
          </w:tcPr>
          <w:p w:rsidR="0071535E" w:rsidRPr="00767078" w:rsidRDefault="0071535E" w:rsidP="00495BF8">
            <w:pPr>
              <w:pStyle w:val="Guidance"/>
              <w:rPr>
                <w:sz w:val="16"/>
                <w:szCs w:val="16"/>
              </w:rPr>
            </w:pPr>
          </w:p>
        </w:tc>
        <w:tc>
          <w:tcPr>
            <w:tcW w:w="4678" w:type="dxa"/>
            <w:shd w:val="solid" w:color="FFFFFF" w:fill="auto"/>
          </w:tcPr>
          <w:p w:rsidR="0071535E" w:rsidRPr="00767078" w:rsidRDefault="0071535E" w:rsidP="00495BF8">
            <w:pPr>
              <w:pStyle w:val="Guidance"/>
              <w:rPr>
                <w:sz w:val="16"/>
                <w:szCs w:val="16"/>
              </w:rPr>
            </w:pPr>
            <w:r w:rsidRPr="00767078">
              <w:rPr>
                <w:sz w:val="16"/>
                <w:szCs w:val="16"/>
              </w:rPr>
              <w:t>Removing references editor's note in MAPN</w:t>
            </w:r>
          </w:p>
        </w:tc>
        <w:tc>
          <w:tcPr>
            <w:tcW w:w="567" w:type="dxa"/>
            <w:shd w:val="solid" w:color="FFFFFF" w:fill="auto"/>
          </w:tcPr>
          <w:p w:rsidR="0071535E" w:rsidRPr="00767078" w:rsidRDefault="0071535E" w:rsidP="00495BF8">
            <w:pPr>
              <w:pStyle w:val="Guidance"/>
              <w:rPr>
                <w:sz w:val="16"/>
                <w:szCs w:val="16"/>
              </w:rPr>
            </w:pPr>
            <w:r w:rsidRPr="00767078">
              <w:rPr>
                <w:sz w:val="16"/>
                <w:szCs w:val="16"/>
              </w:rPr>
              <w:t>0.4.0</w:t>
            </w:r>
          </w:p>
        </w:tc>
        <w:tc>
          <w:tcPr>
            <w:tcW w:w="567" w:type="dxa"/>
            <w:shd w:val="solid" w:color="FFFFFF" w:fill="auto"/>
          </w:tcPr>
          <w:p w:rsidR="0071535E" w:rsidRPr="00767078" w:rsidRDefault="0071535E" w:rsidP="00495BF8">
            <w:pPr>
              <w:pStyle w:val="Guidance"/>
              <w:rPr>
                <w:sz w:val="16"/>
                <w:szCs w:val="16"/>
              </w:rPr>
            </w:pPr>
            <w:r w:rsidRPr="00767078">
              <w:rPr>
                <w:sz w:val="16"/>
                <w:szCs w:val="16"/>
              </w:rPr>
              <w:t>0.5.0</w:t>
            </w:r>
          </w:p>
        </w:tc>
      </w:tr>
      <w:tr w:rsidR="0071535E" w:rsidTr="0024176B">
        <w:tc>
          <w:tcPr>
            <w:tcW w:w="851" w:type="dxa"/>
            <w:shd w:val="solid" w:color="FFFFFF" w:fill="auto"/>
          </w:tcPr>
          <w:p w:rsidR="0071535E" w:rsidRPr="00767078" w:rsidRDefault="0071535E" w:rsidP="00495BF8">
            <w:pPr>
              <w:pStyle w:val="Guidance"/>
              <w:rPr>
                <w:sz w:val="16"/>
                <w:szCs w:val="16"/>
              </w:rPr>
            </w:pPr>
            <w:r w:rsidRPr="00767078">
              <w:rPr>
                <w:sz w:val="16"/>
                <w:szCs w:val="16"/>
              </w:rPr>
              <w:t>21/11/14</w:t>
            </w:r>
          </w:p>
        </w:tc>
        <w:tc>
          <w:tcPr>
            <w:tcW w:w="850" w:type="dxa"/>
            <w:shd w:val="solid" w:color="FFFFFF" w:fill="auto"/>
          </w:tcPr>
          <w:p w:rsidR="0071535E" w:rsidRPr="00767078" w:rsidRDefault="0071535E" w:rsidP="00495BF8">
            <w:pPr>
              <w:pStyle w:val="Guidance"/>
              <w:rPr>
                <w:sz w:val="16"/>
                <w:szCs w:val="16"/>
              </w:rPr>
            </w:pPr>
            <w:r w:rsidRPr="00767078">
              <w:rPr>
                <w:sz w:val="16"/>
                <w:szCs w:val="16"/>
              </w:rPr>
              <w:t>SA1#68</w:t>
            </w:r>
          </w:p>
        </w:tc>
        <w:tc>
          <w:tcPr>
            <w:tcW w:w="993" w:type="dxa"/>
            <w:shd w:val="solid" w:color="FFFFFF" w:fill="auto"/>
          </w:tcPr>
          <w:p w:rsidR="0071535E" w:rsidRPr="00767078" w:rsidRDefault="0071535E" w:rsidP="00495BF8">
            <w:pPr>
              <w:pStyle w:val="Guidance"/>
              <w:rPr>
                <w:sz w:val="16"/>
                <w:szCs w:val="16"/>
              </w:rPr>
            </w:pPr>
            <w:r w:rsidRPr="00767078">
              <w:rPr>
                <w:sz w:val="16"/>
                <w:szCs w:val="16"/>
              </w:rPr>
              <w:t>S1-144380</w:t>
            </w:r>
          </w:p>
        </w:tc>
        <w:tc>
          <w:tcPr>
            <w:tcW w:w="425" w:type="dxa"/>
            <w:shd w:val="solid" w:color="FFFFFF" w:fill="auto"/>
          </w:tcPr>
          <w:p w:rsidR="0071535E" w:rsidRPr="00767078" w:rsidRDefault="0071535E" w:rsidP="00495BF8">
            <w:pPr>
              <w:pStyle w:val="Guidance"/>
              <w:rPr>
                <w:sz w:val="16"/>
                <w:szCs w:val="16"/>
              </w:rPr>
            </w:pPr>
          </w:p>
        </w:tc>
        <w:tc>
          <w:tcPr>
            <w:tcW w:w="425" w:type="dxa"/>
            <w:shd w:val="solid" w:color="FFFFFF" w:fill="auto"/>
          </w:tcPr>
          <w:p w:rsidR="0071535E" w:rsidRPr="00767078" w:rsidRDefault="0071535E" w:rsidP="00495BF8">
            <w:pPr>
              <w:pStyle w:val="Guidance"/>
              <w:rPr>
                <w:sz w:val="16"/>
                <w:szCs w:val="16"/>
              </w:rPr>
            </w:pPr>
          </w:p>
        </w:tc>
        <w:tc>
          <w:tcPr>
            <w:tcW w:w="4678" w:type="dxa"/>
            <w:shd w:val="solid" w:color="FFFFFF" w:fill="auto"/>
          </w:tcPr>
          <w:p w:rsidR="0071535E" w:rsidRPr="00767078" w:rsidRDefault="0071535E" w:rsidP="00495BF8">
            <w:pPr>
              <w:pStyle w:val="Guidance"/>
              <w:rPr>
                <w:sz w:val="16"/>
                <w:szCs w:val="16"/>
              </w:rPr>
            </w:pPr>
            <w:r w:rsidRPr="00767078">
              <w:rPr>
                <w:sz w:val="16"/>
                <w:szCs w:val="16"/>
              </w:rPr>
              <w:t>Server Initiated Bootstrap</w:t>
            </w:r>
          </w:p>
        </w:tc>
        <w:tc>
          <w:tcPr>
            <w:tcW w:w="567" w:type="dxa"/>
            <w:shd w:val="solid" w:color="FFFFFF" w:fill="auto"/>
          </w:tcPr>
          <w:p w:rsidR="0071535E" w:rsidRPr="00767078" w:rsidRDefault="0071535E" w:rsidP="00495BF8">
            <w:pPr>
              <w:pStyle w:val="Guidance"/>
              <w:rPr>
                <w:sz w:val="16"/>
                <w:szCs w:val="16"/>
              </w:rPr>
            </w:pPr>
            <w:r w:rsidRPr="00767078">
              <w:rPr>
                <w:sz w:val="16"/>
                <w:szCs w:val="16"/>
              </w:rPr>
              <w:t>0.4.0</w:t>
            </w:r>
          </w:p>
        </w:tc>
        <w:tc>
          <w:tcPr>
            <w:tcW w:w="567" w:type="dxa"/>
            <w:shd w:val="solid" w:color="FFFFFF" w:fill="auto"/>
          </w:tcPr>
          <w:p w:rsidR="0071535E" w:rsidRPr="00767078" w:rsidRDefault="0071535E" w:rsidP="00495BF8">
            <w:pPr>
              <w:pStyle w:val="Guidance"/>
              <w:rPr>
                <w:sz w:val="16"/>
                <w:szCs w:val="16"/>
              </w:rPr>
            </w:pPr>
            <w:r w:rsidRPr="00767078">
              <w:rPr>
                <w:sz w:val="16"/>
                <w:szCs w:val="16"/>
              </w:rPr>
              <w:t>0.5.0</w:t>
            </w:r>
          </w:p>
        </w:tc>
      </w:tr>
      <w:tr w:rsidR="0071535E" w:rsidTr="0024176B">
        <w:tc>
          <w:tcPr>
            <w:tcW w:w="851" w:type="dxa"/>
            <w:shd w:val="solid" w:color="FFFFFF" w:fill="auto"/>
          </w:tcPr>
          <w:p w:rsidR="0071535E" w:rsidRPr="00767078" w:rsidRDefault="0071535E" w:rsidP="00495BF8">
            <w:pPr>
              <w:pStyle w:val="Guidance"/>
              <w:rPr>
                <w:sz w:val="16"/>
                <w:szCs w:val="16"/>
              </w:rPr>
            </w:pPr>
            <w:r w:rsidRPr="00767078">
              <w:rPr>
                <w:sz w:val="16"/>
                <w:szCs w:val="16"/>
              </w:rPr>
              <w:t>21/11/14</w:t>
            </w:r>
          </w:p>
        </w:tc>
        <w:tc>
          <w:tcPr>
            <w:tcW w:w="850" w:type="dxa"/>
            <w:shd w:val="solid" w:color="FFFFFF" w:fill="auto"/>
          </w:tcPr>
          <w:p w:rsidR="0071535E" w:rsidRPr="00767078" w:rsidRDefault="0071535E" w:rsidP="00495BF8">
            <w:pPr>
              <w:pStyle w:val="Guidance"/>
              <w:rPr>
                <w:sz w:val="16"/>
                <w:szCs w:val="16"/>
              </w:rPr>
            </w:pPr>
            <w:r w:rsidRPr="00767078">
              <w:rPr>
                <w:sz w:val="16"/>
                <w:szCs w:val="16"/>
              </w:rPr>
              <w:t>SA1#68</w:t>
            </w:r>
          </w:p>
        </w:tc>
        <w:tc>
          <w:tcPr>
            <w:tcW w:w="993" w:type="dxa"/>
            <w:shd w:val="solid" w:color="FFFFFF" w:fill="auto"/>
          </w:tcPr>
          <w:p w:rsidR="0071535E" w:rsidRPr="00767078" w:rsidRDefault="0071535E" w:rsidP="00495BF8">
            <w:pPr>
              <w:pStyle w:val="Guidance"/>
              <w:rPr>
                <w:sz w:val="16"/>
                <w:szCs w:val="16"/>
              </w:rPr>
            </w:pPr>
            <w:r w:rsidRPr="00767078">
              <w:rPr>
                <w:sz w:val="16"/>
                <w:szCs w:val="16"/>
              </w:rPr>
              <w:t>S1-144381</w:t>
            </w:r>
          </w:p>
        </w:tc>
        <w:tc>
          <w:tcPr>
            <w:tcW w:w="425" w:type="dxa"/>
            <w:shd w:val="solid" w:color="FFFFFF" w:fill="auto"/>
          </w:tcPr>
          <w:p w:rsidR="0071535E" w:rsidRPr="00767078" w:rsidRDefault="0071535E" w:rsidP="00495BF8">
            <w:pPr>
              <w:pStyle w:val="Guidance"/>
              <w:rPr>
                <w:sz w:val="16"/>
                <w:szCs w:val="16"/>
              </w:rPr>
            </w:pPr>
          </w:p>
        </w:tc>
        <w:tc>
          <w:tcPr>
            <w:tcW w:w="425" w:type="dxa"/>
            <w:shd w:val="solid" w:color="FFFFFF" w:fill="auto"/>
          </w:tcPr>
          <w:p w:rsidR="0071535E" w:rsidRPr="00767078" w:rsidRDefault="0071535E" w:rsidP="00495BF8">
            <w:pPr>
              <w:pStyle w:val="Guidance"/>
              <w:rPr>
                <w:sz w:val="16"/>
                <w:szCs w:val="16"/>
              </w:rPr>
            </w:pPr>
          </w:p>
        </w:tc>
        <w:tc>
          <w:tcPr>
            <w:tcW w:w="4678" w:type="dxa"/>
            <w:shd w:val="solid" w:color="FFFFFF" w:fill="auto"/>
          </w:tcPr>
          <w:p w:rsidR="0071535E" w:rsidRPr="00767078" w:rsidRDefault="0071535E" w:rsidP="00495BF8">
            <w:pPr>
              <w:pStyle w:val="Guidance"/>
              <w:rPr>
                <w:sz w:val="16"/>
                <w:szCs w:val="16"/>
              </w:rPr>
            </w:pPr>
            <w:r w:rsidRPr="00767078">
              <w:rPr>
                <w:sz w:val="16"/>
                <w:szCs w:val="16"/>
              </w:rPr>
              <w:t>Update to conclusion for DM based solution</w:t>
            </w:r>
          </w:p>
        </w:tc>
        <w:tc>
          <w:tcPr>
            <w:tcW w:w="567" w:type="dxa"/>
            <w:shd w:val="solid" w:color="FFFFFF" w:fill="auto"/>
          </w:tcPr>
          <w:p w:rsidR="0071535E" w:rsidRPr="00767078" w:rsidRDefault="0071535E" w:rsidP="00495BF8">
            <w:pPr>
              <w:pStyle w:val="Guidance"/>
              <w:rPr>
                <w:sz w:val="16"/>
                <w:szCs w:val="16"/>
              </w:rPr>
            </w:pPr>
            <w:r w:rsidRPr="00767078">
              <w:rPr>
                <w:sz w:val="16"/>
                <w:szCs w:val="16"/>
              </w:rPr>
              <w:t>0.4.0</w:t>
            </w:r>
          </w:p>
        </w:tc>
        <w:tc>
          <w:tcPr>
            <w:tcW w:w="567" w:type="dxa"/>
            <w:shd w:val="solid" w:color="FFFFFF" w:fill="auto"/>
          </w:tcPr>
          <w:p w:rsidR="0071535E" w:rsidRPr="00767078" w:rsidRDefault="0071535E" w:rsidP="00495BF8">
            <w:pPr>
              <w:pStyle w:val="Guidance"/>
              <w:rPr>
                <w:sz w:val="16"/>
                <w:szCs w:val="16"/>
              </w:rPr>
            </w:pPr>
            <w:r w:rsidRPr="00767078">
              <w:rPr>
                <w:sz w:val="16"/>
                <w:szCs w:val="16"/>
              </w:rPr>
              <w:t>0.5.0</w:t>
            </w:r>
          </w:p>
        </w:tc>
      </w:tr>
      <w:tr w:rsidR="0071535E" w:rsidTr="0024176B">
        <w:tc>
          <w:tcPr>
            <w:tcW w:w="851" w:type="dxa"/>
            <w:shd w:val="solid" w:color="FFFFFF" w:fill="auto"/>
          </w:tcPr>
          <w:p w:rsidR="0071535E" w:rsidRPr="00767078" w:rsidRDefault="0037131E" w:rsidP="00495BF8">
            <w:pPr>
              <w:pStyle w:val="Guidance"/>
              <w:rPr>
                <w:sz w:val="16"/>
                <w:szCs w:val="16"/>
              </w:rPr>
            </w:pPr>
            <w:r w:rsidRPr="00767078">
              <w:rPr>
                <w:sz w:val="16"/>
                <w:szCs w:val="16"/>
              </w:rPr>
              <w:t>21/11/14</w:t>
            </w:r>
          </w:p>
        </w:tc>
        <w:tc>
          <w:tcPr>
            <w:tcW w:w="850" w:type="dxa"/>
            <w:shd w:val="solid" w:color="FFFFFF" w:fill="auto"/>
          </w:tcPr>
          <w:p w:rsidR="0071535E" w:rsidRPr="00767078" w:rsidRDefault="0037131E" w:rsidP="00495BF8">
            <w:pPr>
              <w:pStyle w:val="Guidance"/>
              <w:rPr>
                <w:sz w:val="16"/>
                <w:szCs w:val="16"/>
              </w:rPr>
            </w:pPr>
            <w:r w:rsidRPr="00767078">
              <w:rPr>
                <w:sz w:val="16"/>
                <w:szCs w:val="16"/>
              </w:rPr>
              <w:t>SA1#68</w:t>
            </w:r>
          </w:p>
        </w:tc>
        <w:tc>
          <w:tcPr>
            <w:tcW w:w="993" w:type="dxa"/>
            <w:shd w:val="solid" w:color="FFFFFF" w:fill="auto"/>
          </w:tcPr>
          <w:p w:rsidR="0071535E" w:rsidRPr="00767078" w:rsidRDefault="0037131E" w:rsidP="00495BF8">
            <w:pPr>
              <w:pStyle w:val="Guidance"/>
              <w:rPr>
                <w:sz w:val="16"/>
                <w:szCs w:val="16"/>
              </w:rPr>
            </w:pPr>
            <w:r w:rsidRPr="00767078">
              <w:rPr>
                <w:sz w:val="16"/>
                <w:szCs w:val="16"/>
              </w:rPr>
              <w:t>S1-144389</w:t>
            </w:r>
          </w:p>
        </w:tc>
        <w:tc>
          <w:tcPr>
            <w:tcW w:w="425" w:type="dxa"/>
            <w:shd w:val="solid" w:color="FFFFFF" w:fill="auto"/>
          </w:tcPr>
          <w:p w:rsidR="0071535E" w:rsidRPr="00767078" w:rsidRDefault="0071535E" w:rsidP="00495BF8">
            <w:pPr>
              <w:pStyle w:val="Guidance"/>
              <w:rPr>
                <w:sz w:val="16"/>
                <w:szCs w:val="16"/>
              </w:rPr>
            </w:pPr>
          </w:p>
        </w:tc>
        <w:tc>
          <w:tcPr>
            <w:tcW w:w="425" w:type="dxa"/>
            <w:shd w:val="solid" w:color="FFFFFF" w:fill="auto"/>
          </w:tcPr>
          <w:p w:rsidR="0071535E" w:rsidRPr="00767078" w:rsidRDefault="0071535E" w:rsidP="00495BF8">
            <w:pPr>
              <w:pStyle w:val="Guidance"/>
              <w:rPr>
                <w:sz w:val="16"/>
                <w:szCs w:val="16"/>
              </w:rPr>
            </w:pPr>
          </w:p>
        </w:tc>
        <w:tc>
          <w:tcPr>
            <w:tcW w:w="4678" w:type="dxa"/>
            <w:shd w:val="solid" w:color="FFFFFF" w:fill="auto"/>
          </w:tcPr>
          <w:p w:rsidR="0071535E" w:rsidRPr="00767078" w:rsidRDefault="0037131E" w:rsidP="00495BF8">
            <w:pPr>
              <w:pStyle w:val="Guidance"/>
              <w:rPr>
                <w:sz w:val="16"/>
                <w:szCs w:val="16"/>
              </w:rPr>
            </w:pPr>
            <w:r w:rsidRPr="00767078">
              <w:rPr>
                <w:sz w:val="16"/>
                <w:szCs w:val="16"/>
              </w:rPr>
              <w:t>Characteristics of Network based solution</w:t>
            </w:r>
          </w:p>
        </w:tc>
        <w:tc>
          <w:tcPr>
            <w:tcW w:w="567" w:type="dxa"/>
            <w:shd w:val="solid" w:color="FFFFFF" w:fill="auto"/>
          </w:tcPr>
          <w:p w:rsidR="0071535E" w:rsidRPr="00767078" w:rsidRDefault="0037131E" w:rsidP="00495BF8">
            <w:pPr>
              <w:pStyle w:val="Guidance"/>
              <w:rPr>
                <w:sz w:val="16"/>
                <w:szCs w:val="16"/>
              </w:rPr>
            </w:pPr>
            <w:r w:rsidRPr="00767078">
              <w:rPr>
                <w:sz w:val="16"/>
                <w:szCs w:val="16"/>
              </w:rPr>
              <w:t>0.4.0</w:t>
            </w:r>
          </w:p>
        </w:tc>
        <w:tc>
          <w:tcPr>
            <w:tcW w:w="567" w:type="dxa"/>
            <w:shd w:val="solid" w:color="FFFFFF" w:fill="auto"/>
          </w:tcPr>
          <w:p w:rsidR="0071535E" w:rsidRPr="00767078" w:rsidRDefault="0037131E" w:rsidP="00495BF8">
            <w:pPr>
              <w:pStyle w:val="Guidance"/>
              <w:rPr>
                <w:sz w:val="16"/>
                <w:szCs w:val="16"/>
              </w:rPr>
            </w:pPr>
            <w:r w:rsidRPr="00767078">
              <w:rPr>
                <w:sz w:val="16"/>
                <w:szCs w:val="16"/>
              </w:rPr>
              <w:t>0.5.0</w:t>
            </w:r>
          </w:p>
        </w:tc>
      </w:tr>
      <w:tr w:rsidR="0037131E" w:rsidTr="0024176B">
        <w:tc>
          <w:tcPr>
            <w:tcW w:w="851" w:type="dxa"/>
            <w:shd w:val="solid" w:color="FFFFFF" w:fill="auto"/>
          </w:tcPr>
          <w:p w:rsidR="0037131E" w:rsidRPr="00767078" w:rsidRDefault="0037131E" w:rsidP="00495BF8">
            <w:pPr>
              <w:pStyle w:val="Guidance"/>
              <w:rPr>
                <w:sz w:val="16"/>
                <w:szCs w:val="16"/>
              </w:rPr>
            </w:pPr>
            <w:r w:rsidRPr="00767078">
              <w:rPr>
                <w:sz w:val="16"/>
                <w:szCs w:val="16"/>
              </w:rPr>
              <w:t>21/11/14</w:t>
            </w:r>
          </w:p>
        </w:tc>
        <w:tc>
          <w:tcPr>
            <w:tcW w:w="850" w:type="dxa"/>
            <w:shd w:val="solid" w:color="FFFFFF" w:fill="auto"/>
          </w:tcPr>
          <w:p w:rsidR="0037131E" w:rsidRPr="00767078" w:rsidRDefault="0037131E" w:rsidP="00495BF8">
            <w:pPr>
              <w:pStyle w:val="Guidance"/>
              <w:rPr>
                <w:sz w:val="16"/>
                <w:szCs w:val="16"/>
              </w:rPr>
            </w:pPr>
            <w:r w:rsidRPr="00767078">
              <w:rPr>
                <w:sz w:val="16"/>
                <w:szCs w:val="16"/>
              </w:rPr>
              <w:t>SA1#68</w:t>
            </w:r>
          </w:p>
        </w:tc>
        <w:tc>
          <w:tcPr>
            <w:tcW w:w="993" w:type="dxa"/>
            <w:shd w:val="solid" w:color="FFFFFF" w:fill="auto"/>
          </w:tcPr>
          <w:p w:rsidR="0037131E" w:rsidRPr="00767078" w:rsidRDefault="0037131E" w:rsidP="00495BF8">
            <w:pPr>
              <w:pStyle w:val="Guidance"/>
              <w:rPr>
                <w:sz w:val="16"/>
                <w:szCs w:val="16"/>
              </w:rPr>
            </w:pPr>
            <w:r w:rsidRPr="00767078">
              <w:rPr>
                <w:sz w:val="16"/>
                <w:szCs w:val="16"/>
              </w:rPr>
              <w:t>S1-144452</w:t>
            </w:r>
          </w:p>
        </w:tc>
        <w:tc>
          <w:tcPr>
            <w:tcW w:w="425" w:type="dxa"/>
            <w:shd w:val="solid" w:color="FFFFFF" w:fill="auto"/>
          </w:tcPr>
          <w:p w:rsidR="0037131E" w:rsidRPr="00767078" w:rsidRDefault="0037131E" w:rsidP="00495BF8">
            <w:pPr>
              <w:pStyle w:val="Guidance"/>
              <w:rPr>
                <w:sz w:val="16"/>
                <w:szCs w:val="16"/>
              </w:rPr>
            </w:pPr>
          </w:p>
        </w:tc>
        <w:tc>
          <w:tcPr>
            <w:tcW w:w="425" w:type="dxa"/>
            <w:shd w:val="solid" w:color="FFFFFF" w:fill="auto"/>
          </w:tcPr>
          <w:p w:rsidR="0037131E" w:rsidRPr="00767078" w:rsidRDefault="0037131E" w:rsidP="00495BF8">
            <w:pPr>
              <w:pStyle w:val="Guidance"/>
              <w:rPr>
                <w:sz w:val="16"/>
                <w:szCs w:val="16"/>
              </w:rPr>
            </w:pPr>
          </w:p>
        </w:tc>
        <w:tc>
          <w:tcPr>
            <w:tcW w:w="4678" w:type="dxa"/>
            <w:shd w:val="solid" w:color="FFFFFF" w:fill="auto"/>
          </w:tcPr>
          <w:p w:rsidR="0037131E" w:rsidRPr="00767078" w:rsidRDefault="0037131E" w:rsidP="00495BF8">
            <w:pPr>
              <w:pStyle w:val="Guidance"/>
              <w:rPr>
                <w:sz w:val="16"/>
                <w:szCs w:val="16"/>
              </w:rPr>
            </w:pPr>
            <w:r w:rsidRPr="00767078">
              <w:rPr>
                <w:sz w:val="16"/>
                <w:szCs w:val="16"/>
              </w:rPr>
              <w:t>Text for conclusion section</w:t>
            </w:r>
          </w:p>
        </w:tc>
        <w:tc>
          <w:tcPr>
            <w:tcW w:w="567" w:type="dxa"/>
            <w:shd w:val="solid" w:color="FFFFFF" w:fill="auto"/>
          </w:tcPr>
          <w:p w:rsidR="0037131E" w:rsidRPr="00767078" w:rsidRDefault="0037131E" w:rsidP="00495BF8">
            <w:pPr>
              <w:pStyle w:val="Guidance"/>
              <w:rPr>
                <w:sz w:val="16"/>
                <w:szCs w:val="16"/>
              </w:rPr>
            </w:pPr>
            <w:r w:rsidRPr="00767078">
              <w:rPr>
                <w:sz w:val="16"/>
                <w:szCs w:val="16"/>
              </w:rPr>
              <w:t>0.4.0</w:t>
            </w:r>
          </w:p>
        </w:tc>
        <w:tc>
          <w:tcPr>
            <w:tcW w:w="567" w:type="dxa"/>
            <w:shd w:val="solid" w:color="FFFFFF" w:fill="auto"/>
          </w:tcPr>
          <w:p w:rsidR="0037131E" w:rsidRPr="00767078" w:rsidRDefault="0037131E" w:rsidP="00495BF8">
            <w:pPr>
              <w:pStyle w:val="Guidance"/>
              <w:rPr>
                <w:sz w:val="16"/>
                <w:szCs w:val="16"/>
              </w:rPr>
            </w:pPr>
            <w:r w:rsidRPr="00767078">
              <w:rPr>
                <w:sz w:val="16"/>
                <w:szCs w:val="16"/>
              </w:rPr>
              <w:t>0.5.0</w:t>
            </w:r>
          </w:p>
        </w:tc>
      </w:tr>
      <w:tr w:rsidR="0037131E" w:rsidTr="0024176B">
        <w:tc>
          <w:tcPr>
            <w:tcW w:w="851" w:type="dxa"/>
            <w:shd w:val="solid" w:color="FFFFFF" w:fill="auto"/>
          </w:tcPr>
          <w:p w:rsidR="0037131E" w:rsidRPr="00767078" w:rsidRDefault="003F11CC" w:rsidP="00495BF8">
            <w:pPr>
              <w:pStyle w:val="Guidance"/>
              <w:rPr>
                <w:sz w:val="16"/>
                <w:szCs w:val="16"/>
              </w:rPr>
            </w:pPr>
            <w:r w:rsidRPr="00767078">
              <w:rPr>
                <w:sz w:val="16"/>
                <w:szCs w:val="16"/>
              </w:rPr>
              <w:t>21/11/14</w:t>
            </w:r>
          </w:p>
        </w:tc>
        <w:tc>
          <w:tcPr>
            <w:tcW w:w="850" w:type="dxa"/>
            <w:shd w:val="solid" w:color="FFFFFF" w:fill="auto"/>
          </w:tcPr>
          <w:p w:rsidR="0037131E" w:rsidRPr="00767078" w:rsidRDefault="003F11CC" w:rsidP="00495BF8">
            <w:pPr>
              <w:pStyle w:val="Guidance"/>
              <w:rPr>
                <w:sz w:val="16"/>
                <w:szCs w:val="16"/>
              </w:rPr>
            </w:pPr>
            <w:r w:rsidRPr="00767078">
              <w:rPr>
                <w:sz w:val="16"/>
                <w:szCs w:val="16"/>
              </w:rPr>
              <w:t>SA1#68</w:t>
            </w:r>
          </w:p>
        </w:tc>
        <w:tc>
          <w:tcPr>
            <w:tcW w:w="993" w:type="dxa"/>
            <w:shd w:val="solid" w:color="FFFFFF" w:fill="auto"/>
          </w:tcPr>
          <w:p w:rsidR="0037131E" w:rsidRPr="00767078" w:rsidRDefault="003F11CC" w:rsidP="00495BF8">
            <w:pPr>
              <w:pStyle w:val="Guidance"/>
              <w:rPr>
                <w:sz w:val="16"/>
                <w:szCs w:val="16"/>
              </w:rPr>
            </w:pPr>
            <w:r w:rsidRPr="00767078">
              <w:rPr>
                <w:sz w:val="16"/>
                <w:szCs w:val="16"/>
              </w:rPr>
              <w:t>S1-144455</w:t>
            </w:r>
          </w:p>
        </w:tc>
        <w:tc>
          <w:tcPr>
            <w:tcW w:w="425" w:type="dxa"/>
            <w:shd w:val="solid" w:color="FFFFFF" w:fill="auto"/>
          </w:tcPr>
          <w:p w:rsidR="0037131E" w:rsidRPr="00767078" w:rsidRDefault="0037131E" w:rsidP="00495BF8">
            <w:pPr>
              <w:pStyle w:val="Guidance"/>
              <w:rPr>
                <w:sz w:val="16"/>
                <w:szCs w:val="16"/>
              </w:rPr>
            </w:pPr>
          </w:p>
        </w:tc>
        <w:tc>
          <w:tcPr>
            <w:tcW w:w="425" w:type="dxa"/>
            <w:shd w:val="solid" w:color="FFFFFF" w:fill="auto"/>
          </w:tcPr>
          <w:p w:rsidR="0037131E" w:rsidRPr="00767078" w:rsidRDefault="0037131E" w:rsidP="00495BF8">
            <w:pPr>
              <w:pStyle w:val="Guidance"/>
              <w:rPr>
                <w:sz w:val="16"/>
                <w:szCs w:val="16"/>
              </w:rPr>
            </w:pPr>
          </w:p>
        </w:tc>
        <w:tc>
          <w:tcPr>
            <w:tcW w:w="4678" w:type="dxa"/>
            <w:shd w:val="solid" w:color="FFFFFF" w:fill="auto"/>
          </w:tcPr>
          <w:p w:rsidR="0037131E" w:rsidRPr="00767078" w:rsidRDefault="003F11CC" w:rsidP="00495BF8">
            <w:pPr>
              <w:pStyle w:val="Guidance"/>
              <w:rPr>
                <w:sz w:val="16"/>
                <w:szCs w:val="16"/>
              </w:rPr>
            </w:pPr>
            <w:r w:rsidRPr="00767078">
              <w:rPr>
                <w:sz w:val="16"/>
                <w:szCs w:val="16"/>
              </w:rPr>
              <w:t>FS_MAPN connectivity requirements addressed by a single APN</w:t>
            </w:r>
          </w:p>
        </w:tc>
        <w:tc>
          <w:tcPr>
            <w:tcW w:w="567" w:type="dxa"/>
            <w:shd w:val="solid" w:color="FFFFFF" w:fill="auto"/>
          </w:tcPr>
          <w:p w:rsidR="0037131E" w:rsidRPr="00767078" w:rsidRDefault="003F11CC" w:rsidP="00495BF8">
            <w:pPr>
              <w:pStyle w:val="Guidance"/>
              <w:rPr>
                <w:sz w:val="16"/>
                <w:szCs w:val="16"/>
              </w:rPr>
            </w:pPr>
            <w:r w:rsidRPr="00767078">
              <w:rPr>
                <w:sz w:val="16"/>
                <w:szCs w:val="16"/>
              </w:rPr>
              <w:t>0.4.0</w:t>
            </w:r>
          </w:p>
        </w:tc>
        <w:tc>
          <w:tcPr>
            <w:tcW w:w="567" w:type="dxa"/>
            <w:shd w:val="solid" w:color="FFFFFF" w:fill="auto"/>
          </w:tcPr>
          <w:p w:rsidR="0037131E" w:rsidRPr="00767078" w:rsidRDefault="003F11CC" w:rsidP="00495BF8">
            <w:pPr>
              <w:pStyle w:val="Guidance"/>
              <w:rPr>
                <w:sz w:val="16"/>
                <w:szCs w:val="16"/>
              </w:rPr>
            </w:pPr>
            <w:r w:rsidRPr="00767078">
              <w:rPr>
                <w:sz w:val="16"/>
                <w:szCs w:val="16"/>
              </w:rPr>
              <w:t>0.5.0</w:t>
            </w:r>
          </w:p>
        </w:tc>
      </w:tr>
      <w:tr w:rsidR="003F11CC" w:rsidTr="0024176B">
        <w:tc>
          <w:tcPr>
            <w:tcW w:w="851" w:type="dxa"/>
            <w:shd w:val="solid" w:color="FFFFFF" w:fill="auto"/>
          </w:tcPr>
          <w:p w:rsidR="003F11CC" w:rsidRPr="00767078" w:rsidRDefault="003F11CC" w:rsidP="00495BF8">
            <w:pPr>
              <w:pStyle w:val="Guidance"/>
              <w:rPr>
                <w:sz w:val="16"/>
                <w:szCs w:val="16"/>
              </w:rPr>
            </w:pPr>
            <w:r w:rsidRPr="00767078">
              <w:rPr>
                <w:sz w:val="16"/>
                <w:szCs w:val="16"/>
              </w:rPr>
              <w:t>21/11/14</w:t>
            </w:r>
          </w:p>
        </w:tc>
        <w:tc>
          <w:tcPr>
            <w:tcW w:w="850" w:type="dxa"/>
            <w:shd w:val="solid" w:color="FFFFFF" w:fill="auto"/>
          </w:tcPr>
          <w:p w:rsidR="003F11CC" w:rsidRPr="00767078" w:rsidRDefault="003F11CC" w:rsidP="00495BF8">
            <w:pPr>
              <w:pStyle w:val="Guidance"/>
              <w:rPr>
                <w:sz w:val="16"/>
                <w:szCs w:val="16"/>
              </w:rPr>
            </w:pPr>
            <w:r w:rsidRPr="00767078">
              <w:rPr>
                <w:sz w:val="16"/>
                <w:szCs w:val="16"/>
              </w:rPr>
              <w:t>SA1#68</w:t>
            </w:r>
          </w:p>
        </w:tc>
        <w:tc>
          <w:tcPr>
            <w:tcW w:w="993" w:type="dxa"/>
            <w:shd w:val="solid" w:color="FFFFFF" w:fill="auto"/>
          </w:tcPr>
          <w:p w:rsidR="003F11CC" w:rsidRPr="00767078" w:rsidRDefault="003F11CC" w:rsidP="00495BF8">
            <w:pPr>
              <w:pStyle w:val="Guidance"/>
              <w:rPr>
                <w:sz w:val="16"/>
                <w:szCs w:val="16"/>
              </w:rPr>
            </w:pPr>
            <w:r w:rsidRPr="00767078">
              <w:rPr>
                <w:sz w:val="16"/>
                <w:szCs w:val="16"/>
              </w:rPr>
              <w:t>S1-144448</w:t>
            </w:r>
          </w:p>
        </w:tc>
        <w:tc>
          <w:tcPr>
            <w:tcW w:w="425" w:type="dxa"/>
            <w:shd w:val="solid" w:color="FFFFFF" w:fill="auto"/>
          </w:tcPr>
          <w:p w:rsidR="003F11CC" w:rsidRPr="00767078" w:rsidRDefault="003F11CC" w:rsidP="00495BF8">
            <w:pPr>
              <w:pStyle w:val="Guidance"/>
              <w:rPr>
                <w:sz w:val="16"/>
                <w:szCs w:val="16"/>
              </w:rPr>
            </w:pPr>
          </w:p>
        </w:tc>
        <w:tc>
          <w:tcPr>
            <w:tcW w:w="425" w:type="dxa"/>
            <w:shd w:val="solid" w:color="FFFFFF" w:fill="auto"/>
          </w:tcPr>
          <w:p w:rsidR="003F11CC" w:rsidRPr="00767078" w:rsidRDefault="003F11CC" w:rsidP="00495BF8">
            <w:pPr>
              <w:pStyle w:val="Guidance"/>
              <w:rPr>
                <w:sz w:val="16"/>
                <w:szCs w:val="16"/>
              </w:rPr>
            </w:pPr>
          </w:p>
        </w:tc>
        <w:tc>
          <w:tcPr>
            <w:tcW w:w="4678" w:type="dxa"/>
            <w:shd w:val="solid" w:color="FFFFFF" w:fill="auto"/>
          </w:tcPr>
          <w:p w:rsidR="003F11CC" w:rsidRPr="00767078" w:rsidRDefault="003F11CC" w:rsidP="00495BF8">
            <w:pPr>
              <w:pStyle w:val="Guidance"/>
              <w:rPr>
                <w:sz w:val="16"/>
                <w:szCs w:val="16"/>
              </w:rPr>
            </w:pPr>
            <w:r w:rsidRPr="00767078">
              <w:rPr>
                <w:sz w:val="16"/>
                <w:szCs w:val="16"/>
              </w:rPr>
              <w:t>MAPN drafting session report – actions to the MAPN rapporteur</w:t>
            </w:r>
          </w:p>
        </w:tc>
        <w:tc>
          <w:tcPr>
            <w:tcW w:w="567" w:type="dxa"/>
            <w:shd w:val="solid" w:color="FFFFFF" w:fill="auto"/>
          </w:tcPr>
          <w:p w:rsidR="003F11CC" w:rsidRPr="00767078" w:rsidRDefault="003F11CC" w:rsidP="00495BF8">
            <w:pPr>
              <w:pStyle w:val="Guidance"/>
              <w:rPr>
                <w:sz w:val="16"/>
                <w:szCs w:val="16"/>
              </w:rPr>
            </w:pPr>
            <w:r w:rsidRPr="00767078">
              <w:rPr>
                <w:sz w:val="16"/>
                <w:szCs w:val="16"/>
              </w:rPr>
              <w:t>0.4.0</w:t>
            </w:r>
          </w:p>
        </w:tc>
        <w:tc>
          <w:tcPr>
            <w:tcW w:w="567" w:type="dxa"/>
            <w:shd w:val="solid" w:color="FFFFFF" w:fill="auto"/>
          </w:tcPr>
          <w:p w:rsidR="003F11CC" w:rsidRPr="00767078" w:rsidRDefault="003F11CC" w:rsidP="00495BF8">
            <w:pPr>
              <w:pStyle w:val="Guidance"/>
              <w:rPr>
                <w:sz w:val="16"/>
                <w:szCs w:val="16"/>
              </w:rPr>
            </w:pPr>
            <w:r w:rsidRPr="00767078">
              <w:rPr>
                <w:sz w:val="16"/>
                <w:szCs w:val="16"/>
              </w:rPr>
              <w:t>0.5.0</w:t>
            </w:r>
          </w:p>
        </w:tc>
      </w:tr>
      <w:tr w:rsidR="00767078" w:rsidTr="0024176B">
        <w:tc>
          <w:tcPr>
            <w:tcW w:w="851" w:type="dxa"/>
            <w:shd w:val="solid" w:color="FFFFFF" w:fill="auto"/>
          </w:tcPr>
          <w:p w:rsidR="00767078" w:rsidRPr="00767078" w:rsidRDefault="00767078" w:rsidP="00495BF8">
            <w:pPr>
              <w:pStyle w:val="Guidance"/>
              <w:rPr>
                <w:sz w:val="16"/>
                <w:szCs w:val="16"/>
              </w:rPr>
            </w:pPr>
            <w:r w:rsidRPr="00767078">
              <w:rPr>
                <w:sz w:val="16"/>
                <w:szCs w:val="16"/>
              </w:rPr>
              <w:t>21/11/14</w:t>
            </w:r>
          </w:p>
        </w:tc>
        <w:tc>
          <w:tcPr>
            <w:tcW w:w="850" w:type="dxa"/>
            <w:shd w:val="solid" w:color="FFFFFF" w:fill="auto"/>
          </w:tcPr>
          <w:p w:rsidR="00767078" w:rsidRPr="00767078" w:rsidRDefault="00767078" w:rsidP="00495BF8">
            <w:pPr>
              <w:pStyle w:val="Guidance"/>
              <w:rPr>
                <w:sz w:val="16"/>
                <w:szCs w:val="16"/>
              </w:rPr>
            </w:pPr>
            <w:r w:rsidRPr="00767078">
              <w:rPr>
                <w:sz w:val="16"/>
                <w:szCs w:val="16"/>
              </w:rPr>
              <w:t>SA1#68</w:t>
            </w:r>
          </w:p>
        </w:tc>
        <w:tc>
          <w:tcPr>
            <w:tcW w:w="993" w:type="dxa"/>
            <w:shd w:val="solid" w:color="FFFFFF" w:fill="auto"/>
          </w:tcPr>
          <w:p w:rsidR="00767078" w:rsidRPr="00767078" w:rsidRDefault="00767078" w:rsidP="00495BF8">
            <w:pPr>
              <w:pStyle w:val="Guidance"/>
              <w:rPr>
                <w:sz w:val="16"/>
                <w:szCs w:val="16"/>
              </w:rPr>
            </w:pPr>
            <w:r w:rsidRPr="00767078">
              <w:rPr>
                <w:sz w:val="16"/>
                <w:szCs w:val="16"/>
              </w:rPr>
              <w:t>S1-144632</w:t>
            </w:r>
          </w:p>
        </w:tc>
        <w:tc>
          <w:tcPr>
            <w:tcW w:w="425" w:type="dxa"/>
            <w:shd w:val="solid" w:color="FFFFFF" w:fill="auto"/>
          </w:tcPr>
          <w:p w:rsidR="00767078" w:rsidRPr="00767078" w:rsidRDefault="00767078" w:rsidP="00495BF8">
            <w:pPr>
              <w:pStyle w:val="Guidance"/>
              <w:rPr>
                <w:sz w:val="16"/>
                <w:szCs w:val="16"/>
              </w:rPr>
            </w:pPr>
          </w:p>
        </w:tc>
        <w:tc>
          <w:tcPr>
            <w:tcW w:w="425" w:type="dxa"/>
            <w:shd w:val="solid" w:color="FFFFFF" w:fill="auto"/>
          </w:tcPr>
          <w:p w:rsidR="00767078" w:rsidRPr="00767078" w:rsidRDefault="00767078" w:rsidP="00495BF8">
            <w:pPr>
              <w:pStyle w:val="Guidance"/>
              <w:rPr>
                <w:sz w:val="16"/>
                <w:szCs w:val="16"/>
              </w:rPr>
            </w:pPr>
          </w:p>
        </w:tc>
        <w:tc>
          <w:tcPr>
            <w:tcW w:w="4678" w:type="dxa"/>
            <w:shd w:val="solid" w:color="FFFFFF" w:fill="auto"/>
          </w:tcPr>
          <w:p w:rsidR="00767078" w:rsidRPr="00767078" w:rsidRDefault="00767078" w:rsidP="00767078">
            <w:pPr>
              <w:pStyle w:val="Guidance"/>
              <w:rPr>
                <w:sz w:val="16"/>
                <w:szCs w:val="16"/>
              </w:rPr>
            </w:pPr>
            <w:r w:rsidRPr="00767078">
              <w:rPr>
                <w:sz w:val="16"/>
                <w:szCs w:val="16"/>
              </w:rPr>
              <w:t>APN provisioning based on UE bootstrap from UICC without an OMA Server</w:t>
            </w:r>
          </w:p>
        </w:tc>
        <w:tc>
          <w:tcPr>
            <w:tcW w:w="567" w:type="dxa"/>
            <w:shd w:val="solid" w:color="FFFFFF" w:fill="auto"/>
          </w:tcPr>
          <w:p w:rsidR="00767078" w:rsidRPr="00767078" w:rsidRDefault="00767078" w:rsidP="00495BF8">
            <w:pPr>
              <w:pStyle w:val="Guidance"/>
              <w:rPr>
                <w:sz w:val="16"/>
                <w:szCs w:val="16"/>
              </w:rPr>
            </w:pPr>
            <w:r w:rsidRPr="00767078">
              <w:rPr>
                <w:sz w:val="16"/>
                <w:szCs w:val="16"/>
              </w:rPr>
              <w:t>0.4.0</w:t>
            </w:r>
          </w:p>
        </w:tc>
        <w:tc>
          <w:tcPr>
            <w:tcW w:w="567" w:type="dxa"/>
            <w:shd w:val="solid" w:color="FFFFFF" w:fill="auto"/>
          </w:tcPr>
          <w:p w:rsidR="00767078" w:rsidRPr="00767078" w:rsidRDefault="00767078" w:rsidP="00495BF8">
            <w:pPr>
              <w:pStyle w:val="Guidance"/>
              <w:rPr>
                <w:sz w:val="16"/>
                <w:szCs w:val="16"/>
              </w:rPr>
            </w:pPr>
            <w:r w:rsidRPr="00767078">
              <w:rPr>
                <w:sz w:val="16"/>
                <w:szCs w:val="16"/>
              </w:rPr>
              <w:t>0.5.0</w:t>
            </w:r>
          </w:p>
        </w:tc>
      </w:tr>
      <w:tr w:rsidR="004F5739" w:rsidTr="00653306">
        <w:tc>
          <w:tcPr>
            <w:tcW w:w="851" w:type="dxa"/>
            <w:shd w:val="solid" w:color="FFFFFF" w:fill="auto"/>
          </w:tcPr>
          <w:p w:rsidR="004F5739" w:rsidRDefault="004F5739" w:rsidP="00653306">
            <w:pPr>
              <w:pStyle w:val="Guidance"/>
              <w:rPr>
                <w:sz w:val="16"/>
                <w:szCs w:val="16"/>
              </w:rPr>
            </w:pPr>
            <w:r>
              <w:rPr>
                <w:sz w:val="16"/>
                <w:szCs w:val="16"/>
              </w:rPr>
              <w:t>02/12/2014</w:t>
            </w:r>
          </w:p>
        </w:tc>
        <w:tc>
          <w:tcPr>
            <w:tcW w:w="850" w:type="dxa"/>
            <w:shd w:val="solid" w:color="FFFFFF" w:fill="auto"/>
          </w:tcPr>
          <w:p w:rsidR="004F5739" w:rsidRDefault="004F5739" w:rsidP="00653306">
            <w:pPr>
              <w:pStyle w:val="Guidance"/>
              <w:rPr>
                <w:sz w:val="16"/>
                <w:szCs w:val="16"/>
              </w:rPr>
            </w:pPr>
            <w:r>
              <w:rPr>
                <w:sz w:val="16"/>
                <w:szCs w:val="16"/>
              </w:rPr>
              <w:t>SA#66</w:t>
            </w:r>
          </w:p>
        </w:tc>
        <w:tc>
          <w:tcPr>
            <w:tcW w:w="993" w:type="dxa"/>
            <w:shd w:val="solid" w:color="FFFFFF" w:fill="auto"/>
          </w:tcPr>
          <w:p w:rsidR="004F5739" w:rsidRDefault="004F5739" w:rsidP="00653306">
            <w:pPr>
              <w:pStyle w:val="Guidance"/>
              <w:rPr>
                <w:sz w:val="16"/>
                <w:szCs w:val="16"/>
              </w:rPr>
            </w:pPr>
            <w:r w:rsidRPr="009C0B53">
              <w:rPr>
                <w:sz w:val="16"/>
                <w:szCs w:val="16"/>
              </w:rPr>
              <w:t>SP-140756</w:t>
            </w:r>
          </w:p>
        </w:tc>
        <w:tc>
          <w:tcPr>
            <w:tcW w:w="425" w:type="dxa"/>
            <w:shd w:val="solid" w:color="FFFFFF" w:fill="auto"/>
          </w:tcPr>
          <w:p w:rsidR="004F5739" w:rsidRPr="00767078" w:rsidRDefault="004F5739" w:rsidP="00653306">
            <w:pPr>
              <w:pStyle w:val="Guidance"/>
              <w:rPr>
                <w:sz w:val="16"/>
                <w:szCs w:val="16"/>
              </w:rPr>
            </w:pPr>
          </w:p>
        </w:tc>
        <w:tc>
          <w:tcPr>
            <w:tcW w:w="425" w:type="dxa"/>
            <w:shd w:val="solid" w:color="FFFFFF" w:fill="auto"/>
          </w:tcPr>
          <w:p w:rsidR="004F5739" w:rsidRPr="00767078" w:rsidRDefault="004F5739" w:rsidP="00653306">
            <w:pPr>
              <w:pStyle w:val="Guidance"/>
              <w:rPr>
                <w:sz w:val="16"/>
                <w:szCs w:val="16"/>
              </w:rPr>
            </w:pPr>
          </w:p>
        </w:tc>
        <w:tc>
          <w:tcPr>
            <w:tcW w:w="4678" w:type="dxa"/>
            <w:shd w:val="solid" w:color="FFFFFF" w:fill="auto"/>
          </w:tcPr>
          <w:p w:rsidR="004F5739" w:rsidRPr="004F5739" w:rsidRDefault="004F5739" w:rsidP="00653306">
            <w:pPr>
              <w:pStyle w:val="Guidance"/>
              <w:rPr>
                <w:rFonts w:eastAsia="SimSun"/>
                <w:sz w:val="16"/>
              </w:rPr>
            </w:pPr>
            <w:r>
              <w:rPr>
                <w:sz w:val="16"/>
                <w:szCs w:val="16"/>
              </w:rPr>
              <w:t>Raised by MCC</w:t>
            </w:r>
            <w:r w:rsidRPr="007C29CD">
              <w:rPr>
                <w:sz w:val="16"/>
                <w:szCs w:val="16"/>
              </w:rPr>
              <w:t xml:space="preserve"> to </w:t>
            </w:r>
            <w:r>
              <w:rPr>
                <w:sz w:val="16"/>
                <w:szCs w:val="16"/>
              </w:rPr>
              <w:t>v.1.0.0</w:t>
            </w:r>
            <w:r w:rsidRPr="007C29CD">
              <w:rPr>
                <w:sz w:val="16"/>
                <w:szCs w:val="16"/>
              </w:rPr>
              <w:t xml:space="preserve"> for </w:t>
            </w:r>
            <w:r>
              <w:rPr>
                <w:sz w:val="16"/>
                <w:szCs w:val="16"/>
              </w:rPr>
              <w:t>presentation to SA</w:t>
            </w:r>
          </w:p>
        </w:tc>
        <w:tc>
          <w:tcPr>
            <w:tcW w:w="567" w:type="dxa"/>
            <w:shd w:val="solid" w:color="FFFFFF" w:fill="auto"/>
          </w:tcPr>
          <w:p w:rsidR="004F5739" w:rsidRDefault="004F5739" w:rsidP="00653306">
            <w:pPr>
              <w:pStyle w:val="Guidance"/>
              <w:rPr>
                <w:sz w:val="16"/>
                <w:szCs w:val="16"/>
              </w:rPr>
            </w:pPr>
            <w:r>
              <w:rPr>
                <w:sz w:val="16"/>
                <w:szCs w:val="16"/>
              </w:rPr>
              <w:t>0.5.0</w:t>
            </w:r>
          </w:p>
        </w:tc>
        <w:tc>
          <w:tcPr>
            <w:tcW w:w="567" w:type="dxa"/>
            <w:shd w:val="solid" w:color="FFFFFF" w:fill="auto"/>
          </w:tcPr>
          <w:p w:rsidR="004F5739" w:rsidRDefault="004F5739" w:rsidP="00653306">
            <w:pPr>
              <w:pStyle w:val="Guidance"/>
              <w:rPr>
                <w:sz w:val="16"/>
                <w:szCs w:val="16"/>
              </w:rPr>
            </w:pPr>
            <w:r>
              <w:rPr>
                <w:sz w:val="16"/>
                <w:szCs w:val="16"/>
              </w:rPr>
              <w:t>1.0.0</w:t>
            </w:r>
          </w:p>
        </w:tc>
      </w:tr>
      <w:tr w:rsidR="00B655C2" w:rsidTr="0024176B">
        <w:tc>
          <w:tcPr>
            <w:tcW w:w="851" w:type="dxa"/>
            <w:shd w:val="solid" w:color="FFFFFF" w:fill="auto"/>
          </w:tcPr>
          <w:p w:rsidR="00B655C2" w:rsidRPr="00767078" w:rsidRDefault="00B655C2" w:rsidP="00495BF8">
            <w:pPr>
              <w:pStyle w:val="Guidance"/>
              <w:rPr>
                <w:sz w:val="16"/>
                <w:szCs w:val="16"/>
              </w:rPr>
            </w:pPr>
            <w:r>
              <w:rPr>
                <w:sz w:val="16"/>
                <w:szCs w:val="16"/>
              </w:rPr>
              <w:t>05/02/15</w:t>
            </w:r>
          </w:p>
        </w:tc>
        <w:tc>
          <w:tcPr>
            <w:tcW w:w="850" w:type="dxa"/>
            <w:shd w:val="solid" w:color="FFFFFF" w:fill="auto"/>
          </w:tcPr>
          <w:p w:rsidR="00B655C2" w:rsidRPr="00767078" w:rsidRDefault="00B655C2" w:rsidP="00495BF8">
            <w:pPr>
              <w:pStyle w:val="Guidance"/>
              <w:rPr>
                <w:sz w:val="16"/>
                <w:szCs w:val="16"/>
              </w:rPr>
            </w:pPr>
            <w:r>
              <w:rPr>
                <w:sz w:val="16"/>
                <w:szCs w:val="16"/>
              </w:rPr>
              <w:t>SA1#69</w:t>
            </w:r>
          </w:p>
        </w:tc>
        <w:tc>
          <w:tcPr>
            <w:tcW w:w="993" w:type="dxa"/>
            <w:shd w:val="solid" w:color="FFFFFF" w:fill="auto"/>
          </w:tcPr>
          <w:p w:rsidR="00B655C2" w:rsidRPr="00767078" w:rsidRDefault="00B655C2" w:rsidP="00495BF8">
            <w:pPr>
              <w:pStyle w:val="Guidance"/>
              <w:rPr>
                <w:sz w:val="16"/>
                <w:szCs w:val="16"/>
              </w:rPr>
            </w:pPr>
            <w:r>
              <w:rPr>
                <w:sz w:val="16"/>
                <w:szCs w:val="16"/>
              </w:rPr>
              <w:t>S1-150257</w:t>
            </w:r>
          </w:p>
        </w:tc>
        <w:tc>
          <w:tcPr>
            <w:tcW w:w="425" w:type="dxa"/>
            <w:shd w:val="solid" w:color="FFFFFF" w:fill="auto"/>
          </w:tcPr>
          <w:p w:rsidR="00B655C2" w:rsidRPr="00767078" w:rsidRDefault="00B655C2" w:rsidP="00495BF8">
            <w:pPr>
              <w:pStyle w:val="Guidance"/>
              <w:rPr>
                <w:sz w:val="16"/>
                <w:szCs w:val="16"/>
              </w:rPr>
            </w:pPr>
          </w:p>
        </w:tc>
        <w:tc>
          <w:tcPr>
            <w:tcW w:w="425" w:type="dxa"/>
            <w:shd w:val="solid" w:color="FFFFFF" w:fill="auto"/>
          </w:tcPr>
          <w:p w:rsidR="00B655C2" w:rsidRPr="00767078" w:rsidRDefault="00B655C2" w:rsidP="00495BF8">
            <w:pPr>
              <w:pStyle w:val="Guidance"/>
              <w:rPr>
                <w:sz w:val="16"/>
                <w:szCs w:val="16"/>
              </w:rPr>
            </w:pPr>
          </w:p>
        </w:tc>
        <w:tc>
          <w:tcPr>
            <w:tcW w:w="4678" w:type="dxa"/>
            <w:shd w:val="solid" w:color="FFFFFF" w:fill="auto"/>
          </w:tcPr>
          <w:p w:rsidR="00B655C2" w:rsidRPr="00767078" w:rsidRDefault="00B655C2" w:rsidP="00B655C2">
            <w:pPr>
              <w:pStyle w:val="Guidance"/>
              <w:rPr>
                <w:sz w:val="16"/>
                <w:szCs w:val="16"/>
              </w:rPr>
            </w:pPr>
            <w:r w:rsidRPr="00B655C2">
              <w:rPr>
                <w:sz w:val="16"/>
                <w:szCs w:val="16"/>
              </w:rPr>
              <w:t>APN provisioning based on UE bootstrap from UICC without an OMA DM-Server</w:t>
            </w:r>
          </w:p>
        </w:tc>
        <w:tc>
          <w:tcPr>
            <w:tcW w:w="567" w:type="dxa"/>
            <w:shd w:val="solid" w:color="FFFFFF" w:fill="auto"/>
          </w:tcPr>
          <w:p w:rsidR="00B655C2" w:rsidRPr="00767078" w:rsidRDefault="004F5739" w:rsidP="00495BF8">
            <w:pPr>
              <w:pStyle w:val="Guidance"/>
              <w:rPr>
                <w:sz w:val="16"/>
                <w:szCs w:val="16"/>
              </w:rPr>
            </w:pPr>
            <w:r>
              <w:rPr>
                <w:sz w:val="16"/>
                <w:szCs w:val="16"/>
              </w:rPr>
              <w:t>1.0.0</w:t>
            </w:r>
          </w:p>
        </w:tc>
        <w:tc>
          <w:tcPr>
            <w:tcW w:w="567" w:type="dxa"/>
            <w:shd w:val="solid" w:color="FFFFFF" w:fill="auto"/>
          </w:tcPr>
          <w:p w:rsidR="00B655C2" w:rsidRPr="00767078" w:rsidRDefault="004F5739" w:rsidP="00495BF8">
            <w:pPr>
              <w:pStyle w:val="Guidance"/>
              <w:rPr>
                <w:sz w:val="16"/>
                <w:szCs w:val="16"/>
              </w:rPr>
            </w:pPr>
            <w:r>
              <w:rPr>
                <w:sz w:val="16"/>
                <w:szCs w:val="16"/>
              </w:rPr>
              <w:t>1.1.0</w:t>
            </w:r>
          </w:p>
        </w:tc>
      </w:tr>
      <w:tr w:rsidR="00757523" w:rsidTr="0024176B">
        <w:tc>
          <w:tcPr>
            <w:tcW w:w="851" w:type="dxa"/>
            <w:shd w:val="solid" w:color="FFFFFF" w:fill="auto"/>
          </w:tcPr>
          <w:p w:rsidR="00757523" w:rsidRDefault="00757523" w:rsidP="00495BF8">
            <w:pPr>
              <w:pStyle w:val="Guidance"/>
              <w:rPr>
                <w:sz w:val="16"/>
                <w:szCs w:val="16"/>
              </w:rPr>
            </w:pPr>
            <w:r>
              <w:rPr>
                <w:sz w:val="16"/>
                <w:szCs w:val="16"/>
              </w:rPr>
              <w:t>05/02/15</w:t>
            </w:r>
          </w:p>
        </w:tc>
        <w:tc>
          <w:tcPr>
            <w:tcW w:w="850" w:type="dxa"/>
            <w:shd w:val="solid" w:color="FFFFFF" w:fill="auto"/>
          </w:tcPr>
          <w:p w:rsidR="00757523" w:rsidRDefault="00757523" w:rsidP="00495BF8">
            <w:pPr>
              <w:pStyle w:val="Guidance"/>
              <w:rPr>
                <w:sz w:val="16"/>
                <w:szCs w:val="16"/>
              </w:rPr>
            </w:pPr>
            <w:r>
              <w:rPr>
                <w:sz w:val="16"/>
                <w:szCs w:val="16"/>
              </w:rPr>
              <w:t>SA1#69</w:t>
            </w:r>
          </w:p>
        </w:tc>
        <w:tc>
          <w:tcPr>
            <w:tcW w:w="993" w:type="dxa"/>
            <w:shd w:val="solid" w:color="FFFFFF" w:fill="auto"/>
          </w:tcPr>
          <w:p w:rsidR="00757523" w:rsidRDefault="00757523" w:rsidP="00495BF8">
            <w:pPr>
              <w:pStyle w:val="Guidance"/>
              <w:rPr>
                <w:sz w:val="16"/>
                <w:szCs w:val="16"/>
              </w:rPr>
            </w:pPr>
            <w:r>
              <w:rPr>
                <w:sz w:val="16"/>
                <w:szCs w:val="16"/>
              </w:rPr>
              <w:t>S1-150258</w:t>
            </w:r>
          </w:p>
        </w:tc>
        <w:tc>
          <w:tcPr>
            <w:tcW w:w="425" w:type="dxa"/>
            <w:shd w:val="solid" w:color="FFFFFF" w:fill="auto"/>
          </w:tcPr>
          <w:p w:rsidR="00757523" w:rsidRPr="00767078" w:rsidRDefault="00757523" w:rsidP="00495BF8">
            <w:pPr>
              <w:pStyle w:val="Guidance"/>
              <w:rPr>
                <w:sz w:val="16"/>
                <w:szCs w:val="16"/>
              </w:rPr>
            </w:pPr>
          </w:p>
        </w:tc>
        <w:tc>
          <w:tcPr>
            <w:tcW w:w="425" w:type="dxa"/>
            <w:shd w:val="solid" w:color="FFFFFF" w:fill="auto"/>
          </w:tcPr>
          <w:p w:rsidR="00757523" w:rsidRPr="00767078" w:rsidRDefault="00757523" w:rsidP="00495BF8">
            <w:pPr>
              <w:pStyle w:val="Guidance"/>
              <w:rPr>
                <w:sz w:val="16"/>
                <w:szCs w:val="16"/>
              </w:rPr>
            </w:pPr>
          </w:p>
        </w:tc>
        <w:tc>
          <w:tcPr>
            <w:tcW w:w="4678" w:type="dxa"/>
            <w:shd w:val="solid" w:color="FFFFFF" w:fill="auto"/>
          </w:tcPr>
          <w:p w:rsidR="00757523" w:rsidRPr="00B655C2" w:rsidRDefault="00757523" w:rsidP="00B655C2">
            <w:pPr>
              <w:pStyle w:val="Guidance"/>
              <w:rPr>
                <w:sz w:val="16"/>
                <w:szCs w:val="16"/>
              </w:rPr>
            </w:pPr>
            <w:r w:rsidRPr="00757523">
              <w:rPr>
                <w:sz w:val="16"/>
                <w:szCs w:val="16"/>
              </w:rPr>
              <w:t>Optional support of DM bootstrap function and reliance on OMA DM client</w:t>
            </w:r>
          </w:p>
        </w:tc>
        <w:tc>
          <w:tcPr>
            <w:tcW w:w="567" w:type="dxa"/>
            <w:shd w:val="solid" w:color="FFFFFF" w:fill="auto"/>
          </w:tcPr>
          <w:p w:rsidR="00757523" w:rsidRDefault="004F5739" w:rsidP="00495BF8">
            <w:pPr>
              <w:pStyle w:val="Guidance"/>
              <w:rPr>
                <w:sz w:val="16"/>
                <w:szCs w:val="16"/>
              </w:rPr>
            </w:pPr>
            <w:r>
              <w:rPr>
                <w:sz w:val="16"/>
                <w:szCs w:val="16"/>
              </w:rPr>
              <w:t>1.0.0</w:t>
            </w:r>
          </w:p>
        </w:tc>
        <w:tc>
          <w:tcPr>
            <w:tcW w:w="567" w:type="dxa"/>
            <w:shd w:val="solid" w:color="FFFFFF" w:fill="auto"/>
          </w:tcPr>
          <w:p w:rsidR="00757523" w:rsidRDefault="004F5739" w:rsidP="00495BF8">
            <w:pPr>
              <w:pStyle w:val="Guidance"/>
              <w:rPr>
                <w:sz w:val="16"/>
                <w:szCs w:val="16"/>
              </w:rPr>
            </w:pPr>
            <w:r>
              <w:rPr>
                <w:sz w:val="16"/>
                <w:szCs w:val="16"/>
              </w:rPr>
              <w:t>1.1.0</w:t>
            </w:r>
          </w:p>
        </w:tc>
      </w:tr>
      <w:tr w:rsidR="003B2C09" w:rsidTr="00653306">
        <w:tc>
          <w:tcPr>
            <w:tcW w:w="851" w:type="dxa"/>
            <w:shd w:val="solid" w:color="FFFFFF" w:fill="auto"/>
          </w:tcPr>
          <w:p w:rsidR="003B2C09" w:rsidRDefault="003B2C09" w:rsidP="00653306">
            <w:pPr>
              <w:pStyle w:val="Guidance"/>
              <w:rPr>
                <w:sz w:val="16"/>
                <w:szCs w:val="16"/>
              </w:rPr>
            </w:pPr>
            <w:r>
              <w:rPr>
                <w:sz w:val="16"/>
                <w:szCs w:val="16"/>
              </w:rPr>
              <w:t>05/02/15</w:t>
            </w:r>
          </w:p>
        </w:tc>
        <w:tc>
          <w:tcPr>
            <w:tcW w:w="850" w:type="dxa"/>
            <w:shd w:val="solid" w:color="FFFFFF" w:fill="auto"/>
          </w:tcPr>
          <w:p w:rsidR="003B2C09" w:rsidRDefault="003B2C09" w:rsidP="00653306">
            <w:pPr>
              <w:pStyle w:val="Guidance"/>
              <w:rPr>
                <w:sz w:val="16"/>
                <w:szCs w:val="16"/>
              </w:rPr>
            </w:pPr>
            <w:r>
              <w:rPr>
                <w:sz w:val="16"/>
                <w:szCs w:val="16"/>
              </w:rPr>
              <w:t>SA1#69</w:t>
            </w:r>
          </w:p>
        </w:tc>
        <w:tc>
          <w:tcPr>
            <w:tcW w:w="993" w:type="dxa"/>
            <w:shd w:val="solid" w:color="FFFFFF" w:fill="auto"/>
          </w:tcPr>
          <w:p w:rsidR="003B2C09" w:rsidRDefault="003B2C09" w:rsidP="00653306">
            <w:pPr>
              <w:pStyle w:val="Guidance"/>
              <w:rPr>
                <w:sz w:val="16"/>
                <w:szCs w:val="16"/>
              </w:rPr>
            </w:pPr>
            <w:r>
              <w:rPr>
                <w:sz w:val="16"/>
                <w:szCs w:val="16"/>
              </w:rPr>
              <w:t>S1-150273</w:t>
            </w:r>
          </w:p>
        </w:tc>
        <w:tc>
          <w:tcPr>
            <w:tcW w:w="425" w:type="dxa"/>
            <w:shd w:val="solid" w:color="FFFFFF" w:fill="auto"/>
          </w:tcPr>
          <w:p w:rsidR="003B2C09" w:rsidRPr="00767078" w:rsidRDefault="003B2C09" w:rsidP="00653306">
            <w:pPr>
              <w:pStyle w:val="Guidance"/>
              <w:rPr>
                <w:sz w:val="16"/>
                <w:szCs w:val="16"/>
              </w:rPr>
            </w:pPr>
          </w:p>
        </w:tc>
        <w:tc>
          <w:tcPr>
            <w:tcW w:w="425" w:type="dxa"/>
            <w:shd w:val="solid" w:color="FFFFFF" w:fill="auto"/>
          </w:tcPr>
          <w:p w:rsidR="003B2C09" w:rsidRPr="00767078" w:rsidRDefault="003B2C09" w:rsidP="00653306">
            <w:pPr>
              <w:pStyle w:val="Guidance"/>
              <w:rPr>
                <w:sz w:val="16"/>
                <w:szCs w:val="16"/>
              </w:rPr>
            </w:pPr>
          </w:p>
        </w:tc>
        <w:tc>
          <w:tcPr>
            <w:tcW w:w="4678" w:type="dxa"/>
            <w:shd w:val="solid" w:color="FFFFFF" w:fill="auto"/>
          </w:tcPr>
          <w:p w:rsidR="003B2C09" w:rsidRPr="007C29CD" w:rsidRDefault="003B2C09" w:rsidP="00653306">
            <w:pPr>
              <w:pStyle w:val="Guidance"/>
              <w:rPr>
                <w:rFonts w:ascii="Arial" w:eastAsia="SimSun" w:hAnsi="Arial"/>
                <w:sz w:val="24"/>
                <w:szCs w:val="24"/>
                <w:lang w:eastAsia="en-GB"/>
              </w:rPr>
            </w:pPr>
            <w:r w:rsidRPr="007C29CD">
              <w:rPr>
                <w:sz w:val="16"/>
                <w:szCs w:val="16"/>
              </w:rPr>
              <w:t>Updates to UICC based solutions for automotive cases</w:t>
            </w:r>
          </w:p>
        </w:tc>
        <w:tc>
          <w:tcPr>
            <w:tcW w:w="567" w:type="dxa"/>
            <w:shd w:val="solid" w:color="FFFFFF" w:fill="auto"/>
          </w:tcPr>
          <w:p w:rsidR="003B2C09" w:rsidRDefault="003B2C09" w:rsidP="00653306">
            <w:pPr>
              <w:pStyle w:val="Guidance"/>
              <w:rPr>
                <w:sz w:val="16"/>
                <w:szCs w:val="16"/>
              </w:rPr>
            </w:pPr>
            <w:r>
              <w:rPr>
                <w:sz w:val="16"/>
                <w:szCs w:val="16"/>
              </w:rPr>
              <w:t>0.5.0</w:t>
            </w:r>
          </w:p>
        </w:tc>
        <w:tc>
          <w:tcPr>
            <w:tcW w:w="567" w:type="dxa"/>
            <w:shd w:val="solid" w:color="FFFFFF" w:fill="auto"/>
          </w:tcPr>
          <w:p w:rsidR="003B2C09" w:rsidRDefault="003B2C09" w:rsidP="00653306">
            <w:pPr>
              <w:pStyle w:val="Guidance"/>
              <w:rPr>
                <w:sz w:val="16"/>
                <w:szCs w:val="16"/>
              </w:rPr>
            </w:pPr>
            <w:r>
              <w:rPr>
                <w:sz w:val="16"/>
                <w:szCs w:val="16"/>
              </w:rPr>
              <w:t>1.0.0</w:t>
            </w:r>
          </w:p>
        </w:tc>
      </w:tr>
      <w:tr w:rsidR="00D138AA" w:rsidTr="0024176B">
        <w:tc>
          <w:tcPr>
            <w:tcW w:w="851" w:type="dxa"/>
            <w:shd w:val="solid" w:color="FFFFFF" w:fill="auto"/>
          </w:tcPr>
          <w:p w:rsidR="00D138AA" w:rsidRDefault="00D138AA" w:rsidP="00495BF8">
            <w:pPr>
              <w:pStyle w:val="Guidance"/>
              <w:rPr>
                <w:sz w:val="16"/>
                <w:szCs w:val="16"/>
              </w:rPr>
            </w:pPr>
            <w:r>
              <w:rPr>
                <w:sz w:val="16"/>
                <w:szCs w:val="16"/>
              </w:rPr>
              <w:lastRenderedPageBreak/>
              <w:t>05/02/15</w:t>
            </w:r>
          </w:p>
        </w:tc>
        <w:tc>
          <w:tcPr>
            <w:tcW w:w="850" w:type="dxa"/>
            <w:shd w:val="solid" w:color="FFFFFF" w:fill="auto"/>
          </w:tcPr>
          <w:p w:rsidR="00D138AA" w:rsidRDefault="00D138AA" w:rsidP="00495BF8">
            <w:pPr>
              <w:pStyle w:val="Guidance"/>
              <w:rPr>
                <w:sz w:val="16"/>
                <w:szCs w:val="16"/>
              </w:rPr>
            </w:pPr>
            <w:r>
              <w:rPr>
                <w:sz w:val="16"/>
                <w:szCs w:val="16"/>
              </w:rPr>
              <w:t>SA1#69</w:t>
            </w:r>
          </w:p>
        </w:tc>
        <w:tc>
          <w:tcPr>
            <w:tcW w:w="993" w:type="dxa"/>
            <w:shd w:val="solid" w:color="FFFFFF" w:fill="auto"/>
          </w:tcPr>
          <w:p w:rsidR="00D138AA" w:rsidRDefault="00D138AA" w:rsidP="00495BF8">
            <w:pPr>
              <w:pStyle w:val="Guidance"/>
              <w:rPr>
                <w:sz w:val="16"/>
                <w:szCs w:val="16"/>
              </w:rPr>
            </w:pPr>
            <w:r>
              <w:rPr>
                <w:sz w:val="16"/>
                <w:szCs w:val="16"/>
              </w:rPr>
              <w:t>S1-150260</w:t>
            </w:r>
          </w:p>
        </w:tc>
        <w:tc>
          <w:tcPr>
            <w:tcW w:w="425" w:type="dxa"/>
            <w:shd w:val="solid" w:color="FFFFFF" w:fill="auto"/>
          </w:tcPr>
          <w:p w:rsidR="00D138AA" w:rsidRPr="00767078" w:rsidRDefault="00D138AA" w:rsidP="00495BF8">
            <w:pPr>
              <w:pStyle w:val="Guidance"/>
              <w:rPr>
                <w:sz w:val="16"/>
                <w:szCs w:val="16"/>
              </w:rPr>
            </w:pPr>
          </w:p>
        </w:tc>
        <w:tc>
          <w:tcPr>
            <w:tcW w:w="425" w:type="dxa"/>
            <w:shd w:val="solid" w:color="FFFFFF" w:fill="auto"/>
          </w:tcPr>
          <w:p w:rsidR="00D138AA" w:rsidRPr="00767078" w:rsidRDefault="00D138AA" w:rsidP="00495BF8">
            <w:pPr>
              <w:pStyle w:val="Guidance"/>
              <w:rPr>
                <w:sz w:val="16"/>
                <w:szCs w:val="16"/>
              </w:rPr>
            </w:pPr>
          </w:p>
        </w:tc>
        <w:tc>
          <w:tcPr>
            <w:tcW w:w="4678" w:type="dxa"/>
            <w:shd w:val="solid" w:color="FFFFFF" w:fill="auto"/>
          </w:tcPr>
          <w:p w:rsidR="00D138AA" w:rsidRPr="007C29CD" w:rsidRDefault="00D138AA" w:rsidP="007C29CD">
            <w:pPr>
              <w:pStyle w:val="Guidance"/>
              <w:rPr>
                <w:sz w:val="16"/>
                <w:szCs w:val="16"/>
              </w:rPr>
            </w:pPr>
            <w:r w:rsidRPr="00D138AA">
              <w:rPr>
                <w:sz w:val="16"/>
                <w:szCs w:val="16"/>
              </w:rPr>
              <w:t>Text for conclusion section</w:t>
            </w:r>
          </w:p>
        </w:tc>
        <w:tc>
          <w:tcPr>
            <w:tcW w:w="567" w:type="dxa"/>
            <w:shd w:val="solid" w:color="FFFFFF" w:fill="auto"/>
          </w:tcPr>
          <w:p w:rsidR="00D138AA" w:rsidRDefault="004F5739" w:rsidP="00495BF8">
            <w:pPr>
              <w:pStyle w:val="Guidance"/>
              <w:rPr>
                <w:sz w:val="16"/>
                <w:szCs w:val="16"/>
              </w:rPr>
            </w:pPr>
            <w:r>
              <w:rPr>
                <w:sz w:val="16"/>
                <w:szCs w:val="16"/>
              </w:rPr>
              <w:t>1.0.0</w:t>
            </w:r>
          </w:p>
        </w:tc>
        <w:tc>
          <w:tcPr>
            <w:tcW w:w="567" w:type="dxa"/>
            <w:shd w:val="solid" w:color="FFFFFF" w:fill="auto"/>
          </w:tcPr>
          <w:p w:rsidR="00D138AA" w:rsidRDefault="004F5739" w:rsidP="00495BF8">
            <w:pPr>
              <w:pStyle w:val="Guidance"/>
              <w:rPr>
                <w:sz w:val="16"/>
                <w:szCs w:val="16"/>
              </w:rPr>
            </w:pPr>
            <w:r>
              <w:rPr>
                <w:sz w:val="16"/>
                <w:szCs w:val="16"/>
              </w:rPr>
              <w:t>1.1.0</w:t>
            </w:r>
          </w:p>
        </w:tc>
      </w:tr>
      <w:bookmarkEnd w:id="84"/>
    </w:tbl>
    <w:p w:rsidR="00E8629F" w:rsidRPr="00235394" w:rsidRDefault="00E8629F" w:rsidP="00767078"/>
    <w:sectPr w:rsidR="00E8629F"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F78" w:rsidRDefault="00E46F78">
      <w:r>
        <w:separator/>
      </w:r>
    </w:p>
  </w:endnote>
  <w:endnote w:type="continuationSeparator" w:id="0">
    <w:p w:rsidR="00E46F78" w:rsidRDefault="00E46F78">
      <w:r>
        <w:continuationSeparator/>
      </w:r>
    </w:p>
  </w:endnote>
  <w:endnote w:type="continuationNotice" w:id="1">
    <w:p w:rsidR="00E46F78" w:rsidRDefault="00E46F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proxima_nova_rgregular">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F78" w:rsidRDefault="00E46F78">
      <w:r>
        <w:separator/>
      </w:r>
    </w:p>
  </w:footnote>
  <w:footnote w:type="continuationSeparator" w:id="0">
    <w:p w:rsidR="00E46F78" w:rsidRDefault="00E46F78">
      <w:r>
        <w:continuationSeparator/>
      </w:r>
    </w:p>
  </w:footnote>
  <w:footnote w:type="continuationNotice" w:id="1">
    <w:p w:rsidR="00E46F78" w:rsidRDefault="00E46F7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1A0941">
      <w:t>3GPP TR 22.802 V1.1.00 (2014-12)</w:t>
    </w:r>
    <w:r>
      <w:fldChar w:fldCharType="end"/>
    </w:r>
  </w:p>
  <w:p w:rsidR="00E8629F" w:rsidRDefault="00E8629F">
    <w:pPr>
      <w:pStyle w:val="Header"/>
      <w:framePr w:wrap="auto" w:vAnchor="text" w:hAnchor="margin" w:xAlign="center" w:y="1"/>
      <w:widowControl/>
    </w:pPr>
    <w:r>
      <w:fldChar w:fldCharType="begin"/>
    </w:r>
    <w:r>
      <w:instrText xml:space="preserve"> PAGE </w:instrText>
    </w:r>
    <w:r>
      <w:fldChar w:fldCharType="separate"/>
    </w:r>
    <w:r w:rsidR="001A0941">
      <w:t>19</w:t>
    </w:r>
    <w:r>
      <w:fldChar w:fldCharType="end"/>
    </w:r>
  </w:p>
  <w:p w:rsidR="00E8629F" w:rsidRDefault="00E8629F">
    <w:pPr>
      <w:pStyle w:val="Header"/>
      <w:framePr w:wrap="auto" w:vAnchor="text" w:hAnchor="margin" w:y="1"/>
      <w:widowControl/>
    </w:pPr>
    <w:r>
      <w:fldChar w:fldCharType="begin"/>
    </w:r>
    <w:r>
      <w:instrText xml:space="preserve"> STYLEREF ZGSM </w:instrText>
    </w:r>
    <w:r>
      <w:fldChar w:fldCharType="separate"/>
    </w:r>
    <w:r w:rsidR="001A0941">
      <w:t>Release 14</w:t>
    </w:r>
    <w:r>
      <w:fldChar w:fldCharType="end"/>
    </w:r>
  </w:p>
  <w:p w:rsidR="00E8629F" w:rsidRDefault="00E862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C66CF3"/>
    <w:multiLevelType w:val="hybridMultilevel"/>
    <w:tmpl w:val="60FC37E4"/>
    <w:lvl w:ilvl="0" w:tplc="16A61EA8">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BF082296">
      <w:start w:val="1"/>
      <w:numFmt w:val="bullet"/>
      <w:lvlText w:val=""/>
      <w:lvlJc w:val="left"/>
      <w:pPr>
        <w:tabs>
          <w:tab w:val="num" w:pos="2160"/>
        </w:tabs>
        <w:ind w:left="2160" w:hanging="360"/>
      </w:pPr>
      <w:rPr>
        <w:rFonts w:ascii="Wingdings" w:hAnsi="Wingdings" w:hint="default"/>
      </w:rPr>
    </w:lvl>
    <w:lvl w:ilvl="3" w:tplc="2B4C871E" w:tentative="1">
      <w:start w:val="1"/>
      <w:numFmt w:val="bullet"/>
      <w:lvlText w:val=""/>
      <w:lvlJc w:val="left"/>
      <w:pPr>
        <w:tabs>
          <w:tab w:val="num" w:pos="2880"/>
        </w:tabs>
        <w:ind w:left="2880" w:hanging="360"/>
      </w:pPr>
      <w:rPr>
        <w:rFonts w:ascii="Wingdings" w:hAnsi="Wingdings" w:hint="default"/>
      </w:rPr>
    </w:lvl>
    <w:lvl w:ilvl="4" w:tplc="ECB0E34C" w:tentative="1">
      <w:start w:val="1"/>
      <w:numFmt w:val="bullet"/>
      <w:lvlText w:val=""/>
      <w:lvlJc w:val="left"/>
      <w:pPr>
        <w:tabs>
          <w:tab w:val="num" w:pos="3600"/>
        </w:tabs>
        <w:ind w:left="3600" w:hanging="360"/>
      </w:pPr>
      <w:rPr>
        <w:rFonts w:ascii="Wingdings" w:hAnsi="Wingdings" w:hint="default"/>
      </w:rPr>
    </w:lvl>
    <w:lvl w:ilvl="5" w:tplc="6914BF98" w:tentative="1">
      <w:start w:val="1"/>
      <w:numFmt w:val="bullet"/>
      <w:lvlText w:val=""/>
      <w:lvlJc w:val="left"/>
      <w:pPr>
        <w:tabs>
          <w:tab w:val="num" w:pos="4320"/>
        </w:tabs>
        <w:ind w:left="4320" w:hanging="360"/>
      </w:pPr>
      <w:rPr>
        <w:rFonts w:ascii="Wingdings" w:hAnsi="Wingdings" w:hint="default"/>
      </w:rPr>
    </w:lvl>
    <w:lvl w:ilvl="6" w:tplc="DB480BF4" w:tentative="1">
      <w:start w:val="1"/>
      <w:numFmt w:val="bullet"/>
      <w:lvlText w:val=""/>
      <w:lvlJc w:val="left"/>
      <w:pPr>
        <w:tabs>
          <w:tab w:val="num" w:pos="5040"/>
        </w:tabs>
        <w:ind w:left="5040" w:hanging="360"/>
      </w:pPr>
      <w:rPr>
        <w:rFonts w:ascii="Wingdings" w:hAnsi="Wingdings" w:hint="default"/>
      </w:rPr>
    </w:lvl>
    <w:lvl w:ilvl="7" w:tplc="EB84C89C" w:tentative="1">
      <w:start w:val="1"/>
      <w:numFmt w:val="bullet"/>
      <w:lvlText w:val=""/>
      <w:lvlJc w:val="left"/>
      <w:pPr>
        <w:tabs>
          <w:tab w:val="num" w:pos="5760"/>
        </w:tabs>
        <w:ind w:left="5760" w:hanging="360"/>
      </w:pPr>
      <w:rPr>
        <w:rFonts w:ascii="Wingdings" w:hAnsi="Wingdings" w:hint="default"/>
      </w:rPr>
    </w:lvl>
    <w:lvl w:ilvl="8" w:tplc="C57A69F4" w:tentative="1">
      <w:start w:val="1"/>
      <w:numFmt w:val="bullet"/>
      <w:lvlText w:val=""/>
      <w:lvlJc w:val="left"/>
      <w:pPr>
        <w:tabs>
          <w:tab w:val="num" w:pos="6480"/>
        </w:tabs>
        <w:ind w:left="6480" w:hanging="360"/>
      </w:pPr>
      <w:rPr>
        <w:rFonts w:ascii="Wingdings" w:hAnsi="Wingdings" w:hint="default"/>
      </w:rPr>
    </w:lvl>
  </w:abstractNum>
  <w:abstractNum w:abstractNumId="3">
    <w:nsid w:val="0485104D"/>
    <w:multiLevelType w:val="hybridMultilevel"/>
    <w:tmpl w:val="FC167C00"/>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4">
    <w:nsid w:val="07600F3E"/>
    <w:multiLevelType w:val="hybridMultilevel"/>
    <w:tmpl w:val="FAB0ED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0B3D5527"/>
    <w:multiLevelType w:val="hybridMultilevel"/>
    <w:tmpl w:val="F38CDDC4"/>
    <w:lvl w:ilvl="0" w:tplc="16A61EA8">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BF082296">
      <w:start w:val="1"/>
      <w:numFmt w:val="bullet"/>
      <w:lvlText w:val=""/>
      <w:lvlJc w:val="left"/>
      <w:pPr>
        <w:tabs>
          <w:tab w:val="num" w:pos="2160"/>
        </w:tabs>
        <w:ind w:left="2160" w:hanging="360"/>
      </w:pPr>
      <w:rPr>
        <w:rFonts w:ascii="Wingdings" w:hAnsi="Wingdings" w:hint="default"/>
      </w:rPr>
    </w:lvl>
    <w:lvl w:ilvl="3" w:tplc="2B4C871E" w:tentative="1">
      <w:start w:val="1"/>
      <w:numFmt w:val="bullet"/>
      <w:lvlText w:val=""/>
      <w:lvlJc w:val="left"/>
      <w:pPr>
        <w:tabs>
          <w:tab w:val="num" w:pos="2880"/>
        </w:tabs>
        <w:ind w:left="2880" w:hanging="360"/>
      </w:pPr>
      <w:rPr>
        <w:rFonts w:ascii="Wingdings" w:hAnsi="Wingdings" w:hint="default"/>
      </w:rPr>
    </w:lvl>
    <w:lvl w:ilvl="4" w:tplc="ECB0E34C" w:tentative="1">
      <w:start w:val="1"/>
      <w:numFmt w:val="bullet"/>
      <w:lvlText w:val=""/>
      <w:lvlJc w:val="left"/>
      <w:pPr>
        <w:tabs>
          <w:tab w:val="num" w:pos="3600"/>
        </w:tabs>
        <w:ind w:left="3600" w:hanging="360"/>
      </w:pPr>
      <w:rPr>
        <w:rFonts w:ascii="Wingdings" w:hAnsi="Wingdings" w:hint="default"/>
      </w:rPr>
    </w:lvl>
    <w:lvl w:ilvl="5" w:tplc="6914BF98" w:tentative="1">
      <w:start w:val="1"/>
      <w:numFmt w:val="bullet"/>
      <w:lvlText w:val=""/>
      <w:lvlJc w:val="left"/>
      <w:pPr>
        <w:tabs>
          <w:tab w:val="num" w:pos="4320"/>
        </w:tabs>
        <w:ind w:left="4320" w:hanging="360"/>
      </w:pPr>
      <w:rPr>
        <w:rFonts w:ascii="Wingdings" w:hAnsi="Wingdings" w:hint="default"/>
      </w:rPr>
    </w:lvl>
    <w:lvl w:ilvl="6" w:tplc="DB480BF4" w:tentative="1">
      <w:start w:val="1"/>
      <w:numFmt w:val="bullet"/>
      <w:lvlText w:val=""/>
      <w:lvlJc w:val="left"/>
      <w:pPr>
        <w:tabs>
          <w:tab w:val="num" w:pos="5040"/>
        </w:tabs>
        <w:ind w:left="5040" w:hanging="360"/>
      </w:pPr>
      <w:rPr>
        <w:rFonts w:ascii="Wingdings" w:hAnsi="Wingdings" w:hint="default"/>
      </w:rPr>
    </w:lvl>
    <w:lvl w:ilvl="7" w:tplc="EB84C89C" w:tentative="1">
      <w:start w:val="1"/>
      <w:numFmt w:val="bullet"/>
      <w:lvlText w:val=""/>
      <w:lvlJc w:val="left"/>
      <w:pPr>
        <w:tabs>
          <w:tab w:val="num" w:pos="5760"/>
        </w:tabs>
        <w:ind w:left="5760" w:hanging="360"/>
      </w:pPr>
      <w:rPr>
        <w:rFonts w:ascii="Wingdings" w:hAnsi="Wingdings" w:hint="default"/>
      </w:rPr>
    </w:lvl>
    <w:lvl w:ilvl="8" w:tplc="C57A69F4" w:tentative="1">
      <w:start w:val="1"/>
      <w:numFmt w:val="bullet"/>
      <w:lvlText w:val=""/>
      <w:lvlJc w:val="left"/>
      <w:pPr>
        <w:tabs>
          <w:tab w:val="num" w:pos="6480"/>
        </w:tabs>
        <w:ind w:left="6480" w:hanging="360"/>
      </w:pPr>
      <w:rPr>
        <w:rFonts w:ascii="Wingdings" w:hAnsi="Wingdings" w:hint="default"/>
      </w:rPr>
    </w:lvl>
  </w:abstractNum>
  <w:abstractNum w:abstractNumId="6">
    <w:nsid w:val="1A9B557A"/>
    <w:multiLevelType w:val="hybridMultilevel"/>
    <w:tmpl w:val="F43E8EEC"/>
    <w:lvl w:ilvl="0" w:tplc="B462AEA2">
      <w:numFmt w:val="decimal"/>
      <w:lvlText w:val="%1."/>
      <w:lvlJc w:val="left"/>
      <w:pPr>
        <w:ind w:left="1500" w:hanging="1140"/>
      </w:pPr>
      <w:rPr>
        <w:rFonts w:ascii="Times New Roman" w:hAnsi="Times New Roman" w:hint="default"/>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517BE8"/>
    <w:multiLevelType w:val="hybridMultilevel"/>
    <w:tmpl w:val="7B42220A"/>
    <w:lvl w:ilvl="0" w:tplc="CD12DEAE">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2F949A3"/>
    <w:multiLevelType w:val="hybridMultilevel"/>
    <w:tmpl w:val="FAB0ED18"/>
    <w:lvl w:ilvl="0" w:tplc="040C0017">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nsid w:val="35FE173D"/>
    <w:multiLevelType w:val="hybridMultilevel"/>
    <w:tmpl w:val="6A9447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9A0794"/>
    <w:multiLevelType w:val="hybridMultilevel"/>
    <w:tmpl w:val="C4429514"/>
    <w:lvl w:ilvl="0" w:tplc="16A61EA8">
      <w:start w:val="1"/>
      <w:numFmt w:val="bullet"/>
      <w:lvlText w:val=""/>
      <w:lvlJc w:val="left"/>
      <w:pPr>
        <w:tabs>
          <w:tab w:val="num" w:pos="720"/>
        </w:tabs>
        <w:ind w:left="720" w:hanging="360"/>
      </w:pPr>
      <w:rPr>
        <w:rFonts w:ascii="Wingdings" w:hAnsi="Wingdings" w:hint="default"/>
      </w:rPr>
    </w:lvl>
    <w:lvl w:ilvl="1" w:tplc="5ADE6CA6">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2B4C871E" w:tentative="1">
      <w:start w:val="1"/>
      <w:numFmt w:val="bullet"/>
      <w:lvlText w:val=""/>
      <w:lvlJc w:val="left"/>
      <w:pPr>
        <w:tabs>
          <w:tab w:val="num" w:pos="2880"/>
        </w:tabs>
        <w:ind w:left="2880" w:hanging="360"/>
      </w:pPr>
      <w:rPr>
        <w:rFonts w:ascii="Wingdings" w:hAnsi="Wingdings" w:hint="default"/>
      </w:rPr>
    </w:lvl>
    <w:lvl w:ilvl="4" w:tplc="ECB0E34C" w:tentative="1">
      <w:start w:val="1"/>
      <w:numFmt w:val="bullet"/>
      <w:lvlText w:val=""/>
      <w:lvlJc w:val="left"/>
      <w:pPr>
        <w:tabs>
          <w:tab w:val="num" w:pos="3600"/>
        </w:tabs>
        <w:ind w:left="3600" w:hanging="360"/>
      </w:pPr>
      <w:rPr>
        <w:rFonts w:ascii="Wingdings" w:hAnsi="Wingdings" w:hint="default"/>
      </w:rPr>
    </w:lvl>
    <w:lvl w:ilvl="5" w:tplc="6914BF98" w:tentative="1">
      <w:start w:val="1"/>
      <w:numFmt w:val="bullet"/>
      <w:lvlText w:val=""/>
      <w:lvlJc w:val="left"/>
      <w:pPr>
        <w:tabs>
          <w:tab w:val="num" w:pos="4320"/>
        </w:tabs>
        <w:ind w:left="4320" w:hanging="360"/>
      </w:pPr>
      <w:rPr>
        <w:rFonts w:ascii="Wingdings" w:hAnsi="Wingdings" w:hint="default"/>
      </w:rPr>
    </w:lvl>
    <w:lvl w:ilvl="6" w:tplc="DB480BF4" w:tentative="1">
      <w:start w:val="1"/>
      <w:numFmt w:val="bullet"/>
      <w:lvlText w:val=""/>
      <w:lvlJc w:val="left"/>
      <w:pPr>
        <w:tabs>
          <w:tab w:val="num" w:pos="5040"/>
        </w:tabs>
        <w:ind w:left="5040" w:hanging="360"/>
      </w:pPr>
      <w:rPr>
        <w:rFonts w:ascii="Wingdings" w:hAnsi="Wingdings" w:hint="default"/>
      </w:rPr>
    </w:lvl>
    <w:lvl w:ilvl="7" w:tplc="EB84C89C" w:tentative="1">
      <w:start w:val="1"/>
      <w:numFmt w:val="bullet"/>
      <w:lvlText w:val=""/>
      <w:lvlJc w:val="left"/>
      <w:pPr>
        <w:tabs>
          <w:tab w:val="num" w:pos="5760"/>
        </w:tabs>
        <w:ind w:left="5760" w:hanging="360"/>
      </w:pPr>
      <w:rPr>
        <w:rFonts w:ascii="Wingdings" w:hAnsi="Wingdings" w:hint="default"/>
      </w:rPr>
    </w:lvl>
    <w:lvl w:ilvl="8" w:tplc="C57A69F4" w:tentative="1">
      <w:start w:val="1"/>
      <w:numFmt w:val="bullet"/>
      <w:lvlText w:val=""/>
      <w:lvlJc w:val="left"/>
      <w:pPr>
        <w:tabs>
          <w:tab w:val="num" w:pos="6480"/>
        </w:tabs>
        <w:ind w:left="6480" w:hanging="360"/>
      </w:pPr>
      <w:rPr>
        <w:rFonts w:ascii="Wingdings" w:hAnsi="Wingdings" w:hint="default"/>
      </w:rPr>
    </w:lvl>
  </w:abstractNum>
  <w:abstractNum w:abstractNumId="11">
    <w:nsid w:val="5AEC5E88"/>
    <w:multiLevelType w:val="hybridMultilevel"/>
    <w:tmpl w:val="C9C2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924831"/>
    <w:multiLevelType w:val="hybridMultilevel"/>
    <w:tmpl w:val="9846570E"/>
    <w:lvl w:ilvl="0" w:tplc="C4AE0498">
      <w:start w:val="4"/>
      <w:numFmt w:val="bullet"/>
      <w:lvlText w:val="-"/>
      <w:lvlJc w:val="left"/>
      <w:pPr>
        <w:ind w:left="1080" w:hanging="360"/>
      </w:pPr>
      <w:rPr>
        <w:rFonts w:ascii="Times New Roman" w:eastAsia="MS Mincho" w:hAnsi="Times New Roman" w:cs="Times New Roman" w:hint="default"/>
        <w:color w:val="1F497D"/>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7D0A326D"/>
    <w:multiLevelType w:val="hybridMultilevel"/>
    <w:tmpl w:val="FAB0ED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2"/>
  </w:num>
  <w:num w:numId="6">
    <w:abstractNumId w:val="5"/>
  </w:num>
  <w:num w:numId="7">
    <w:abstractNumId w:val="10"/>
  </w:num>
  <w:num w:numId="8">
    <w:abstractNumId w:val="2"/>
  </w:num>
  <w:num w:numId="9">
    <w:abstractNumId w:val="11"/>
  </w:num>
  <w:num w:numId="10">
    <w:abstractNumId w:val="9"/>
  </w:num>
  <w:num w:numId="11">
    <w:abstractNumId w:val="4"/>
  </w:num>
  <w:num w:numId="12">
    <w:abstractNumId w:val="8"/>
  </w:num>
  <w:num w:numId="13">
    <w:abstractNumId w:val="13"/>
  </w:num>
  <w:num w:numId="14">
    <w:abstractNumId w:val="7"/>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84"/>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282213"/>
    <w:rsid w:val="00021579"/>
    <w:rsid w:val="00021D23"/>
    <w:rsid w:val="00026A6E"/>
    <w:rsid w:val="00031C1D"/>
    <w:rsid w:val="00054DB4"/>
    <w:rsid w:val="00056DA1"/>
    <w:rsid w:val="000909F1"/>
    <w:rsid w:val="000936B1"/>
    <w:rsid w:val="00093998"/>
    <w:rsid w:val="00093E7E"/>
    <w:rsid w:val="0009794F"/>
    <w:rsid w:val="000A1B2D"/>
    <w:rsid w:val="000D6CFC"/>
    <w:rsid w:val="000E488F"/>
    <w:rsid w:val="000F13BC"/>
    <w:rsid w:val="000F5764"/>
    <w:rsid w:val="00102E19"/>
    <w:rsid w:val="00112AC8"/>
    <w:rsid w:val="00116A84"/>
    <w:rsid w:val="00142D6C"/>
    <w:rsid w:val="00153528"/>
    <w:rsid w:val="00177626"/>
    <w:rsid w:val="001A08AA"/>
    <w:rsid w:val="001A0941"/>
    <w:rsid w:val="001B24ED"/>
    <w:rsid w:val="001B50B8"/>
    <w:rsid w:val="001D4F0D"/>
    <w:rsid w:val="002138EA"/>
    <w:rsid w:val="00214FBD"/>
    <w:rsid w:val="00222897"/>
    <w:rsid w:val="002311C0"/>
    <w:rsid w:val="00233E9C"/>
    <w:rsid w:val="00235394"/>
    <w:rsid w:val="0024176B"/>
    <w:rsid w:val="00245013"/>
    <w:rsid w:val="00245AD1"/>
    <w:rsid w:val="00256211"/>
    <w:rsid w:val="0026179F"/>
    <w:rsid w:val="00264B0C"/>
    <w:rsid w:val="00274E1A"/>
    <w:rsid w:val="00282213"/>
    <w:rsid w:val="002A05E0"/>
    <w:rsid w:val="002F4093"/>
    <w:rsid w:val="0031717C"/>
    <w:rsid w:val="00345C4E"/>
    <w:rsid w:val="0035634B"/>
    <w:rsid w:val="00367724"/>
    <w:rsid w:val="0037131E"/>
    <w:rsid w:val="00374181"/>
    <w:rsid w:val="00394CA2"/>
    <w:rsid w:val="003B2C09"/>
    <w:rsid w:val="003C64CA"/>
    <w:rsid w:val="003F11CC"/>
    <w:rsid w:val="003F648D"/>
    <w:rsid w:val="00411739"/>
    <w:rsid w:val="004435FA"/>
    <w:rsid w:val="00460C2F"/>
    <w:rsid w:val="00477235"/>
    <w:rsid w:val="00495BF8"/>
    <w:rsid w:val="004D3706"/>
    <w:rsid w:val="004D7230"/>
    <w:rsid w:val="004E2F05"/>
    <w:rsid w:val="004F5739"/>
    <w:rsid w:val="00503D36"/>
    <w:rsid w:val="00505BFA"/>
    <w:rsid w:val="00576DF9"/>
    <w:rsid w:val="005A0D20"/>
    <w:rsid w:val="005E731F"/>
    <w:rsid w:val="00600FB9"/>
    <w:rsid w:val="0061436E"/>
    <w:rsid w:val="00621D31"/>
    <w:rsid w:val="006251C8"/>
    <w:rsid w:val="0063075D"/>
    <w:rsid w:val="0065356D"/>
    <w:rsid w:val="00697A41"/>
    <w:rsid w:val="006B79D5"/>
    <w:rsid w:val="006E0FD1"/>
    <w:rsid w:val="006E2FE6"/>
    <w:rsid w:val="006F5FF5"/>
    <w:rsid w:val="0070646B"/>
    <w:rsid w:val="0071535E"/>
    <w:rsid w:val="00717BBB"/>
    <w:rsid w:val="00730F9E"/>
    <w:rsid w:val="00732934"/>
    <w:rsid w:val="00757523"/>
    <w:rsid w:val="00767078"/>
    <w:rsid w:val="0078317F"/>
    <w:rsid w:val="007A0997"/>
    <w:rsid w:val="007B0383"/>
    <w:rsid w:val="007B371E"/>
    <w:rsid w:val="007C29CD"/>
    <w:rsid w:val="007C6903"/>
    <w:rsid w:val="007F0E1E"/>
    <w:rsid w:val="00826941"/>
    <w:rsid w:val="00832CD7"/>
    <w:rsid w:val="008603FE"/>
    <w:rsid w:val="00894010"/>
    <w:rsid w:val="008A4E8E"/>
    <w:rsid w:val="008A7ADE"/>
    <w:rsid w:val="008A7F95"/>
    <w:rsid w:val="008B69BC"/>
    <w:rsid w:val="008C60E9"/>
    <w:rsid w:val="008D46E1"/>
    <w:rsid w:val="008F204F"/>
    <w:rsid w:val="00916A11"/>
    <w:rsid w:val="00922A28"/>
    <w:rsid w:val="00924FF0"/>
    <w:rsid w:val="009352E8"/>
    <w:rsid w:val="00937F8F"/>
    <w:rsid w:val="0094298B"/>
    <w:rsid w:val="00983910"/>
    <w:rsid w:val="0099341B"/>
    <w:rsid w:val="00994081"/>
    <w:rsid w:val="009A04E4"/>
    <w:rsid w:val="009C0727"/>
    <w:rsid w:val="009C0B53"/>
    <w:rsid w:val="009D2BAF"/>
    <w:rsid w:val="009F3633"/>
    <w:rsid w:val="00A30F9B"/>
    <w:rsid w:val="00A312C9"/>
    <w:rsid w:val="00A367C1"/>
    <w:rsid w:val="00A713F4"/>
    <w:rsid w:val="00A81B15"/>
    <w:rsid w:val="00A85DBC"/>
    <w:rsid w:val="00AA042B"/>
    <w:rsid w:val="00AA6456"/>
    <w:rsid w:val="00AC01FF"/>
    <w:rsid w:val="00AD0535"/>
    <w:rsid w:val="00AD328A"/>
    <w:rsid w:val="00AF4B6E"/>
    <w:rsid w:val="00B31649"/>
    <w:rsid w:val="00B56A3E"/>
    <w:rsid w:val="00B655C2"/>
    <w:rsid w:val="00B65A55"/>
    <w:rsid w:val="00B74C51"/>
    <w:rsid w:val="00B8446C"/>
    <w:rsid w:val="00BE442D"/>
    <w:rsid w:val="00BE49DD"/>
    <w:rsid w:val="00BF49ED"/>
    <w:rsid w:val="00C10CDE"/>
    <w:rsid w:val="00C232BD"/>
    <w:rsid w:val="00C37CD6"/>
    <w:rsid w:val="00C579C7"/>
    <w:rsid w:val="00C64F9E"/>
    <w:rsid w:val="00C70D2E"/>
    <w:rsid w:val="00C7211B"/>
    <w:rsid w:val="00C949AF"/>
    <w:rsid w:val="00CA211F"/>
    <w:rsid w:val="00D136F7"/>
    <w:rsid w:val="00D138AA"/>
    <w:rsid w:val="00D351C8"/>
    <w:rsid w:val="00D520E4"/>
    <w:rsid w:val="00D523EE"/>
    <w:rsid w:val="00D57DFA"/>
    <w:rsid w:val="00D63E6B"/>
    <w:rsid w:val="00D778B9"/>
    <w:rsid w:val="00D835AD"/>
    <w:rsid w:val="00DD0C2C"/>
    <w:rsid w:val="00DD5021"/>
    <w:rsid w:val="00E00607"/>
    <w:rsid w:val="00E0357E"/>
    <w:rsid w:val="00E17EDA"/>
    <w:rsid w:val="00E46F78"/>
    <w:rsid w:val="00E57B74"/>
    <w:rsid w:val="00E822AB"/>
    <w:rsid w:val="00E8629F"/>
    <w:rsid w:val="00EA3C24"/>
    <w:rsid w:val="00EE1F39"/>
    <w:rsid w:val="00EF1E68"/>
    <w:rsid w:val="00EF51DE"/>
    <w:rsid w:val="00F072D8"/>
    <w:rsid w:val="00F21605"/>
    <w:rsid w:val="00F2248F"/>
    <w:rsid w:val="00F233A8"/>
    <w:rsid w:val="00F23D23"/>
    <w:rsid w:val="00F528C7"/>
    <w:rsid w:val="00F72940"/>
    <w:rsid w:val="00F77C6A"/>
    <w:rsid w:val="00F940A6"/>
    <w:rsid w:val="00FC051F"/>
    <w:rsid w:val="00FE07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4F57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NormalParagraph">
    <w:name w:val="Normal Paragraph"/>
    <w:basedOn w:val="Normal"/>
    <w:qFormat/>
    <w:rsid w:val="009352E8"/>
    <w:pPr>
      <w:spacing w:before="120" w:after="0"/>
      <w:jc w:val="both"/>
    </w:pPr>
    <w:rPr>
      <w:rFonts w:ascii="Arial" w:eastAsia="SimSun" w:hAnsi="Arial"/>
      <w:sz w:val="22"/>
      <w:lang w:eastAsia="zh-CN" w:bidi="bn-BD"/>
    </w:rPr>
  </w:style>
  <w:style w:type="character" w:customStyle="1" w:styleId="B1Char">
    <w:name w:val="B1 Char"/>
    <w:link w:val="B1"/>
    <w:rsid w:val="00177626"/>
    <w:rPr>
      <w:lang w:val="en-GB" w:eastAsia="en-US"/>
    </w:rPr>
  </w:style>
  <w:style w:type="paragraph" w:styleId="ListParagraph">
    <w:name w:val="List Paragraph"/>
    <w:basedOn w:val="Normal"/>
    <w:uiPriority w:val="34"/>
    <w:qFormat/>
    <w:rsid w:val="00A367C1"/>
    <w:pPr>
      <w:spacing w:after="0"/>
      <w:ind w:left="720"/>
    </w:pPr>
    <w:rPr>
      <w:rFonts w:eastAsia="MS Mincho"/>
      <w:sz w:val="24"/>
      <w:szCs w:val="24"/>
      <w:lang w:eastAsia="ja-JP"/>
    </w:rPr>
  </w:style>
  <w:style w:type="paragraph" w:styleId="BalloonText">
    <w:name w:val="Balloon Text"/>
    <w:basedOn w:val="Normal"/>
    <w:link w:val="BalloonTextChar"/>
    <w:rsid w:val="00C37CD6"/>
    <w:pPr>
      <w:spacing w:after="0"/>
    </w:pPr>
    <w:rPr>
      <w:rFonts w:ascii="Tahoma" w:hAnsi="Tahoma" w:cs="Tahoma"/>
      <w:sz w:val="16"/>
      <w:szCs w:val="16"/>
    </w:rPr>
  </w:style>
  <w:style w:type="character" w:customStyle="1" w:styleId="BalloonTextChar">
    <w:name w:val="Balloon Text Char"/>
    <w:link w:val="BalloonText"/>
    <w:rsid w:val="00C37CD6"/>
    <w:rPr>
      <w:rFonts w:ascii="Tahoma" w:hAnsi="Tahoma" w:cs="Tahoma"/>
      <w:sz w:val="16"/>
      <w:szCs w:val="16"/>
      <w:lang w:val="en-GB" w:eastAsia="en-US"/>
    </w:rPr>
  </w:style>
  <w:style w:type="character" w:customStyle="1" w:styleId="Heading5Char">
    <w:name w:val="Heading 5 Char"/>
    <w:link w:val="Heading5"/>
    <w:rsid w:val="00BF49ED"/>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4F57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NormalParagraph">
    <w:name w:val="Normal Paragraph"/>
    <w:basedOn w:val="Normal"/>
    <w:qFormat/>
    <w:rsid w:val="009352E8"/>
    <w:pPr>
      <w:spacing w:before="120" w:after="0"/>
      <w:jc w:val="both"/>
    </w:pPr>
    <w:rPr>
      <w:rFonts w:ascii="Arial" w:eastAsia="SimSun" w:hAnsi="Arial"/>
      <w:sz w:val="22"/>
      <w:lang w:eastAsia="zh-CN" w:bidi="bn-BD"/>
    </w:rPr>
  </w:style>
  <w:style w:type="character" w:customStyle="1" w:styleId="B1Char">
    <w:name w:val="B1 Char"/>
    <w:link w:val="B1"/>
    <w:rsid w:val="00177626"/>
    <w:rPr>
      <w:lang w:val="en-GB" w:eastAsia="en-US"/>
    </w:rPr>
  </w:style>
  <w:style w:type="paragraph" w:styleId="ListParagraph">
    <w:name w:val="List Paragraph"/>
    <w:basedOn w:val="Normal"/>
    <w:uiPriority w:val="34"/>
    <w:qFormat/>
    <w:rsid w:val="00A367C1"/>
    <w:pPr>
      <w:spacing w:after="0"/>
      <w:ind w:left="720"/>
    </w:pPr>
    <w:rPr>
      <w:rFonts w:eastAsia="MS Mincho"/>
      <w:sz w:val="24"/>
      <w:szCs w:val="24"/>
      <w:lang w:eastAsia="ja-JP"/>
    </w:rPr>
  </w:style>
  <w:style w:type="paragraph" w:styleId="BalloonText">
    <w:name w:val="Balloon Text"/>
    <w:basedOn w:val="Normal"/>
    <w:link w:val="BalloonTextChar"/>
    <w:rsid w:val="00C37CD6"/>
    <w:pPr>
      <w:spacing w:after="0"/>
    </w:pPr>
    <w:rPr>
      <w:rFonts w:ascii="Tahoma" w:hAnsi="Tahoma" w:cs="Tahoma"/>
      <w:sz w:val="16"/>
      <w:szCs w:val="16"/>
    </w:rPr>
  </w:style>
  <w:style w:type="character" w:customStyle="1" w:styleId="BalloonTextChar">
    <w:name w:val="Balloon Text Char"/>
    <w:link w:val="BalloonText"/>
    <w:rsid w:val="00C37CD6"/>
    <w:rPr>
      <w:rFonts w:ascii="Tahoma" w:hAnsi="Tahoma" w:cs="Tahoma"/>
      <w:sz w:val="16"/>
      <w:szCs w:val="16"/>
      <w:lang w:val="en-GB" w:eastAsia="en-US"/>
    </w:rPr>
  </w:style>
  <w:style w:type="character" w:customStyle="1" w:styleId="Heading5Char">
    <w:name w:val="Heading 5 Char"/>
    <w:link w:val="Heading5"/>
    <w:rsid w:val="00BF49E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203416">
      <w:bodyDiv w:val="1"/>
      <w:marLeft w:val="0"/>
      <w:marRight w:val="0"/>
      <w:marTop w:val="0"/>
      <w:marBottom w:val="0"/>
      <w:divBdr>
        <w:top w:val="none" w:sz="0" w:space="0" w:color="auto"/>
        <w:left w:val="none" w:sz="0" w:space="0" w:color="auto"/>
        <w:bottom w:val="none" w:sz="0" w:space="0" w:color="auto"/>
        <w:right w:val="none" w:sz="0" w:space="0" w:color="auto"/>
      </w:divBdr>
    </w:div>
    <w:div w:id="276986686">
      <w:bodyDiv w:val="1"/>
      <w:marLeft w:val="0"/>
      <w:marRight w:val="0"/>
      <w:marTop w:val="0"/>
      <w:marBottom w:val="0"/>
      <w:divBdr>
        <w:top w:val="none" w:sz="0" w:space="0" w:color="auto"/>
        <w:left w:val="none" w:sz="0" w:space="0" w:color="auto"/>
        <w:bottom w:val="none" w:sz="0" w:space="0" w:color="auto"/>
        <w:right w:val="none" w:sz="0" w:space="0" w:color="auto"/>
      </w:divBdr>
    </w:div>
    <w:div w:id="331183484">
      <w:bodyDiv w:val="1"/>
      <w:marLeft w:val="0"/>
      <w:marRight w:val="0"/>
      <w:marTop w:val="0"/>
      <w:marBottom w:val="0"/>
      <w:divBdr>
        <w:top w:val="none" w:sz="0" w:space="0" w:color="auto"/>
        <w:left w:val="none" w:sz="0" w:space="0" w:color="auto"/>
        <w:bottom w:val="none" w:sz="0" w:space="0" w:color="auto"/>
        <w:right w:val="none" w:sz="0" w:space="0" w:color="auto"/>
      </w:divBdr>
    </w:div>
    <w:div w:id="430899300">
      <w:bodyDiv w:val="1"/>
      <w:marLeft w:val="0"/>
      <w:marRight w:val="0"/>
      <w:marTop w:val="0"/>
      <w:marBottom w:val="0"/>
      <w:divBdr>
        <w:top w:val="none" w:sz="0" w:space="0" w:color="auto"/>
        <w:left w:val="none" w:sz="0" w:space="0" w:color="auto"/>
        <w:bottom w:val="none" w:sz="0" w:space="0" w:color="auto"/>
        <w:right w:val="none" w:sz="0" w:space="0" w:color="auto"/>
      </w:divBdr>
    </w:div>
    <w:div w:id="455682617">
      <w:bodyDiv w:val="1"/>
      <w:marLeft w:val="0"/>
      <w:marRight w:val="0"/>
      <w:marTop w:val="0"/>
      <w:marBottom w:val="0"/>
      <w:divBdr>
        <w:top w:val="none" w:sz="0" w:space="0" w:color="auto"/>
        <w:left w:val="none" w:sz="0" w:space="0" w:color="auto"/>
        <w:bottom w:val="none" w:sz="0" w:space="0" w:color="auto"/>
        <w:right w:val="none" w:sz="0" w:space="0" w:color="auto"/>
      </w:divBdr>
    </w:div>
    <w:div w:id="1482497633">
      <w:bodyDiv w:val="1"/>
      <w:marLeft w:val="0"/>
      <w:marRight w:val="0"/>
      <w:marTop w:val="0"/>
      <w:marBottom w:val="0"/>
      <w:divBdr>
        <w:top w:val="none" w:sz="0" w:space="0" w:color="auto"/>
        <w:left w:val="none" w:sz="0" w:space="0" w:color="auto"/>
        <w:bottom w:val="none" w:sz="0" w:space="0" w:color="auto"/>
        <w:right w:val="none" w:sz="0" w:space="0" w:color="auto"/>
      </w:divBdr>
    </w:div>
    <w:div w:id="1755280235">
      <w:bodyDiv w:val="1"/>
      <w:marLeft w:val="0"/>
      <w:marRight w:val="0"/>
      <w:marTop w:val="0"/>
      <w:marBottom w:val="0"/>
      <w:divBdr>
        <w:top w:val="none" w:sz="0" w:space="0" w:color="auto"/>
        <w:left w:val="none" w:sz="0" w:space="0" w:color="auto"/>
        <w:bottom w:val="none" w:sz="0" w:space="0" w:color="auto"/>
        <w:right w:val="none" w:sz="0" w:space="0" w:color="auto"/>
      </w:divBdr>
    </w:div>
    <w:div w:id="1839808349">
      <w:bodyDiv w:val="1"/>
      <w:marLeft w:val="0"/>
      <w:marRight w:val="0"/>
      <w:marTop w:val="0"/>
      <w:marBottom w:val="0"/>
      <w:divBdr>
        <w:top w:val="none" w:sz="0" w:space="0" w:color="auto"/>
        <w:left w:val="none" w:sz="0" w:space="0" w:color="auto"/>
        <w:bottom w:val="none" w:sz="0" w:space="0" w:color="auto"/>
        <w:right w:val="none" w:sz="0" w:space="0" w:color="auto"/>
      </w:divBdr>
    </w:div>
    <w:div w:id="195752144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96095">
      <w:bodyDiv w:val="1"/>
      <w:marLeft w:val="0"/>
      <w:marRight w:val="0"/>
      <w:marTop w:val="0"/>
      <w:marBottom w:val="0"/>
      <w:divBdr>
        <w:top w:val="none" w:sz="0" w:space="0" w:color="auto"/>
        <w:left w:val="none" w:sz="0" w:space="0" w:color="auto"/>
        <w:bottom w:val="none" w:sz="0" w:space="0" w:color="auto"/>
        <w:right w:val="none" w:sz="0" w:space="0" w:color="auto"/>
      </w:divBdr>
    </w:div>
    <w:div w:id="2059471510">
      <w:bodyDiv w:val="1"/>
      <w:marLeft w:val="0"/>
      <w:marRight w:val="0"/>
      <w:marTop w:val="0"/>
      <w:marBottom w:val="0"/>
      <w:divBdr>
        <w:top w:val="none" w:sz="0" w:space="0" w:color="auto"/>
        <w:left w:val="none" w:sz="0" w:space="0" w:color="auto"/>
        <w:bottom w:val="none" w:sz="0" w:space="0" w:color="auto"/>
        <w:right w:val="none" w:sz="0" w:space="0" w:color="auto"/>
      </w:divBdr>
    </w:div>
    <w:div w:id="2073843115">
      <w:bodyDiv w:val="1"/>
      <w:marLeft w:val="0"/>
      <w:marRight w:val="0"/>
      <w:marTop w:val="0"/>
      <w:marBottom w:val="0"/>
      <w:divBdr>
        <w:top w:val="none" w:sz="0" w:space="0" w:color="auto"/>
        <w:left w:val="none" w:sz="0" w:space="0" w:color="auto"/>
        <w:bottom w:val="none" w:sz="0" w:space="0" w:color="auto"/>
        <w:right w:val="none" w:sz="0" w:space="0" w:color="auto"/>
      </w:divBdr>
    </w:div>
    <w:div w:id="208110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technical.openmobilealliance.org/Technical/technical-information/release-program/current-releases/dm-v1-2"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http://europa.eu/rapid/press-release_IP-14-373_en.htm" TargetMode="Externa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http://technical.openmobilealliance.org/Technical/technical-information/release-program/current-releases/connmo-v1-0" TargetMode="External"/><Relationship Id="rId10" Type="http://schemas.openxmlformats.org/officeDocument/2006/relationships/hyperlink" Target="http://www.3gpp.or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technical.openmobilealliance.org/Technical/technical-information/release-program/current-releases/connmo-v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19</Pages>
  <Words>6989</Words>
  <Characters>39838</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TR ab.cde</vt:lpstr>
    </vt:vector>
  </TitlesOfParts>
  <Company>Giesecke &amp; Devrient Group</Company>
  <LinksUpToDate>false</LinksUpToDate>
  <CharactersWithSpaces>46734</CharactersWithSpaces>
  <SharedDoc>false</SharedDoc>
  <HyperlinkBase/>
  <HLinks>
    <vt:vector size="30" baseType="variant">
      <vt:variant>
        <vt:i4>4325405</vt:i4>
      </vt:variant>
      <vt:variant>
        <vt:i4>153</vt:i4>
      </vt:variant>
      <vt:variant>
        <vt:i4>0</vt:i4>
      </vt:variant>
      <vt:variant>
        <vt:i4>5</vt:i4>
      </vt:variant>
      <vt:variant>
        <vt:lpwstr>http://europa.eu/rapid/press-release_IP-14-373_en.htm</vt:lpwstr>
      </vt:variant>
      <vt:variant>
        <vt:lpwstr/>
      </vt:variant>
      <vt:variant>
        <vt:i4>2031704</vt:i4>
      </vt:variant>
      <vt:variant>
        <vt:i4>150</vt:i4>
      </vt:variant>
      <vt:variant>
        <vt:i4>0</vt:i4>
      </vt:variant>
      <vt:variant>
        <vt:i4>5</vt:i4>
      </vt:variant>
      <vt:variant>
        <vt:lpwstr>http://technical.openmobilealliance.org/Technical/technical-information/release-program/current-releases/connmo-v1-0</vt:lpwstr>
      </vt:variant>
      <vt:variant>
        <vt:lpwstr/>
      </vt:variant>
      <vt:variant>
        <vt:i4>2031704</vt:i4>
      </vt:variant>
      <vt:variant>
        <vt:i4>147</vt:i4>
      </vt:variant>
      <vt:variant>
        <vt:i4>0</vt:i4>
      </vt:variant>
      <vt:variant>
        <vt:i4>5</vt:i4>
      </vt:variant>
      <vt:variant>
        <vt:lpwstr>http://technical.openmobilealliance.org/Technical/technical-information/release-program/current-releases/connmo-v1-0</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4063275</vt:i4>
      </vt:variant>
      <vt:variant>
        <vt:i4>141</vt:i4>
      </vt:variant>
      <vt:variant>
        <vt:i4>0</vt:i4>
      </vt:variant>
      <vt:variant>
        <vt:i4>5</vt:i4>
      </vt:variant>
      <vt:variant>
        <vt:lpwstr>http://www.openmobilealliance.org/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Mona</cp:lastModifiedBy>
  <cp:revision>6</cp:revision>
  <dcterms:created xsi:type="dcterms:W3CDTF">2014-11-21T20:51:00Z</dcterms:created>
  <dcterms:modified xsi:type="dcterms:W3CDTF">2015-02-05T22:46:00Z</dcterms:modified>
</cp:coreProperties>
</file>