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7F0" w:rsidRPr="00A92C48" w:rsidRDefault="00F877F0" w:rsidP="00044A9F">
      <w:pPr>
        <w:pBdr>
          <w:bottom w:val="single" w:sz="4" w:space="1" w:color="auto"/>
        </w:pBdr>
        <w:tabs>
          <w:tab w:val="right" w:pos="9639"/>
        </w:tabs>
        <w:rPr>
          <w:rFonts w:ascii="Arial" w:hAnsi="Arial" w:cs="Arial"/>
          <w:b/>
        </w:rPr>
      </w:pPr>
      <w:r w:rsidRPr="00A92C48">
        <w:rPr>
          <w:rFonts w:ascii="Arial" w:hAnsi="Arial" w:cs="Arial"/>
          <w:b/>
        </w:rPr>
        <w:t xml:space="preserve">3GPP TSG-SA WG1 </w:t>
      </w:r>
      <w:r w:rsidRPr="00A75A8C">
        <w:rPr>
          <w:rFonts w:ascii="Arial" w:hAnsi="Arial" w:cs="Arial"/>
          <w:b/>
        </w:rPr>
        <w:t>ad-hoc on GCSE_LTE and ProSe</w:t>
      </w:r>
      <w:r w:rsidRPr="00A92C48">
        <w:rPr>
          <w:rFonts w:ascii="Arial" w:hAnsi="Arial" w:cs="Arial"/>
          <w:b/>
        </w:rPr>
        <w:t xml:space="preserve"> </w:t>
      </w:r>
      <w:r w:rsidRPr="00A92C48">
        <w:rPr>
          <w:rFonts w:ascii="Arial" w:hAnsi="Arial" w:cs="Arial"/>
          <w:b/>
        </w:rPr>
        <w:tab/>
        <w:t>S1-1</w:t>
      </w:r>
      <w:r>
        <w:rPr>
          <w:rFonts w:ascii="Arial" w:hAnsi="Arial" w:cs="Arial"/>
          <w:b/>
        </w:rPr>
        <w:t>30027</w:t>
      </w:r>
    </w:p>
    <w:p w:rsidR="00F877F0" w:rsidRPr="00A75A8C" w:rsidRDefault="00F877F0" w:rsidP="00044A9F">
      <w:pPr>
        <w:pBdr>
          <w:bottom w:val="single" w:sz="4" w:space="1" w:color="auto"/>
        </w:pBdr>
        <w:tabs>
          <w:tab w:val="right" w:pos="9214"/>
        </w:tabs>
        <w:rPr>
          <w:rFonts w:ascii="Arial" w:hAnsi="Arial" w:cs="Arial"/>
          <w:b/>
        </w:rPr>
      </w:pPr>
      <w:r w:rsidRPr="00B433AE">
        <w:rPr>
          <w:rFonts w:ascii="Arial" w:hAnsi="Arial" w:cs="Arial"/>
          <w:b/>
        </w:rPr>
        <w:t>Prague, Czech Republic,</w:t>
      </w:r>
      <w:r>
        <w:rPr>
          <w:rFonts w:ascii="Arial" w:hAnsi="Arial" w:cs="Arial"/>
          <w:b/>
        </w:rPr>
        <w:t xml:space="preserve"> 23</w:t>
      </w:r>
      <w:r w:rsidRPr="00A75A8C">
        <w:rPr>
          <w:rFonts w:ascii="Arial" w:hAnsi="Arial" w:cs="Arial"/>
          <w:b/>
          <w:vertAlign w:val="superscript"/>
        </w:rPr>
        <w:t>rd</w:t>
      </w:r>
      <w:r>
        <w:rPr>
          <w:rFonts w:ascii="Arial" w:hAnsi="Arial" w:cs="Arial"/>
          <w:b/>
        </w:rPr>
        <w:t xml:space="preserve"> - 25</w:t>
      </w:r>
      <w:r w:rsidRPr="00A75A8C">
        <w:rPr>
          <w:rFonts w:ascii="Arial" w:hAnsi="Arial" w:cs="Arial"/>
          <w:b/>
          <w:vertAlign w:val="superscript"/>
        </w:rPr>
        <w:t>th</w:t>
      </w:r>
      <w:r>
        <w:rPr>
          <w:rFonts w:ascii="Arial" w:hAnsi="Arial" w:cs="Arial"/>
          <w:b/>
        </w:rPr>
        <w:t xml:space="preserve"> </w:t>
      </w:r>
      <w:r w:rsidRPr="00A75A8C">
        <w:rPr>
          <w:rFonts w:ascii="Arial" w:hAnsi="Arial" w:cs="Arial"/>
          <w:b/>
        </w:rPr>
        <w:t>January 2013</w:t>
      </w:r>
    </w:p>
    <w:p w:rsidR="00F877F0" w:rsidRDefault="00F877F0" w:rsidP="00044A9F">
      <w:pPr>
        <w:rPr>
          <w:rFonts w:ascii="Arial" w:hAnsi="Arial"/>
        </w:rPr>
      </w:pPr>
    </w:p>
    <w:p w:rsidR="00F877F0" w:rsidRPr="007564A7" w:rsidRDefault="00F877F0" w:rsidP="00044A9F">
      <w:pPr>
        <w:tabs>
          <w:tab w:val="left" w:pos="1701"/>
        </w:tabs>
        <w:overflowPunct w:val="0"/>
        <w:autoSpaceDE w:val="0"/>
        <w:autoSpaceDN w:val="0"/>
        <w:adjustRightInd w:val="0"/>
        <w:spacing w:after="180"/>
        <w:textAlignment w:val="baseline"/>
        <w:rPr>
          <w:rFonts w:ascii="Arial" w:eastAsia="SimSun" w:hAnsi="Arial"/>
          <w:lang w:eastAsia="en-GB"/>
        </w:rPr>
      </w:pPr>
      <w:r w:rsidRPr="00A45CBF">
        <w:rPr>
          <w:rFonts w:ascii="Arial" w:hAnsi="Arial"/>
        </w:rPr>
        <w:t>Title:</w:t>
      </w:r>
      <w:r w:rsidRPr="00A45CBF">
        <w:rPr>
          <w:rFonts w:ascii="Arial" w:hAnsi="Arial"/>
        </w:rPr>
        <w:tab/>
      </w:r>
      <w:r>
        <w:rPr>
          <w:rFonts w:ascii="Arial" w:hAnsi="Arial"/>
        </w:rPr>
        <w:t>GCSE-LTE: Public Safety Definitions for</w:t>
      </w:r>
      <w:r w:rsidRPr="00FA40B1">
        <w:rPr>
          <w:rFonts w:ascii="Arial" w:hAnsi="Arial"/>
        </w:rPr>
        <w:t xml:space="preserve"> use </w:t>
      </w:r>
      <w:r>
        <w:rPr>
          <w:rFonts w:ascii="Arial" w:hAnsi="Arial"/>
        </w:rPr>
        <w:t xml:space="preserve">cases proposal for </w:t>
      </w:r>
      <w:r w:rsidRPr="00FA40B1">
        <w:rPr>
          <w:rFonts w:ascii="Arial" w:hAnsi="Arial" w:cs="Arial"/>
          <w:color w:val="000000"/>
        </w:rPr>
        <w:t>'Annex &lt;B&gt;' of 22.468</w:t>
      </w:r>
    </w:p>
    <w:p w:rsidR="00F877F0" w:rsidRPr="007564A7" w:rsidRDefault="00F877F0" w:rsidP="00044A9F">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hAnsi="Arial"/>
        </w:rPr>
        <w:t xml:space="preserve">Ag. Item: </w:t>
      </w:r>
      <w:r>
        <w:rPr>
          <w:rFonts w:ascii="Arial" w:hAnsi="Arial"/>
        </w:rPr>
        <w:tab/>
        <w:t>TBD</w:t>
      </w:r>
    </w:p>
    <w:p w:rsidR="00F877F0" w:rsidRPr="007564A7" w:rsidRDefault="00F877F0" w:rsidP="00044A9F">
      <w:pPr>
        <w:tabs>
          <w:tab w:val="left" w:pos="1701"/>
        </w:tabs>
        <w:overflowPunct w:val="0"/>
        <w:autoSpaceDE w:val="0"/>
        <w:autoSpaceDN w:val="0"/>
        <w:adjustRightInd w:val="0"/>
        <w:spacing w:after="180"/>
        <w:textAlignment w:val="baseline"/>
        <w:rPr>
          <w:rFonts w:ascii="Arial" w:eastAsia="SimSun" w:hAnsi="Arial"/>
          <w:lang w:eastAsia="en-GB"/>
        </w:rPr>
      </w:pPr>
      <w:r w:rsidRPr="00A45CBF">
        <w:rPr>
          <w:rFonts w:ascii="Arial" w:hAnsi="Arial"/>
        </w:rPr>
        <w:t>Source:</w:t>
      </w:r>
      <w:r w:rsidRPr="00A45CBF">
        <w:rPr>
          <w:rFonts w:ascii="Arial" w:hAnsi="Arial"/>
        </w:rPr>
        <w:tab/>
      </w:r>
      <w:r>
        <w:rPr>
          <w:rFonts w:ascii="Arial" w:hAnsi="Arial"/>
        </w:rPr>
        <w:t>EADS, on behalf of TCCA CCBG SA</w:t>
      </w:r>
    </w:p>
    <w:p w:rsidR="00F877F0" w:rsidRPr="007564A7" w:rsidRDefault="00F877F0" w:rsidP="00044A9F">
      <w:pPr>
        <w:tabs>
          <w:tab w:val="left" w:pos="1701"/>
        </w:tabs>
        <w:overflowPunct w:val="0"/>
        <w:autoSpaceDE w:val="0"/>
        <w:autoSpaceDN w:val="0"/>
        <w:adjustRightInd w:val="0"/>
        <w:spacing w:after="180"/>
        <w:textAlignment w:val="baseline"/>
        <w:rPr>
          <w:rFonts w:ascii="Arial" w:eastAsia="SimSun" w:hAnsi="Arial"/>
          <w:lang w:eastAsia="en-GB"/>
        </w:rPr>
      </w:pPr>
      <w:r w:rsidRPr="00A45CBF">
        <w:rPr>
          <w:rFonts w:ascii="Arial" w:hAnsi="Arial"/>
        </w:rPr>
        <w:t>Contact:</w:t>
      </w:r>
      <w:r w:rsidRPr="00A45CBF">
        <w:rPr>
          <w:rFonts w:ascii="Arial" w:hAnsi="Arial"/>
        </w:rPr>
        <w:tab/>
      </w:r>
      <w:r>
        <w:rPr>
          <w:rFonts w:ascii="Arial" w:hAnsi="Arial"/>
        </w:rPr>
        <w:t>francois.piroard@cassidian.com</w:t>
      </w:r>
    </w:p>
    <w:p w:rsidR="00F877F0" w:rsidRDefault="00F877F0" w:rsidP="00044A9F">
      <w:pPr>
        <w:pBdr>
          <w:bottom w:val="single" w:sz="6" w:space="1" w:color="auto"/>
        </w:pBdr>
      </w:pPr>
    </w:p>
    <w:p w:rsidR="00F877F0" w:rsidRPr="002C3678" w:rsidRDefault="00F877F0" w:rsidP="00044A9F">
      <w:pPr>
        <w:spacing w:after="200" w:line="276" w:lineRule="auto"/>
        <w:rPr>
          <w:rFonts w:ascii="Arial" w:hAnsi="Arial" w:cs="Arial"/>
          <w:i/>
          <w:sz w:val="22"/>
          <w:szCs w:val="22"/>
          <w:lang w:val="nl-NL" w:eastAsia="en-US"/>
        </w:rPr>
      </w:pPr>
      <w:r w:rsidRPr="002C3678">
        <w:rPr>
          <w:rFonts w:ascii="Arial" w:hAnsi="Arial" w:cs="Arial"/>
          <w:i/>
          <w:sz w:val="22"/>
          <w:szCs w:val="22"/>
          <w:lang w:val="nl-NL" w:eastAsia="en-US"/>
        </w:rPr>
        <w:t xml:space="preserve">Abstract: </w:t>
      </w:r>
      <w:r>
        <w:rPr>
          <w:rFonts w:ascii="Arial" w:hAnsi="Arial" w:cs="Arial"/>
          <w:i/>
          <w:sz w:val="22"/>
          <w:szCs w:val="22"/>
          <w:lang w:val="nl-NL" w:eastAsia="en-US"/>
        </w:rPr>
        <w:t xml:space="preserve">&lt;provide a short </w:t>
      </w:r>
      <w:r w:rsidRPr="00EB1086">
        <w:rPr>
          <w:rFonts w:ascii="Arial" w:hAnsi="Arial" w:cs="Arial"/>
          <w:i/>
          <w:sz w:val="22"/>
          <w:szCs w:val="22"/>
          <w:lang w:val="en-US" w:eastAsia="en-US"/>
        </w:rPr>
        <w:t>description</w:t>
      </w:r>
      <w:r>
        <w:rPr>
          <w:rFonts w:ascii="Arial" w:hAnsi="Arial" w:cs="Arial"/>
          <w:i/>
          <w:sz w:val="22"/>
          <w:szCs w:val="22"/>
          <w:lang w:val="nl-NL" w:eastAsia="en-US"/>
        </w:rPr>
        <w:t xml:space="preserve"> of the content&gt;</w:t>
      </w:r>
    </w:p>
    <w:p w:rsidR="00F877F0" w:rsidRDefault="00F877F0" w:rsidP="00A45CBF">
      <w:pPr>
        <w:rPr>
          <w:rFonts w:ascii="Arial" w:hAnsi="Arial" w:cs="Arial"/>
          <w:color w:val="000000"/>
          <w:sz w:val="20"/>
          <w:szCs w:val="20"/>
        </w:rPr>
      </w:pPr>
      <w:r w:rsidRPr="00521D15">
        <w:rPr>
          <w:rFonts w:ascii="Arial" w:hAnsi="Arial" w:cs="Arial"/>
          <w:color w:val="000000"/>
          <w:sz w:val="20"/>
          <w:szCs w:val="20"/>
        </w:rPr>
        <w:t xml:space="preserve">This paper proposes </w:t>
      </w:r>
      <w:r>
        <w:rPr>
          <w:rFonts w:ascii="Arial" w:hAnsi="Arial" w:cs="Arial"/>
          <w:color w:val="000000"/>
          <w:sz w:val="20"/>
          <w:szCs w:val="20"/>
        </w:rPr>
        <w:t>a set of definitions to be used for public safety feature use cases to be added in '</w:t>
      </w:r>
      <w:r w:rsidRPr="004B18EC">
        <w:rPr>
          <w:rFonts w:ascii="Arial" w:hAnsi="Arial" w:cs="Arial"/>
          <w:color w:val="000000"/>
          <w:sz w:val="20"/>
          <w:szCs w:val="20"/>
        </w:rPr>
        <w:t>Annex &lt;B&gt; (informative): Additional Use Cases</w:t>
      </w:r>
      <w:r>
        <w:rPr>
          <w:rFonts w:ascii="Arial" w:hAnsi="Arial" w:cs="Arial"/>
          <w:color w:val="000000"/>
          <w:sz w:val="20"/>
          <w:szCs w:val="20"/>
        </w:rPr>
        <w:t>'</w:t>
      </w:r>
      <w:r w:rsidRPr="00712E4F">
        <w:rPr>
          <w:rFonts w:ascii="Arial" w:hAnsi="Arial" w:cs="Arial"/>
          <w:color w:val="000000"/>
          <w:sz w:val="20"/>
          <w:szCs w:val="20"/>
        </w:rPr>
        <w:t xml:space="preserve"> of 22.468</w:t>
      </w:r>
      <w:r>
        <w:rPr>
          <w:rFonts w:ascii="Arial" w:hAnsi="Arial" w:cs="Arial"/>
          <w:color w:val="000000"/>
          <w:sz w:val="20"/>
          <w:szCs w:val="20"/>
        </w:rPr>
        <w:t>.</w:t>
      </w:r>
    </w:p>
    <w:p w:rsidR="00F877F0" w:rsidRDefault="00F877F0" w:rsidP="00A45CBF">
      <w:pPr>
        <w:rPr>
          <w:rFonts w:ascii="Arial" w:hAnsi="Arial" w:cs="Arial"/>
          <w:color w:val="000000"/>
          <w:sz w:val="20"/>
          <w:szCs w:val="20"/>
        </w:rPr>
      </w:pPr>
    </w:p>
    <w:p w:rsidR="00F877F0" w:rsidRPr="007B437D" w:rsidRDefault="00F877F0" w:rsidP="00546599">
      <w:pPr>
        <w:rPr>
          <w:rFonts w:ascii="Arial" w:hAnsi="Arial" w:cs="Arial"/>
          <w:sz w:val="20"/>
          <w:szCs w:val="20"/>
        </w:rPr>
      </w:pPr>
      <w:r>
        <w:rPr>
          <w:rFonts w:ascii="Arial" w:hAnsi="Arial" w:cs="Arial"/>
          <w:sz w:val="20"/>
          <w:szCs w:val="20"/>
        </w:rPr>
        <w:t>The following</w:t>
      </w:r>
      <w:r w:rsidRPr="007B437D">
        <w:rPr>
          <w:rFonts w:ascii="Arial" w:hAnsi="Arial" w:cs="Arial"/>
          <w:sz w:val="20"/>
          <w:szCs w:val="20"/>
        </w:rPr>
        <w:t xml:space="preserve"> </w:t>
      </w:r>
      <w:r>
        <w:rPr>
          <w:rFonts w:ascii="Arial" w:hAnsi="Arial" w:cs="Arial"/>
          <w:sz w:val="20"/>
          <w:szCs w:val="20"/>
        </w:rPr>
        <w:t xml:space="preserve">provides a set of definitions for key aspects of public safety operation, these have been created to support the use cases generated for both GCSE and ProSe, as well as supporting supplementary questions that have been raised by 3GPP when reviewing these use cases. Definitions that are not specifically listed under the GCSE section still apply to the GCSE service. </w:t>
      </w:r>
    </w:p>
    <w:p w:rsidR="00F877F0" w:rsidRDefault="00F877F0" w:rsidP="00A45CBF">
      <w:pPr>
        <w:rPr>
          <w:rFonts w:ascii="Arial" w:hAnsi="Arial" w:cs="Arial"/>
          <w:color w:val="000000"/>
          <w:sz w:val="20"/>
          <w:szCs w:val="20"/>
        </w:rPr>
      </w:pPr>
    </w:p>
    <w:p w:rsidR="00F877F0" w:rsidRDefault="00F877F0" w:rsidP="00A45CBF">
      <w:pPr>
        <w:rPr>
          <w:rFonts w:ascii="Arial" w:hAnsi="Arial" w:cs="Arial"/>
          <w:color w:val="000000"/>
          <w:sz w:val="20"/>
          <w:szCs w:val="20"/>
        </w:rPr>
      </w:pPr>
      <w:r>
        <w:rPr>
          <w:rFonts w:ascii="Arial" w:hAnsi="Arial" w:cs="Arial"/>
          <w:color w:val="000000"/>
          <w:sz w:val="20"/>
          <w:szCs w:val="20"/>
        </w:rPr>
        <w:t>This document is extracted from the Liaison Statement S</w:t>
      </w:r>
      <w:r w:rsidRPr="00FA40B1">
        <w:rPr>
          <w:rFonts w:ascii="Arial" w:hAnsi="Arial" w:cs="Arial"/>
          <w:color w:val="000000"/>
          <w:sz w:val="20"/>
          <w:szCs w:val="20"/>
        </w:rPr>
        <w:t>1-123045 "</w:t>
      </w:r>
      <w:r w:rsidRPr="00FA40B1">
        <w:rPr>
          <w:rFonts w:ascii="Arial" w:hAnsi="Arial" w:cs="Arial"/>
          <w:sz w:val="20"/>
          <w:szCs w:val="20"/>
        </w:rPr>
        <w:t xml:space="preserve"> Use Cases relevant for the Critical Communication Community"</w:t>
      </w:r>
      <w:r>
        <w:rPr>
          <w:rFonts w:ascii="Arial" w:hAnsi="Arial" w:cs="Arial"/>
          <w:sz w:val="20"/>
          <w:szCs w:val="20"/>
        </w:rPr>
        <w:t xml:space="preserve"> previously sent by TCCA / CCBG SA.</w:t>
      </w:r>
    </w:p>
    <w:p w:rsidR="00F877F0" w:rsidRDefault="00F877F0" w:rsidP="00A45CBF">
      <w:pPr>
        <w:rPr>
          <w:rFonts w:ascii="Arial" w:hAnsi="Arial" w:cs="Arial"/>
          <w:color w:val="000000"/>
          <w:sz w:val="20"/>
          <w:szCs w:val="20"/>
        </w:rPr>
      </w:pPr>
    </w:p>
    <w:p w:rsidR="00F877F0" w:rsidRDefault="00F877F0" w:rsidP="00A45CBF"/>
    <w:p w:rsidR="00F877F0" w:rsidRDefault="00F877F0" w:rsidP="00A45CBF">
      <w:pPr>
        <w:sectPr w:rsidR="00F877F0" w:rsidSect="00A45CBF">
          <w:pgSz w:w="11906" w:h="16838"/>
          <w:pgMar w:top="1079" w:right="1106" w:bottom="1440" w:left="1080" w:header="708" w:footer="708" w:gutter="0"/>
          <w:cols w:space="708"/>
          <w:docGrid w:linePitch="360"/>
        </w:sectPr>
      </w:pPr>
    </w:p>
    <w:p w:rsidR="00F877F0" w:rsidRPr="007B0CA4" w:rsidRDefault="00F877F0" w:rsidP="00B74F5F">
      <w:pPr>
        <w:spacing w:beforeLines="50" w:afterLines="50"/>
        <w:jc w:val="center"/>
        <w:rPr>
          <w:rFonts w:eastAsia="SimSun"/>
          <w:color w:val="2537E3"/>
          <w:lang w:eastAsia="zh-CN"/>
        </w:rPr>
      </w:pPr>
      <w:bookmarkStart w:id="0" w:name="_Toc330557742"/>
      <w:r>
        <w:rPr>
          <w:rFonts w:eastAsia="SimSun"/>
          <w:color w:val="2537E3"/>
          <w:lang w:eastAsia="zh-CN"/>
        </w:rPr>
        <w:t>**********F</w:t>
      </w:r>
      <w:r w:rsidRPr="007B0CA4">
        <w:rPr>
          <w:rFonts w:eastAsia="SimSun"/>
          <w:color w:val="2537E3"/>
          <w:lang w:eastAsia="zh-CN"/>
        </w:rPr>
        <w:t>irst change**********</w:t>
      </w:r>
    </w:p>
    <w:p w:rsidR="00F877F0" w:rsidRPr="00CA7702" w:rsidRDefault="00F877F0" w:rsidP="004B18EC">
      <w:pPr>
        <w:pStyle w:val="Heading1"/>
        <w:rPr>
          <w:rFonts w:ascii="Arial" w:hAnsi="Arial" w:cs="Arial"/>
        </w:rPr>
      </w:pPr>
      <w:r w:rsidRPr="00CA7702">
        <w:rPr>
          <w:rFonts w:ascii="Arial" w:hAnsi="Arial" w:cs="Arial"/>
        </w:rPr>
        <w:t>B.x</w:t>
      </w:r>
      <w:r w:rsidRPr="00CA7702">
        <w:rPr>
          <w:rFonts w:ascii="Arial" w:hAnsi="Arial" w:cs="Arial"/>
        </w:rPr>
        <w:tab/>
      </w:r>
      <w:bookmarkStart w:id="1" w:name="_Toc436619014"/>
      <w:bookmarkStart w:id="2" w:name="_Toc436619251"/>
      <w:bookmarkStart w:id="3" w:name="_Toc451844181"/>
      <w:bookmarkStart w:id="4" w:name="_Toc466346620"/>
      <w:bookmarkStart w:id="5" w:name="_Toc466348853"/>
      <w:bookmarkStart w:id="6" w:name="_Toc309228696"/>
      <w:bookmarkEnd w:id="0"/>
      <w:r>
        <w:rPr>
          <w:rFonts w:ascii="Arial" w:hAnsi="Arial" w:cs="Arial"/>
        </w:rPr>
        <w:t>Public Safety Definitions</w:t>
      </w:r>
    </w:p>
    <w:p w:rsidR="00F877F0" w:rsidRPr="00CA7702" w:rsidRDefault="00F877F0" w:rsidP="004B18EC">
      <w:pPr>
        <w:pStyle w:val="Heading2"/>
        <w:rPr>
          <w:sz w:val="28"/>
          <w:szCs w:val="28"/>
        </w:rPr>
      </w:pPr>
      <w:bookmarkStart w:id="7" w:name="_Toc309051502"/>
      <w:bookmarkStart w:id="8" w:name="_Toc309228691"/>
      <w:r w:rsidRPr="00CA7702">
        <w:rPr>
          <w:sz w:val="28"/>
          <w:szCs w:val="28"/>
        </w:rPr>
        <w:t>B.x.1</w:t>
      </w:r>
      <w:r w:rsidRPr="00CA7702">
        <w:rPr>
          <w:sz w:val="28"/>
          <w:szCs w:val="28"/>
        </w:rPr>
        <w:tab/>
      </w:r>
      <w:bookmarkEnd w:id="7"/>
      <w:bookmarkEnd w:id="8"/>
      <w:r>
        <w:rPr>
          <w:rFonts w:cs="Arial"/>
        </w:rPr>
        <w:t>GCSE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40"/>
        <w:gridCol w:w="5798"/>
        <w:gridCol w:w="1134"/>
        <w:gridCol w:w="1275"/>
      </w:tblGrid>
      <w:tr w:rsidR="00F877F0" w:rsidRPr="00EB16A2" w:rsidTr="0012546B">
        <w:tc>
          <w:tcPr>
            <w:tcW w:w="1540" w:type="dxa"/>
          </w:tcPr>
          <w:p w:rsidR="00F877F0" w:rsidRPr="0012546B" w:rsidRDefault="00F877F0" w:rsidP="005A6510">
            <w:pPr>
              <w:spacing w:beforeLines="60" w:afterLines="60"/>
              <w:rPr>
                <w:rFonts w:ascii="Calibri" w:hAnsi="Calibri" w:cs="Calibri"/>
                <w:b/>
                <w:bCs/>
                <w:sz w:val="16"/>
                <w:szCs w:val="16"/>
                <w:lang w:eastAsia="en-US"/>
              </w:rPr>
            </w:pPr>
            <w:r w:rsidRPr="0012546B">
              <w:rPr>
                <w:rFonts w:ascii="Calibri" w:hAnsi="Calibri" w:cs="Calibri"/>
                <w:b/>
                <w:bCs/>
                <w:sz w:val="16"/>
                <w:szCs w:val="16"/>
                <w:lang w:eastAsia="en-US"/>
              </w:rPr>
              <w:t>Term</w:t>
            </w:r>
          </w:p>
        </w:tc>
        <w:tc>
          <w:tcPr>
            <w:tcW w:w="5798" w:type="dxa"/>
          </w:tcPr>
          <w:p w:rsidR="00F877F0" w:rsidRPr="0012546B" w:rsidRDefault="00F877F0" w:rsidP="005A6510">
            <w:pPr>
              <w:spacing w:beforeLines="60" w:afterLines="60"/>
              <w:rPr>
                <w:rFonts w:ascii="Calibri" w:hAnsi="Calibri" w:cs="Calibri"/>
                <w:b/>
                <w:bCs/>
                <w:sz w:val="16"/>
                <w:szCs w:val="16"/>
                <w:lang w:eastAsia="en-US"/>
              </w:rPr>
            </w:pPr>
            <w:r w:rsidRPr="0012546B">
              <w:rPr>
                <w:rFonts w:ascii="Calibri" w:hAnsi="Calibri" w:cs="Calibri"/>
                <w:b/>
                <w:bCs/>
                <w:sz w:val="16"/>
                <w:szCs w:val="16"/>
                <w:lang w:eastAsia="en-US"/>
              </w:rPr>
              <w:t>Description / Definition</w:t>
            </w:r>
          </w:p>
        </w:tc>
        <w:tc>
          <w:tcPr>
            <w:tcW w:w="1134" w:type="dxa"/>
          </w:tcPr>
          <w:p w:rsidR="00F877F0" w:rsidRPr="0012546B" w:rsidRDefault="00F877F0" w:rsidP="005A6510">
            <w:pPr>
              <w:spacing w:beforeLines="60" w:afterLines="60"/>
              <w:jc w:val="center"/>
              <w:rPr>
                <w:rFonts w:ascii="Calibri" w:hAnsi="Calibri" w:cs="Calibri"/>
                <w:b/>
                <w:bCs/>
                <w:sz w:val="16"/>
                <w:szCs w:val="16"/>
                <w:lang w:eastAsia="en-US"/>
              </w:rPr>
            </w:pPr>
            <w:r w:rsidRPr="0012546B">
              <w:rPr>
                <w:rFonts w:ascii="Calibri" w:hAnsi="Calibri" w:cs="Calibri"/>
                <w:b/>
                <w:bCs/>
                <w:sz w:val="16"/>
                <w:szCs w:val="16"/>
                <w:lang w:eastAsia="en-US"/>
              </w:rPr>
              <w:t>Uses Wireless Connection</w:t>
            </w:r>
          </w:p>
          <w:p w:rsidR="00F877F0" w:rsidRPr="0012546B" w:rsidRDefault="00F877F0" w:rsidP="005A6510">
            <w:pPr>
              <w:spacing w:beforeLines="60" w:afterLines="60"/>
              <w:jc w:val="center"/>
              <w:rPr>
                <w:rFonts w:ascii="Calibri" w:hAnsi="Calibri" w:cs="Calibri"/>
                <w:b/>
                <w:bCs/>
                <w:sz w:val="16"/>
                <w:szCs w:val="16"/>
                <w:lang w:eastAsia="en-US"/>
              </w:rPr>
            </w:pPr>
            <w:r w:rsidRPr="0012546B">
              <w:rPr>
                <w:rFonts w:ascii="Calibri" w:hAnsi="Calibri" w:cs="Calibri"/>
                <w:b/>
                <w:bCs/>
                <w:sz w:val="16"/>
                <w:szCs w:val="16"/>
                <w:lang w:eastAsia="en-US"/>
              </w:rPr>
              <w:t>(i.e. from UE)</w:t>
            </w:r>
          </w:p>
        </w:tc>
        <w:tc>
          <w:tcPr>
            <w:tcW w:w="1275" w:type="dxa"/>
          </w:tcPr>
          <w:p w:rsidR="00F877F0" w:rsidRPr="0012546B" w:rsidRDefault="00F877F0" w:rsidP="005A6510">
            <w:pPr>
              <w:spacing w:beforeLines="60" w:afterLines="60"/>
              <w:jc w:val="center"/>
              <w:rPr>
                <w:rFonts w:ascii="Calibri" w:hAnsi="Calibri" w:cs="Calibri"/>
                <w:b/>
                <w:bCs/>
                <w:sz w:val="16"/>
                <w:szCs w:val="16"/>
                <w:lang w:eastAsia="en-US"/>
              </w:rPr>
            </w:pPr>
            <w:r w:rsidRPr="0012546B">
              <w:rPr>
                <w:rFonts w:ascii="Calibri" w:hAnsi="Calibri" w:cs="Calibri"/>
                <w:b/>
                <w:bCs/>
                <w:sz w:val="16"/>
                <w:szCs w:val="16"/>
                <w:lang w:eastAsia="en-US"/>
              </w:rPr>
              <w:t xml:space="preserve">Uses Line Connection to Infrastructure </w:t>
            </w:r>
          </w:p>
        </w:tc>
      </w:tr>
      <w:tr w:rsidR="00F877F0" w:rsidRPr="00EB16A2" w:rsidTr="0012546B">
        <w:tc>
          <w:tcPr>
            <w:tcW w:w="1540" w:type="dxa"/>
          </w:tcPr>
          <w:p w:rsidR="00F877F0" w:rsidRPr="0012546B" w:rsidRDefault="00F877F0" w:rsidP="005A6510">
            <w:pPr>
              <w:spacing w:beforeLines="60" w:afterLines="60"/>
              <w:rPr>
                <w:rFonts w:ascii="Calibri" w:hAnsi="Calibri" w:cs="Calibri"/>
                <w:b/>
                <w:bCs/>
                <w:sz w:val="16"/>
                <w:szCs w:val="16"/>
                <w:lang w:eastAsia="en-US"/>
              </w:rPr>
            </w:pPr>
            <w:r w:rsidRPr="0012546B">
              <w:rPr>
                <w:rFonts w:ascii="Calibri" w:hAnsi="Calibri" w:cs="Calibri"/>
                <w:b/>
                <w:bCs/>
                <w:sz w:val="16"/>
                <w:szCs w:val="16"/>
                <w:lang w:eastAsia="en-US"/>
              </w:rPr>
              <w:t xml:space="preserve">Priority </w:t>
            </w:r>
          </w:p>
        </w:tc>
        <w:tc>
          <w:tcPr>
            <w:tcW w:w="5798" w:type="dxa"/>
          </w:tcPr>
          <w:p w:rsidR="00F877F0" w:rsidRPr="0012546B" w:rsidRDefault="00F877F0" w:rsidP="005A6510">
            <w:pPr>
              <w:spacing w:beforeLines="60" w:afterLines="60"/>
              <w:rPr>
                <w:rFonts w:ascii="Calibri" w:hAnsi="Calibri" w:cs="Calibri"/>
                <w:sz w:val="16"/>
                <w:szCs w:val="16"/>
                <w:lang w:eastAsia="en-US"/>
              </w:rPr>
            </w:pPr>
            <w:r w:rsidRPr="0012546B">
              <w:rPr>
                <w:rFonts w:ascii="Calibri" w:hAnsi="Calibri" w:cs="Calibri"/>
                <w:sz w:val="16"/>
                <w:szCs w:val="16"/>
                <w:lang w:eastAsia="en-US"/>
              </w:rPr>
              <w:t>Priority is used to arbitrate which of two conflicting calls (Group as well as Individual Calls) is to be served for the first: the call (or packet data sessions) with higher priority is served before.</w:t>
            </w:r>
          </w:p>
        </w:tc>
        <w:tc>
          <w:tcPr>
            <w:tcW w:w="1134" w:type="dxa"/>
          </w:tcPr>
          <w:p w:rsidR="00F877F0" w:rsidRPr="0012546B" w:rsidRDefault="00F877F0" w:rsidP="005A6510">
            <w:pPr>
              <w:spacing w:beforeLines="60" w:afterLines="60"/>
              <w:jc w:val="center"/>
              <w:rPr>
                <w:rFonts w:ascii="Calibri" w:hAnsi="Calibri" w:cs="Calibri"/>
                <w:sz w:val="16"/>
                <w:szCs w:val="16"/>
                <w:lang w:eastAsia="en-US"/>
              </w:rPr>
            </w:pPr>
            <w:r w:rsidRPr="0012546B">
              <w:rPr>
                <w:rFonts w:ascii="Calibri" w:hAnsi="Calibri" w:cs="Calibri"/>
                <w:sz w:val="16"/>
                <w:szCs w:val="16"/>
                <w:lang w:eastAsia="en-US"/>
              </w:rPr>
              <w:t>n/a</w:t>
            </w:r>
          </w:p>
        </w:tc>
        <w:tc>
          <w:tcPr>
            <w:tcW w:w="1275" w:type="dxa"/>
          </w:tcPr>
          <w:p w:rsidR="00F877F0" w:rsidRPr="0012546B" w:rsidRDefault="00F877F0" w:rsidP="005A6510">
            <w:pPr>
              <w:spacing w:beforeLines="60" w:afterLines="60"/>
              <w:jc w:val="center"/>
              <w:rPr>
                <w:rFonts w:ascii="Calibri" w:hAnsi="Calibri" w:cs="Calibri"/>
                <w:sz w:val="16"/>
                <w:szCs w:val="16"/>
                <w:lang w:eastAsia="en-US"/>
              </w:rPr>
            </w:pPr>
            <w:r w:rsidRPr="0012546B">
              <w:rPr>
                <w:rFonts w:ascii="Calibri" w:hAnsi="Calibri" w:cs="Calibri"/>
                <w:sz w:val="16"/>
                <w:szCs w:val="16"/>
                <w:lang w:eastAsia="en-US"/>
              </w:rPr>
              <w:t>n/a</w:t>
            </w:r>
          </w:p>
        </w:tc>
      </w:tr>
      <w:tr w:rsidR="00F877F0" w:rsidRPr="00EB16A2" w:rsidTr="0012546B">
        <w:tc>
          <w:tcPr>
            <w:tcW w:w="1540" w:type="dxa"/>
          </w:tcPr>
          <w:p w:rsidR="00F877F0" w:rsidRPr="0012546B" w:rsidRDefault="00F877F0" w:rsidP="005A6510">
            <w:pPr>
              <w:spacing w:beforeLines="60" w:afterLines="60"/>
              <w:rPr>
                <w:rFonts w:ascii="Calibri" w:hAnsi="Calibri" w:cs="Calibri"/>
                <w:b/>
                <w:bCs/>
                <w:sz w:val="16"/>
                <w:szCs w:val="16"/>
                <w:lang w:eastAsia="en-US"/>
              </w:rPr>
            </w:pPr>
            <w:r w:rsidRPr="0012546B">
              <w:rPr>
                <w:rFonts w:ascii="Calibri" w:hAnsi="Calibri" w:cs="Calibri"/>
                <w:b/>
                <w:bCs/>
                <w:sz w:val="16"/>
                <w:szCs w:val="16"/>
                <w:lang w:eastAsia="en-US"/>
              </w:rPr>
              <w:t>Pre-emption</w:t>
            </w:r>
          </w:p>
        </w:tc>
        <w:tc>
          <w:tcPr>
            <w:tcW w:w="5798" w:type="dxa"/>
          </w:tcPr>
          <w:p w:rsidR="00F877F0" w:rsidRPr="0012546B" w:rsidRDefault="00F877F0" w:rsidP="005A6510">
            <w:pPr>
              <w:spacing w:beforeLines="60" w:afterLines="60"/>
              <w:rPr>
                <w:rFonts w:ascii="Calibri" w:hAnsi="Calibri" w:cs="Calibri"/>
                <w:sz w:val="16"/>
                <w:szCs w:val="16"/>
                <w:lang w:eastAsia="en-US"/>
              </w:rPr>
            </w:pPr>
            <w:r w:rsidRPr="0012546B">
              <w:rPr>
                <w:rFonts w:ascii="Calibri" w:hAnsi="Calibri" w:cs="Calibri"/>
                <w:sz w:val="16"/>
                <w:szCs w:val="16"/>
                <w:lang w:eastAsia="en-US"/>
              </w:rPr>
              <w:t>Pre-emption is used when no more communication resources are available and it represents the right to “steal” those resources to already established communications having a lower level of pre-emption or no pre-emption rights.  Pre-emption levels are on top of priority levels.</w:t>
            </w:r>
          </w:p>
          <w:p w:rsidR="00F877F0" w:rsidRPr="0012546B" w:rsidRDefault="00F877F0" w:rsidP="005A6510">
            <w:pPr>
              <w:spacing w:beforeLines="60" w:afterLines="60"/>
              <w:rPr>
                <w:rFonts w:ascii="Calibri" w:hAnsi="Calibri" w:cs="Calibri"/>
                <w:sz w:val="16"/>
                <w:szCs w:val="16"/>
                <w:lang w:eastAsia="en-US"/>
              </w:rPr>
            </w:pPr>
            <w:r w:rsidRPr="0012546B">
              <w:rPr>
                <w:rFonts w:ascii="Calibri" w:hAnsi="Calibri" w:cs="Calibri"/>
                <w:sz w:val="16"/>
                <w:szCs w:val="16"/>
                <w:lang w:eastAsia="en-US"/>
              </w:rPr>
              <w:t>“Emergency” is the highest level of pre-emption.</w:t>
            </w:r>
          </w:p>
        </w:tc>
        <w:tc>
          <w:tcPr>
            <w:tcW w:w="1134" w:type="dxa"/>
          </w:tcPr>
          <w:p w:rsidR="00F877F0" w:rsidRPr="0012546B" w:rsidRDefault="00F877F0" w:rsidP="005A6510">
            <w:pPr>
              <w:spacing w:beforeLines="60" w:afterLines="60"/>
              <w:jc w:val="center"/>
              <w:rPr>
                <w:rFonts w:ascii="Calibri" w:hAnsi="Calibri" w:cs="Calibri"/>
                <w:sz w:val="16"/>
                <w:szCs w:val="16"/>
                <w:lang w:eastAsia="en-US"/>
              </w:rPr>
            </w:pPr>
            <w:r w:rsidRPr="0012546B">
              <w:rPr>
                <w:rFonts w:ascii="Calibri" w:hAnsi="Calibri" w:cs="Calibri"/>
                <w:sz w:val="16"/>
                <w:szCs w:val="16"/>
                <w:lang w:eastAsia="en-US"/>
              </w:rPr>
              <w:t>n/a</w:t>
            </w:r>
          </w:p>
        </w:tc>
        <w:tc>
          <w:tcPr>
            <w:tcW w:w="1275" w:type="dxa"/>
          </w:tcPr>
          <w:p w:rsidR="00F877F0" w:rsidRPr="0012546B" w:rsidRDefault="00F877F0" w:rsidP="005A6510">
            <w:pPr>
              <w:spacing w:beforeLines="60" w:afterLines="60"/>
              <w:jc w:val="center"/>
              <w:rPr>
                <w:rFonts w:ascii="Calibri" w:hAnsi="Calibri" w:cs="Calibri"/>
                <w:sz w:val="16"/>
                <w:szCs w:val="16"/>
                <w:lang w:eastAsia="en-US"/>
              </w:rPr>
            </w:pPr>
            <w:r w:rsidRPr="0012546B">
              <w:rPr>
                <w:rFonts w:ascii="Calibri" w:hAnsi="Calibri" w:cs="Calibri"/>
                <w:sz w:val="16"/>
                <w:szCs w:val="16"/>
                <w:lang w:eastAsia="en-US"/>
              </w:rPr>
              <w:t>n/a</w:t>
            </w:r>
          </w:p>
        </w:tc>
      </w:tr>
      <w:tr w:rsidR="00F877F0" w:rsidRPr="00EB16A2" w:rsidTr="0012546B">
        <w:tc>
          <w:tcPr>
            <w:tcW w:w="1540" w:type="dxa"/>
          </w:tcPr>
          <w:p w:rsidR="00F877F0" w:rsidRPr="0012546B" w:rsidRDefault="00F877F0" w:rsidP="005A6510">
            <w:pPr>
              <w:spacing w:beforeLines="60" w:afterLines="60"/>
              <w:rPr>
                <w:rFonts w:ascii="Calibri" w:hAnsi="Calibri" w:cs="Calibri"/>
                <w:b/>
                <w:bCs/>
                <w:sz w:val="16"/>
                <w:szCs w:val="16"/>
                <w:lang w:eastAsia="en-US"/>
              </w:rPr>
            </w:pPr>
            <w:r w:rsidRPr="0012546B">
              <w:rPr>
                <w:rFonts w:ascii="Calibri" w:hAnsi="Calibri" w:cs="Calibri"/>
                <w:b/>
                <w:bCs/>
                <w:sz w:val="16"/>
                <w:szCs w:val="16"/>
                <w:lang w:eastAsia="en-US"/>
              </w:rPr>
              <w:t>Priority Modification</w:t>
            </w:r>
          </w:p>
        </w:tc>
        <w:tc>
          <w:tcPr>
            <w:tcW w:w="5798" w:type="dxa"/>
          </w:tcPr>
          <w:p w:rsidR="00F877F0" w:rsidRPr="0012546B" w:rsidRDefault="00F877F0" w:rsidP="005A6510">
            <w:pPr>
              <w:spacing w:beforeLines="60" w:afterLines="60"/>
              <w:rPr>
                <w:rFonts w:ascii="Calibri" w:hAnsi="Calibri" w:cs="Calibri"/>
                <w:sz w:val="16"/>
                <w:szCs w:val="16"/>
                <w:lang w:eastAsia="en-US"/>
              </w:rPr>
            </w:pPr>
            <w:r w:rsidRPr="0012546B">
              <w:rPr>
                <w:rFonts w:ascii="Calibri" w:hAnsi="Calibri" w:cs="Calibri"/>
                <w:sz w:val="16"/>
                <w:szCs w:val="16"/>
                <w:lang w:eastAsia="en-US"/>
              </w:rPr>
              <w:t>Users priorities can be modified dynamically at (or for) an incident in real-time.</w:t>
            </w:r>
          </w:p>
          <w:p w:rsidR="00F877F0" w:rsidRPr="0012546B" w:rsidRDefault="00F877F0" w:rsidP="005A6510">
            <w:pPr>
              <w:spacing w:beforeLines="60" w:afterLines="60"/>
              <w:rPr>
                <w:rFonts w:ascii="Calibri" w:hAnsi="Calibri" w:cs="Calibri"/>
                <w:sz w:val="16"/>
                <w:szCs w:val="16"/>
                <w:lang w:eastAsia="en-US"/>
              </w:rPr>
            </w:pPr>
            <w:r w:rsidRPr="0012546B">
              <w:rPr>
                <w:rFonts w:ascii="Calibri" w:hAnsi="Calibri" w:cs="Calibri"/>
                <w:sz w:val="16"/>
                <w:szCs w:val="16"/>
                <w:lang w:eastAsia="en-US"/>
              </w:rPr>
              <w:t>The priority of a communication is modified by a Dispatcher.</w:t>
            </w:r>
          </w:p>
        </w:tc>
        <w:tc>
          <w:tcPr>
            <w:tcW w:w="1134" w:type="dxa"/>
          </w:tcPr>
          <w:p w:rsidR="00F877F0" w:rsidRPr="0012546B" w:rsidRDefault="00F877F0" w:rsidP="005A6510">
            <w:pPr>
              <w:spacing w:beforeLines="60" w:afterLines="60"/>
              <w:jc w:val="center"/>
              <w:rPr>
                <w:rFonts w:ascii="Calibri" w:hAnsi="Calibri" w:cs="Calibri"/>
                <w:b/>
                <w:bCs/>
                <w:color w:val="0000FF"/>
                <w:sz w:val="16"/>
                <w:szCs w:val="16"/>
              </w:rPr>
            </w:pPr>
            <w:r w:rsidRPr="0012546B">
              <w:rPr>
                <w:rFonts w:ascii="Calibri" w:hAnsi="Calibri" w:cs="Calibri"/>
                <w:sz w:val="16"/>
                <w:szCs w:val="16"/>
                <w:lang w:eastAsia="en-US"/>
              </w:rPr>
              <w:t>Y</w:t>
            </w:r>
          </w:p>
        </w:tc>
        <w:tc>
          <w:tcPr>
            <w:tcW w:w="1275" w:type="dxa"/>
          </w:tcPr>
          <w:p w:rsidR="00F877F0" w:rsidRPr="0012546B" w:rsidRDefault="00F877F0" w:rsidP="005A6510">
            <w:pPr>
              <w:spacing w:beforeLines="60" w:afterLines="60"/>
              <w:jc w:val="center"/>
              <w:rPr>
                <w:rFonts w:ascii="Calibri" w:hAnsi="Calibri" w:cs="Calibri"/>
                <w:b/>
                <w:bCs/>
                <w:color w:val="0000FF"/>
                <w:sz w:val="16"/>
                <w:szCs w:val="16"/>
              </w:rPr>
            </w:pPr>
            <w:r w:rsidRPr="0012546B">
              <w:rPr>
                <w:rFonts w:ascii="Calibri" w:hAnsi="Calibri" w:cs="Calibri"/>
                <w:sz w:val="16"/>
                <w:szCs w:val="16"/>
                <w:lang w:eastAsia="en-US"/>
              </w:rPr>
              <w:t>Y</w:t>
            </w:r>
          </w:p>
        </w:tc>
      </w:tr>
      <w:tr w:rsidR="00F877F0" w:rsidRPr="00EB16A2" w:rsidTr="0012546B">
        <w:tc>
          <w:tcPr>
            <w:tcW w:w="1540" w:type="dxa"/>
          </w:tcPr>
          <w:p w:rsidR="00F877F0" w:rsidRPr="0012546B" w:rsidRDefault="00F877F0" w:rsidP="005A6510">
            <w:pPr>
              <w:spacing w:beforeLines="60" w:afterLines="60"/>
              <w:rPr>
                <w:rFonts w:ascii="Calibri" w:hAnsi="Calibri" w:cs="Calibri"/>
                <w:b/>
                <w:bCs/>
                <w:sz w:val="16"/>
                <w:szCs w:val="16"/>
                <w:lang w:eastAsia="en-US"/>
              </w:rPr>
            </w:pPr>
            <w:r w:rsidRPr="0012546B">
              <w:rPr>
                <w:rFonts w:ascii="Calibri" w:hAnsi="Calibri" w:cs="Calibri"/>
                <w:b/>
                <w:sz w:val="16"/>
                <w:szCs w:val="16"/>
                <w:lang w:eastAsia="en-US"/>
              </w:rPr>
              <w:t>Emergency Calls</w:t>
            </w:r>
          </w:p>
        </w:tc>
        <w:tc>
          <w:tcPr>
            <w:tcW w:w="5798" w:type="dxa"/>
          </w:tcPr>
          <w:p w:rsidR="00F877F0" w:rsidRPr="0012546B" w:rsidRDefault="00F877F0" w:rsidP="005A6510">
            <w:pPr>
              <w:autoSpaceDE w:val="0"/>
              <w:autoSpaceDN w:val="0"/>
              <w:adjustRightInd w:val="0"/>
              <w:spacing w:beforeLines="60" w:afterLines="60"/>
              <w:rPr>
                <w:rFonts w:ascii="Calibri" w:hAnsi="Calibri" w:cs="Calibri"/>
                <w:b/>
                <w:bCs/>
                <w:color w:val="0000FF"/>
                <w:sz w:val="16"/>
                <w:szCs w:val="16"/>
              </w:rPr>
            </w:pPr>
            <w:r w:rsidRPr="0012546B">
              <w:rPr>
                <w:rFonts w:ascii="Calibri" w:hAnsi="Calibri" w:cs="Calibri"/>
                <w:sz w:val="16"/>
                <w:szCs w:val="16"/>
                <w:lang w:eastAsia="en-US"/>
              </w:rPr>
              <w:t>An emergency call is a specialized, high-priority version of   Talkgroup/Individual calls (Voice and Data Calls). Emergency calls always have the highest priority in the system. When an emergency call request is made during a period of time when all traffic channels are busy, the request takes priority over any other type of call request.</w:t>
            </w:r>
          </w:p>
        </w:tc>
        <w:tc>
          <w:tcPr>
            <w:tcW w:w="1134" w:type="dxa"/>
          </w:tcPr>
          <w:p w:rsidR="00F877F0" w:rsidRPr="0012546B" w:rsidRDefault="00F877F0" w:rsidP="005A6510">
            <w:pPr>
              <w:spacing w:beforeLines="60" w:afterLines="60"/>
              <w:jc w:val="center"/>
              <w:rPr>
                <w:rFonts w:ascii="Calibri" w:hAnsi="Calibri" w:cs="Calibri"/>
                <w:b/>
                <w:bCs/>
                <w:color w:val="0000FF"/>
                <w:sz w:val="16"/>
                <w:szCs w:val="16"/>
              </w:rPr>
            </w:pPr>
            <w:r w:rsidRPr="0012546B">
              <w:rPr>
                <w:rFonts w:ascii="Calibri" w:hAnsi="Calibri" w:cs="Calibri"/>
                <w:sz w:val="16"/>
                <w:szCs w:val="16"/>
                <w:lang w:eastAsia="en-US"/>
              </w:rPr>
              <w:t>Y</w:t>
            </w:r>
          </w:p>
        </w:tc>
        <w:tc>
          <w:tcPr>
            <w:tcW w:w="1275" w:type="dxa"/>
          </w:tcPr>
          <w:p w:rsidR="00F877F0" w:rsidRPr="0012546B" w:rsidRDefault="00F877F0" w:rsidP="005A6510">
            <w:pPr>
              <w:spacing w:beforeLines="60" w:afterLines="60"/>
              <w:jc w:val="center"/>
              <w:rPr>
                <w:rFonts w:ascii="Calibri" w:hAnsi="Calibri" w:cs="Calibri"/>
                <w:b/>
                <w:bCs/>
                <w:color w:val="0000FF"/>
                <w:sz w:val="16"/>
                <w:szCs w:val="16"/>
              </w:rPr>
            </w:pPr>
            <w:r w:rsidRPr="0012546B">
              <w:rPr>
                <w:rFonts w:ascii="Calibri" w:hAnsi="Calibri" w:cs="Calibri"/>
                <w:sz w:val="16"/>
                <w:szCs w:val="16"/>
                <w:lang w:eastAsia="en-US"/>
              </w:rPr>
              <w:t>Y</w:t>
            </w:r>
          </w:p>
        </w:tc>
      </w:tr>
      <w:tr w:rsidR="00F877F0" w:rsidRPr="00EB16A2" w:rsidTr="0012546B">
        <w:tc>
          <w:tcPr>
            <w:tcW w:w="1540" w:type="dxa"/>
          </w:tcPr>
          <w:p w:rsidR="00F877F0" w:rsidRPr="0012546B" w:rsidRDefault="00F877F0" w:rsidP="005A6510">
            <w:pPr>
              <w:autoSpaceDE w:val="0"/>
              <w:autoSpaceDN w:val="0"/>
              <w:adjustRightInd w:val="0"/>
              <w:spacing w:beforeLines="60" w:afterLines="60"/>
              <w:rPr>
                <w:rFonts w:ascii="Calibri" w:hAnsi="Calibri" w:cs="Calibri"/>
                <w:b/>
                <w:bCs/>
                <w:sz w:val="16"/>
                <w:szCs w:val="16"/>
                <w:lang w:eastAsia="en-US"/>
              </w:rPr>
            </w:pPr>
            <w:r w:rsidRPr="0012546B">
              <w:rPr>
                <w:rFonts w:ascii="Calibri" w:hAnsi="Calibri" w:cs="Calibri"/>
                <w:b/>
                <w:sz w:val="16"/>
                <w:szCs w:val="16"/>
                <w:lang w:eastAsia="en-US"/>
              </w:rPr>
              <w:t>Talkgroup</w:t>
            </w:r>
          </w:p>
        </w:tc>
        <w:tc>
          <w:tcPr>
            <w:tcW w:w="5798" w:type="dxa"/>
          </w:tcPr>
          <w:p w:rsidR="00F877F0" w:rsidRPr="0012546B" w:rsidRDefault="00F877F0" w:rsidP="005A6510">
            <w:pPr>
              <w:autoSpaceDE w:val="0"/>
              <w:autoSpaceDN w:val="0"/>
              <w:adjustRightInd w:val="0"/>
              <w:spacing w:beforeLines="60" w:afterLines="60"/>
              <w:rPr>
                <w:rFonts w:ascii="Calibri" w:hAnsi="Calibri" w:cs="Calibri"/>
                <w:b/>
                <w:bCs/>
                <w:color w:val="0000FF"/>
                <w:sz w:val="16"/>
                <w:szCs w:val="16"/>
              </w:rPr>
            </w:pPr>
            <w:r w:rsidRPr="0012546B">
              <w:rPr>
                <w:rFonts w:ascii="Calibri" w:hAnsi="Calibri" w:cs="Calibri"/>
                <w:sz w:val="16"/>
                <w:szCs w:val="16"/>
                <w:lang w:eastAsia="en-US"/>
              </w:rPr>
              <w:t>A Talkgroup is a mode of communication in a public safety system. UE users work in groups that are based on their functions and responsibilities. When a talk group communication is initiated it creates a half duplex point–to-multipoint communication service for voice or data.</w:t>
            </w:r>
          </w:p>
          <w:p w:rsidR="00F877F0" w:rsidRPr="0012546B" w:rsidRDefault="00F877F0" w:rsidP="005A6510">
            <w:pPr>
              <w:autoSpaceDE w:val="0"/>
              <w:autoSpaceDN w:val="0"/>
              <w:adjustRightInd w:val="0"/>
              <w:spacing w:beforeLines="60" w:afterLines="60"/>
              <w:rPr>
                <w:rFonts w:ascii="Calibri" w:hAnsi="Calibri" w:cs="Calibri"/>
                <w:b/>
                <w:bCs/>
                <w:color w:val="0000FF"/>
                <w:sz w:val="16"/>
                <w:szCs w:val="16"/>
              </w:rPr>
            </w:pPr>
            <w:r w:rsidRPr="0012546B">
              <w:rPr>
                <w:rFonts w:ascii="Calibri" w:hAnsi="Calibri" w:cs="Calibri"/>
                <w:sz w:val="16"/>
                <w:szCs w:val="16"/>
                <w:lang w:eastAsia="en-US"/>
              </w:rPr>
              <w:t>Control of the call, i.e. permission to transmit, is governed by a press to talk service (PTT).</w:t>
            </w:r>
          </w:p>
          <w:p w:rsidR="00F877F0" w:rsidRPr="0012546B" w:rsidRDefault="00F877F0" w:rsidP="0012546B">
            <w:pPr>
              <w:autoSpaceDE w:val="0"/>
              <w:autoSpaceDN w:val="0"/>
              <w:adjustRightInd w:val="0"/>
              <w:spacing w:before="60" w:after="60"/>
              <w:rPr>
                <w:rFonts w:ascii="Calibri" w:hAnsi="Calibri" w:cs="Calibri"/>
                <w:sz w:val="16"/>
                <w:szCs w:val="16"/>
                <w:lang w:eastAsia="en-US"/>
              </w:rPr>
            </w:pPr>
            <w:r w:rsidRPr="0012546B">
              <w:rPr>
                <w:rFonts w:ascii="Calibri" w:hAnsi="Calibri" w:cs="Calibri"/>
                <w:sz w:val="16"/>
                <w:szCs w:val="16"/>
                <w:lang w:eastAsia="en-US"/>
              </w:rPr>
              <w:t>Membership of a Talkgroup is not a static membership configured within the infrastructure, but is determined by the UE users who have elected to be a member of that Talkgroup at that time.</w:t>
            </w:r>
          </w:p>
          <w:p w:rsidR="00F877F0" w:rsidRPr="0012546B" w:rsidRDefault="00F877F0" w:rsidP="0012546B">
            <w:pPr>
              <w:autoSpaceDE w:val="0"/>
              <w:autoSpaceDN w:val="0"/>
              <w:adjustRightInd w:val="0"/>
              <w:spacing w:before="60" w:after="60"/>
              <w:rPr>
                <w:rFonts w:ascii="Calibri" w:hAnsi="Calibri" w:cs="Calibri"/>
                <w:sz w:val="16"/>
                <w:szCs w:val="16"/>
                <w:lang w:eastAsia="en-US"/>
              </w:rPr>
            </w:pPr>
            <w:r w:rsidRPr="0012546B">
              <w:rPr>
                <w:rFonts w:ascii="Calibri" w:hAnsi="Calibri" w:cs="Calibri"/>
                <w:sz w:val="16"/>
                <w:szCs w:val="16"/>
                <w:lang w:eastAsia="en-US"/>
              </w:rPr>
              <w:t>New Talkgroups (or the ability to use them) can be added to an UE device at any point in time.</w:t>
            </w:r>
          </w:p>
          <w:p w:rsidR="00F877F0" w:rsidRPr="0012546B" w:rsidRDefault="00F877F0" w:rsidP="0012546B">
            <w:pPr>
              <w:autoSpaceDE w:val="0"/>
              <w:autoSpaceDN w:val="0"/>
              <w:adjustRightInd w:val="0"/>
              <w:spacing w:before="60" w:after="60"/>
              <w:rPr>
                <w:rFonts w:ascii="Calibri" w:hAnsi="Calibri" w:cs="Calibri"/>
                <w:sz w:val="16"/>
                <w:szCs w:val="16"/>
                <w:lang w:eastAsia="en-US"/>
              </w:rPr>
            </w:pPr>
            <w:r w:rsidRPr="0012546B">
              <w:rPr>
                <w:rFonts w:ascii="Calibri" w:hAnsi="Calibri" w:cs="Calibri"/>
                <w:sz w:val="16"/>
                <w:szCs w:val="16"/>
                <w:lang w:eastAsia="en-US"/>
              </w:rPr>
              <w:t xml:space="preserve">Users have a provisioned set of Talkgroups in their UE; they can browse them like a telephone book. </w:t>
            </w:r>
          </w:p>
          <w:p w:rsidR="00F877F0" w:rsidRPr="0012546B" w:rsidRDefault="00F877F0" w:rsidP="0012546B">
            <w:pPr>
              <w:autoSpaceDE w:val="0"/>
              <w:autoSpaceDN w:val="0"/>
              <w:adjustRightInd w:val="0"/>
              <w:spacing w:before="60" w:after="60"/>
              <w:rPr>
                <w:rFonts w:ascii="Calibri" w:hAnsi="Calibri" w:cs="Calibri"/>
                <w:sz w:val="16"/>
                <w:szCs w:val="16"/>
                <w:lang w:eastAsia="en-US"/>
              </w:rPr>
            </w:pPr>
            <w:r w:rsidRPr="0012546B">
              <w:rPr>
                <w:rFonts w:ascii="Calibri" w:hAnsi="Calibri" w:cs="Calibri"/>
                <w:sz w:val="16"/>
                <w:szCs w:val="16"/>
                <w:lang w:eastAsia="en-US"/>
              </w:rPr>
              <w:t>Talkgroup information is a provisioned in the system via the network management function.</w:t>
            </w:r>
          </w:p>
          <w:p w:rsidR="00F877F0" w:rsidRPr="0012546B" w:rsidRDefault="00F877F0" w:rsidP="0012546B">
            <w:pPr>
              <w:autoSpaceDE w:val="0"/>
              <w:autoSpaceDN w:val="0"/>
              <w:adjustRightInd w:val="0"/>
              <w:spacing w:before="60" w:after="60"/>
              <w:rPr>
                <w:rFonts w:ascii="Calibri" w:hAnsi="Calibri" w:cs="Calibri"/>
                <w:sz w:val="16"/>
                <w:szCs w:val="16"/>
                <w:lang w:eastAsia="en-US"/>
              </w:rPr>
            </w:pPr>
            <w:r w:rsidRPr="0012546B">
              <w:rPr>
                <w:rFonts w:ascii="Calibri" w:hAnsi="Calibri" w:cs="Calibri"/>
                <w:sz w:val="16"/>
                <w:szCs w:val="16"/>
                <w:lang w:eastAsia="en-US"/>
              </w:rPr>
              <w:t>When a Talkgroup is selected for use by an UE, a protocol exchange takes place between the UE and the network to affiliate the UE to that group. The system therefore has knowledge of which users are active in any one group.</w:t>
            </w:r>
          </w:p>
        </w:tc>
        <w:tc>
          <w:tcPr>
            <w:tcW w:w="1134" w:type="dxa"/>
          </w:tcPr>
          <w:p w:rsidR="00F877F0" w:rsidRPr="0012546B" w:rsidRDefault="00F877F0" w:rsidP="005A6510">
            <w:pPr>
              <w:spacing w:beforeLines="60" w:afterLines="60"/>
              <w:jc w:val="center"/>
              <w:rPr>
                <w:rFonts w:ascii="Calibri" w:hAnsi="Calibri" w:cs="Calibri"/>
                <w:sz w:val="16"/>
                <w:szCs w:val="16"/>
                <w:lang w:eastAsia="en-US"/>
              </w:rPr>
            </w:pPr>
            <w:r w:rsidRPr="0012546B">
              <w:rPr>
                <w:rFonts w:ascii="Calibri" w:hAnsi="Calibri" w:cs="Calibri"/>
                <w:sz w:val="16"/>
                <w:szCs w:val="16"/>
                <w:lang w:eastAsia="en-US"/>
              </w:rPr>
              <w:t>Y</w:t>
            </w:r>
          </w:p>
        </w:tc>
        <w:tc>
          <w:tcPr>
            <w:tcW w:w="1275" w:type="dxa"/>
          </w:tcPr>
          <w:p w:rsidR="00F877F0" w:rsidRPr="0012546B" w:rsidRDefault="00F877F0" w:rsidP="005A6510">
            <w:pPr>
              <w:spacing w:beforeLines="60" w:afterLines="60"/>
              <w:jc w:val="center"/>
              <w:rPr>
                <w:rFonts w:ascii="Calibri" w:hAnsi="Calibri" w:cs="Calibri"/>
                <w:sz w:val="16"/>
                <w:szCs w:val="16"/>
              </w:rPr>
            </w:pPr>
            <w:r w:rsidRPr="0012546B">
              <w:rPr>
                <w:rFonts w:ascii="Calibri" w:hAnsi="Calibri" w:cs="Calibri"/>
                <w:sz w:val="16"/>
                <w:szCs w:val="16"/>
                <w:lang w:eastAsia="en-US"/>
              </w:rPr>
              <w:t>Y</w:t>
            </w:r>
          </w:p>
        </w:tc>
      </w:tr>
      <w:tr w:rsidR="00F877F0" w:rsidRPr="00EB16A2" w:rsidTr="0012546B">
        <w:tc>
          <w:tcPr>
            <w:tcW w:w="1540" w:type="dxa"/>
          </w:tcPr>
          <w:p w:rsidR="00F877F0" w:rsidRPr="0012546B" w:rsidRDefault="00F877F0" w:rsidP="005A6510">
            <w:pPr>
              <w:autoSpaceDE w:val="0"/>
              <w:autoSpaceDN w:val="0"/>
              <w:adjustRightInd w:val="0"/>
              <w:spacing w:beforeLines="60" w:afterLines="60"/>
              <w:rPr>
                <w:rFonts w:ascii="Calibri" w:hAnsi="Calibri" w:cs="Calibri"/>
                <w:b/>
                <w:bCs/>
                <w:sz w:val="16"/>
                <w:szCs w:val="16"/>
                <w:lang w:eastAsia="en-US"/>
              </w:rPr>
            </w:pPr>
            <w:r w:rsidRPr="0012546B">
              <w:rPr>
                <w:rFonts w:ascii="Calibri" w:hAnsi="Calibri" w:cs="Calibri"/>
                <w:b/>
                <w:sz w:val="16"/>
                <w:szCs w:val="16"/>
                <w:lang w:eastAsia="en-US"/>
              </w:rPr>
              <w:t>Late Entry</w:t>
            </w:r>
          </w:p>
        </w:tc>
        <w:tc>
          <w:tcPr>
            <w:tcW w:w="5798" w:type="dxa"/>
          </w:tcPr>
          <w:p w:rsidR="00F877F0" w:rsidRPr="0012546B" w:rsidRDefault="00F877F0" w:rsidP="0012546B">
            <w:pPr>
              <w:autoSpaceDE w:val="0"/>
              <w:autoSpaceDN w:val="0"/>
              <w:adjustRightInd w:val="0"/>
              <w:spacing w:before="60" w:after="60"/>
              <w:rPr>
                <w:rFonts w:ascii="Calibri" w:hAnsi="Calibri" w:cs="Calibri"/>
                <w:sz w:val="16"/>
                <w:szCs w:val="16"/>
                <w:lang w:eastAsia="en-US"/>
              </w:rPr>
            </w:pPr>
            <w:r w:rsidRPr="0012546B">
              <w:rPr>
                <w:rFonts w:ascii="Calibri" w:hAnsi="Calibri" w:cs="Calibri"/>
                <w:sz w:val="16"/>
                <w:szCs w:val="16"/>
                <w:lang w:eastAsia="en-US"/>
              </w:rPr>
              <w:t xml:space="preserve">Late Entry is a service that always supplements a group call. While a call is in progress, late entry signalling is sent on the control channel. This lets UEs that missed the initial call set up signalling to join a call already in progress. </w:t>
            </w:r>
          </w:p>
        </w:tc>
        <w:tc>
          <w:tcPr>
            <w:tcW w:w="1134" w:type="dxa"/>
          </w:tcPr>
          <w:p w:rsidR="00F877F0" w:rsidRPr="0012546B" w:rsidRDefault="00F877F0" w:rsidP="005A6510">
            <w:pPr>
              <w:spacing w:beforeLines="60" w:afterLines="60"/>
              <w:jc w:val="center"/>
              <w:rPr>
                <w:rFonts w:ascii="Calibri" w:hAnsi="Calibri" w:cs="Calibri"/>
                <w:sz w:val="16"/>
                <w:szCs w:val="16"/>
                <w:lang w:eastAsia="en-US"/>
              </w:rPr>
            </w:pPr>
            <w:r w:rsidRPr="0012546B">
              <w:rPr>
                <w:rFonts w:ascii="Calibri" w:hAnsi="Calibri" w:cs="Calibri"/>
                <w:sz w:val="16"/>
                <w:szCs w:val="16"/>
                <w:lang w:eastAsia="en-US"/>
              </w:rPr>
              <w:t>Y</w:t>
            </w:r>
          </w:p>
        </w:tc>
        <w:tc>
          <w:tcPr>
            <w:tcW w:w="1275" w:type="dxa"/>
          </w:tcPr>
          <w:p w:rsidR="00F877F0" w:rsidRPr="0012546B" w:rsidRDefault="00F877F0" w:rsidP="005A6510">
            <w:pPr>
              <w:spacing w:beforeLines="60" w:afterLines="60"/>
              <w:jc w:val="center"/>
              <w:rPr>
                <w:rFonts w:ascii="Calibri" w:hAnsi="Calibri" w:cs="Calibri"/>
                <w:sz w:val="16"/>
                <w:szCs w:val="16"/>
              </w:rPr>
            </w:pPr>
            <w:r w:rsidRPr="0012546B">
              <w:rPr>
                <w:rFonts w:ascii="Calibri" w:hAnsi="Calibri" w:cs="Calibri"/>
                <w:sz w:val="16"/>
                <w:szCs w:val="16"/>
                <w:lang w:eastAsia="en-US"/>
              </w:rPr>
              <w:t>Y</w:t>
            </w:r>
          </w:p>
        </w:tc>
      </w:tr>
      <w:tr w:rsidR="00F877F0" w:rsidRPr="00EB16A2" w:rsidTr="0012546B">
        <w:tc>
          <w:tcPr>
            <w:tcW w:w="1540" w:type="dxa"/>
          </w:tcPr>
          <w:p w:rsidR="00F877F0" w:rsidRPr="0012546B" w:rsidRDefault="00F877F0" w:rsidP="005A6510">
            <w:pPr>
              <w:autoSpaceDE w:val="0"/>
              <w:autoSpaceDN w:val="0"/>
              <w:adjustRightInd w:val="0"/>
              <w:spacing w:beforeLines="60" w:afterLines="60"/>
              <w:rPr>
                <w:rFonts w:ascii="Calibri" w:hAnsi="Calibri" w:cs="Calibri"/>
                <w:b/>
                <w:bCs/>
                <w:sz w:val="16"/>
                <w:szCs w:val="16"/>
                <w:lang w:eastAsia="en-US"/>
              </w:rPr>
            </w:pPr>
            <w:r w:rsidRPr="0012546B">
              <w:rPr>
                <w:rFonts w:ascii="Calibri" w:hAnsi="Calibri" w:cs="Calibri"/>
                <w:b/>
                <w:sz w:val="16"/>
                <w:szCs w:val="16"/>
                <w:lang w:eastAsia="en-US"/>
              </w:rPr>
              <w:t>Coverage of Talkgroups</w:t>
            </w:r>
          </w:p>
        </w:tc>
        <w:tc>
          <w:tcPr>
            <w:tcW w:w="5798" w:type="dxa"/>
          </w:tcPr>
          <w:p w:rsidR="00F877F0" w:rsidRPr="0012546B" w:rsidRDefault="00F877F0" w:rsidP="005A6510">
            <w:pPr>
              <w:autoSpaceDE w:val="0"/>
              <w:autoSpaceDN w:val="0"/>
              <w:adjustRightInd w:val="0"/>
              <w:spacing w:beforeLines="60" w:afterLines="60"/>
              <w:rPr>
                <w:rFonts w:ascii="Calibri" w:hAnsi="Calibri" w:cs="Calibri"/>
                <w:sz w:val="16"/>
                <w:szCs w:val="16"/>
              </w:rPr>
            </w:pPr>
            <w:r w:rsidRPr="0012546B">
              <w:rPr>
                <w:rFonts w:ascii="Calibri" w:hAnsi="Calibri" w:cs="Calibri"/>
                <w:sz w:val="16"/>
                <w:szCs w:val="16"/>
                <w:lang w:eastAsia="en-US"/>
              </w:rPr>
              <w:t>A Talkgroup can be limited to operate on any of the following:</w:t>
            </w:r>
          </w:p>
          <w:p w:rsidR="00F877F0" w:rsidRPr="0012546B" w:rsidRDefault="00F877F0" w:rsidP="005A6510">
            <w:pPr>
              <w:pStyle w:val="ListParagraph"/>
              <w:numPr>
                <w:ilvl w:val="0"/>
                <w:numId w:val="4"/>
              </w:numPr>
              <w:autoSpaceDE w:val="0"/>
              <w:autoSpaceDN w:val="0"/>
              <w:adjustRightInd w:val="0"/>
              <w:spacing w:beforeLines="60" w:afterLines="60" w:line="240" w:lineRule="auto"/>
              <w:rPr>
                <w:rFonts w:ascii="Calibri" w:hAnsi="Calibri" w:cs="Calibri"/>
                <w:color w:val="000000"/>
                <w:sz w:val="16"/>
                <w:szCs w:val="16"/>
              </w:rPr>
            </w:pPr>
            <w:r w:rsidRPr="0012546B">
              <w:rPr>
                <w:rFonts w:ascii="Calibri" w:hAnsi="Calibri" w:cs="Calibri"/>
                <w:color w:val="000000"/>
                <w:sz w:val="16"/>
                <w:szCs w:val="16"/>
                <w:lang w:eastAsia="en-US"/>
              </w:rPr>
              <w:t>A specific radio site (e.g. a specific eNodeB)</w:t>
            </w:r>
          </w:p>
          <w:p w:rsidR="00F877F0" w:rsidRPr="0012546B" w:rsidRDefault="00F877F0" w:rsidP="005A6510">
            <w:pPr>
              <w:pStyle w:val="ListParagraph"/>
              <w:numPr>
                <w:ilvl w:val="0"/>
                <w:numId w:val="4"/>
              </w:numPr>
              <w:autoSpaceDE w:val="0"/>
              <w:autoSpaceDN w:val="0"/>
              <w:adjustRightInd w:val="0"/>
              <w:spacing w:beforeLines="60" w:afterLines="60" w:line="240" w:lineRule="auto"/>
              <w:rPr>
                <w:rFonts w:ascii="Calibri" w:hAnsi="Calibri" w:cs="Calibri"/>
                <w:b/>
                <w:bCs/>
                <w:color w:val="000000"/>
                <w:sz w:val="16"/>
                <w:szCs w:val="16"/>
              </w:rPr>
            </w:pPr>
            <w:r w:rsidRPr="0012546B">
              <w:rPr>
                <w:rFonts w:ascii="Calibri" w:hAnsi="Calibri" w:cs="Calibri"/>
                <w:color w:val="000000"/>
                <w:sz w:val="16"/>
                <w:szCs w:val="16"/>
                <w:lang w:eastAsia="en-US"/>
              </w:rPr>
              <w:t>A number of nominated radio sites</w:t>
            </w:r>
          </w:p>
          <w:p w:rsidR="00F877F0" w:rsidRPr="0012546B" w:rsidRDefault="00F877F0" w:rsidP="005A6510">
            <w:pPr>
              <w:pStyle w:val="ListParagraph"/>
              <w:numPr>
                <w:ilvl w:val="0"/>
                <w:numId w:val="4"/>
              </w:numPr>
              <w:autoSpaceDE w:val="0"/>
              <w:autoSpaceDN w:val="0"/>
              <w:adjustRightInd w:val="0"/>
              <w:spacing w:beforeLines="60" w:afterLines="60" w:line="240" w:lineRule="auto"/>
              <w:rPr>
                <w:rFonts w:ascii="Calibri" w:hAnsi="Calibri" w:cs="Calibri"/>
                <w:bCs/>
                <w:color w:val="000000"/>
                <w:sz w:val="16"/>
                <w:szCs w:val="16"/>
              </w:rPr>
            </w:pPr>
            <w:r w:rsidRPr="0012546B">
              <w:rPr>
                <w:rFonts w:ascii="Calibri" w:hAnsi="Calibri" w:cs="Calibri"/>
                <w:color w:val="000000"/>
                <w:sz w:val="16"/>
                <w:szCs w:val="16"/>
                <w:lang w:eastAsia="en-US"/>
              </w:rPr>
              <w:t>A “region” of the network</w:t>
            </w:r>
          </w:p>
          <w:p w:rsidR="00F877F0" w:rsidRPr="0012546B" w:rsidRDefault="00F877F0" w:rsidP="005A6510">
            <w:pPr>
              <w:pStyle w:val="ListParagraph"/>
              <w:numPr>
                <w:ilvl w:val="0"/>
                <w:numId w:val="4"/>
              </w:numPr>
              <w:autoSpaceDE w:val="0"/>
              <w:autoSpaceDN w:val="0"/>
              <w:adjustRightInd w:val="0"/>
              <w:spacing w:beforeLines="60" w:afterLines="60" w:line="240" w:lineRule="auto"/>
              <w:rPr>
                <w:rFonts w:ascii="Calibri" w:hAnsi="Calibri" w:cs="Calibri"/>
                <w:b/>
                <w:bCs/>
                <w:color w:val="000000"/>
                <w:sz w:val="16"/>
                <w:szCs w:val="16"/>
              </w:rPr>
            </w:pPr>
            <w:r w:rsidRPr="0012546B">
              <w:rPr>
                <w:rFonts w:ascii="Calibri" w:hAnsi="Calibri" w:cs="Calibri"/>
                <w:color w:val="000000"/>
                <w:sz w:val="16"/>
                <w:szCs w:val="16"/>
                <w:lang w:eastAsia="en-US"/>
              </w:rPr>
              <w:t>The whole network</w:t>
            </w:r>
          </w:p>
        </w:tc>
        <w:tc>
          <w:tcPr>
            <w:tcW w:w="1134" w:type="dxa"/>
          </w:tcPr>
          <w:p w:rsidR="00F877F0" w:rsidRPr="0012546B" w:rsidRDefault="00F877F0" w:rsidP="005A6510">
            <w:pPr>
              <w:spacing w:beforeLines="60" w:afterLines="60"/>
              <w:jc w:val="center"/>
              <w:rPr>
                <w:rFonts w:ascii="Calibri" w:hAnsi="Calibri" w:cs="Calibri"/>
                <w:b/>
                <w:bCs/>
                <w:color w:val="0000FF"/>
                <w:sz w:val="16"/>
                <w:szCs w:val="16"/>
              </w:rPr>
            </w:pPr>
            <w:r w:rsidRPr="0012546B">
              <w:rPr>
                <w:rFonts w:ascii="Calibri" w:hAnsi="Calibri" w:cs="Calibri"/>
                <w:sz w:val="16"/>
                <w:szCs w:val="16"/>
                <w:lang w:eastAsia="en-US"/>
              </w:rPr>
              <w:t>n/a</w:t>
            </w:r>
          </w:p>
        </w:tc>
        <w:tc>
          <w:tcPr>
            <w:tcW w:w="1275" w:type="dxa"/>
          </w:tcPr>
          <w:p w:rsidR="00F877F0" w:rsidRPr="0012546B" w:rsidRDefault="00F877F0" w:rsidP="005A6510">
            <w:pPr>
              <w:spacing w:beforeLines="60" w:afterLines="60"/>
              <w:jc w:val="center"/>
              <w:rPr>
                <w:rFonts w:ascii="Calibri" w:hAnsi="Calibri" w:cs="Calibri"/>
                <w:b/>
                <w:bCs/>
                <w:color w:val="0000FF"/>
                <w:sz w:val="16"/>
                <w:szCs w:val="16"/>
              </w:rPr>
            </w:pPr>
            <w:r w:rsidRPr="0012546B">
              <w:rPr>
                <w:rFonts w:ascii="Calibri" w:hAnsi="Calibri" w:cs="Calibri"/>
                <w:sz w:val="16"/>
                <w:szCs w:val="16"/>
                <w:lang w:eastAsia="en-US"/>
              </w:rPr>
              <w:t>n/a</w:t>
            </w:r>
          </w:p>
        </w:tc>
      </w:tr>
      <w:tr w:rsidR="00F877F0" w:rsidRPr="00EB16A2" w:rsidTr="0012546B">
        <w:tc>
          <w:tcPr>
            <w:tcW w:w="1540" w:type="dxa"/>
          </w:tcPr>
          <w:p w:rsidR="00F877F0" w:rsidRPr="0012546B" w:rsidRDefault="00F877F0" w:rsidP="005A6510">
            <w:pPr>
              <w:spacing w:beforeLines="60" w:afterLines="60"/>
              <w:rPr>
                <w:rFonts w:ascii="Calibri" w:hAnsi="Calibri" w:cs="Calibri"/>
                <w:b/>
                <w:bCs/>
                <w:sz w:val="16"/>
                <w:szCs w:val="16"/>
                <w:lang w:eastAsia="en-US"/>
              </w:rPr>
            </w:pPr>
            <w:r w:rsidRPr="0012546B">
              <w:rPr>
                <w:rFonts w:ascii="Calibri" w:hAnsi="Calibri" w:cs="Calibri"/>
                <w:b/>
                <w:sz w:val="16"/>
                <w:szCs w:val="16"/>
                <w:lang w:eastAsia="en-US"/>
              </w:rPr>
              <w:t>Multi-group</w:t>
            </w:r>
          </w:p>
        </w:tc>
        <w:tc>
          <w:tcPr>
            <w:tcW w:w="5798" w:type="dxa"/>
          </w:tcPr>
          <w:p w:rsidR="00F877F0" w:rsidRPr="0012546B" w:rsidRDefault="00F877F0" w:rsidP="005A6510">
            <w:pPr>
              <w:autoSpaceDE w:val="0"/>
              <w:autoSpaceDN w:val="0"/>
              <w:adjustRightInd w:val="0"/>
              <w:spacing w:beforeLines="60" w:afterLines="60"/>
              <w:rPr>
                <w:rFonts w:ascii="Calibri" w:hAnsi="Calibri" w:cs="Calibri"/>
                <w:sz w:val="16"/>
                <w:szCs w:val="16"/>
                <w:lang w:eastAsia="en-US"/>
              </w:rPr>
            </w:pPr>
            <w:r w:rsidRPr="0012546B">
              <w:rPr>
                <w:rFonts w:ascii="Calibri" w:hAnsi="Calibri" w:cs="Calibri"/>
                <w:sz w:val="16"/>
                <w:szCs w:val="16"/>
                <w:lang w:eastAsia="en-US"/>
              </w:rPr>
              <w:t>Several Talkgroups can be combined to form a Multi-group. E.g. a Multi-group call placed to Multi-group A would be heard by the UE users in Talkgroups 1, 2 and 3.</w:t>
            </w:r>
          </w:p>
          <w:p w:rsidR="00F877F0" w:rsidRPr="0012546B" w:rsidRDefault="00F877F0" w:rsidP="005A6510">
            <w:pPr>
              <w:autoSpaceDE w:val="0"/>
              <w:autoSpaceDN w:val="0"/>
              <w:adjustRightInd w:val="0"/>
              <w:spacing w:beforeLines="60" w:afterLines="60"/>
              <w:rPr>
                <w:rFonts w:ascii="Calibri" w:hAnsi="Calibri" w:cs="Calibri"/>
                <w:b/>
                <w:bCs/>
                <w:color w:val="0000FF"/>
                <w:sz w:val="16"/>
                <w:szCs w:val="16"/>
              </w:rPr>
            </w:pPr>
            <w:r w:rsidRPr="0012546B">
              <w:rPr>
                <w:rFonts w:ascii="Calibri" w:hAnsi="Calibri" w:cs="Calibri"/>
                <w:sz w:val="16"/>
                <w:szCs w:val="16"/>
                <w:lang w:eastAsia="en-US"/>
              </w:rPr>
              <w:t>Multi-groups are created by a Dispatcher or Network Manager, this is done in real-time. Once a multi-group has been created, it is available for use immediately.</w:t>
            </w:r>
          </w:p>
        </w:tc>
        <w:tc>
          <w:tcPr>
            <w:tcW w:w="1134" w:type="dxa"/>
          </w:tcPr>
          <w:p w:rsidR="00F877F0" w:rsidRPr="0012546B" w:rsidRDefault="00F877F0" w:rsidP="005A6510">
            <w:pPr>
              <w:spacing w:beforeLines="60" w:afterLines="60"/>
              <w:jc w:val="center"/>
              <w:rPr>
                <w:rFonts w:ascii="Calibri" w:hAnsi="Calibri" w:cs="Calibri"/>
                <w:b/>
                <w:bCs/>
                <w:color w:val="0000FF"/>
                <w:sz w:val="16"/>
                <w:szCs w:val="16"/>
              </w:rPr>
            </w:pPr>
            <w:r w:rsidRPr="0012546B">
              <w:rPr>
                <w:rFonts w:ascii="Calibri" w:hAnsi="Calibri" w:cs="Calibri"/>
                <w:sz w:val="16"/>
                <w:szCs w:val="16"/>
                <w:lang w:eastAsia="en-US"/>
              </w:rPr>
              <w:t>Y</w:t>
            </w:r>
          </w:p>
        </w:tc>
        <w:tc>
          <w:tcPr>
            <w:tcW w:w="1275" w:type="dxa"/>
          </w:tcPr>
          <w:p w:rsidR="00F877F0" w:rsidRPr="0012546B" w:rsidRDefault="00F877F0" w:rsidP="005A6510">
            <w:pPr>
              <w:spacing w:beforeLines="60" w:afterLines="60"/>
              <w:jc w:val="center"/>
              <w:rPr>
                <w:rFonts w:ascii="Calibri" w:hAnsi="Calibri" w:cs="Calibri"/>
                <w:b/>
                <w:bCs/>
                <w:color w:val="0000FF"/>
                <w:sz w:val="16"/>
                <w:szCs w:val="16"/>
              </w:rPr>
            </w:pPr>
            <w:r w:rsidRPr="0012546B">
              <w:rPr>
                <w:rFonts w:ascii="Calibri" w:hAnsi="Calibri" w:cs="Calibri"/>
                <w:sz w:val="16"/>
                <w:szCs w:val="16"/>
                <w:lang w:eastAsia="en-US"/>
              </w:rPr>
              <w:t>Y</w:t>
            </w:r>
          </w:p>
        </w:tc>
      </w:tr>
      <w:tr w:rsidR="00F877F0" w:rsidRPr="00EB16A2" w:rsidTr="0012546B">
        <w:tc>
          <w:tcPr>
            <w:tcW w:w="1540" w:type="dxa"/>
          </w:tcPr>
          <w:p w:rsidR="00F877F0" w:rsidRPr="0012546B" w:rsidRDefault="00F877F0" w:rsidP="005A6510">
            <w:pPr>
              <w:autoSpaceDE w:val="0"/>
              <w:autoSpaceDN w:val="0"/>
              <w:adjustRightInd w:val="0"/>
              <w:spacing w:beforeLines="60" w:afterLines="60"/>
              <w:rPr>
                <w:rFonts w:ascii="Calibri" w:hAnsi="Calibri" w:cs="Calibri"/>
                <w:b/>
                <w:bCs/>
                <w:sz w:val="16"/>
                <w:szCs w:val="16"/>
                <w:lang w:eastAsia="en-US"/>
              </w:rPr>
            </w:pPr>
            <w:r w:rsidRPr="0012546B">
              <w:rPr>
                <w:rFonts w:ascii="Calibri" w:hAnsi="Calibri" w:cs="Calibri"/>
                <w:b/>
                <w:sz w:val="16"/>
                <w:szCs w:val="16"/>
                <w:lang w:eastAsia="en-US"/>
              </w:rPr>
              <w:t>Dispatcher</w:t>
            </w:r>
          </w:p>
          <w:p w:rsidR="00F877F0" w:rsidRPr="0012546B" w:rsidRDefault="00F877F0" w:rsidP="005A6510">
            <w:pPr>
              <w:spacing w:beforeLines="60" w:afterLines="60"/>
              <w:rPr>
                <w:rFonts w:ascii="Calibri" w:hAnsi="Calibri" w:cs="Calibri"/>
                <w:b/>
                <w:bCs/>
                <w:sz w:val="16"/>
                <w:szCs w:val="16"/>
              </w:rPr>
            </w:pPr>
          </w:p>
        </w:tc>
        <w:tc>
          <w:tcPr>
            <w:tcW w:w="5798" w:type="dxa"/>
          </w:tcPr>
          <w:p w:rsidR="00F877F0" w:rsidRPr="0012546B" w:rsidRDefault="00F877F0" w:rsidP="005A6510">
            <w:pPr>
              <w:autoSpaceDE w:val="0"/>
              <w:autoSpaceDN w:val="0"/>
              <w:adjustRightInd w:val="0"/>
              <w:spacing w:beforeLines="60" w:afterLines="60"/>
              <w:rPr>
                <w:rFonts w:ascii="Calibri" w:hAnsi="Calibri" w:cs="Calibri"/>
                <w:sz w:val="16"/>
                <w:szCs w:val="16"/>
              </w:rPr>
            </w:pPr>
            <w:r w:rsidRPr="0012546B">
              <w:rPr>
                <w:rFonts w:ascii="Calibri" w:hAnsi="Calibri" w:cs="Calibri"/>
                <w:sz w:val="16"/>
                <w:szCs w:val="16"/>
                <w:lang w:eastAsia="en-US"/>
              </w:rPr>
              <w:t>A Dispatchers (a user) uses applications to control and monitor UE users. Console positions, the physical equipment, provide an interface to the system for Dispatchers.</w:t>
            </w:r>
          </w:p>
          <w:p w:rsidR="00F877F0" w:rsidRPr="0012546B" w:rsidRDefault="00F877F0" w:rsidP="005A6510">
            <w:pPr>
              <w:autoSpaceDE w:val="0"/>
              <w:autoSpaceDN w:val="0"/>
              <w:adjustRightInd w:val="0"/>
              <w:spacing w:beforeLines="60" w:afterLines="60"/>
              <w:rPr>
                <w:rFonts w:ascii="Calibri" w:hAnsi="Calibri" w:cs="Calibri"/>
                <w:sz w:val="16"/>
                <w:szCs w:val="16"/>
              </w:rPr>
            </w:pPr>
            <w:r w:rsidRPr="0012546B">
              <w:rPr>
                <w:rFonts w:ascii="Calibri" w:hAnsi="Calibri" w:cs="Calibri"/>
                <w:sz w:val="16"/>
                <w:szCs w:val="16"/>
                <w:lang w:eastAsia="en-US"/>
              </w:rPr>
              <w:t>A dispatch console provides the following capabilities:</w:t>
            </w:r>
          </w:p>
          <w:p w:rsidR="00F877F0" w:rsidRPr="0012546B" w:rsidRDefault="00F877F0" w:rsidP="005A6510">
            <w:pPr>
              <w:pStyle w:val="ListParagraph"/>
              <w:numPr>
                <w:ilvl w:val="0"/>
                <w:numId w:val="3"/>
              </w:numPr>
              <w:autoSpaceDE w:val="0"/>
              <w:autoSpaceDN w:val="0"/>
              <w:adjustRightInd w:val="0"/>
              <w:spacing w:beforeLines="60" w:afterLines="60" w:line="240" w:lineRule="auto"/>
              <w:rPr>
                <w:rFonts w:ascii="Calibri" w:hAnsi="Calibri" w:cs="Calibri"/>
                <w:sz w:val="16"/>
                <w:szCs w:val="16"/>
              </w:rPr>
            </w:pPr>
            <w:r w:rsidRPr="0012546B">
              <w:rPr>
                <w:rFonts w:ascii="Calibri" w:hAnsi="Calibri" w:cs="Calibri"/>
                <w:sz w:val="16"/>
                <w:szCs w:val="16"/>
                <w:lang w:eastAsia="en-US"/>
              </w:rPr>
              <w:t>A Dispatcher can monitor all or any subset of the Talkgroups in the system.</w:t>
            </w:r>
          </w:p>
          <w:p w:rsidR="00F877F0" w:rsidRPr="0012546B" w:rsidRDefault="00F877F0" w:rsidP="005A6510">
            <w:pPr>
              <w:pStyle w:val="ListParagraph"/>
              <w:numPr>
                <w:ilvl w:val="0"/>
                <w:numId w:val="3"/>
              </w:numPr>
              <w:autoSpaceDE w:val="0"/>
              <w:autoSpaceDN w:val="0"/>
              <w:adjustRightInd w:val="0"/>
              <w:spacing w:beforeLines="60" w:afterLines="60" w:line="240" w:lineRule="auto"/>
              <w:rPr>
                <w:rFonts w:ascii="Calibri" w:hAnsi="Calibri" w:cs="Calibri"/>
                <w:sz w:val="16"/>
                <w:szCs w:val="16"/>
              </w:rPr>
            </w:pPr>
            <w:r w:rsidRPr="0012546B">
              <w:rPr>
                <w:rFonts w:ascii="Calibri" w:hAnsi="Calibri" w:cs="Calibri"/>
                <w:sz w:val="16"/>
                <w:szCs w:val="16"/>
                <w:lang w:eastAsia="en-US"/>
              </w:rPr>
              <w:t>Console priority - Allows Dispatchers to take control of calls by having priority to talk first.</w:t>
            </w:r>
          </w:p>
          <w:p w:rsidR="00F877F0" w:rsidRPr="0012546B" w:rsidRDefault="00F877F0" w:rsidP="005A6510">
            <w:pPr>
              <w:pStyle w:val="ListParagraph"/>
              <w:numPr>
                <w:ilvl w:val="0"/>
                <w:numId w:val="3"/>
              </w:numPr>
              <w:autoSpaceDE w:val="0"/>
              <w:autoSpaceDN w:val="0"/>
              <w:adjustRightInd w:val="0"/>
              <w:spacing w:beforeLines="60" w:afterLines="60" w:line="240" w:lineRule="auto"/>
              <w:rPr>
                <w:rFonts w:ascii="Calibri" w:hAnsi="Calibri" w:cs="Calibri"/>
                <w:sz w:val="16"/>
                <w:szCs w:val="16"/>
              </w:rPr>
            </w:pPr>
            <w:r w:rsidRPr="0012546B">
              <w:rPr>
                <w:rFonts w:ascii="Calibri" w:hAnsi="Calibri" w:cs="Calibri"/>
                <w:sz w:val="16"/>
                <w:szCs w:val="16"/>
                <w:lang w:eastAsia="en-US"/>
              </w:rPr>
              <w:t>Full duplex private calls - Allows simultaneous two-way call traffic for Dispatchers.</w:t>
            </w:r>
          </w:p>
          <w:p w:rsidR="00F877F0" w:rsidRPr="0012546B" w:rsidRDefault="00F877F0" w:rsidP="005A6510">
            <w:pPr>
              <w:pStyle w:val="ListParagraph"/>
              <w:numPr>
                <w:ilvl w:val="0"/>
                <w:numId w:val="3"/>
              </w:numPr>
              <w:autoSpaceDE w:val="0"/>
              <w:autoSpaceDN w:val="0"/>
              <w:adjustRightInd w:val="0"/>
              <w:spacing w:beforeLines="60" w:afterLines="60" w:line="240" w:lineRule="auto"/>
              <w:rPr>
                <w:rFonts w:ascii="Calibri" w:hAnsi="Calibri" w:cs="Calibri"/>
                <w:sz w:val="16"/>
                <w:szCs w:val="16"/>
              </w:rPr>
            </w:pPr>
            <w:r w:rsidRPr="0012546B">
              <w:rPr>
                <w:rFonts w:ascii="Calibri" w:hAnsi="Calibri" w:cs="Calibri"/>
                <w:sz w:val="16"/>
                <w:szCs w:val="16"/>
                <w:lang w:eastAsia="en-US"/>
              </w:rPr>
              <w:t>Talkgroup merge - Merges multiple Talkgroups into a single Talkgroup</w:t>
            </w:r>
          </w:p>
          <w:p w:rsidR="00F877F0" w:rsidRPr="0012546B" w:rsidRDefault="00F877F0" w:rsidP="005A6510">
            <w:pPr>
              <w:pStyle w:val="ListParagraph"/>
              <w:numPr>
                <w:ilvl w:val="0"/>
                <w:numId w:val="3"/>
              </w:numPr>
              <w:autoSpaceDE w:val="0"/>
              <w:autoSpaceDN w:val="0"/>
              <w:adjustRightInd w:val="0"/>
              <w:spacing w:beforeLines="60" w:afterLines="60" w:line="240" w:lineRule="auto"/>
              <w:rPr>
                <w:rFonts w:ascii="Calibri" w:hAnsi="Calibri" w:cs="Calibri"/>
                <w:sz w:val="16"/>
                <w:szCs w:val="16"/>
              </w:rPr>
            </w:pPr>
            <w:r w:rsidRPr="0012546B">
              <w:rPr>
                <w:rFonts w:ascii="Calibri" w:hAnsi="Calibri" w:cs="Calibri"/>
                <w:sz w:val="16"/>
                <w:szCs w:val="16"/>
                <w:lang w:eastAsia="en-US"/>
              </w:rPr>
              <w:t xml:space="preserve">Emergency call handling </w:t>
            </w:r>
          </w:p>
          <w:p w:rsidR="00F877F0" w:rsidRPr="0012546B" w:rsidRDefault="00F877F0" w:rsidP="005A6510">
            <w:pPr>
              <w:pStyle w:val="ListParagraph"/>
              <w:numPr>
                <w:ilvl w:val="0"/>
                <w:numId w:val="3"/>
              </w:numPr>
              <w:autoSpaceDE w:val="0"/>
              <w:autoSpaceDN w:val="0"/>
              <w:adjustRightInd w:val="0"/>
              <w:spacing w:beforeLines="60" w:afterLines="60" w:line="240" w:lineRule="auto"/>
              <w:rPr>
                <w:rFonts w:ascii="Calibri" w:hAnsi="Calibri" w:cs="Calibri"/>
                <w:sz w:val="16"/>
                <w:szCs w:val="16"/>
              </w:rPr>
            </w:pPr>
            <w:r w:rsidRPr="0012546B">
              <w:rPr>
                <w:rFonts w:ascii="Calibri" w:hAnsi="Calibri" w:cs="Calibri"/>
                <w:sz w:val="16"/>
                <w:szCs w:val="16"/>
                <w:lang w:eastAsia="en-US"/>
              </w:rPr>
              <w:t>A Dispatcher can force a call termination</w:t>
            </w:r>
          </w:p>
          <w:p w:rsidR="00F877F0" w:rsidRPr="0012546B" w:rsidRDefault="00F877F0" w:rsidP="005A6510">
            <w:pPr>
              <w:pStyle w:val="ListParagraph"/>
              <w:numPr>
                <w:ilvl w:val="0"/>
                <w:numId w:val="3"/>
              </w:numPr>
              <w:autoSpaceDE w:val="0"/>
              <w:autoSpaceDN w:val="0"/>
              <w:adjustRightInd w:val="0"/>
              <w:spacing w:beforeLines="60" w:afterLines="60" w:line="240" w:lineRule="auto"/>
              <w:rPr>
                <w:rFonts w:ascii="Calibri" w:hAnsi="Calibri" w:cs="Calibri"/>
                <w:sz w:val="16"/>
                <w:szCs w:val="16"/>
              </w:rPr>
            </w:pPr>
            <w:r w:rsidRPr="0012546B">
              <w:rPr>
                <w:rFonts w:ascii="Calibri" w:hAnsi="Calibri" w:cs="Calibri"/>
                <w:sz w:val="16"/>
                <w:szCs w:val="16"/>
                <w:lang w:eastAsia="en-US"/>
              </w:rPr>
              <w:t>A Dispatcher ca n temporarily enable a User to performa a call for which he/she does not have the privilege</w:t>
            </w:r>
          </w:p>
          <w:p w:rsidR="00F877F0" w:rsidRPr="0012546B" w:rsidRDefault="00F877F0" w:rsidP="005A6510">
            <w:pPr>
              <w:pStyle w:val="ListParagraph"/>
              <w:numPr>
                <w:ilvl w:val="0"/>
                <w:numId w:val="3"/>
              </w:numPr>
              <w:autoSpaceDE w:val="0"/>
              <w:autoSpaceDN w:val="0"/>
              <w:adjustRightInd w:val="0"/>
              <w:spacing w:beforeLines="60" w:afterLines="60" w:line="240" w:lineRule="auto"/>
              <w:rPr>
                <w:rFonts w:ascii="Calibri" w:hAnsi="Calibri" w:cs="Calibri"/>
                <w:sz w:val="16"/>
                <w:szCs w:val="16"/>
              </w:rPr>
            </w:pPr>
            <w:r w:rsidRPr="0012546B">
              <w:rPr>
                <w:rFonts w:ascii="Calibri" w:hAnsi="Calibri" w:cs="Calibri"/>
                <w:sz w:val="16"/>
                <w:szCs w:val="16"/>
                <w:lang w:eastAsia="en-US"/>
              </w:rPr>
              <w:t>A Dispatcher can monitor call characteristics in real time (i.e. to know type of call, who are the active parties, which are the Base-stations involved, IDs, etc.)</w:t>
            </w:r>
          </w:p>
          <w:p w:rsidR="00F877F0" w:rsidRPr="0012546B" w:rsidRDefault="00F877F0" w:rsidP="005A6510">
            <w:pPr>
              <w:autoSpaceDE w:val="0"/>
              <w:autoSpaceDN w:val="0"/>
              <w:adjustRightInd w:val="0"/>
              <w:spacing w:beforeLines="60" w:afterLines="60"/>
              <w:rPr>
                <w:rFonts w:ascii="Calibri" w:hAnsi="Calibri" w:cs="Calibri"/>
                <w:sz w:val="16"/>
                <w:szCs w:val="16"/>
              </w:rPr>
            </w:pPr>
            <w:r w:rsidRPr="0012546B">
              <w:rPr>
                <w:rFonts w:ascii="Calibri" w:hAnsi="Calibri" w:cs="Calibri"/>
                <w:sz w:val="16"/>
                <w:szCs w:val="16"/>
                <w:lang w:eastAsia="en-US"/>
              </w:rPr>
              <w:t>A console position can be line connected to the network infrastructure or connected via a UE device acting as a modem.</w:t>
            </w:r>
          </w:p>
        </w:tc>
        <w:tc>
          <w:tcPr>
            <w:tcW w:w="1134" w:type="dxa"/>
          </w:tcPr>
          <w:p w:rsidR="00F877F0" w:rsidRPr="0012546B" w:rsidRDefault="00F877F0" w:rsidP="005A6510">
            <w:pPr>
              <w:spacing w:beforeLines="60" w:afterLines="60"/>
              <w:jc w:val="center"/>
              <w:rPr>
                <w:rFonts w:ascii="Calibri" w:hAnsi="Calibri" w:cs="Calibri"/>
                <w:sz w:val="16"/>
                <w:szCs w:val="16"/>
              </w:rPr>
            </w:pPr>
            <w:r w:rsidRPr="0012546B">
              <w:rPr>
                <w:rFonts w:ascii="Calibri" w:hAnsi="Calibri" w:cs="Calibri"/>
                <w:sz w:val="16"/>
                <w:szCs w:val="16"/>
                <w:lang w:eastAsia="en-US"/>
              </w:rPr>
              <w:t>Y</w:t>
            </w:r>
          </w:p>
        </w:tc>
        <w:tc>
          <w:tcPr>
            <w:tcW w:w="1275" w:type="dxa"/>
          </w:tcPr>
          <w:p w:rsidR="00F877F0" w:rsidRPr="0012546B" w:rsidRDefault="00F877F0" w:rsidP="005A6510">
            <w:pPr>
              <w:spacing w:beforeLines="60" w:afterLines="60"/>
              <w:jc w:val="center"/>
              <w:rPr>
                <w:rFonts w:ascii="Calibri" w:hAnsi="Calibri" w:cs="Calibri"/>
                <w:sz w:val="16"/>
                <w:szCs w:val="16"/>
              </w:rPr>
            </w:pPr>
            <w:r w:rsidRPr="0012546B">
              <w:rPr>
                <w:rFonts w:ascii="Calibri" w:hAnsi="Calibri" w:cs="Calibri"/>
                <w:sz w:val="16"/>
                <w:szCs w:val="16"/>
                <w:lang w:eastAsia="en-US"/>
              </w:rPr>
              <w:t>Y</w:t>
            </w:r>
          </w:p>
        </w:tc>
      </w:tr>
    </w:tbl>
    <w:p w:rsidR="00F877F0" w:rsidRDefault="00F877F0" w:rsidP="004B18EC">
      <w:pPr>
        <w:rPr>
          <w:sz w:val="20"/>
          <w:szCs w:val="20"/>
        </w:rPr>
      </w:pPr>
    </w:p>
    <w:p w:rsidR="00F877F0" w:rsidRDefault="00F877F0" w:rsidP="004B18EC">
      <w:pPr>
        <w:rPr>
          <w:sz w:val="20"/>
          <w:szCs w:val="20"/>
        </w:rPr>
      </w:pPr>
    </w:p>
    <w:p w:rsidR="00F877F0" w:rsidRDefault="00F877F0" w:rsidP="004B18EC">
      <w:pPr>
        <w:rPr>
          <w:sz w:val="20"/>
          <w:szCs w:val="20"/>
        </w:rPr>
      </w:pPr>
    </w:p>
    <w:p w:rsidR="00F877F0" w:rsidRPr="00CA7702" w:rsidRDefault="00F877F0" w:rsidP="004B18EC">
      <w:pPr>
        <w:rPr>
          <w:sz w:val="20"/>
          <w:szCs w:val="20"/>
        </w:rPr>
      </w:pPr>
    </w:p>
    <w:p w:rsidR="00F877F0" w:rsidRPr="00CA7702" w:rsidRDefault="00F877F0" w:rsidP="004B18EC">
      <w:pPr>
        <w:pStyle w:val="Heading2"/>
        <w:rPr>
          <w:sz w:val="28"/>
          <w:szCs w:val="28"/>
        </w:rPr>
      </w:pPr>
      <w:r w:rsidRPr="00CA7702">
        <w:rPr>
          <w:sz w:val="28"/>
          <w:szCs w:val="28"/>
        </w:rPr>
        <w:t xml:space="preserve">B.x.2 </w:t>
      </w:r>
      <w:r w:rsidRPr="00CA7702">
        <w:rPr>
          <w:sz w:val="28"/>
          <w:szCs w:val="28"/>
        </w:rPr>
        <w:tab/>
      </w:r>
      <w:r>
        <w:rPr>
          <w:sz w:val="28"/>
          <w:szCs w:val="28"/>
        </w:rPr>
        <w:t>ProSe Definitions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40"/>
        <w:gridCol w:w="5798"/>
        <w:gridCol w:w="1134"/>
        <w:gridCol w:w="1275"/>
      </w:tblGrid>
      <w:tr w:rsidR="00F877F0" w:rsidRPr="00EB16A2" w:rsidTr="0012546B">
        <w:tc>
          <w:tcPr>
            <w:tcW w:w="1540" w:type="dxa"/>
          </w:tcPr>
          <w:p w:rsidR="00F877F0" w:rsidRPr="0012546B" w:rsidRDefault="00F877F0" w:rsidP="005A6510">
            <w:pPr>
              <w:spacing w:beforeLines="60" w:afterLines="60"/>
              <w:rPr>
                <w:rFonts w:ascii="Calibri" w:hAnsi="Calibri" w:cs="Calibri"/>
                <w:b/>
                <w:bCs/>
                <w:sz w:val="16"/>
                <w:szCs w:val="16"/>
                <w:lang w:eastAsia="en-US"/>
              </w:rPr>
            </w:pPr>
            <w:r w:rsidRPr="0012546B">
              <w:rPr>
                <w:rFonts w:ascii="Calibri" w:hAnsi="Calibri" w:cs="Calibri"/>
                <w:b/>
                <w:bCs/>
                <w:sz w:val="16"/>
                <w:szCs w:val="16"/>
                <w:lang w:eastAsia="en-US"/>
              </w:rPr>
              <w:t>Term</w:t>
            </w:r>
          </w:p>
        </w:tc>
        <w:tc>
          <w:tcPr>
            <w:tcW w:w="5798" w:type="dxa"/>
          </w:tcPr>
          <w:p w:rsidR="00F877F0" w:rsidRPr="0012546B" w:rsidRDefault="00F877F0" w:rsidP="005A6510">
            <w:pPr>
              <w:spacing w:beforeLines="60" w:afterLines="60"/>
              <w:rPr>
                <w:rFonts w:ascii="Calibri" w:hAnsi="Calibri" w:cs="Calibri"/>
                <w:b/>
                <w:bCs/>
                <w:sz w:val="16"/>
                <w:szCs w:val="16"/>
                <w:lang w:eastAsia="en-US"/>
              </w:rPr>
            </w:pPr>
            <w:r w:rsidRPr="0012546B">
              <w:rPr>
                <w:rFonts w:ascii="Calibri" w:hAnsi="Calibri" w:cs="Calibri"/>
                <w:b/>
                <w:bCs/>
                <w:sz w:val="16"/>
                <w:szCs w:val="16"/>
                <w:lang w:eastAsia="en-US"/>
              </w:rPr>
              <w:t>Description / Definition</w:t>
            </w:r>
          </w:p>
        </w:tc>
        <w:tc>
          <w:tcPr>
            <w:tcW w:w="1134" w:type="dxa"/>
          </w:tcPr>
          <w:p w:rsidR="00F877F0" w:rsidRPr="0012546B" w:rsidRDefault="00F877F0" w:rsidP="005A6510">
            <w:pPr>
              <w:spacing w:beforeLines="60" w:afterLines="60"/>
              <w:jc w:val="center"/>
              <w:rPr>
                <w:rFonts w:ascii="Calibri" w:hAnsi="Calibri" w:cs="Calibri"/>
                <w:b/>
                <w:bCs/>
                <w:sz w:val="16"/>
                <w:szCs w:val="16"/>
                <w:lang w:eastAsia="en-US"/>
              </w:rPr>
            </w:pPr>
            <w:r w:rsidRPr="0012546B">
              <w:rPr>
                <w:rFonts w:ascii="Calibri" w:hAnsi="Calibri" w:cs="Calibri"/>
                <w:b/>
                <w:bCs/>
                <w:sz w:val="16"/>
                <w:szCs w:val="16"/>
                <w:lang w:eastAsia="en-US"/>
              </w:rPr>
              <w:t>Uses Wireless Connection</w:t>
            </w:r>
          </w:p>
          <w:p w:rsidR="00F877F0" w:rsidRPr="0012546B" w:rsidRDefault="00F877F0" w:rsidP="005A6510">
            <w:pPr>
              <w:spacing w:beforeLines="60" w:afterLines="60"/>
              <w:jc w:val="center"/>
              <w:rPr>
                <w:rFonts w:ascii="Calibri" w:hAnsi="Calibri" w:cs="Calibri"/>
                <w:b/>
                <w:bCs/>
                <w:sz w:val="16"/>
                <w:szCs w:val="16"/>
                <w:lang w:eastAsia="en-US"/>
              </w:rPr>
            </w:pPr>
            <w:r w:rsidRPr="0012546B">
              <w:rPr>
                <w:rFonts w:ascii="Calibri" w:hAnsi="Calibri" w:cs="Calibri"/>
                <w:b/>
                <w:bCs/>
                <w:sz w:val="16"/>
                <w:szCs w:val="16"/>
                <w:lang w:eastAsia="en-US"/>
              </w:rPr>
              <w:t>(i.e. from UE)</w:t>
            </w:r>
          </w:p>
        </w:tc>
        <w:tc>
          <w:tcPr>
            <w:tcW w:w="1275" w:type="dxa"/>
          </w:tcPr>
          <w:p w:rsidR="00F877F0" w:rsidRPr="0012546B" w:rsidRDefault="00F877F0" w:rsidP="005A6510">
            <w:pPr>
              <w:spacing w:beforeLines="60" w:afterLines="60"/>
              <w:jc w:val="center"/>
              <w:rPr>
                <w:rFonts w:ascii="Calibri" w:hAnsi="Calibri" w:cs="Calibri"/>
                <w:b/>
                <w:bCs/>
                <w:sz w:val="16"/>
                <w:szCs w:val="16"/>
                <w:lang w:eastAsia="en-US"/>
              </w:rPr>
            </w:pPr>
            <w:r w:rsidRPr="0012546B">
              <w:rPr>
                <w:rFonts w:ascii="Calibri" w:hAnsi="Calibri" w:cs="Calibri"/>
                <w:b/>
                <w:bCs/>
                <w:sz w:val="16"/>
                <w:szCs w:val="16"/>
                <w:lang w:eastAsia="en-US"/>
              </w:rPr>
              <w:t xml:space="preserve">Uses Line Connection to Infrastructure </w:t>
            </w:r>
          </w:p>
        </w:tc>
      </w:tr>
      <w:tr w:rsidR="00F877F0" w:rsidRPr="00EB16A2" w:rsidTr="0012546B">
        <w:tc>
          <w:tcPr>
            <w:tcW w:w="1540" w:type="dxa"/>
            <w:vAlign w:val="center"/>
          </w:tcPr>
          <w:p w:rsidR="00F877F0" w:rsidRPr="0012546B" w:rsidRDefault="00F877F0" w:rsidP="005A6510">
            <w:pPr>
              <w:autoSpaceDE w:val="0"/>
              <w:autoSpaceDN w:val="0"/>
              <w:adjustRightInd w:val="0"/>
              <w:spacing w:beforeLines="60" w:afterLines="60"/>
              <w:rPr>
                <w:rFonts w:ascii="Calibri" w:hAnsi="Calibri" w:cs="Calibri"/>
                <w:b/>
                <w:bCs/>
                <w:sz w:val="16"/>
                <w:szCs w:val="16"/>
                <w:lang w:eastAsia="en-US"/>
              </w:rPr>
            </w:pPr>
            <w:r w:rsidRPr="0012546B">
              <w:rPr>
                <w:rFonts w:ascii="Calibri" w:hAnsi="Calibri" w:cs="Calibri"/>
                <w:b/>
                <w:sz w:val="16"/>
                <w:szCs w:val="16"/>
                <w:lang w:eastAsia="en-US"/>
              </w:rPr>
              <w:t xml:space="preserve">Coverage/Capacity  Extension </w:t>
            </w:r>
          </w:p>
        </w:tc>
        <w:tc>
          <w:tcPr>
            <w:tcW w:w="5798" w:type="dxa"/>
            <w:vAlign w:val="center"/>
          </w:tcPr>
          <w:p w:rsidR="00F877F0" w:rsidRPr="0012546B" w:rsidRDefault="00F877F0" w:rsidP="0012546B">
            <w:pPr>
              <w:pStyle w:val="Default"/>
              <w:spacing w:before="60" w:after="60"/>
              <w:rPr>
                <w:rFonts w:ascii="Calibri" w:hAnsi="Calibri" w:cs="Calibri"/>
                <w:color w:val="auto"/>
                <w:sz w:val="16"/>
                <w:szCs w:val="16"/>
                <w:lang w:eastAsia="en-US"/>
              </w:rPr>
            </w:pPr>
            <w:r w:rsidRPr="0012546B">
              <w:rPr>
                <w:rFonts w:ascii="Calibri" w:hAnsi="Calibri" w:cs="Calibri"/>
                <w:color w:val="auto"/>
                <w:sz w:val="16"/>
                <w:szCs w:val="16"/>
                <w:lang w:eastAsia="en-US"/>
              </w:rPr>
              <w:t xml:space="preserve">Portable and mobile equipment used for extending the radio coverage or capacity that is owned and controlled by the public safety authority </w:t>
            </w:r>
          </w:p>
        </w:tc>
        <w:tc>
          <w:tcPr>
            <w:tcW w:w="1134" w:type="dxa"/>
            <w:vAlign w:val="center"/>
          </w:tcPr>
          <w:p w:rsidR="00F877F0" w:rsidRPr="0012546B" w:rsidRDefault="00F877F0" w:rsidP="005A6510">
            <w:pPr>
              <w:spacing w:beforeLines="60" w:afterLines="60"/>
              <w:jc w:val="center"/>
              <w:rPr>
                <w:rFonts w:ascii="Calibri" w:hAnsi="Calibri" w:cs="Calibri"/>
                <w:sz w:val="16"/>
                <w:szCs w:val="16"/>
                <w:lang w:eastAsia="en-US"/>
              </w:rPr>
            </w:pPr>
            <w:r w:rsidRPr="0012546B">
              <w:rPr>
                <w:rFonts w:ascii="Calibri" w:hAnsi="Calibri" w:cs="Calibri"/>
                <w:sz w:val="16"/>
                <w:szCs w:val="16"/>
                <w:lang w:eastAsia="en-US"/>
              </w:rPr>
              <w:t>n/a</w:t>
            </w:r>
          </w:p>
        </w:tc>
        <w:tc>
          <w:tcPr>
            <w:tcW w:w="1275" w:type="dxa"/>
            <w:vAlign w:val="center"/>
          </w:tcPr>
          <w:p w:rsidR="00F877F0" w:rsidRPr="0012546B" w:rsidRDefault="00F877F0" w:rsidP="005A6510">
            <w:pPr>
              <w:spacing w:beforeLines="60" w:afterLines="60"/>
              <w:jc w:val="center"/>
              <w:rPr>
                <w:rFonts w:ascii="Calibri" w:hAnsi="Calibri" w:cs="Calibri"/>
                <w:sz w:val="16"/>
                <w:szCs w:val="16"/>
              </w:rPr>
            </w:pPr>
            <w:r w:rsidRPr="0012546B">
              <w:rPr>
                <w:rFonts w:ascii="Calibri" w:hAnsi="Calibri" w:cs="Calibri"/>
                <w:sz w:val="16"/>
                <w:szCs w:val="16"/>
                <w:lang w:eastAsia="en-US"/>
              </w:rPr>
              <w:t>n/a</w:t>
            </w:r>
          </w:p>
        </w:tc>
      </w:tr>
      <w:tr w:rsidR="00F877F0" w:rsidRPr="00EB16A2" w:rsidTr="0012546B">
        <w:tc>
          <w:tcPr>
            <w:tcW w:w="1540" w:type="dxa"/>
            <w:vAlign w:val="center"/>
          </w:tcPr>
          <w:p w:rsidR="00F877F0" w:rsidRPr="0012546B" w:rsidRDefault="00F877F0" w:rsidP="005A6510">
            <w:pPr>
              <w:autoSpaceDE w:val="0"/>
              <w:autoSpaceDN w:val="0"/>
              <w:adjustRightInd w:val="0"/>
              <w:spacing w:beforeLines="60" w:afterLines="60"/>
              <w:rPr>
                <w:rFonts w:ascii="Calibri" w:hAnsi="Calibri" w:cs="Calibri"/>
                <w:b/>
                <w:bCs/>
                <w:sz w:val="16"/>
                <w:szCs w:val="16"/>
                <w:lang w:eastAsia="en-US"/>
              </w:rPr>
            </w:pPr>
            <w:r w:rsidRPr="0012546B">
              <w:rPr>
                <w:rFonts w:ascii="Calibri" w:hAnsi="Calibri" w:cs="Calibri"/>
                <w:b/>
                <w:sz w:val="16"/>
                <w:szCs w:val="16"/>
                <w:lang w:eastAsia="en-US"/>
              </w:rPr>
              <w:t>Direct Mode</w:t>
            </w:r>
          </w:p>
        </w:tc>
        <w:tc>
          <w:tcPr>
            <w:tcW w:w="5798" w:type="dxa"/>
            <w:vAlign w:val="center"/>
          </w:tcPr>
          <w:p w:rsidR="00F877F0" w:rsidRPr="0012546B" w:rsidRDefault="00F877F0" w:rsidP="005A6510">
            <w:pPr>
              <w:spacing w:beforeLines="60" w:afterLines="60"/>
              <w:rPr>
                <w:rFonts w:ascii="Calibri" w:hAnsi="Calibri" w:cs="Calibri"/>
                <w:b/>
                <w:bCs/>
                <w:color w:val="0000FF"/>
                <w:sz w:val="16"/>
                <w:szCs w:val="16"/>
              </w:rPr>
            </w:pPr>
            <w:r w:rsidRPr="0012546B">
              <w:rPr>
                <w:rFonts w:ascii="Calibri" w:hAnsi="Calibri" w:cs="Calibri"/>
                <w:sz w:val="16"/>
                <w:szCs w:val="16"/>
                <w:lang w:eastAsia="en-US"/>
              </w:rPr>
              <w:t>A mode of operation where UE devices communicate using point-to-point and point-to-multipoint communication services (voice and data); working independently from the Network Infrastructure.</w:t>
            </w:r>
          </w:p>
        </w:tc>
        <w:tc>
          <w:tcPr>
            <w:tcW w:w="1134" w:type="dxa"/>
            <w:vAlign w:val="center"/>
          </w:tcPr>
          <w:p w:rsidR="00F877F0" w:rsidRPr="0012546B" w:rsidRDefault="00F877F0" w:rsidP="005A6510">
            <w:pPr>
              <w:spacing w:beforeLines="60" w:afterLines="60"/>
              <w:jc w:val="center"/>
              <w:rPr>
                <w:rFonts w:ascii="Calibri" w:hAnsi="Calibri" w:cs="Calibri"/>
                <w:b/>
                <w:bCs/>
                <w:color w:val="0000FF"/>
                <w:sz w:val="16"/>
                <w:szCs w:val="16"/>
              </w:rPr>
            </w:pPr>
            <w:r w:rsidRPr="0012546B">
              <w:rPr>
                <w:rFonts w:ascii="Calibri" w:hAnsi="Calibri" w:cs="Calibri"/>
                <w:sz w:val="16"/>
                <w:szCs w:val="16"/>
                <w:lang w:eastAsia="en-US"/>
              </w:rPr>
              <w:t>Y</w:t>
            </w:r>
          </w:p>
        </w:tc>
        <w:tc>
          <w:tcPr>
            <w:tcW w:w="1275" w:type="dxa"/>
            <w:vAlign w:val="center"/>
          </w:tcPr>
          <w:p w:rsidR="00F877F0" w:rsidRPr="0012546B" w:rsidRDefault="00F877F0" w:rsidP="005A6510">
            <w:pPr>
              <w:spacing w:beforeLines="60" w:afterLines="60"/>
              <w:jc w:val="center"/>
              <w:rPr>
                <w:rFonts w:ascii="Calibri" w:hAnsi="Calibri" w:cs="Calibri"/>
                <w:b/>
                <w:bCs/>
                <w:color w:val="0000FF"/>
                <w:sz w:val="16"/>
                <w:szCs w:val="16"/>
              </w:rPr>
            </w:pPr>
            <w:r w:rsidRPr="0012546B">
              <w:rPr>
                <w:rFonts w:ascii="Calibri" w:hAnsi="Calibri" w:cs="Calibri"/>
                <w:sz w:val="16"/>
                <w:szCs w:val="16"/>
                <w:lang w:eastAsia="en-US"/>
              </w:rPr>
              <w:t>N</w:t>
            </w:r>
          </w:p>
        </w:tc>
      </w:tr>
      <w:tr w:rsidR="00F877F0" w:rsidRPr="00EB16A2" w:rsidTr="0012546B">
        <w:tc>
          <w:tcPr>
            <w:tcW w:w="1540" w:type="dxa"/>
            <w:vAlign w:val="center"/>
          </w:tcPr>
          <w:p w:rsidR="00F877F0" w:rsidRPr="0012546B" w:rsidRDefault="00F877F0" w:rsidP="005A6510">
            <w:pPr>
              <w:spacing w:beforeLines="60" w:afterLines="60"/>
              <w:rPr>
                <w:rFonts w:ascii="Calibri" w:hAnsi="Calibri" w:cs="Calibri"/>
                <w:b/>
                <w:bCs/>
                <w:sz w:val="16"/>
                <w:szCs w:val="16"/>
                <w:lang w:eastAsia="en-US"/>
              </w:rPr>
            </w:pPr>
            <w:r w:rsidRPr="0012546B">
              <w:rPr>
                <w:rFonts w:ascii="Calibri" w:hAnsi="Calibri" w:cs="Calibri"/>
                <w:b/>
                <w:bCs/>
                <w:sz w:val="16"/>
                <w:szCs w:val="16"/>
                <w:lang w:eastAsia="en-US"/>
              </w:rPr>
              <w:t>Direct Mode Repeater</w:t>
            </w:r>
          </w:p>
        </w:tc>
        <w:tc>
          <w:tcPr>
            <w:tcW w:w="5798" w:type="dxa"/>
            <w:vAlign w:val="center"/>
          </w:tcPr>
          <w:p w:rsidR="00F877F0" w:rsidRPr="0012546B" w:rsidRDefault="00F877F0" w:rsidP="005A6510">
            <w:pPr>
              <w:spacing w:beforeLines="60" w:afterLines="60"/>
              <w:rPr>
                <w:rFonts w:ascii="Calibri" w:hAnsi="Calibri" w:cs="Calibri"/>
                <w:b/>
                <w:bCs/>
                <w:color w:val="0000FF"/>
                <w:sz w:val="16"/>
                <w:szCs w:val="16"/>
              </w:rPr>
            </w:pPr>
            <w:r w:rsidRPr="0012546B">
              <w:rPr>
                <w:rFonts w:ascii="Calibri" w:hAnsi="Calibri" w:cs="Calibri"/>
                <w:sz w:val="16"/>
                <w:szCs w:val="16"/>
                <w:lang w:eastAsia="en-US"/>
              </w:rPr>
              <w:t xml:space="preserve">A device that provides range extension between two or more devices working in Direct Mode. This device works in isolation of the Network Infrastructure. </w:t>
            </w:r>
          </w:p>
          <w:p w:rsidR="00F877F0" w:rsidRPr="0012546B" w:rsidRDefault="00F877F0" w:rsidP="005A6510">
            <w:pPr>
              <w:pStyle w:val="ListParagraph"/>
              <w:numPr>
                <w:ilvl w:val="0"/>
                <w:numId w:val="5"/>
              </w:numPr>
              <w:spacing w:beforeLines="60" w:afterLines="60" w:line="240" w:lineRule="auto"/>
              <w:rPr>
                <w:rFonts w:ascii="Calibri" w:hAnsi="Calibri" w:cs="Calibri"/>
                <w:b/>
                <w:bCs/>
                <w:sz w:val="16"/>
                <w:szCs w:val="16"/>
              </w:rPr>
            </w:pPr>
            <w:r w:rsidRPr="0012546B">
              <w:rPr>
                <w:rFonts w:ascii="Calibri" w:hAnsi="Calibri" w:cs="Calibri"/>
                <w:sz w:val="16"/>
                <w:szCs w:val="16"/>
                <w:lang w:eastAsia="en-US"/>
              </w:rPr>
              <w:t xml:space="preserve">The device can be an UE device, either hand held or vehicle mounted. </w:t>
            </w:r>
          </w:p>
          <w:p w:rsidR="00F877F0" w:rsidRPr="0012546B" w:rsidRDefault="00F877F0" w:rsidP="005A6510">
            <w:pPr>
              <w:pStyle w:val="ListParagraph"/>
              <w:numPr>
                <w:ilvl w:val="0"/>
                <w:numId w:val="5"/>
              </w:numPr>
              <w:spacing w:beforeLines="60" w:afterLines="60" w:line="240" w:lineRule="auto"/>
              <w:rPr>
                <w:rFonts w:ascii="Calibri" w:hAnsi="Calibri" w:cs="Calibri"/>
                <w:b/>
                <w:bCs/>
                <w:sz w:val="16"/>
                <w:szCs w:val="16"/>
              </w:rPr>
            </w:pPr>
            <w:r w:rsidRPr="0012546B">
              <w:rPr>
                <w:rFonts w:ascii="Calibri" w:hAnsi="Calibri" w:cs="Calibri"/>
                <w:sz w:val="16"/>
                <w:szCs w:val="16"/>
                <w:lang w:eastAsia="en-US"/>
              </w:rPr>
              <w:t>A UE device shall be able to operate normally whilst acting  as a direct mode repeater</w:t>
            </w:r>
          </w:p>
          <w:p w:rsidR="00F877F0" w:rsidRPr="0012546B" w:rsidRDefault="00F877F0" w:rsidP="005A6510">
            <w:pPr>
              <w:pStyle w:val="ListParagraph"/>
              <w:numPr>
                <w:ilvl w:val="0"/>
                <w:numId w:val="5"/>
              </w:numPr>
              <w:spacing w:beforeLines="60" w:afterLines="60" w:line="240" w:lineRule="auto"/>
              <w:rPr>
                <w:rFonts w:ascii="Calibri" w:hAnsi="Calibri" w:cs="Calibri"/>
                <w:b/>
                <w:bCs/>
                <w:sz w:val="16"/>
                <w:szCs w:val="16"/>
              </w:rPr>
            </w:pPr>
            <w:r w:rsidRPr="0012546B">
              <w:rPr>
                <w:rFonts w:ascii="Calibri" w:hAnsi="Calibri" w:cs="Calibri"/>
                <w:sz w:val="16"/>
                <w:szCs w:val="16"/>
                <w:lang w:eastAsia="en-US"/>
              </w:rPr>
              <w:t xml:space="preserve">The device can be a temporarily or permanently mounted device that is not an UE device. </w:t>
            </w:r>
          </w:p>
        </w:tc>
        <w:tc>
          <w:tcPr>
            <w:tcW w:w="1134" w:type="dxa"/>
            <w:vAlign w:val="center"/>
          </w:tcPr>
          <w:p w:rsidR="00F877F0" w:rsidRPr="0012546B" w:rsidRDefault="00F877F0" w:rsidP="005A6510">
            <w:pPr>
              <w:spacing w:beforeLines="60" w:afterLines="60"/>
              <w:jc w:val="center"/>
              <w:rPr>
                <w:rFonts w:ascii="Calibri" w:hAnsi="Calibri" w:cs="Calibri"/>
                <w:b/>
                <w:bCs/>
                <w:color w:val="0000FF"/>
                <w:sz w:val="16"/>
                <w:szCs w:val="16"/>
              </w:rPr>
            </w:pPr>
            <w:r w:rsidRPr="0012546B">
              <w:rPr>
                <w:rFonts w:ascii="Calibri" w:hAnsi="Calibri" w:cs="Calibri"/>
                <w:sz w:val="16"/>
                <w:szCs w:val="16"/>
                <w:lang w:eastAsia="en-US"/>
              </w:rPr>
              <w:t>Y</w:t>
            </w:r>
          </w:p>
        </w:tc>
        <w:tc>
          <w:tcPr>
            <w:tcW w:w="1275" w:type="dxa"/>
            <w:vAlign w:val="center"/>
          </w:tcPr>
          <w:p w:rsidR="00F877F0" w:rsidRPr="0012546B" w:rsidRDefault="00F877F0" w:rsidP="005A6510">
            <w:pPr>
              <w:spacing w:beforeLines="60" w:afterLines="60"/>
              <w:jc w:val="center"/>
              <w:rPr>
                <w:rFonts w:ascii="Calibri" w:hAnsi="Calibri" w:cs="Calibri"/>
                <w:b/>
                <w:bCs/>
                <w:color w:val="0000FF"/>
                <w:sz w:val="16"/>
                <w:szCs w:val="16"/>
              </w:rPr>
            </w:pPr>
            <w:r w:rsidRPr="0012546B">
              <w:rPr>
                <w:rFonts w:ascii="Calibri" w:hAnsi="Calibri" w:cs="Calibri"/>
                <w:sz w:val="16"/>
                <w:szCs w:val="16"/>
                <w:lang w:eastAsia="en-US"/>
              </w:rPr>
              <w:t>N</w:t>
            </w:r>
          </w:p>
        </w:tc>
      </w:tr>
      <w:tr w:rsidR="00F877F0" w:rsidRPr="00EB16A2" w:rsidTr="0012546B">
        <w:tc>
          <w:tcPr>
            <w:tcW w:w="1540" w:type="dxa"/>
            <w:vAlign w:val="center"/>
          </w:tcPr>
          <w:p w:rsidR="00F877F0" w:rsidRPr="0012546B" w:rsidRDefault="00F877F0" w:rsidP="005A6510">
            <w:pPr>
              <w:spacing w:beforeLines="60" w:afterLines="60"/>
              <w:rPr>
                <w:rFonts w:ascii="Calibri" w:hAnsi="Calibri" w:cs="Calibri"/>
                <w:b/>
                <w:bCs/>
                <w:sz w:val="16"/>
                <w:szCs w:val="16"/>
                <w:lang w:eastAsia="en-US"/>
              </w:rPr>
            </w:pPr>
            <w:r w:rsidRPr="0012546B">
              <w:rPr>
                <w:rFonts w:ascii="Calibri" w:hAnsi="Calibri" w:cs="Calibri"/>
                <w:b/>
                <w:bCs/>
                <w:sz w:val="16"/>
                <w:szCs w:val="16"/>
                <w:lang w:eastAsia="en-US"/>
              </w:rPr>
              <w:t>Direct Mode Gateway</w:t>
            </w:r>
          </w:p>
          <w:p w:rsidR="00F877F0" w:rsidRPr="0012546B" w:rsidRDefault="00F877F0" w:rsidP="005A6510">
            <w:pPr>
              <w:spacing w:beforeLines="60" w:afterLines="60"/>
              <w:rPr>
                <w:rFonts w:ascii="Calibri" w:hAnsi="Calibri" w:cs="Calibri"/>
                <w:b/>
                <w:bCs/>
                <w:sz w:val="16"/>
                <w:szCs w:val="16"/>
              </w:rPr>
            </w:pPr>
            <w:r w:rsidRPr="0012546B">
              <w:rPr>
                <w:rFonts w:ascii="Calibri" w:hAnsi="Calibri" w:cs="Calibri"/>
                <w:b/>
                <w:bCs/>
                <w:sz w:val="16"/>
                <w:szCs w:val="16"/>
                <w:lang w:eastAsia="en-US"/>
              </w:rPr>
              <w:t>(Relay Node)</w:t>
            </w:r>
          </w:p>
        </w:tc>
        <w:tc>
          <w:tcPr>
            <w:tcW w:w="5798" w:type="dxa"/>
            <w:vAlign w:val="center"/>
          </w:tcPr>
          <w:p w:rsidR="00F877F0" w:rsidRPr="0012546B" w:rsidRDefault="00F877F0" w:rsidP="005A6510">
            <w:pPr>
              <w:spacing w:beforeLines="60" w:afterLines="60"/>
              <w:rPr>
                <w:rFonts w:ascii="Calibri" w:hAnsi="Calibri" w:cs="Calibri"/>
                <w:sz w:val="16"/>
                <w:szCs w:val="16"/>
              </w:rPr>
            </w:pPr>
            <w:r w:rsidRPr="0012546B">
              <w:rPr>
                <w:rFonts w:ascii="Calibri" w:hAnsi="Calibri" w:cs="Calibri"/>
                <w:sz w:val="16"/>
                <w:szCs w:val="16"/>
                <w:lang w:eastAsia="en-US"/>
              </w:rPr>
              <w:t xml:space="preserve">A device that provides range extension between the Network Infrastructure and one or more devices working in Direct Mode. </w:t>
            </w:r>
          </w:p>
          <w:p w:rsidR="00F877F0" w:rsidRPr="0012546B" w:rsidRDefault="00F877F0" w:rsidP="005A6510">
            <w:pPr>
              <w:pStyle w:val="ListParagraph"/>
              <w:numPr>
                <w:ilvl w:val="0"/>
                <w:numId w:val="6"/>
              </w:numPr>
              <w:spacing w:beforeLines="60" w:afterLines="60" w:line="240" w:lineRule="auto"/>
              <w:rPr>
                <w:rFonts w:ascii="Calibri" w:hAnsi="Calibri" w:cs="Calibri"/>
                <w:sz w:val="16"/>
                <w:szCs w:val="16"/>
              </w:rPr>
            </w:pPr>
            <w:r w:rsidRPr="0012546B">
              <w:rPr>
                <w:rFonts w:ascii="Calibri" w:hAnsi="Calibri" w:cs="Calibri"/>
                <w:sz w:val="16"/>
                <w:szCs w:val="16"/>
                <w:lang w:eastAsia="en-US"/>
              </w:rPr>
              <w:t xml:space="preserve">The device can be an UE device, either hand held or vehicle mounted. </w:t>
            </w:r>
          </w:p>
          <w:p w:rsidR="00F877F0" w:rsidRPr="0012546B" w:rsidRDefault="00F877F0" w:rsidP="005A6510">
            <w:pPr>
              <w:pStyle w:val="ListParagraph"/>
              <w:numPr>
                <w:ilvl w:val="0"/>
                <w:numId w:val="5"/>
              </w:numPr>
              <w:spacing w:beforeLines="60" w:afterLines="60" w:line="240" w:lineRule="auto"/>
              <w:rPr>
                <w:rFonts w:ascii="Calibri" w:hAnsi="Calibri" w:cs="Calibri"/>
                <w:sz w:val="16"/>
                <w:szCs w:val="16"/>
              </w:rPr>
            </w:pPr>
            <w:r w:rsidRPr="0012546B">
              <w:rPr>
                <w:rFonts w:ascii="Calibri" w:hAnsi="Calibri" w:cs="Calibri"/>
                <w:sz w:val="16"/>
                <w:szCs w:val="16"/>
                <w:lang w:eastAsia="en-US"/>
              </w:rPr>
              <w:t>A UE device shall allow a user to view or listen to information from that device whilst acting as a direct mode gateway, i.e. the UE will act as a monitoring device, but not as a normal UE.</w:t>
            </w:r>
          </w:p>
          <w:p w:rsidR="00F877F0" w:rsidRPr="0012546B" w:rsidRDefault="00F877F0" w:rsidP="005A6510">
            <w:pPr>
              <w:spacing w:beforeLines="60" w:afterLines="60"/>
              <w:rPr>
                <w:rFonts w:ascii="Calibri" w:hAnsi="Calibri" w:cs="Calibri"/>
                <w:sz w:val="16"/>
                <w:szCs w:val="16"/>
              </w:rPr>
            </w:pPr>
            <w:r w:rsidRPr="0012546B">
              <w:rPr>
                <w:rFonts w:ascii="Calibri" w:hAnsi="Calibri" w:cs="Calibri"/>
                <w:sz w:val="16"/>
                <w:szCs w:val="16"/>
                <w:lang w:eastAsia="en-US"/>
              </w:rPr>
              <w:t>The device can be a temporarily or permanently mounted device that is not an UE device.</w:t>
            </w:r>
          </w:p>
        </w:tc>
        <w:tc>
          <w:tcPr>
            <w:tcW w:w="1134" w:type="dxa"/>
            <w:vAlign w:val="center"/>
          </w:tcPr>
          <w:p w:rsidR="00F877F0" w:rsidRPr="0012546B" w:rsidRDefault="00F877F0" w:rsidP="005A6510">
            <w:pPr>
              <w:spacing w:beforeLines="60" w:afterLines="60"/>
              <w:jc w:val="center"/>
              <w:rPr>
                <w:rFonts w:ascii="Calibri" w:hAnsi="Calibri" w:cs="Calibri"/>
                <w:sz w:val="16"/>
                <w:szCs w:val="16"/>
              </w:rPr>
            </w:pPr>
            <w:r w:rsidRPr="0012546B">
              <w:rPr>
                <w:rFonts w:ascii="Calibri" w:hAnsi="Calibri" w:cs="Calibri"/>
                <w:sz w:val="16"/>
                <w:szCs w:val="16"/>
                <w:lang w:eastAsia="en-US"/>
              </w:rPr>
              <w:t>Y</w:t>
            </w:r>
          </w:p>
        </w:tc>
        <w:tc>
          <w:tcPr>
            <w:tcW w:w="1275" w:type="dxa"/>
            <w:vAlign w:val="center"/>
          </w:tcPr>
          <w:p w:rsidR="00F877F0" w:rsidRPr="0012546B" w:rsidRDefault="00F877F0" w:rsidP="005A6510">
            <w:pPr>
              <w:spacing w:beforeLines="60" w:afterLines="60"/>
              <w:jc w:val="center"/>
              <w:rPr>
                <w:rFonts w:ascii="Calibri" w:hAnsi="Calibri" w:cs="Calibri"/>
                <w:b/>
                <w:bCs/>
                <w:color w:val="0000FF"/>
                <w:sz w:val="16"/>
                <w:szCs w:val="16"/>
              </w:rPr>
            </w:pPr>
            <w:r w:rsidRPr="0012546B">
              <w:rPr>
                <w:rFonts w:ascii="Calibri" w:hAnsi="Calibri" w:cs="Calibri"/>
                <w:sz w:val="16"/>
                <w:szCs w:val="16"/>
                <w:lang w:eastAsia="en-US"/>
              </w:rPr>
              <w:t>N</w:t>
            </w:r>
          </w:p>
        </w:tc>
      </w:tr>
      <w:tr w:rsidR="00F877F0" w:rsidRPr="00EB16A2" w:rsidTr="0012546B">
        <w:tc>
          <w:tcPr>
            <w:tcW w:w="1540" w:type="dxa"/>
            <w:vAlign w:val="center"/>
          </w:tcPr>
          <w:p w:rsidR="00F877F0" w:rsidRPr="0012546B" w:rsidRDefault="00F877F0" w:rsidP="0012546B">
            <w:pPr>
              <w:spacing w:before="60" w:after="60"/>
              <w:rPr>
                <w:rFonts w:ascii="Calibri" w:hAnsi="Calibri" w:cs="Calibri"/>
                <w:b/>
                <w:bCs/>
                <w:sz w:val="16"/>
                <w:szCs w:val="16"/>
                <w:lang w:eastAsia="en-US"/>
              </w:rPr>
            </w:pPr>
            <w:r w:rsidRPr="0012546B">
              <w:rPr>
                <w:rFonts w:ascii="Calibri" w:hAnsi="Calibri" w:cs="Calibri"/>
                <w:b/>
                <w:bCs/>
                <w:sz w:val="16"/>
                <w:szCs w:val="16"/>
                <w:lang w:eastAsia="en-US"/>
              </w:rPr>
              <w:t>Range for direct mode</w:t>
            </w:r>
          </w:p>
        </w:tc>
        <w:tc>
          <w:tcPr>
            <w:tcW w:w="5798" w:type="dxa"/>
            <w:vAlign w:val="center"/>
          </w:tcPr>
          <w:p w:rsidR="00F877F0" w:rsidRPr="0012546B" w:rsidRDefault="00F877F0" w:rsidP="0012546B">
            <w:pPr>
              <w:spacing w:before="60" w:after="60"/>
              <w:rPr>
                <w:rFonts w:ascii="Calibri" w:hAnsi="Calibri" w:cs="Calibri"/>
                <w:sz w:val="16"/>
                <w:szCs w:val="16"/>
                <w:lang w:eastAsia="en-US"/>
              </w:rPr>
            </w:pPr>
            <w:r w:rsidRPr="0012546B">
              <w:rPr>
                <w:rFonts w:ascii="Calibri" w:hAnsi="Calibri" w:cs="Calibri"/>
                <w:sz w:val="16"/>
                <w:szCs w:val="16"/>
                <w:lang w:eastAsia="en-US"/>
              </w:rPr>
              <w:t>Current expectation and operation is a few hundred metres in urban environments and 2-5 kilometres in clear line of sight</w:t>
            </w:r>
          </w:p>
        </w:tc>
        <w:tc>
          <w:tcPr>
            <w:tcW w:w="1134"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Y</w:t>
            </w:r>
          </w:p>
        </w:tc>
        <w:tc>
          <w:tcPr>
            <w:tcW w:w="1275"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w:t>
            </w:r>
          </w:p>
        </w:tc>
      </w:tr>
    </w:tbl>
    <w:p w:rsidR="00F877F0" w:rsidRDefault="00F877F0" w:rsidP="004B18EC">
      <w:pPr>
        <w:rPr>
          <w:sz w:val="20"/>
          <w:szCs w:val="20"/>
        </w:rPr>
      </w:pPr>
    </w:p>
    <w:p w:rsidR="00F877F0" w:rsidRDefault="00F877F0" w:rsidP="004B18EC">
      <w:pPr>
        <w:rPr>
          <w:sz w:val="20"/>
          <w:szCs w:val="20"/>
        </w:rPr>
      </w:pPr>
    </w:p>
    <w:p w:rsidR="00F877F0" w:rsidRDefault="00F877F0" w:rsidP="004B18EC">
      <w:pPr>
        <w:rPr>
          <w:sz w:val="20"/>
          <w:szCs w:val="20"/>
        </w:rPr>
      </w:pPr>
    </w:p>
    <w:p w:rsidR="00F877F0" w:rsidRDefault="00F877F0" w:rsidP="004B18EC">
      <w:pPr>
        <w:rPr>
          <w:sz w:val="20"/>
          <w:szCs w:val="20"/>
        </w:rPr>
      </w:pPr>
    </w:p>
    <w:p w:rsidR="00F877F0" w:rsidRDefault="00F877F0" w:rsidP="004B18EC">
      <w:pPr>
        <w:pStyle w:val="Heading2"/>
        <w:rPr>
          <w:sz w:val="28"/>
          <w:szCs w:val="28"/>
        </w:rPr>
      </w:pPr>
      <w:r w:rsidRPr="00CA7702">
        <w:rPr>
          <w:sz w:val="28"/>
          <w:szCs w:val="28"/>
        </w:rPr>
        <w:t xml:space="preserve">B.x.3 </w:t>
      </w:r>
      <w:r w:rsidRPr="00CA7702">
        <w:rPr>
          <w:sz w:val="28"/>
          <w:szCs w:val="28"/>
        </w:rPr>
        <w:tab/>
      </w:r>
      <w:r>
        <w:rPr>
          <w:sz w:val="28"/>
          <w:szCs w:val="28"/>
        </w:rPr>
        <w:t>General Definitions</w:t>
      </w:r>
    </w:p>
    <w:p w:rsidR="00F877F0" w:rsidRPr="001376C5" w:rsidRDefault="00F877F0" w:rsidP="001376C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40"/>
        <w:gridCol w:w="5798"/>
        <w:gridCol w:w="1134"/>
        <w:gridCol w:w="1275"/>
      </w:tblGrid>
      <w:tr w:rsidR="00F877F0" w:rsidRPr="00EB16A2" w:rsidTr="0012546B">
        <w:tc>
          <w:tcPr>
            <w:tcW w:w="1540" w:type="dxa"/>
          </w:tcPr>
          <w:p w:rsidR="00F877F0" w:rsidRPr="0012546B" w:rsidRDefault="00F877F0" w:rsidP="005A6510">
            <w:pPr>
              <w:spacing w:beforeLines="60" w:afterLines="60"/>
              <w:rPr>
                <w:rFonts w:ascii="Calibri" w:hAnsi="Calibri" w:cs="Calibri"/>
                <w:b/>
                <w:bCs/>
                <w:sz w:val="16"/>
                <w:szCs w:val="16"/>
                <w:lang w:eastAsia="en-US"/>
              </w:rPr>
            </w:pPr>
            <w:r w:rsidRPr="0012546B">
              <w:rPr>
                <w:rFonts w:ascii="Calibri" w:hAnsi="Calibri" w:cs="Calibri"/>
                <w:b/>
                <w:bCs/>
                <w:sz w:val="16"/>
                <w:szCs w:val="16"/>
                <w:lang w:eastAsia="en-US"/>
              </w:rPr>
              <w:t>Term</w:t>
            </w:r>
          </w:p>
        </w:tc>
        <w:tc>
          <w:tcPr>
            <w:tcW w:w="5798" w:type="dxa"/>
          </w:tcPr>
          <w:p w:rsidR="00F877F0" w:rsidRPr="0012546B" w:rsidRDefault="00F877F0" w:rsidP="005A6510">
            <w:pPr>
              <w:spacing w:beforeLines="60" w:afterLines="60"/>
              <w:rPr>
                <w:rFonts w:ascii="Calibri" w:hAnsi="Calibri" w:cs="Calibri"/>
                <w:b/>
                <w:bCs/>
                <w:sz w:val="16"/>
                <w:szCs w:val="16"/>
                <w:lang w:eastAsia="en-US"/>
              </w:rPr>
            </w:pPr>
            <w:r w:rsidRPr="0012546B">
              <w:rPr>
                <w:rFonts w:ascii="Calibri" w:hAnsi="Calibri" w:cs="Calibri"/>
                <w:b/>
                <w:bCs/>
                <w:sz w:val="16"/>
                <w:szCs w:val="16"/>
                <w:lang w:eastAsia="en-US"/>
              </w:rPr>
              <w:t>Description / Definition</w:t>
            </w:r>
          </w:p>
        </w:tc>
        <w:tc>
          <w:tcPr>
            <w:tcW w:w="1134" w:type="dxa"/>
          </w:tcPr>
          <w:p w:rsidR="00F877F0" w:rsidRPr="0012546B" w:rsidRDefault="00F877F0" w:rsidP="005A6510">
            <w:pPr>
              <w:spacing w:beforeLines="60" w:afterLines="60"/>
              <w:jc w:val="center"/>
              <w:rPr>
                <w:rFonts w:ascii="Calibri" w:hAnsi="Calibri" w:cs="Calibri"/>
                <w:b/>
                <w:bCs/>
                <w:sz w:val="16"/>
                <w:szCs w:val="16"/>
                <w:lang w:eastAsia="en-US"/>
              </w:rPr>
            </w:pPr>
            <w:r w:rsidRPr="0012546B">
              <w:rPr>
                <w:rFonts w:ascii="Calibri" w:hAnsi="Calibri" w:cs="Calibri"/>
                <w:b/>
                <w:bCs/>
                <w:sz w:val="16"/>
                <w:szCs w:val="16"/>
                <w:lang w:eastAsia="en-US"/>
              </w:rPr>
              <w:t>Uses Wireless Connection</w:t>
            </w:r>
          </w:p>
          <w:p w:rsidR="00F877F0" w:rsidRPr="0012546B" w:rsidRDefault="00F877F0" w:rsidP="005A6510">
            <w:pPr>
              <w:spacing w:beforeLines="60" w:afterLines="60"/>
              <w:jc w:val="center"/>
              <w:rPr>
                <w:rFonts w:ascii="Calibri" w:hAnsi="Calibri" w:cs="Calibri"/>
                <w:b/>
                <w:bCs/>
                <w:sz w:val="16"/>
                <w:szCs w:val="16"/>
                <w:lang w:eastAsia="en-US"/>
              </w:rPr>
            </w:pPr>
            <w:r w:rsidRPr="0012546B">
              <w:rPr>
                <w:rFonts w:ascii="Calibri" w:hAnsi="Calibri" w:cs="Calibri"/>
                <w:b/>
                <w:bCs/>
                <w:sz w:val="16"/>
                <w:szCs w:val="16"/>
                <w:lang w:eastAsia="en-US"/>
              </w:rPr>
              <w:t>(i.e. from UE)</w:t>
            </w:r>
          </w:p>
        </w:tc>
        <w:tc>
          <w:tcPr>
            <w:tcW w:w="1275" w:type="dxa"/>
          </w:tcPr>
          <w:p w:rsidR="00F877F0" w:rsidRPr="0012546B" w:rsidRDefault="00F877F0" w:rsidP="005A6510">
            <w:pPr>
              <w:spacing w:beforeLines="60" w:afterLines="60"/>
              <w:jc w:val="center"/>
              <w:rPr>
                <w:rFonts w:ascii="Calibri" w:hAnsi="Calibri" w:cs="Calibri"/>
                <w:b/>
                <w:bCs/>
                <w:sz w:val="16"/>
                <w:szCs w:val="16"/>
                <w:lang w:eastAsia="en-US"/>
              </w:rPr>
            </w:pPr>
            <w:r w:rsidRPr="0012546B">
              <w:rPr>
                <w:rFonts w:ascii="Calibri" w:hAnsi="Calibri" w:cs="Calibri"/>
                <w:b/>
                <w:bCs/>
                <w:sz w:val="16"/>
                <w:szCs w:val="16"/>
                <w:lang w:eastAsia="en-US"/>
              </w:rPr>
              <w:t xml:space="preserve">Uses Line Connection to Infrastructure </w:t>
            </w:r>
          </w:p>
        </w:tc>
      </w:tr>
      <w:tr w:rsidR="00F877F0" w:rsidRPr="00EB16A2" w:rsidTr="0012546B">
        <w:tc>
          <w:tcPr>
            <w:tcW w:w="1540" w:type="dxa"/>
            <w:vAlign w:val="center"/>
          </w:tcPr>
          <w:p w:rsidR="00F877F0" w:rsidRPr="0012546B" w:rsidRDefault="00F877F0" w:rsidP="005A6510">
            <w:pPr>
              <w:spacing w:beforeLines="60" w:afterLines="60"/>
              <w:rPr>
                <w:rFonts w:ascii="Calibri" w:hAnsi="Calibri" w:cs="Calibri"/>
                <w:b/>
                <w:bCs/>
                <w:sz w:val="16"/>
                <w:szCs w:val="16"/>
                <w:lang w:eastAsia="en-US"/>
              </w:rPr>
            </w:pPr>
            <w:r w:rsidRPr="0012546B">
              <w:rPr>
                <w:rFonts w:ascii="Calibri" w:hAnsi="Calibri" w:cs="Calibri"/>
                <w:b/>
                <w:bCs/>
                <w:sz w:val="16"/>
                <w:szCs w:val="16"/>
                <w:lang w:eastAsia="en-US"/>
              </w:rPr>
              <w:t>Ambience Listening</w:t>
            </w:r>
          </w:p>
        </w:tc>
        <w:tc>
          <w:tcPr>
            <w:tcW w:w="5798" w:type="dxa"/>
            <w:vAlign w:val="center"/>
          </w:tcPr>
          <w:p w:rsidR="00F877F0" w:rsidRPr="0012546B" w:rsidRDefault="00F877F0" w:rsidP="0012546B">
            <w:pPr>
              <w:autoSpaceDE w:val="0"/>
              <w:autoSpaceDN w:val="0"/>
              <w:adjustRightInd w:val="0"/>
              <w:rPr>
                <w:rFonts w:ascii="Calibri" w:hAnsi="Calibri" w:cs="Calibri"/>
                <w:sz w:val="16"/>
                <w:szCs w:val="16"/>
                <w:lang w:eastAsia="en-US"/>
              </w:rPr>
            </w:pPr>
            <w:r w:rsidRPr="0012546B">
              <w:rPr>
                <w:rFonts w:ascii="Calibri" w:hAnsi="Calibri" w:cs="Calibri"/>
                <w:sz w:val="16"/>
                <w:szCs w:val="16"/>
                <w:lang w:eastAsia="en-US"/>
              </w:rPr>
              <w:t>A UE is remotely set to transmit, without giving any external indication that</w:t>
            </w:r>
          </w:p>
          <w:p w:rsidR="00F877F0" w:rsidRPr="0012546B" w:rsidRDefault="00F877F0" w:rsidP="0012546B">
            <w:pPr>
              <w:autoSpaceDE w:val="0"/>
              <w:autoSpaceDN w:val="0"/>
              <w:adjustRightInd w:val="0"/>
              <w:rPr>
                <w:rFonts w:ascii="Calibri" w:hAnsi="Calibri" w:cs="Calibri"/>
                <w:sz w:val="16"/>
                <w:szCs w:val="16"/>
                <w:lang w:eastAsia="en-US"/>
              </w:rPr>
            </w:pPr>
            <w:r w:rsidRPr="0012546B">
              <w:rPr>
                <w:rFonts w:ascii="Calibri" w:hAnsi="Calibri" w:cs="Calibri"/>
                <w:sz w:val="16"/>
                <w:szCs w:val="16"/>
                <w:lang w:eastAsia="en-US"/>
              </w:rPr>
              <w:t>a call is being set up or is in progress. Ambience Listening is implemented as a simplex point-to-point call, so the UE does not receive any audio or data during the call.</w:t>
            </w:r>
          </w:p>
          <w:p w:rsidR="00F877F0" w:rsidRPr="0012546B" w:rsidRDefault="00F877F0" w:rsidP="0012546B">
            <w:pPr>
              <w:autoSpaceDE w:val="0"/>
              <w:autoSpaceDN w:val="0"/>
              <w:adjustRightInd w:val="0"/>
              <w:rPr>
                <w:rFonts w:ascii="Calibri" w:hAnsi="Calibri" w:cs="Calibri"/>
                <w:sz w:val="16"/>
                <w:szCs w:val="16"/>
                <w:lang w:eastAsia="en-US"/>
              </w:rPr>
            </w:pPr>
          </w:p>
          <w:p w:rsidR="00F877F0" w:rsidRPr="0012546B" w:rsidRDefault="00F877F0" w:rsidP="0012546B">
            <w:pPr>
              <w:autoSpaceDE w:val="0"/>
              <w:autoSpaceDN w:val="0"/>
              <w:adjustRightInd w:val="0"/>
              <w:rPr>
                <w:rFonts w:ascii="Calibri" w:hAnsi="Calibri" w:cs="Calibri"/>
                <w:sz w:val="16"/>
                <w:szCs w:val="16"/>
                <w:lang w:eastAsia="en-US"/>
              </w:rPr>
            </w:pPr>
            <w:r w:rsidRPr="0012546B">
              <w:rPr>
                <w:rFonts w:ascii="Calibri" w:hAnsi="Calibri" w:cs="Calibri"/>
                <w:sz w:val="16"/>
                <w:szCs w:val="16"/>
                <w:lang w:eastAsia="en-US"/>
              </w:rPr>
              <w:t>Ambience listening is always initiated by the infrastructure, from a dispatch console or similar application</w:t>
            </w:r>
          </w:p>
        </w:tc>
        <w:tc>
          <w:tcPr>
            <w:tcW w:w="1134" w:type="dxa"/>
            <w:vAlign w:val="center"/>
          </w:tcPr>
          <w:p w:rsidR="00F877F0" w:rsidRPr="0012546B" w:rsidRDefault="00F877F0" w:rsidP="005A6510">
            <w:pPr>
              <w:spacing w:beforeLines="60" w:afterLines="60"/>
              <w:jc w:val="center"/>
              <w:rPr>
                <w:rFonts w:ascii="Calibri" w:hAnsi="Calibri" w:cs="Calibri"/>
                <w:sz w:val="16"/>
                <w:szCs w:val="16"/>
                <w:lang w:eastAsia="en-US"/>
              </w:rPr>
            </w:pPr>
            <w:r w:rsidRPr="0012546B">
              <w:rPr>
                <w:rFonts w:ascii="Calibri" w:hAnsi="Calibri" w:cs="Calibri"/>
                <w:sz w:val="16"/>
                <w:szCs w:val="16"/>
                <w:lang w:eastAsia="en-US"/>
              </w:rPr>
              <w:t>Y</w:t>
            </w:r>
          </w:p>
        </w:tc>
        <w:tc>
          <w:tcPr>
            <w:tcW w:w="1275" w:type="dxa"/>
            <w:vAlign w:val="center"/>
          </w:tcPr>
          <w:p w:rsidR="00F877F0" w:rsidRPr="0012546B" w:rsidRDefault="00F877F0" w:rsidP="005A6510">
            <w:pPr>
              <w:spacing w:beforeLines="60" w:afterLines="60"/>
              <w:jc w:val="center"/>
              <w:rPr>
                <w:rFonts w:ascii="Calibri" w:hAnsi="Calibri" w:cs="Calibri"/>
                <w:sz w:val="16"/>
                <w:szCs w:val="16"/>
                <w:lang w:eastAsia="en-US"/>
              </w:rPr>
            </w:pPr>
            <w:r w:rsidRPr="0012546B">
              <w:rPr>
                <w:rFonts w:ascii="Calibri" w:hAnsi="Calibri" w:cs="Calibri"/>
                <w:sz w:val="16"/>
                <w:szCs w:val="16"/>
                <w:lang w:eastAsia="en-US"/>
              </w:rPr>
              <w:t>Y</w:t>
            </w:r>
          </w:p>
        </w:tc>
      </w:tr>
      <w:tr w:rsidR="00F877F0" w:rsidRPr="00EB16A2" w:rsidTr="0012546B">
        <w:tc>
          <w:tcPr>
            <w:tcW w:w="1540" w:type="dxa"/>
            <w:vAlign w:val="center"/>
          </w:tcPr>
          <w:p w:rsidR="00F877F0" w:rsidRPr="0012546B" w:rsidRDefault="00F877F0" w:rsidP="0012546B">
            <w:pPr>
              <w:spacing w:before="60" w:after="60"/>
              <w:rPr>
                <w:rFonts w:ascii="Calibri" w:hAnsi="Calibri" w:cs="Calibri"/>
                <w:b/>
                <w:bCs/>
                <w:sz w:val="16"/>
                <w:szCs w:val="16"/>
                <w:lang w:eastAsia="en-US"/>
              </w:rPr>
            </w:pPr>
            <w:r w:rsidRPr="0012546B">
              <w:rPr>
                <w:rFonts w:ascii="Calibri" w:hAnsi="Calibri" w:cs="Calibri"/>
                <w:b/>
                <w:bCs/>
                <w:sz w:val="16"/>
                <w:szCs w:val="16"/>
                <w:lang w:eastAsia="en-US"/>
              </w:rPr>
              <w:t>Mobile terminal speeds</w:t>
            </w:r>
          </w:p>
        </w:tc>
        <w:tc>
          <w:tcPr>
            <w:tcW w:w="5798" w:type="dxa"/>
            <w:vAlign w:val="center"/>
          </w:tcPr>
          <w:p w:rsidR="00F877F0" w:rsidRPr="0012546B" w:rsidRDefault="00F877F0" w:rsidP="0012546B">
            <w:pPr>
              <w:spacing w:before="60" w:after="60"/>
              <w:rPr>
                <w:rFonts w:ascii="Calibri" w:hAnsi="Calibri" w:cs="Calibri"/>
                <w:sz w:val="16"/>
                <w:szCs w:val="16"/>
                <w:lang w:eastAsia="en-US"/>
              </w:rPr>
            </w:pPr>
            <w:r w:rsidRPr="0012546B">
              <w:rPr>
                <w:rFonts w:ascii="Calibri" w:hAnsi="Calibri" w:cs="Calibri"/>
                <w:sz w:val="16"/>
                <w:szCs w:val="16"/>
                <w:lang w:eastAsia="en-US"/>
              </w:rPr>
              <w:t>Seamless handover needs to achieve:</w:t>
            </w:r>
          </w:p>
          <w:p w:rsidR="00F877F0" w:rsidRPr="0012546B" w:rsidRDefault="00F877F0" w:rsidP="0012546B">
            <w:pPr>
              <w:pStyle w:val="ListParagraph"/>
              <w:numPr>
                <w:ilvl w:val="0"/>
                <w:numId w:val="5"/>
              </w:numPr>
              <w:spacing w:before="60" w:after="60"/>
              <w:contextualSpacing w:val="0"/>
              <w:rPr>
                <w:rFonts w:ascii="Calibri" w:hAnsi="Calibri" w:cs="Calibri"/>
                <w:sz w:val="16"/>
                <w:szCs w:val="16"/>
                <w:lang w:eastAsia="en-US"/>
              </w:rPr>
            </w:pPr>
            <w:r w:rsidRPr="0012546B">
              <w:rPr>
                <w:rFonts w:ascii="Calibri" w:hAnsi="Calibri" w:cs="Calibri"/>
                <w:sz w:val="16"/>
                <w:szCs w:val="16"/>
                <w:lang w:eastAsia="en-US"/>
              </w:rPr>
              <w:t>for vehicles, helicopters and current trains up to 300km/hr</w:t>
            </w:r>
          </w:p>
          <w:p w:rsidR="00F877F0" w:rsidRPr="0012546B" w:rsidRDefault="00F877F0" w:rsidP="0012546B">
            <w:pPr>
              <w:pStyle w:val="ListParagraph"/>
              <w:numPr>
                <w:ilvl w:val="0"/>
                <w:numId w:val="5"/>
              </w:numPr>
              <w:spacing w:before="60" w:after="60"/>
              <w:contextualSpacing w:val="0"/>
              <w:rPr>
                <w:rFonts w:ascii="Calibri" w:hAnsi="Calibri" w:cs="Calibri"/>
                <w:sz w:val="16"/>
                <w:szCs w:val="16"/>
                <w:lang w:eastAsia="en-US"/>
              </w:rPr>
            </w:pPr>
            <w:r w:rsidRPr="0012546B">
              <w:rPr>
                <w:rFonts w:ascii="Calibri" w:hAnsi="Calibri" w:cs="Calibri"/>
                <w:sz w:val="16"/>
                <w:szCs w:val="16"/>
                <w:lang w:eastAsia="en-US"/>
              </w:rPr>
              <w:t>for future trains up to 500km/hr.</w:t>
            </w:r>
          </w:p>
        </w:tc>
        <w:tc>
          <w:tcPr>
            <w:tcW w:w="1134"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c>
          <w:tcPr>
            <w:tcW w:w="1275"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r>
      <w:tr w:rsidR="00F877F0" w:rsidRPr="00EB16A2" w:rsidTr="0012546B">
        <w:tc>
          <w:tcPr>
            <w:tcW w:w="1540" w:type="dxa"/>
            <w:vAlign w:val="center"/>
          </w:tcPr>
          <w:p w:rsidR="00F877F0" w:rsidRPr="0012546B" w:rsidRDefault="00F877F0" w:rsidP="0012546B">
            <w:pPr>
              <w:spacing w:before="60" w:after="60"/>
              <w:rPr>
                <w:rFonts w:ascii="Calibri" w:hAnsi="Calibri" w:cs="Calibri"/>
                <w:b/>
                <w:bCs/>
                <w:sz w:val="16"/>
                <w:szCs w:val="16"/>
                <w:lang w:eastAsia="en-US"/>
              </w:rPr>
            </w:pPr>
            <w:r w:rsidRPr="0012546B">
              <w:rPr>
                <w:rFonts w:ascii="Calibri" w:hAnsi="Calibri" w:cs="Calibri"/>
                <w:b/>
                <w:bCs/>
                <w:sz w:val="16"/>
                <w:szCs w:val="16"/>
                <w:lang w:eastAsia="en-US"/>
              </w:rPr>
              <w:t>Range for uplink/downlink video</w:t>
            </w:r>
          </w:p>
        </w:tc>
        <w:tc>
          <w:tcPr>
            <w:tcW w:w="5798" w:type="dxa"/>
            <w:vAlign w:val="center"/>
          </w:tcPr>
          <w:p w:rsidR="00F877F0" w:rsidRPr="0012546B" w:rsidRDefault="00F877F0" w:rsidP="0012546B">
            <w:pPr>
              <w:spacing w:before="60" w:after="60"/>
              <w:rPr>
                <w:rFonts w:ascii="Calibri" w:hAnsi="Calibri" w:cs="Calibri"/>
                <w:sz w:val="16"/>
                <w:szCs w:val="16"/>
                <w:lang w:eastAsia="en-US"/>
              </w:rPr>
            </w:pPr>
            <w:r w:rsidRPr="0012546B">
              <w:rPr>
                <w:rFonts w:ascii="Calibri" w:hAnsi="Calibri" w:cs="Calibri"/>
                <w:sz w:val="16"/>
                <w:szCs w:val="16"/>
                <w:lang w:eastAsia="en-US"/>
              </w:rPr>
              <w:t>The range from user to control centre could be up to a few hundred kilometres (e.g. up to 300km in Germany) but the range to base station will depend on the technology. The expectation though is that there will be in excess of 98% of landmass covered for national implementations</w:t>
            </w:r>
          </w:p>
        </w:tc>
        <w:tc>
          <w:tcPr>
            <w:tcW w:w="1134"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c>
          <w:tcPr>
            <w:tcW w:w="1275"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r>
      <w:tr w:rsidR="00F877F0" w:rsidRPr="00EB16A2" w:rsidTr="0012546B">
        <w:tc>
          <w:tcPr>
            <w:tcW w:w="1540" w:type="dxa"/>
            <w:vAlign w:val="center"/>
          </w:tcPr>
          <w:p w:rsidR="00F877F0" w:rsidRPr="0012546B" w:rsidRDefault="00F877F0" w:rsidP="0012546B">
            <w:pPr>
              <w:spacing w:before="60" w:after="60"/>
              <w:rPr>
                <w:rFonts w:ascii="Calibri" w:hAnsi="Calibri" w:cs="Calibri"/>
                <w:b/>
                <w:bCs/>
                <w:sz w:val="16"/>
                <w:szCs w:val="16"/>
                <w:lang w:eastAsia="en-US"/>
              </w:rPr>
            </w:pPr>
            <w:r w:rsidRPr="0012546B">
              <w:rPr>
                <w:rFonts w:ascii="Calibri" w:hAnsi="Calibri" w:cs="Calibri"/>
                <w:b/>
                <w:bCs/>
                <w:sz w:val="16"/>
                <w:szCs w:val="16"/>
                <w:lang w:eastAsia="en-US"/>
              </w:rPr>
              <w:t>Data rates</w:t>
            </w:r>
          </w:p>
        </w:tc>
        <w:tc>
          <w:tcPr>
            <w:tcW w:w="5798" w:type="dxa"/>
            <w:vAlign w:val="center"/>
          </w:tcPr>
          <w:p w:rsidR="00F877F0" w:rsidRPr="0012546B" w:rsidRDefault="00F877F0" w:rsidP="0012546B">
            <w:pPr>
              <w:spacing w:before="60" w:after="60"/>
              <w:rPr>
                <w:rFonts w:ascii="Calibri" w:hAnsi="Calibri" w:cs="Calibri"/>
                <w:sz w:val="16"/>
                <w:szCs w:val="16"/>
                <w:lang w:eastAsia="en-US"/>
              </w:rPr>
            </w:pPr>
            <w:r w:rsidRPr="0012546B">
              <w:rPr>
                <w:rFonts w:ascii="Calibri" w:hAnsi="Calibri" w:cs="Calibri"/>
                <w:sz w:val="16"/>
                <w:szCs w:val="16"/>
                <w:lang w:eastAsia="en-US"/>
              </w:rPr>
              <w:t xml:space="preserve">The most testing use case probably is for video to the command and control centre and also from the CCC to users during pursuit and intervention where rates of up to 1500kbps will be required (LEWP document). Note data exchange will be symmetrical for Mission Critical users unlike most public users. </w:t>
            </w:r>
          </w:p>
        </w:tc>
        <w:tc>
          <w:tcPr>
            <w:tcW w:w="1134"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c>
          <w:tcPr>
            <w:tcW w:w="1275"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r>
      <w:tr w:rsidR="00F877F0" w:rsidRPr="00EB16A2" w:rsidTr="0012546B">
        <w:tc>
          <w:tcPr>
            <w:tcW w:w="1540" w:type="dxa"/>
            <w:vAlign w:val="center"/>
          </w:tcPr>
          <w:p w:rsidR="00F877F0" w:rsidRPr="0012546B" w:rsidRDefault="00F877F0" w:rsidP="0012546B">
            <w:pPr>
              <w:spacing w:before="60" w:after="60"/>
              <w:rPr>
                <w:rFonts w:ascii="Calibri" w:hAnsi="Calibri" w:cs="Calibri"/>
                <w:b/>
                <w:bCs/>
                <w:sz w:val="16"/>
                <w:szCs w:val="16"/>
                <w:lang w:eastAsia="en-US"/>
              </w:rPr>
            </w:pPr>
            <w:r w:rsidRPr="0012546B">
              <w:rPr>
                <w:rFonts w:ascii="Calibri" w:hAnsi="Calibri" w:cs="Calibri"/>
                <w:b/>
                <w:bCs/>
                <w:sz w:val="16"/>
                <w:szCs w:val="16"/>
                <w:lang w:eastAsia="en-US"/>
              </w:rPr>
              <w:t>Cell size</w:t>
            </w:r>
          </w:p>
        </w:tc>
        <w:tc>
          <w:tcPr>
            <w:tcW w:w="5798" w:type="dxa"/>
            <w:vAlign w:val="center"/>
          </w:tcPr>
          <w:p w:rsidR="00F877F0" w:rsidRPr="0012546B" w:rsidRDefault="00F877F0" w:rsidP="0012546B">
            <w:pPr>
              <w:spacing w:before="60" w:after="60"/>
              <w:rPr>
                <w:rFonts w:ascii="Calibri" w:hAnsi="Calibri" w:cs="Calibri"/>
                <w:sz w:val="16"/>
                <w:szCs w:val="16"/>
                <w:lang w:eastAsia="en-US"/>
              </w:rPr>
            </w:pPr>
            <w:r w:rsidRPr="0012546B">
              <w:rPr>
                <w:rFonts w:ascii="Calibri" w:hAnsi="Calibri" w:cs="Calibri"/>
                <w:sz w:val="16"/>
                <w:szCs w:val="16"/>
                <w:lang w:eastAsia="en-US"/>
              </w:rPr>
              <w:t>No requirement for ground use on this other than coverage of the landmass. TETRA has very large cells in rural areas (say 20km or more), smaller cells in higher user density areas but with the professional user population density generally being very low compared to public use the cells are always large when compared with cellular technologies. (The exception is when there is a major incident in a rural area). For airborne use cells up top 80km are used in order to make efficient use of spectrum and comply with the pan European frequency planning for air to ground communications.</w:t>
            </w:r>
          </w:p>
        </w:tc>
        <w:tc>
          <w:tcPr>
            <w:tcW w:w="1134"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c>
          <w:tcPr>
            <w:tcW w:w="1275"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r>
      <w:tr w:rsidR="00F877F0" w:rsidRPr="00EB16A2" w:rsidTr="0012546B">
        <w:tc>
          <w:tcPr>
            <w:tcW w:w="1540" w:type="dxa"/>
            <w:vAlign w:val="center"/>
          </w:tcPr>
          <w:p w:rsidR="00F877F0" w:rsidRPr="0012546B" w:rsidRDefault="00F877F0" w:rsidP="0012546B">
            <w:pPr>
              <w:spacing w:before="60" w:after="60"/>
              <w:rPr>
                <w:rFonts w:ascii="Calibri" w:hAnsi="Calibri" w:cs="Calibri"/>
                <w:b/>
                <w:bCs/>
                <w:sz w:val="16"/>
                <w:szCs w:val="16"/>
                <w:lang w:eastAsia="en-US"/>
              </w:rPr>
            </w:pPr>
            <w:r w:rsidRPr="0012546B">
              <w:rPr>
                <w:rFonts w:ascii="Calibri" w:hAnsi="Calibri" w:cs="Calibri"/>
                <w:b/>
                <w:bCs/>
                <w:sz w:val="16"/>
                <w:szCs w:val="16"/>
                <w:lang w:eastAsia="en-US"/>
              </w:rPr>
              <w:t>Maximum altitude</w:t>
            </w:r>
          </w:p>
        </w:tc>
        <w:tc>
          <w:tcPr>
            <w:tcW w:w="5798" w:type="dxa"/>
            <w:vAlign w:val="center"/>
          </w:tcPr>
          <w:p w:rsidR="00F877F0" w:rsidRPr="0012546B" w:rsidRDefault="00F877F0" w:rsidP="0012546B">
            <w:pPr>
              <w:spacing w:before="60" w:after="60"/>
              <w:rPr>
                <w:rFonts w:ascii="Calibri" w:hAnsi="Calibri" w:cs="Calibri"/>
                <w:sz w:val="16"/>
                <w:szCs w:val="16"/>
                <w:lang w:eastAsia="en-US"/>
              </w:rPr>
            </w:pPr>
            <w:r w:rsidRPr="0012546B">
              <w:rPr>
                <w:rFonts w:ascii="Calibri" w:hAnsi="Calibri" w:cs="Calibri"/>
                <w:sz w:val="16"/>
                <w:szCs w:val="16"/>
                <w:lang w:eastAsia="en-US"/>
              </w:rPr>
              <w:t>Currently specified in the TETRA AGA Designer’s Guide as 4,000 feet, we know of users operating at 10,000 feet, Germany would like 4,000m</w:t>
            </w:r>
          </w:p>
        </w:tc>
        <w:tc>
          <w:tcPr>
            <w:tcW w:w="1134"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c>
          <w:tcPr>
            <w:tcW w:w="1275"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r>
      <w:tr w:rsidR="00F877F0" w:rsidRPr="00EB16A2" w:rsidTr="0012546B">
        <w:tc>
          <w:tcPr>
            <w:tcW w:w="1540" w:type="dxa"/>
            <w:vAlign w:val="center"/>
          </w:tcPr>
          <w:p w:rsidR="00F877F0" w:rsidRPr="0012546B" w:rsidRDefault="00F877F0" w:rsidP="0012546B">
            <w:pPr>
              <w:spacing w:before="60" w:after="60"/>
              <w:rPr>
                <w:rFonts w:ascii="Calibri" w:hAnsi="Calibri" w:cs="Calibri"/>
                <w:b/>
                <w:bCs/>
                <w:sz w:val="16"/>
                <w:szCs w:val="16"/>
                <w:lang w:eastAsia="en-US"/>
              </w:rPr>
            </w:pPr>
            <w:r w:rsidRPr="0012546B">
              <w:rPr>
                <w:rFonts w:ascii="Calibri" w:hAnsi="Calibri" w:cs="Calibri"/>
                <w:b/>
                <w:bCs/>
                <w:sz w:val="16"/>
                <w:szCs w:val="16"/>
                <w:lang w:eastAsia="en-US"/>
              </w:rPr>
              <w:t>Temperature range (UEs)</w:t>
            </w:r>
          </w:p>
        </w:tc>
        <w:tc>
          <w:tcPr>
            <w:tcW w:w="5798" w:type="dxa"/>
            <w:vAlign w:val="center"/>
          </w:tcPr>
          <w:p w:rsidR="00F877F0" w:rsidRPr="0012546B" w:rsidRDefault="00F877F0" w:rsidP="0012546B">
            <w:pPr>
              <w:spacing w:before="60" w:after="60"/>
              <w:rPr>
                <w:rFonts w:ascii="Calibri" w:hAnsi="Calibri" w:cs="Calibri"/>
                <w:sz w:val="16"/>
                <w:szCs w:val="16"/>
                <w:lang w:eastAsia="en-US"/>
              </w:rPr>
            </w:pPr>
            <w:r w:rsidRPr="0012546B">
              <w:rPr>
                <w:rFonts w:ascii="Calibri" w:hAnsi="Calibri" w:cs="Calibri"/>
                <w:sz w:val="16"/>
                <w:szCs w:val="16"/>
                <w:lang w:eastAsia="en-US"/>
              </w:rPr>
              <w:t>Operating -30°C to +70°C; compliance to specification -20°C to +50°C</w:t>
            </w:r>
          </w:p>
          <w:p w:rsidR="00F877F0" w:rsidRPr="0012546B" w:rsidRDefault="00F877F0" w:rsidP="0012546B">
            <w:pPr>
              <w:autoSpaceDE w:val="0"/>
              <w:autoSpaceDN w:val="0"/>
              <w:adjustRightInd w:val="0"/>
              <w:spacing w:before="60" w:after="60"/>
              <w:rPr>
                <w:rFonts w:ascii="Calibri" w:hAnsi="Calibri" w:cs="Calibri"/>
                <w:sz w:val="16"/>
                <w:szCs w:val="16"/>
                <w:lang w:eastAsia="en-US"/>
              </w:rPr>
            </w:pPr>
          </w:p>
        </w:tc>
        <w:tc>
          <w:tcPr>
            <w:tcW w:w="1134"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c>
          <w:tcPr>
            <w:tcW w:w="1275"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r>
      <w:tr w:rsidR="00F877F0" w:rsidRPr="00EB16A2" w:rsidTr="0012546B">
        <w:tc>
          <w:tcPr>
            <w:tcW w:w="1540" w:type="dxa"/>
            <w:vAlign w:val="center"/>
          </w:tcPr>
          <w:p w:rsidR="00F877F0" w:rsidRPr="0012546B" w:rsidRDefault="00F877F0" w:rsidP="0012546B">
            <w:pPr>
              <w:spacing w:before="60" w:after="60"/>
              <w:rPr>
                <w:rFonts w:ascii="Calibri" w:hAnsi="Calibri" w:cs="Calibri"/>
                <w:b/>
                <w:bCs/>
                <w:sz w:val="16"/>
                <w:szCs w:val="16"/>
                <w:lang w:eastAsia="en-US"/>
              </w:rPr>
            </w:pPr>
            <w:r w:rsidRPr="0012546B">
              <w:rPr>
                <w:rFonts w:ascii="Calibri" w:hAnsi="Calibri" w:cs="Calibri"/>
                <w:b/>
                <w:bCs/>
                <w:sz w:val="16"/>
                <w:szCs w:val="16"/>
                <w:lang w:eastAsia="en-US"/>
              </w:rPr>
              <w:t xml:space="preserve">Temperature range (Infrastructure elements) </w:t>
            </w:r>
          </w:p>
        </w:tc>
        <w:tc>
          <w:tcPr>
            <w:tcW w:w="5798" w:type="dxa"/>
            <w:vAlign w:val="center"/>
          </w:tcPr>
          <w:p w:rsidR="00F877F0" w:rsidRPr="0012546B" w:rsidRDefault="00F877F0" w:rsidP="0012546B">
            <w:pPr>
              <w:spacing w:before="60" w:after="60"/>
              <w:rPr>
                <w:rFonts w:ascii="Calibri" w:hAnsi="Calibri" w:cs="Calibri"/>
                <w:sz w:val="16"/>
                <w:szCs w:val="16"/>
                <w:lang w:eastAsia="en-US"/>
              </w:rPr>
            </w:pPr>
            <w:r w:rsidRPr="0012546B">
              <w:rPr>
                <w:rFonts w:ascii="Calibri" w:hAnsi="Calibri" w:cs="Calibri"/>
                <w:sz w:val="16"/>
                <w:szCs w:val="16"/>
                <w:lang w:eastAsia="en-US"/>
              </w:rPr>
              <w:t>Increasingly similar to UEs due to concerns on the energy consumption of cooling fans</w:t>
            </w:r>
          </w:p>
          <w:p w:rsidR="00F877F0" w:rsidRPr="0012546B" w:rsidRDefault="00F877F0" w:rsidP="0012546B">
            <w:pPr>
              <w:autoSpaceDE w:val="0"/>
              <w:autoSpaceDN w:val="0"/>
              <w:adjustRightInd w:val="0"/>
              <w:spacing w:before="60" w:after="60"/>
              <w:rPr>
                <w:rFonts w:ascii="Calibri" w:hAnsi="Calibri" w:cs="Calibri"/>
                <w:sz w:val="16"/>
                <w:szCs w:val="16"/>
                <w:lang w:eastAsia="en-US"/>
              </w:rPr>
            </w:pPr>
          </w:p>
        </w:tc>
        <w:tc>
          <w:tcPr>
            <w:tcW w:w="1134"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c>
          <w:tcPr>
            <w:tcW w:w="1275"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r>
      <w:tr w:rsidR="00F877F0" w:rsidRPr="00EB16A2" w:rsidTr="0012546B">
        <w:tc>
          <w:tcPr>
            <w:tcW w:w="1540" w:type="dxa"/>
            <w:vAlign w:val="center"/>
          </w:tcPr>
          <w:p w:rsidR="00F877F0" w:rsidRPr="0012546B" w:rsidRDefault="00F877F0" w:rsidP="0012546B">
            <w:pPr>
              <w:spacing w:before="60" w:after="60"/>
              <w:rPr>
                <w:rFonts w:ascii="Calibri" w:hAnsi="Calibri" w:cs="Calibri"/>
                <w:b/>
                <w:bCs/>
                <w:sz w:val="16"/>
                <w:szCs w:val="16"/>
                <w:lang w:eastAsia="en-US"/>
              </w:rPr>
            </w:pPr>
            <w:r w:rsidRPr="0012546B">
              <w:rPr>
                <w:rFonts w:ascii="Calibri" w:hAnsi="Calibri" w:cs="Calibri"/>
                <w:b/>
                <w:bCs/>
                <w:sz w:val="16"/>
                <w:szCs w:val="16"/>
                <w:lang w:eastAsia="en-US"/>
              </w:rPr>
              <w:t xml:space="preserve">Power </w:t>
            </w:r>
          </w:p>
          <w:p w:rsidR="00F877F0" w:rsidRPr="0012546B" w:rsidRDefault="00F877F0" w:rsidP="0012546B">
            <w:pPr>
              <w:spacing w:before="60" w:after="60"/>
              <w:rPr>
                <w:rFonts w:ascii="Calibri" w:hAnsi="Calibri" w:cs="Calibri"/>
                <w:b/>
                <w:bCs/>
                <w:sz w:val="16"/>
                <w:szCs w:val="16"/>
                <w:lang w:eastAsia="en-US"/>
              </w:rPr>
            </w:pPr>
          </w:p>
        </w:tc>
        <w:tc>
          <w:tcPr>
            <w:tcW w:w="5798" w:type="dxa"/>
            <w:vAlign w:val="center"/>
          </w:tcPr>
          <w:p w:rsidR="00F877F0" w:rsidRPr="0012546B" w:rsidRDefault="00F877F0" w:rsidP="0012546B">
            <w:pPr>
              <w:autoSpaceDE w:val="0"/>
              <w:autoSpaceDN w:val="0"/>
              <w:adjustRightInd w:val="0"/>
              <w:spacing w:before="60" w:after="60"/>
              <w:rPr>
                <w:rFonts w:ascii="Calibri" w:hAnsi="Calibri" w:cs="Calibri"/>
                <w:sz w:val="16"/>
                <w:szCs w:val="16"/>
                <w:lang w:eastAsia="en-US"/>
              </w:rPr>
            </w:pPr>
            <w:r w:rsidRPr="0012546B">
              <w:rPr>
                <w:rFonts w:ascii="Calibri" w:hAnsi="Calibri" w:cs="Calibri"/>
                <w:sz w:val="16"/>
                <w:szCs w:val="16"/>
                <w:lang w:eastAsia="en-US"/>
              </w:rPr>
              <w:t>Batteries for UEs need to sustain operation for a minimum of a 12 hour shift; customer expectation is 14-16 hours. Power saving through progressively reducing transmission power in increasing proximity to base stations, sleep modes and other techniques is required</w:t>
            </w:r>
          </w:p>
        </w:tc>
        <w:tc>
          <w:tcPr>
            <w:tcW w:w="1134"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c>
          <w:tcPr>
            <w:tcW w:w="1275" w:type="dxa"/>
            <w:vAlign w:val="center"/>
          </w:tcPr>
          <w:p w:rsidR="00F877F0" w:rsidRPr="0012546B" w:rsidRDefault="00F877F0" w:rsidP="0012546B">
            <w:pPr>
              <w:spacing w:before="60" w:after="60"/>
              <w:jc w:val="center"/>
              <w:rPr>
                <w:rFonts w:ascii="Calibri" w:hAnsi="Calibri" w:cs="Calibri"/>
                <w:sz w:val="16"/>
                <w:szCs w:val="16"/>
                <w:lang w:eastAsia="en-US"/>
              </w:rPr>
            </w:pPr>
            <w:r w:rsidRPr="0012546B">
              <w:rPr>
                <w:rFonts w:ascii="Calibri" w:hAnsi="Calibri" w:cs="Calibri"/>
                <w:sz w:val="16"/>
                <w:szCs w:val="16"/>
                <w:lang w:eastAsia="en-US"/>
              </w:rPr>
              <w:t>n/a</w:t>
            </w:r>
          </w:p>
        </w:tc>
      </w:tr>
    </w:tbl>
    <w:p w:rsidR="00F877F0" w:rsidRDefault="00F877F0" w:rsidP="00935DE3"/>
    <w:bookmarkEnd w:id="1"/>
    <w:bookmarkEnd w:id="2"/>
    <w:bookmarkEnd w:id="3"/>
    <w:bookmarkEnd w:id="4"/>
    <w:bookmarkEnd w:id="5"/>
    <w:bookmarkEnd w:id="6"/>
    <w:p w:rsidR="00F877F0" w:rsidRPr="00EB1086" w:rsidRDefault="00F877F0" w:rsidP="00B74F5F">
      <w:pPr>
        <w:spacing w:beforeLines="50" w:afterLines="50"/>
        <w:jc w:val="center"/>
        <w:rPr>
          <w:rFonts w:eastAsia="SimSun"/>
          <w:lang w:eastAsia="zh-CN"/>
        </w:rPr>
      </w:pPr>
      <w:r>
        <w:rPr>
          <w:rFonts w:eastAsia="SimSun"/>
          <w:color w:val="2537E3"/>
          <w:lang w:eastAsia="zh-CN"/>
        </w:rPr>
        <w:t>**********End of</w:t>
      </w:r>
      <w:r w:rsidRPr="007B0CA4">
        <w:rPr>
          <w:rFonts w:eastAsia="SimSun"/>
          <w:color w:val="2537E3"/>
          <w:lang w:eastAsia="zh-CN"/>
        </w:rPr>
        <w:t xml:space="preserve"> change**********</w:t>
      </w:r>
    </w:p>
    <w:sectPr w:rsidR="00F877F0" w:rsidRPr="00EB1086" w:rsidSect="00521D15">
      <w:type w:val="continuous"/>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7F0" w:rsidRDefault="00F877F0">
      <w:r>
        <w:separator/>
      </w:r>
    </w:p>
  </w:endnote>
  <w:endnote w:type="continuationSeparator" w:id="0">
    <w:p w:rsidR="00F877F0" w:rsidRDefault="00F877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FuturaA Hv BT">
    <w:altName w:val="Lucida Sans Unicode"/>
    <w:panose1 w:val="00000000000000000000"/>
    <w:charset w:val="00"/>
    <w:family w:val="swiss"/>
    <w:notTrueType/>
    <w:pitch w:val="variable"/>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Lucida Sans Unicode">
    <w:panose1 w:val="020B0602030504020204"/>
    <w:charset w:val="00"/>
    <w:family w:val="swiss"/>
    <w:pitch w:val="variable"/>
    <w:sig w:usb0="80000AFF" w:usb1="0000396B" w:usb2="00000000" w:usb3="00000000" w:csb0="0000003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7F0" w:rsidRDefault="00F877F0">
      <w:r>
        <w:separator/>
      </w:r>
    </w:p>
  </w:footnote>
  <w:footnote w:type="continuationSeparator" w:id="0">
    <w:p w:rsidR="00F877F0" w:rsidRDefault="00F877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15606"/>
    <w:multiLevelType w:val="hybridMultilevel"/>
    <w:tmpl w:val="FED243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D9170BA"/>
    <w:multiLevelType w:val="hybridMultilevel"/>
    <w:tmpl w:val="BF5CBC6C"/>
    <w:lvl w:ilvl="0" w:tplc="1FC8C628">
      <w:start w:val="1"/>
      <w:numFmt w:val="decimal"/>
      <w:pStyle w:val="ListParagraph"/>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nsid w:val="5E3154FF"/>
    <w:multiLevelType w:val="hybridMultilevel"/>
    <w:tmpl w:val="19869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68AA1B0A"/>
    <w:multiLevelType w:val="hybridMultilevel"/>
    <w:tmpl w:val="ACB092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6B3C2661"/>
    <w:multiLevelType w:val="hybridMultilevel"/>
    <w:tmpl w:val="FE26C5EC"/>
    <w:lvl w:ilvl="0" w:tplc="69B844B4">
      <w:start w:val="1"/>
      <w:numFmt w:val="bullet"/>
      <w:lvlText w:val="-"/>
      <w:lvlJc w:val="left"/>
      <w:pPr>
        <w:ind w:left="720" w:hanging="360"/>
      </w:pPr>
      <w:rPr>
        <w:rFonts w:ascii="FuturaA Hv BT" w:hAnsi="FuturaA Hv BT"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E106D92"/>
    <w:multiLevelType w:val="hybridMultilevel"/>
    <w:tmpl w:val="94180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5CBF"/>
    <w:rsid w:val="000040D1"/>
    <w:rsid w:val="00012CAF"/>
    <w:rsid w:val="00016B19"/>
    <w:rsid w:val="000178B9"/>
    <w:rsid w:val="0002503B"/>
    <w:rsid w:val="00026C30"/>
    <w:rsid w:val="00027666"/>
    <w:rsid w:val="00033242"/>
    <w:rsid w:val="00044844"/>
    <w:rsid w:val="00044903"/>
    <w:rsid w:val="00044A9F"/>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A7AC9"/>
    <w:rsid w:val="000B1A72"/>
    <w:rsid w:val="000B1F26"/>
    <w:rsid w:val="000B52F5"/>
    <w:rsid w:val="000B5AFD"/>
    <w:rsid w:val="000C014F"/>
    <w:rsid w:val="000C4E37"/>
    <w:rsid w:val="000C5044"/>
    <w:rsid w:val="000C599C"/>
    <w:rsid w:val="000C5A20"/>
    <w:rsid w:val="000D01B2"/>
    <w:rsid w:val="000D03A7"/>
    <w:rsid w:val="000D382E"/>
    <w:rsid w:val="000D4F89"/>
    <w:rsid w:val="000D60A4"/>
    <w:rsid w:val="000D71CB"/>
    <w:rsid w:val="000D79FE"/>
    <w:rsid w:val="000E260D"/>
    <w:rsid w:val="000E38CD"/>
    <w:rsid w:val="000E3F67"/>
    <w:rsid w:val="000E65F3"/>
    <w:rsid w:val="000E6C29"/>
    <w:rsid w:val="000F296C"/>
    <w:rsid w:val="000F3C8A"/>
    <w:rsid w:val="000F5B38"/>
    <w:rsid w:val="0010172A"/>
    <w:rsid w:val="001027BD"/>
    <w:rsid w:val="00104151"/>
    <w:rsid w:val="00112487"/>
    <w:rsid w:val="001124BF"/>
    <w:rsid w:val="00112547"/>
    <w:rsid w:val="00112828"/>
    <w:rsid w:val="00116B42"/>
    <w:rsid w:val="0012546B"/>
    <w:rsid w:val="00125869"/>
    <w:rsid w:val="00136428"/>
    <w:rsid w:val="001376C5"/>
    <w:rsid w:val="00142FCD"/>
    <w:rsid w:val="00153900"/>
    <w:rsid w:val="00153F82"/>
    <w:rsid w:val="00156032"/>
    <w:rsid w:val="001562D5"/>
    <w:rsid w:val="00165AC1"/>
    <w:rsid w:val="00165F4A"/>
    <w:rsid w:val="00172919"/>
    <w:rsid w:val="00183621"/>
    <w:rsid w:val="00185CBC"/>
    <w:rsid w:val="00191741"/>
    <w:rsid w:val="00193965"/>
    <w:rsid w:val="00194C66"/>
    <w:rsid w:val="001953D1"/>
    <w:rsid w:val="001A5EEE"/>
    <w:rsid w:val="001B0982"/>
    <w:rsid w:val="001B461C"/>
    <w:rsid w:val="001C04FF"/>
    <w:rsid w:val="001C6726"/>
    <w:rsid w:val="001C70D9"/>
    <w:rsid w:val="001D51FF"/>
    <w:rsid w:val="001D634E"/>
    <w:rsid w:val="001D6833"/>
    <w:rsid w:val="001F3226"/>
    <w:rsid w:val="001F665F"/>
    <w:rsid w:val="001F7F37"/>
    <w:rsid w:val="0020649D"/>
    <w:rsid w:val="00211D42"/>
    <w:rsid w:val="00211F5D"/>
    <w:rsid w:val="00216010"/>
    <w:rsid w:val="002207CC"/>
    <w:rsid w:val="0022104A"/>
    <w:rsid w:val="00226272"/>
    <w:rsid w:val="00230205"/>
    <w:rsid w:val="002315D4"/>
    <w:rsid w:val="002432F2"/>
    <w:rsid w:val="00243D10"/>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781B"/>
    <w:rsid w:val="002A6978"/>
    <w:rsid w:val="002A6A22"/>
    <w:rsid w:val="002B30DC"/>
    <w:rsid w:val="002B66B5"/>
    <w:rsid w:val="002C28D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31C"/>
    <w:rsid w:val="003231A7"/>
    <w:rsid w:val="00324A19"/>
    <w:rsid w:val="00326493"/>
    <w:rsid w:val="003331E1"/>
    <w:rsid w:val="00340530"/>
    <w:rsid w:val="003549BD"/>
    <w:rsid w:val="00354CCC"/>
    <w:rsid w:val="00356467"/>
    <w:rsid w:val="00361FE3"/>
    <w:rsid w:val="003705CD"/>
    <w:rsid w:val="003854B9"/>
    <w:rsid w:val="00385CAA"/>
    <w:rsid w:val="00386194"/>
    <w:rsid w:val="00386962"/>
    <w:rsid w:val="00386AFC"/>
    <w:rsid w:val="00387C21"/>
    <w:rsid w:val="00395AE1"/>
    <w:rsid w:val="0039683F"/>
    <w:rsid w:val="003A07DD"/>
    <w:rsid w:val="003A1C98"/>
    <w:rsid w:val="003A6BE6"/>
    <w:rsid w:val="003B1939"/>
    <w:rsid w:val="003B609D"/>
    <w:rsid w:val="003B612F"/>
    <w:rsid w:val="003C14C7"/>
    <w:rsid w:val="003C7410"/>
    <w:rsid w:val="003D1837"/>
    <w:rsid w:val="003D3A1A"/>
    <w:rsid w:val="003D73FB"/>
    <w:rsid w:val="003D7981"/>
    <w:rsid w:val="003E468C"/>
    <w:rsid w:val="003E62D7"/>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11B4"/>
    <w:rsid w:val="004931B8"/>
    <w:rsid w:val="004962D7"/>
    <w:rsid w:val="00496F7D"/>
    <w:rsid w:val="00497F70"/>
    <w:rsid w:val="004A0796"/>
    <w:rsid w:val="004B044F"/>
    <w:rsid w:val="004B18EC"/>
    <w:rsid w:val="004B3555"/>
    <w:rsid w:val="004C1132"/>
    <w:rsid w:val="004C20AA"/>
    <w:rsid w:val="004C214E"/>
    <w:rsid w:val="004C382E"/>
    <w:rsid w:val="004C4D02"/>
    <w:rsid w:val="004D7B0B"/>
    <w:rsid w:val="004E3252"/>
    <w:rsid w:val="004F52BB"/>
    <w:rsid w:val="00521D15"/>
    <w:rsid w:val="0052645D"/>
    <w:rsid w:val="00530E7F"/>
    <w:rsid w:val="00533564"/>
    <w:rsid w:val="00541787"/>
    <w:rsid w:val="00541925"/>
    <w:rsid w:val="00542919"/>
    <w:rsid w:val="00544C4D"/>
    <w:rsid w:val="00546599"/>
    <w:rsid w:val="00551668"/>
    <w:rsid w:val="00553BBE"/>
    <w:rsid w:val="00556BEB"/>
    <w:rsid w:val="005651D4"/>
    <w:rsid w:val="005677FF"/>
    <w:rsid w:val="00580A53"/>
    <w:rsid w:val="005837A4"/>
    <w:rsid w:val="00584AE9"/>
    <w:rsid w:val="0059005C"/>
    <w:rsid w:val="005910C8"/>
    <w:rsid w:val="00596140"/>
    <w:rsid w:val="00596817"/>
    <w:rsid w:val="00597E77"/>
    <w:rsid w:val="005A2D78"/>
    <w:rsid w:val="005A4248"/>
    <w:rsid w:val="005A6510"/>
    <w:rsid w:val="005B3F0D"/>
    <w:rsid w:val="005B5400"/>
    <w:rsid w:val="005B57CA"/>
    <w:rsid w:val="005C1703"/>
    <w:rsid w:val="005C2065"/>
    <w:rsid w:val="005D04DD"/>
    <w:rsid w:val="005D37E9"/>
    <w:rsid w:val="005D48DD"/>
    <w:rsid w:val="005D5E5A"/>
    <w:rsid w:val="005E0894"/>
    <w:rsid w:val="005E2110"/>
    <w:rsid w:val="006037BE"/>
    <w:rsid w:val="006044E7"/>
    <w:rsid w:val="00606A0F"/>
    <w:rsid w:val="00614AD9"/>
    <w:rsid w:val="00615E56"/>
    <w:rsid w:val="00617E63"/>
    <w:rsid w:val="00622FC4"/>
    <w:rsid w:val="00623FBE"/>
    <w:rsid w:val="0062719B"/>
    <w:rsid w:val="00632611"/>
    <w:rsid w:val="0063435E"/>
    <w:rsid w:val="006353A2"/>
    <w:rsid w:val="00641395"/>
    <w:rsid w:val="00653D48"/>
    <w:rsid w:val="00661E6E"/>
    <w:rsid w:val="00662BA3"/>
    <w:rsid w:val="006650BB"/>
    <w:rsid w:val="00666C7E"/>
    <w:rsid w:val="00670860"/>
    <w:rsid w:val="0067656C"/>
    <w:rsid w:val="006874AA"/>
    <w:rsid w:val="00690D88"/>
    <w:rsid w:val="00693902"/>
    <w:rsid w:val="00693F6E"/>
    <w:rsid w:val="00696034"/>
    <w:rsid w:val="00697729"/>
    <w:rsid w:val="006A11BF"/>
    <w:rsid w:val="006A12A6"/>
    <w:rsid w:val="006A18FE"/>
    <w:rsid w:val="006A6D8C"/>
    <w:rsid w:val="006B1984"/>
    <w:rsid w:val="006B1C4F"/>
    <w:rsid w:val="006B4188"/>
    <w:rsid w:val="006B5859"/>
    <w:rsid w:val="006C42DE"/>
    <w:rsid w:val="006C481F"/>
    <w:rsid w:val="006D2DC4"/>
    <w:rsid w:val="006D397C"/>
    <w:rsid w:val="006E6D89"/>
    <w:rsid w:val="006E7896"/>
    <w:rsid w:val="006F1148"/>
    <w:rsid w:val="00702408"/>
    <w:rsid w:val="007039E6"/>
    <w:rsid w:val="00712E4F"/>
    <w:rsid w:val="007163B4"/>
    <w:rsid w:val="0072646C"/>
    <w:rsid w:val="00726ECA"/>
    <w:rsid w:val="0072759E"/>
    <w:rsid w:val="00731BF1"/>
    <w:rsid w:val="00731C25"/>
    <w:rsid w:val="0073418D"/>
    <w:rsid w:val="00735364"/>
    <w:rsid w:val="00736D47"/>
    <w:rsid w:val="00737179"/>
    <w:rsid w:val="00741FD8"/>
    <w:rsid w:val="007458B3"/>
    <w:rsid w:val="00745CFD"/>
    <w:rsid w:val="007463C3"/>
    <w:rsid w:val="00750253"/>
    <w:rsid w:val="007509FE"/>
    <w:rsid w:val="0075222D"/>
    <w:rsid w:val="00753AD8"/>
    <w:rsid w:val="007541B0"/>
    <w:rsid w:val="007564A7"/>
    <w:rsid w:val="00756918"/>
    <w:rsid w:val="00756DDB"/>
    <w:rsid w:val="00757ECB"/>
    <w:rsid w:val="0076099C"/>
    <w:rsid w:val="00770D89"/>
    <w:rsid w:val="0077351E"/>
    <w:rsid w:val="00786388"/>
    <w:rsid w:val="00791772"/>
    <w:rsid w:val="007961BA"/>
    <w:rsid w:val="007A440E"/>
    <w:rsid w:val="007B0589"/>
    <w:rsid w:val="007B0CA4"/>
    <w:rsid w:val="007B437D"/>
    <w:rsid w:val="007B56A9"/>
    <w:rsid w:val="007C4554"/>
    <w:rsid w:val="007C76E6"/>
    <w:rsid w:val="007D298D"/>
    <w:rsid w:val="007E5F35"/>
    <w:rsid w:val="007E6841"/>
    <w:rsid w:val="007E70B5"/>
    <w:rsid w:val="007F2534"/>
    <w:rsid w:val="007F7861"/>
    <w:rsid w:val="008021AD"/>
    <w:rsid w:val="00803A96"/>
    <w:rsid w:val="00803DF2"/>
    <w:rsid w:val="008073E0"/>
    <w:rsid w:val="00812DA0"/>
    <w:rsid w:val="008132C8"/>
    <w:rsid w:val="008249B1"/>
    <w:rsid w:val="008319D1"/>
    <w:rsid w:val="00831BBD"/>
    <w:rsid w:val="00834E2C"/>
    <w:rsid w:val="008351D0"/>
    <w:rsid w:val="0083590A"/>
    <w:rsid w:val="0084263A"/>
    <w:rsid w:val="00847504"/>
    <w:rsid w:val="00850F25"/>
    <w:rsid w:val="00853578"/>
    <w:rsid w:val="0085412C"/>
    <w:rsid w:val="00863BF4"/>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41C"/>
    <w:rsid w:val="008C5F8F"/>
    <w:rsid w:val="008D2F6B"/>
    <w:rsid w:val="008D37FF"/>
    <w:rsid w:val="008D65DA"/>
    <w:rsid w:val="008D6C64"/>
    <w:rsid w:val="008D701F"/>
    <w:rsid w:val="008E16EC"/>
    <w:rsid w:val="008E19AC"/>
    <w:rsid w:val="008E2E6A"/>
    <w:rsid w:val="008E6E55"/>
    <w:rsid w:val="00900798"/>
    <w:rsid w:val="00902C55"/>
    <w:rsid w:val="00905E77"/>
    <w:rsid w:val="009061A9"/>
    <w:rsid w:val="00917315"/>
    <w:rsid w:val="00920B28"/>
    <w:rsid w:val="00926BD4"/>
    <w:rsid w:val="0092760D"/>
    <w:rsid w:val="0093026B"/>
    <w:rsid w:val="00932AEA"/>
    <w:rsid w:val="00935DE3"/>
    <w:rsid w:val="0093788C"/>
    <w:rsid w:val="00940BA0"/>
    <w:rsid w:val="00943F35"/>
    <w:rsid w:val="00944F0D"/>
    <w:rsid w:val="0094515F"/>
    <w:rsid w:val="00954D13"/>
    <w:rsid w:val="00962644"/>
    <w:rsid w:val="00963B44"/>
    <w:rsid w:val="009648F2"/>
    <w:rsid w:val="00965C73"/>
    <w:rsid w:val="00971E6F"/>
    <w:rsid w:val="00973D2E"/>
    <w:rsid w:val="0097498F"/>
    <w:rsid w:val="0098623F"/>
    <w:rsid w:val="009910B4"/>
    <w:rsid w:val="00992338"/>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75A8C"/>
    <w:rsid w:val="00A76EAE"/>
    <w:rsid w:val="00A801CC"/>
    <w:rsid w:val="00A82DDD"/>
    <w:rsid w:val="00A868BB"/>
    <w:rsid w:val="00A92C48"/>
    <w:rsid w:val="00A93A44"/>
    <w:rsid w:val="00AA0C0A"/>
    <w:rsid w:val="00AA7011"/>
    <w:rsid w:val="00AA75BA"/>
    <w:rsid w:val="00AC0DF5"/>
    <w:rsid w:val="00AC4BDB"/>
    <w:rsid w:val="00AD0317"/>
    <w:rsid w:val="00AD1CC4"/>
    <w:rsid w:val="00AE04BB"/>
    <w:rsid w:val="00AE2FD4"/>
    <w:rsid w:val="00AE4798"/>
    <w:rsid w:val="00AF030E"/>
    <w:rsid w:val="00AF5B15"/>
    <w:rsid w:val="00B004F3"/>
    <w:rsid w:val="00B03D32"/>
    <w:rsid w:val="00B04972"/>
    <w:rsid w:val="00B04FAD"/>
    <w:rsid w:val="00B2164E"/>
    <w:rsid w:val="00B24F85"/>
    <w:rsid w:val="00B25BCA"/>
    <w:rsid w:val="00B27BB8"/>
    <w:rsid w:val="00B31422"/>
    <w:rsid w:val="00B323C3"/>
    <w:rsid w:val="00B36F34"/>
    <w:rsid w:val="00B40279"/>
    <w:rsid w:val="00B425AF"/>
    <w:rsid w:val="00B433AE"/>
    <w:rsid w:val="00B502F3"/>
    <w:rsid w:val="00B50D95"/>
    <w:rsid w:val="00B5247D"/>
    <w:rsid w:val="00B532F4"/>
    <w:rsid w:val="00B5344B"/>
    <w:rsid w:val="00B54DEA"/>
    <w:rsid w:val="00B720C9"/>
    <w:rsid w:val="00B74F5F"/>
    <w:rsid w:val="00B8046D"/>
    <w:rsid w:val="00B835A8"/>
    <w:rsid w:val="00B9451F"/>
    <w:rsid w:val="00BA1C79"/>
    <w:rsid w:val="00BB0020"/>
    <w:rsid w:val="00BB5E06"/>
    <w:rsid w:val="00BB7F21"/>
    <w:rsid w:val="00BC07E5"/>
    <w:rsid w:val="00BC2888"/>
    <w:rsid w:val="00BC2F27"/>
    <w:rsid w:val="00BC38BC"/>
    <w:rsid w:val="00BC4052"/>
    <w:rsid w:val="00BC4BC8"/>
    <w:rsid w:val="00BD2818"/>
    <w:rsid w:val="00BE0904"/>
    <w:rsid w:val="00BE314A"/>
    <w:rsid w:val="00BF1AE9"/>
    <w:rsid w:val="00BF423D"/>
    <w:rsid w:val="00BF625B"/>
    <w:rsid w:val="00C0382C"/>
    <w:rsid w:val="00C03DF7"/>
    <w:rsid w:val="00C21E57"/>
    <w:rsid w:val="00C22622"/>
    <w:rsid w:val="00C2305B"/>
    <w:rsid w:val="00C30F9B"/>
    <w:rsid w:val="00C575B3"/>
    <w:rsid w:val="00C60866"/>
    <w:rsid w:val="00C62347"/>
    <w:rsid w:val="00C64B8C"/>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A7702"/>
    <w:rsid w:val="00CB1AF9"/>
    <w:rsid w:val="00CB4F6E"/>
    <w:rsid w:val="00CB629B"/>
    <w:rsid w:val="00CC20A8"/>
    <w:rsid w:val="00CC2721"/>
    <w:rsid w:val="00CC3907"/>
    <w:rsid w:val="00CD2C95"/>
    <w:rsid w:val="00CE0337"/>
    <w:rsid w:val="00CE1533"/>
    <w:rsid w:val="00CE1842"/>
    <w:rsid w:val="00CE25A6"/>
    <w:rsid w:val="00CE772F"/>
    <w:rsid w:val="00CE7CD8"/>
    <w:rsid w:val="00CF0AAE"/>
    <w:rsid w:val="00D00DC7"/>
    <w:rsid w:val="00D02624"/>
    <w:rsid w:val="00D02C30"/>
    <w:rsid w:val="00D038CC"/>
    <w:rsid w:val="00D11EE6"/>
    <w:rsid w:val="00D13400"/>
    <w:rsid w:val="00D1484A"/>
    <w:rsid w:val="00D15099"/>
    <w:rsid w:val="00D160D7"/>
    <w:rsid w:val="00D216A2"/>
    <w:rsid w:val="00D33B64"/>
    <w:rsid w:val="00D42185"/>
    <w:rsid w:val="00D454D1"/>
    <w:rsid w:val="00D50796"/>
    <w:rsid w:val="00D508A3"/>
    <w:rsid w:val="00D52845"/>
    <w:rsid w:val="00D652AB"/>
    <w:rsid w:val="00D65822"/>
    <w:rsid w:val="00D70393"/>
    <w:rsid w:val="00D710F6"/>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5200"/>
    <w:rsid w:val="00DF5361"/>
    <w:rsid w:val="00E04DFC"/>
    <w:rsid w:val="00E055CD"/>
    <w:rsid w:val="00E165D9"/>
    <w:rsid w:val="00E17295"/>
    <w:rsid w:val="00E2078D"/>
    <w:rsid w:val="00E2311B"/>
    <w:rsid w:val="00E3014F"/>
    <w:rsid w:val="00E3765C"/>
    <w:rsid w:val="00E40B50"/>
    <w:rsid w:val="00E50082"/>
    <w:rsid w:val="00E7213A"/>
    <w:rsid w:val="00E8003C"/>
    <w:rsid w:val="00E809DA"/>
    <w:rsid w:val="00E81637"/>
    <w:rsid w:val="00E81917"/>
    <w:rsid w:val="00E83B53"/>
    <w:rsid w:val="00E87CFF"/>
    <w:rsid w:val="00E927D6"/>
    <w:rsid w:val="00E95F32"/>
    <w:rsid w:val="00E97521"/>
    <w:rsid w:val="00EA06DA"/>
    <w:rsid w:val="00EA64C3"/>
    <w:rsid w:val="00EB08A8"/>
    <w:rsid w:val="00EB1086"/>
    <w:rsid w:val="00EB16A2"/>
    <w:rsid w:val="00EB665A"/>
    <w:rsid w:val="00EC4F36"/>
    <w:rsid w:val="00EC559E"/>
    <w:rsid w:val="00EC5B71"/>
    <w:rsid w:val="00EC7374"/>
    <w:rsid w:val="00ED534C"/>
    <w:rsid w:val="00ED6A03"/>
    <w:rsid w:val="00EE0B17"/>
    <w:rsid w:val="00EE24A1"/>
    <w:rsid w:val="00EE49C5"/>
    <w:rsid w:val="00EE55BB"/>
    <w:rsid w:val="00EE7AD2"/>
    <w:rsid w:val="00EF096F"/>
    <w:rsid w:val="00EF1A03"/>
    <w:rsid w:val="00F00A09"/>
    <w:rsid w:val="00F03A62"/>
    <w:rsid w:val="00F06C88"/>
    <w:rsid w:val="00F07C39"/>
    <w:rsid w:val="00F10525"/>
    <w:rsid w:val="00F109E9"/>
    <w:rsid w:val="00F22F57"/>
    <w:rsid w:val="00F2655C"/>
    <w:rsid w:val="00F26DAE"/>
    <w:rsid w:val="00F27221"/>
    <w:rsid w:val="00F3584A"/>
    <w:rsid w:val="00F35AF7"/>
    <w:rsid w:val="00F43191"/>
    <w:rsid w:val="00F4584A"/>
    <w:rsid w:val="00F46362"/>
    <w:rsid w:val="00F4676B"/>
    <w:rsid w:val="00F46E57"/>
    <w:rsid w:val="00F52AD1"/>
    <w:rsid w:val="00F5483F"/>
    <w:rsid w:val="00F613B4"/>
    <w:rsid w:val="00F67037"/>
    <w:rsid w:val="00F71E5A"/>
    <w:rsid w:val="00F72623"/>
    <w:rsid w:val="00F73828"/>
    <w:rsid w:val="00F7786A"/>
    <w:rsid w:val="00F80B6C"/>
    <w:rsid w:val="00F86F62"/>
    <w:rsid w:val="00F877F0"/>
    <w:rsid w:val="00F90BA4"/>
    <w:rsid w:val="00FA40B1"/>
    <w:rsid w:val="00FA5284"/>
    <w:rsid w:val="00FB4B22"/>
    <w:rsid w:val="00FC205B"/>
    <w:rsid w:val="00FC2825"/>
    <w:rsid w:val="00FC4E5F"/>
    <w:rsid w:val="00FD04E8"/>
    <w:rsid w:val="00FD0686"/>
    <w:rsid w:val="00FD18E3"/>
    <w:rsid w:val="00FD20D2"/>
    <w:rsid w:val="00FD5D3A"/>
    <w:rsid w:val="00FE0852"/>
    <w:rsid w:val="00FE2D67"/>
    <w:rsid w:val="00FE3AF1"/>
    <w:rsid w:val="00FF3E7C"/>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CD8"/>
    <w:rPr>
      <w:sz w:val="24"/>
      <w:szCs w:val="24"/>
      <w:lang w:val="en-GB" w:eastAsia="ja-JP"/>
    </w:rPr>
  </w:style>
  <w:style w:type="paragraph" w:styleId="Heading1">
    <w:name w:val="heading 1"/>
    <w:basedOn w:val="Normal"/>
    <w:next w:val="Normal"/>
    <w:link w:val="Heading1Char"/>
    <w:uiPriority w:val="99"/>
    <w:qFormat/>
    <w:rsid w:val="00521D15"/>
    <w:pPr>
      <w:keepNext/>
      <w:spacing w:before="240" w:after="60"/>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521D15"/>
    <w:pPr>
      <w:keepLines/>
      <w:spacing w:before="180" w:after="180"/>
      <w:ind w:left="1134" w:hanging="1134"/>
      <w:outlineLvl w:val="1"/>
    </w:pPr>
    <w:rPr>
      <w:rFonts w:ascii="Arial" w:hAnsi="Arial"/>
      <w:b w:val="0"/>
      <w:bCs w:val="0"/>
      <w:kern w:val="0"/>
      <w:szCs w:val="20"/>
      <w:lang w:eastAsia="de-DE"/>
    </w:rPr>
  </w:style>
  <w:style w:type="paragraph" w:styleId="Heading3">
    <w:name w:val="heading 3"/>
    <w:basedOn w:val="Heading2"/>
    <w:next w:val="Normal"/>
    <w:link w:val="Heading3Char"/>
    <w:uiPriority w:val="99"/>
    <w:qFormat/>
    <w:rsid w:val="00521D15"/>
    <w:pPr>
      <w:spacing w:before="120"/>
      <w:outlineLvl w:val="2"/>
    </w:pPr>
    <w:rPr>
      <w:sz w:val="28"/>
    </w:rPr>
  </w:style>
  <w:style w:type="paragraph" w:styleId="Heading8">
    <w:name w:val="heading 8"/>
    <w:basedOn w:val="Heading1"/>
    <w:next w:val="Normal"/>
    <w:link w:val="Heading8Char"/>
    <w:uiPriority w:val="99"/>
    <w:qFormat/>
    <w:rsid w:val="00521D15"/>
    <w:pPr>
      <w:keepLines/>
      <w:pBdr>
        <w:top w:val="single" w:sz="12" w:space="3" w:color="auto"/>
      </w:pBdr>
      <w:spacing w:after="180"/>
      <w:outlineLvl w:val="7"/>
    </w:pPr>
    <w:rPr>
      <w:rFonts w:ascii="Arial" w:hAnsi="Arial"/>
      <w:b w:val="0"/>
      <w:bCs w:val="0"/>
      <w:kern w:val="0"/>
      <w:sz w:val="36"/>
      <w:szCs w:val="20"/>
      <w:lang w:eastAsia="de-D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D15"/>
    <w:rPr>
      <w:rFonts w:ascii="Cambria" w:hAnsi="Cambria" w:cs="Times New Roman"/>
      <w:b/>
      <w:kern w:val="32"/>
      <w:sz w:val="32"/>
      <w:lang w:val="en-GB" w:eastAsia="ja-JP"/>
    </w:rPr>
  </w:style>
  <w:style w:type="character" w:customStyle="1" w:styleId="Heading2Char">
    <w:name w:val="Heading 2 Char"/>
    <w:basedOn w:val="DefaultParagraphFont"/>
    <w:link w:val="Heading2"/>
    <w:uiPriority w:val="99"/>
    <w:locked/>
    <w:rsid w:val="00521D15"/>
    <w:rPr>
      <w:rFonts w:ascii="Arial" w:hAnsi="Arial" w:cs="Times New Roman"/>
      <w:sz w:val="32"/>
      <w:lang w:val="en-GB"/>
    </w:rPr>
  </w:style>
  <w:style w:type="character" w:customStyle="1" w:styleId="Heading3Char">
    <w:name w:val="Heading 3 Char"/>
    <w:basedOn w:val="DefaultParagraphFont"/>
    <w:link w:val="Heading3"/>
    <w:uiPriority w:val="99"/>
    <w:locked/>
    <w:rsid w:val="00521D15"/>
    <w:rPr>
      <w:rFonts w:ascii="Arial" w:hAnsi="Arial" w:cs="Times New Roman"/>
      <w:sz w:val="28"/>
      <w:lang w:val="en-GB"/>
    </w:rPr>
  </w:style>
  <w:style w:type="character" w:customStyle="1" w:styleId="Heading8Char">
    <w:name w:val="Heading 8 Char"/>
    <w:basedOn w:val="DefaultParagraphFont"/>
    <w:link w:val="Heading8"/>
    <w:uiPriority w:val="99"/>
    <w:locked/>
    <w:rsid w:val="00521D15"/>
    <w:rPr>
      <w:rFonts w:ascii="Arial" w:hAnsi="Arial" w:cs="Times New Roman"/>
      <w:sz w:val="36"/>
      <w:lang w:val="en-GB"/>
    </w:rPr>
  </w:style>
  <w:style w:type="paragraph" w:customStyle="1" w:styleId="DefaultParagraphFontParaCharCharChar">
    <w:name w:val="Default Paragraph Font Para Char Char Char"/>
    <w:basedOn w:val="Normal"/>
    <w:uiPriority w:val="99"/>
    <w:semiHidden/>
    <w:rsid w:val="00973D2E"/>
    <w:pPr>
      <w:spacing w:after="160" w:line="240" w:lineRule="exact"/>
    </w:pPr>
    <w:rPr>
      <w:rFonts w:ascii="Arial" w:eastAsia="SimSun" w:hAnsi="Arial"/>
      <w:sz w:val="20"/>
      <w:szCs w:val="22"/>
      <w:lang w:val="en-US" w:eastAsia="en-US"/>
    </w:rPr>
  </w:style>
  <w:style w:type="paragraph" w:customStyle="1" w:styleId="EX">
    <w:name w:val="EX"/>
    <w:basedOn w:val="Normal"/>
    <w:uiPriority w:val="99"/>
    <w:rsid w:val="00992338"/>
    <w:pPr>
      <w:keepLines/>
      <w:spacing w:after="180"/>
      <w:ind w:left="1702" w:hanging="1418"/>
    </w:pPr>
    <w:rPr>
      <w:sz w:val="20"/>
      <w:szCs w:val="20"/>
      <w:lang w:eastAsia="en-US"/>
    </w:rPr>
  </w:style>
  <w:style w:type="paragraph" w:customStyle="1" w:styleId="Guidance">
    <w:name w:val="Guidance"/>
    <w:basedOn w:val="Normal"/>
    <w:uiPriority w:val="99"/>
    <w:rsid w:val="00992338"/>
    <w:pPr>
      <w:spacing w:after="180"/>
    </w:pPr>
    <w:rPr>
      <w:i/>
      <w:color w:val="0000FF"/>
      <w:sz w:val="20"/>
      <w:szCs w:val="20"/>
      <w:lang w:eastAsia="en-US"/>
    </w:rPr>
  </w:style>
  <w:style w:type="paragraph" w:customStyle="1" w:styleId="NO">
    <w:name w:val="NO"/>
    <w:basedOn w:val="Normal"/>
    <w:uiPriority w:val="99"/>
    <w:rsid w:val="000C5A20"/>
    <w:pPr>
      <w:keepLines/>
      <w:spacing w:after="180"/>
      <w:ind w:left="1135" w:hanging="851"/>
    </w:pPr>
    <w:rPr>
      <w:sz w:val="20"/>
      <w:szCs w:val="20"/>
      <w:lang w:eastAsia="en-US"/>
    </w:rPr>
  </w:style>
  <w:style w:type="character" w:styleId="CommentReference">
    <w:name w:val="annotation reference"/>
    <w:basedOn w:val="DefaultParagraphFont"/>
    <w:uiPriority w:val="99"/>
    <w:rsid w:val="00DF5200"/>
    <w:rPr>
      <w:rFonts w:cs="Times New Roman"/>
      <w:sz w:val="16"/>
    </w:rPr>
  </w:style>
  <w:style w:type="paragraph" w:styleId="CommentText">
    <w:name w:val="annotation text"/>
    <w:basedOn w:val="Normal"/>
    <w:link w:val="CommentTextChar"/>
    <w:uiPriority w:val="99"/>
    <w:rsid w:val="007E70B5"/>
    <w:rPr>
      <w:sz w:val="20"/>
      <w:szCs w:val="20"/>
    </w:rPr>
  </w:style>
  <w:style w:type="character" w:customStyle="1" w:styleId="CommentTextChar">
    <w:name w:val="Comment Text Char"/>
    <w:basedOn w:val="DefaultParagraphFont"/>
    <w:link w:val="CommentText"/>
    <w:uiPriority w:val="99"/>
    <w:locked/>
    <w:rsid w:val="007E70B5"/>
    <w:rPr>
      <w:rFonts w:cs="Times New Roman"/>
      <w:lang w:val="en-GB" w:eastAsia="ja-JP"/>
    </w:rPr>
  </w:style>
  <w:style w:type="paragraph" w:styleId="CommentSubject">
    <w:name w:val="annotation subject"/>
    <w:basedOn w:val="CommentText"/>
    <w:next w:val="CommentText"/>
    <w:link w:val="CommentSubjectChar"/>
    <w:uiPriority w:val="99"/>
    <w:rsid w:val="007E70B5"/>
    <w:rPr>
      <w:b/>
      <w:bCs/>
    </w:rPr>
  </w:style>
  <w:style w:type="character" w:customStyle="1" w:styleId="CommentSubjectChar">
    <w:name w:val="Comment Subject Char"/>
    <w:basedOn w:val="CommentTextChar"/>
    <w:link w:val="CommentSubject"/>
    <w:uiPriority w:val="99"/>
    <w:locked/>
    <w:rsid w:val="007E70B5"/>
    <w:rPr>
      <w:b/>
    </w:rPr>
  </w:style>
  <w:style w:type="paragraph" w:styleId="BalloonText">
    <w:name w:val="Balloon Text"/>
    <w:basedOn w:val="Normal"/>
    <w:link w:val="BalloonTextChar"/>
    <w:uiPriority w:val="99"/>
    <w:rsid w:val="007E70B5"/>
    <w:rPr>
      <w:rFonts w:ascii="Tahoma" w:hAnsi="Tahoma"/>
      <w:sz w:val="16"/>
      <w:szCs w:val="16"/>
    </w:rPr>
  </w:style>
  <w:style w:type="character" w:customStyle="1" w:styleId="BalloonTextChar">
    <w:name w:val="Balloon Text Char"/>
    <w:basedOn w:val="DefaultParagraphFont"/>
    <w:link w:val="BalloonText"/>
    <w:uiPriority w:val="99"/>
    <w:locked/>
    <w:rsid w:val="007E70B5"/>
    <w:rPr>
      <w:rFonts w:ascii="Tahoma" w:hAnsi="Tahoma" w:cs="Times New Roman"/>
      <w:sz w:val="16"/>
      <w:lang w:val="en-GB" w:eastAsia="ja-JP"/>
    </w:rPr>
  </w:style>
  <w:style w:type="paragraph" w:styleId="Revision">
    <w:name w:val="Revision"/>
    <w:hidden/>
    <w:uiPriority w:val="99"/>
    <w:semiHidden/>
    <w:rsid w:val="000E3F67"/>
    <w:rPr>
      <w:sz w:val="24"/>
      <w:szCs w:val="24"/>
      <w:lang w:val="en-GB" w:eastAsia="ja-JP"/>
    </w:rPr>
  </w:style>
  <w:style w:type="character" w:customStyle="1" w:styleId="Titre1Car">
    <w:name w:val="Titre 1 Car"/>
    <w:basedOn w:val="DefaultParagraphFont"/>
    <w:uiPriority w:val="99"/>
    <w:rsid w:val="004B18EC"/>
    <w:rPr>
      <w:rFonts w:ascii="Arial" w:hAnsi="Arial" w:cs="Times New Roman"/>
      <w:sz w:val="36"/>
      <w:lang w:val="en-GB" w:eastAsia="en-US" w:bidi="ar-SA"/>
    </w:rPr>
  </w:style>
  <w:style w:type="character" w:customStyle="1" w:styleId="Titre2Car">
    <w:name w:val="Titre 2 Car"/>
    <w:basedOn w:val="Titre1Car"/>
    <w:uiPriority w:val="99"/>
    <w:rsid w:val="004B18EC"/>
    <w:rPr>
      <w:sz w:val="32"/>
    </w:rPr>
  </w:style>
  <w:style w:type="paragraph" w:styleId="ListParagraph">
    <w:name w:val="List Paragraph"/>
    <w:basedOn w:val="Normal"/>
    <w:uiPriority w:val="99"/>
    <w:qFormat/>
    <w:rsid w:val="008E2E6A"/>
    <w:pPr>
      <w:numPr>
        <w:numId w:val="2"/>
      </w:numPr>
      <w:spacing w:before="120" w:after="120" w:line="276" w:lineRule="auto"/>
      <w:ind w:left="357" w:hanging="357"/>
      <w:contextualSpacing/>
    </w:pPr>
    <w:rPr>
      <w:rFonts w:ascii="Lucida Sans Unicode" w:hAnsi="Lucida Sans Unicode" w:cs="Arial"/>
      <w:sz w:val="20"/>
      <w:szCs w:val="20"/>
      <w:lang w:eastAsia="en-GB"/>
    </w:rPr>
  </w:style>
  <w:style w:type="paragraph" w:customStyle="1" w:styleId="Default">
    <w:name w:val="Default"/>
    <w:uiPriority w:val="99"/>
    <w:rsid w:val="008E2E6A"/>
    <w:pPr>
      <w:autoSpaceDE w:val="0"/>
      <w:autoSpaceDN w:val="0"/>
      <w:adjustRightInd w:val="0"/>
    </w:pPr>
    <w:rPr>
      <w:rFonts w:ascii="Arial" w:hAnsi="Arial" w:cs="Arial"/>
      <w:color w:val="000000"/>
      <w:sz w:val="24"/>
      <w:szCs w:val="24"/>
      <w:lang w:val="en-GB" w:eastAsia="en-GB"/>
    </w:rPr>
  </w:style>
  <w:style w:type="table" w:styleId="TableGrid">
    <w:name w:val="Table Grid"/>
    <w:basedOn w:val="TableNormal"/>
    <w:uiPriority w:val="99"/>
    <w:rsid w:val="00935DE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1309</Words>
  <Characters>8247</Characters>
  <Application>Microsoft Office Outlook</Application>
  <DocSecurity>0</DocSecurity>
  <Lines>0</Lines>
  <Paragraphs>0</Paragraphs>
  <ScaleCrop>false</ScaleCrop>
  <Company>ETSI Secretariat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Piroard, Francois</cp:lastModifiedBy>
  <cp:revision>3</cp:revision>
  <dcterms:created xsi:type="dcterms:W3CDTF">2013-01-15T14:08:00Z</dcterms:created>
  <dcterms:modified xsi:type="dcterms:W3CDTF">2013-01-16T17:01:00Z</dcterms:modified>
</cp:coreProperties>
</file>