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0CB" w:rsidRPr="00C770CB" w:rsidRDefault="00C770CB" w:rsidP="00C770CB">
      <w:pPr>
        <w:pBdr>
          <w:bottom w:val="single" w:sz="4" w:space="1" w:color="auto"/>
        </w:pBdr>
        <w:tabs>
          <w:tab w:val="right" w:pos="9214"/>
        </w:tabs>
        <w:rPr>
          <w:rFonts w:ascii="Arial" w:hAnsi="Arial" w:cs="Arial"/>
          <w:b/>
        </w:rPr>
      </w:pPr>
      <w:r w:rsidRPr="00C770CB">
        <w:rPr>
          <w:rFonts w:ascii="Arial" w:hAnsi="Arial" w:cs="Arial"/>
          <w:b/>
        </w:rPr>
        <w:t>3GPP TSG-SA WG1 Meeting #52</w:t>
      </w:r>
      <w:r w:rsidRPr="00C770CB">
        <w:rPr>
          <w:rFonts w:ascii="Arial" w:hAnsi="Arial" w:cs="Arial"/>
          <w:b/>
        </w:rPr>
        <w:tab/>
        <w:t>S1-10</w:t>
      </w:r>
      <w:r w:rsidR="00352481">
        <w:rPr>
          <w:rFonts w:ascii="Arial" w:hAnsi="Arial" w:cs="Arial"/>
          <w:b/>
        </w:rPr>
        <w:t>3024</w:t>
      </w:r>
    </w:p>
    <w:p w:rsidR="00C770CB" w:rsidRPr="00C770CB" w:rsidRDefault="00C770CB" w:rsidP="00C770CB">
      <w:pPr>
        <w:pBdr>
          <w:bottom w:val="single" w:sz="4" w:space="1" w:color="auto"/>
        </w:pBdr>
        <w:tabs>
          <w:tab w:val="right" w:pos="9214"/>
        </w:tabs>
        <w:rPr>
          <w:rFonts w:ascii="Arial" w:hAnsi="Arial" w:cs="Arial"/>
          <w:b/>
        </w:rPr>
      </w:pPr>
      <w:r w:rsidRPr="00C770CB">
        <w:rPr>
          <w:rFonts w:ascii="Arial" w:hAnsi="Arial" w:cs="Arial"/>
          <w:b/>
        </w:rPr>
        <w:t xml:space="preserve">La </w:t>
      </w:r>
      <w:smartTag w:uri="urn:schemas-microsoft-com:office:smarttags" w:element="place">
        <w:smartTag w:uri="urn:schemas-microsoft-com:office:smarttags" w:element="City">
          <w:r w:rsidRPr="00C770CB">
            <w:rPr>
              <w:rFonts w:ascii="Arial" w:hAnsi="Arial" w:cs="Arial"/>
              <w:b/>
            </w:rPr>
            <w:t>Valletta</w:t>
          </w:r>
        </w:smartTag>
        <w:r w:rsidRPr="00C770CB">
          <w:rPr>
            <w:rFonts w:ascii="Arial" w:hAnsi="Arial" w:cs="Arial"/>
            <w:b/>
          </w:rPr>
          <w:t xml:space="preserve">, </w:t>
        </w:r>
        <w:smartTag w:uri="urn:schemas-microsoft-com:office:smarttags" w:element="country-region">
          <w:r w:rsidRPr="00C770CB">
            <w:rPr>
              <w:rFonts w:ascii="Arial" w:hAnsi="Arial" w:cs="Arial"/>
              <w:b/>
            </w:rPr>
            <w:t>Malta</w:t>
          </w:r>
        </w:smartTag>
      </w:smartTag>
      <w:r w:rsidRPr="00C770CB">
        <w:rPr>
          <w:rFonts w:ascii="Arial" w:hAnsi="Arial" w:cs="Arial"/>
          <w:b/>
        </w:rPr>
        <w:t>, 8th – 12th November 2010</w:t>
      </w:r>
    </w:p>
    <w:p w:rsidR="00A45CBF" w:rsidRDefault="00A45CBF" w:rsidP="00A45CBF">
      <w:pPr>
        <w:rPr>
          <w:rFonts w:ascii="Arial" w:hAnsi="Arial"/>
        </w:rPr>
      </w:pPr>
    </w:p>
    <w:p w:rsidR="008C5F8F" w:rsidRPr="00F613B4" w:rsidRDefault="008C5F8F" w:rsidP="00A45CBF">
      <w:pPr>
        <w:rPr>
          <w:rFonts w:ascii="Arial" w:hAnsi="Arial"/>
        </w:rPr>
      </w:pPr>
    </w:p>
    <w:p w:rsidR="00A45CBF" w:rsidRPr="00A45CBF" w:rsidRDefault="00A45CBF" w:rsidP="00A45CBF">
      <w:pPr>
        <w:rPr>
          <w:rFonts w:ascii="Arial" w:hAnsi="Arial"/>
        </w:rPr>
      </w:pPr>
      <w:r w:rsidRPr="00A45CBF">
        <w:rPr>
          <w:rFonts w:ascii="Arial" w:hAnsi="Arial"/>
        </w:rPr>
        <w:t>Title:</w:t>
      </w:r>
      <w:r w:rsidRPr="00A45CBF">
        <w:rPr>
          <w:rFonts w:ascii="Arial" w:hAnsi="Arial"/>
        </w:rPr>
        <w:tab/>
      </w:r>
      <w:r w:rsidRPr="00A45CBF">
        <w:rPr>
          <w:rFonts w:ascii="Arial" w:hAnsi="Arial"/>
        </w:rPr>
        <w:tab/>
      </w:r>
      <w:r w:rsidR="00352481">
        <w:rPr>
          <w:rFonts w:ascii="Arial" w:hAnsi="Arial"/>
        </w:rPr>
        <w:t xml:space="preserve">Draft Skeleton of TR </w:t>
      </w:r>
      <w:r w:rsidR="00E10179">
        <w:rPr>
          <w:rFonts w:ascii="Arial" w:hAnsi="Arial"/>
        </w:rPr>
        <w:t>22.</w:t>
      </w:r>
      <w:r w:rsidR="00352481">
        <w:rPr>
          <w:rFonts w:ascii="Arial" w:hAnsi="Arial"/>
        </w:rPr>
        <w:t>895</w:t>
      </w:r>
      <w:r w:rsidR="00C507B9">
        <w:rPr>
          <w:rFonts w:ascii="Arial" w:hAnsi="Arial"/>
        </w:rPr>
        <w:t>:</w:t>
      </w:r>
      <w:r w:rsidR="00352481">
        <w:rPr>
          <w:rFonts w:ascii="Arial" w:hAnsi="Arial"/>
        </w:rPr>
        <w:t xml:space="preserve"> Integration of SSO </w:t>
      </w:r>
    </w:p>
    <w:p w:rsidR="00F613B4" w:rsidRDefault="00F613B4" w:rsidP="00A45CBF">
      <w:pPr>
        <w:rPr>
          <w:rFonts w:ascii="Arial" w:hAnsi="Arial"/>
        </w:rPr>
      </w:pPr>
      <w:r>
        <w:rPr>
          <w:rFonts w:ascii="Arial" w:hAnsi="Arial"/>
        </w:rPr>
        <w:t>Ag. Item:</w:t>
      </w:r>
      <w:r w:rsidR="00783582">
        <w:rPr>
          <w:rFonts w:ascii="Arial" w:hAnsi="Arial"/>
        </w:rPr>
        <w:tab/>
        <w:t>9.6</w:t>
      </w:r>
    </w:p>
    <w:p w:rsidR="00A45CBF" w:rsidRPr="00A45CBF" w:rsidRDefault="00A45CBF" w:rsidP="00A45CBF">
      <w:pPr>
        <w:rPr>
          <w:rFonts w:ascii="Arial" w:hAnsi="Arial"/>
        </w:rPr>
      </w:pPr>
      <w:r w:rsidRPr="00A45CBF">
        <w:rPr>
          <w:rFonts w:ascii="Arial" w:hAnsi="Arial"/>
        </w:rPr>
        <w:t>Source:</w:t>
      </w:r>
      <w:r w:rsidRPr="00A45CBF">
        <w:rPr>
          <w:rFonts w:ascii="Arial" w:hAnsi="Arial"/>
        </w:rPr>
        <w:tab/>
      </w:r>
      <w:r w:rsidR="00352481">
        <w:rPr>
          <w:rFonts w:ascii="Arial" w:hAnsi="Arial"/>
        </w:rPr>
        <w:t>InterDigital</w:t>
      </w:r>
    </w:p>
    <w:p w:rsidR="00A45CBF" w:rsidRDefault="00A45CBF" w:rsidP="00A45CBF">
      <w:pPr>
        <w:pBdr>
          <w:bottom w:val="single" w:sz="6" w:space="1" w:color="auto"/>
        </w:pBdr>
        <w:rPr>
          <w:rFonts w:ascii="Arial" w:hAnsi="Arial"/>
        </w:rPr>
      </w:pPr>
      <w:r w:rsidRPr="00A45CBF">
        <w:rPr>
          <w:rFonts w:ascii="Arial" w:hAnsi="Arial"/>
        </w:rPr>
        <w:t>Contact:</w:t>
      </w:r>
      <w:r w:rsidRPr="00A45CBF">
        <w:rPr>
          <w:rFonts w:ascii="Arial" w:hAnsi="Arial"/>
        </w:rPr>
        <w:tab/>
      </w:r>
      <w:r w:rsidR="00352481">
        <w:rPr>
          <w:rFonts w:ascii="Arial" w:hAnsi="Arial"/>
        </w:rPr>
        <w:t xml:space="preserve">Christopher Wallace </w:t>
      </w:r>
      <w:hyperlink r:id="rId8" w:history="1">
        <w:r w:rsidR="00352481" w:rsidRPr="00761F82">
          <w:rPr>
            <w:rStyle w:val="Hyperlink"/>
            <w:rFonts w:ascii="Arial" w:hAnsi="Arial"/>
          </w:rPr>
          <w:t>Christopher.Wallace@interdigital.com</w:t>
        </w:r>
      </w:hyperlink>
    </w:p>
    <w:p w:rsidR="00352481" w:rsidRDefault="00352481" w:rsidP="00A45CBF">
      <w:pPr>
        <w:pBdr>
          <w:bottom w:val="single" w:sz="6" w:space="1" w:color="auto"/>
        </w:pBdr>
        <w:rPr>
          <w:rFonts w:ascii="Arial" w:hAnsi="Arial"/>
        </w:rPr>
      </w:pPr>
    </w:p>
    <w:p w:rsidR="00352481" w:rsidRDefault="00352481" w:rsidP="00A45CBF">
      <w:pPr>
        <w:pBdr>
          <w:bottom w:val="single" w:sz="6" w:space="1" w:color="auto"/>
        </w:pBdr>
      </w:pPr>
    </w:p>
    <w:p w:rsidR="00A45CBF" w:rsidRDefault="00A45CBF" w:rsidP="00A45CBF"/>
    <w:p w:rsidR="001950D3" w:rsidRDefault="001950D3" w:rsidP="001950D3">
      <w:pPr>
        <w:pStyle w:val="Heading1"/>
      </w:pPr>
      <w:r>
        <w:t>Introduction</w:t>
      </w:r>
    </w:p>
    <w:p w:rsidR="001950D3" w:rsidRDefault="00352481" w:rsidP="001950D3">
      <w:r>
        <w:t xml:space="preserve">The integration of Single Sign-On frameworks with 3GPP resources, mechanisms and services is </w:t>
      </w:r>
      <w:r w:rsidR="00ED7C0B">
        <w:t xml:space="preserve">essential for the operator to become the preferred Identity Provider in the expanding web service ecosystem.   </w:t>
      </w:r>
    </w:p>
    <w:p w:rsidR="001950D3" w:rsidRDefault="001950D3" w:rsidP="001950D3"/>
    <w:p w:rsidR="001950D3" w:rsidRDefault="00ED7C0B" w:rsidP="001950D3">
      <w:r>
        <w:t xml:space="preserve">This contribution provides a skeleton document for TR 22.895: Study on Service Aspects of integration of Single Sign-On (SSO) frameworks with 3GPP operator controlled resources and mechanisms. </w:t>
      </w:r>
    </w:p>
    <w:p w:rsidR="00E10179" w:rsidRDefault="00E10179" w:rsidP="00ED7C0B"/>
    <w:p w:rsidR="00ED7C0B" w:rsidRDefault="00E10179" w:rsidP="00ED7C0B">
      <w:r>
        <w:t>The SID for SSO</w:t>
      </w:r>
      <w:r w:rsidR="00ED7C0B">
        <w:t xml:space="preserve"> was accepted for Release 11 at</w:t>
      </w:r>
      <w:r w:rsidR="001950D3" w:rsidRPr="00FD428F">
        <w:t xml:space="preserve"> SA 4</w:t>
      </w:r>
      <w:r w:rsidR="00FD428F">
        <w:t>9</w:t>
      </w:r>
      <w:r w:rsidR="001950D3" w:rsidRPr="00FD428F">
        <w:t xml:space="preserve"> in </w:t>
      </w:r>
      <w:r w:rsidR="00FD428F">
        <w:t xml:space="preserve">September </w:t>
      </w:r>
      <w:r w:rsidR="00ED7C0B">
        <w:t xml:space="preserve">2010. </w:t>
      </w:r>
      <w:r>
        <w:t xml:space="preserve">  To facilitate the progression of this TR, the following framework is provided.</w:t>
      </w:r>
    </w:p>
    <w:p w:rsidR="00ED7C0B" w:rsidRPr="00ED7C0B" w:rsidRDefault="00ED7C0B" w:rsidP="00ED7C0B"/>
    <w:p w:rsidR="001950D3" w:rsidRDefault="001950D3" w:rsidP="001950D3">
      <w:pPr>
        <w:pStyle w:val="Heading1"/>
      </w:pPr>
      <w:r>
        <w:t>Conclusion</w:t>
      </w:r>
    </w:p>
    <w:p w:rsidR="00497099" w:rsidRDefault="00E10179" w:rsidP="001950D3">
      <w:r>
        <w:t>It is recommended that the following text be adopted as a starting point for the development of TR 22.895.</w:t>
      </w:r>
    </w:p>
    <w:p w:rsidR="00497099" w:rsidRDefault="00497099" w:rsidP="001950D3"/>
    <w:p w:rsidR="00367392" w:rsidRPr="00497099" w:rsidRDefault="00367392" w:rsidP="001950D3">
      <w:pPr>
        <w:rPr>
          <w:rFonts w:ascii="Cambria" w:hAnsi="Cambria"/>
          <w:b/>
          <w:sz w:val="32"/>
          <w:szCs w:val="32"/>
        </w:rPr>
      </w:pPr>
    </w:p>
    <w:p w:rsidR="001950D3" w:rsidRDefault="001950D3" w:rsidP="001950D3"/>
    <w:p w:rsidR="001950D3" w:rsidRDefault="001950D3" w:rsidP="001950D3">
      <w:pPr>
        <w:jc w:val="center"/>
      </w:pPr>
      <w:r>
        <w:t>_________________</w:t>
      </w:r>
    </w:p>
    <w:p w:rsidR="00352481" w:rsidRDefault="00352481" w:rsidP="001950D3"/>
    <w:p w:rsidR="00976545" w:rsidRDefault="00976545" w:rsidP="001950D3">
      <w:pPr>
        <w:sectPr w:rsidR="00976545" w:rsidSect="00A45CBF">
          <w:pgSz w:w="11906" w:h="16838"/>
          <w:pgMar w:top="1079" w:right="1106" w:bottom="1440" w:left="1080" w:header="708" w:footer="708" w:gutter="0"/>
          <w:cols w:space="708"/>
          <w:docGrid w:linePitch="360"/>
        </w:sectPr>
      </w:pPr>
    </w:p>
    <w:p w:rsidR="00976545" w:rsidRPr="00A955E9" w:rsidRDefault="00976545" w:rsidP="00976545">
      <w:pPr>
        <w:pStyle w:val="ZA"/>
        <w:framePr w:wrap="notBeside"/>
        <w:rPr>
          <w:lang w:val="sv-SE"/>
        </w:rPr>
      </w:pPr>
      <w:bookmarkStart w:id="0" w:name="page1"/>
      <w:r w:rsidRPr="00A955E9">
        <w:rPr>
          <w:sz w:val="64"/>
          <w:lang w:val="sv-SE"/>
        </w:rPr>
        <w:lastRenderedPageBreak/>
        <w:t>3GPP T</w:t>
      </w:r>
      <w:r>
        <w:rPr>
          <w:sz w:val="64"/>
          <w:lang w:val="sv-SE"/>
        </w:rPr>
        <w:t>R</w:t>
      </w:r>
      <w:r w:rsidRPr="00A955E9">
        <w:rPr>
          <w:sz w:val="64"/>
          <w:lang w:val="sv-SE"/>
        </w:rPr>
        <w:t xml:space="preserve"> 22.</w:t>
      </w:r>
      <w:r>
        <w:rPr>
          <w:sz w:val="64"/>
          <w:lang w:val="sv-SE"/>
        </w:rPr>
        <w:t>895</w:t>
      </w:r>
      <w:r w:rsidRPr="00A955E9">
        <w:rPr>
          <w:sz w:val="64"/>
          <w:lang w:val="sv-SE"/>
        </w:rPr>
        <w:t xml:space="preserve"> </w:t>
      </w:r>
      <w:r w:rsidRPr="00A955E9">
        <w:rPr>
          <w:lang w:val="sv-SE"/>
        </w:rPr>
        <w:t>V</w:t>
      </w:r>
      <w:r>
        <w:rPr>
          <w:lang w:val="sv-SE"/>
        </w:rPr>
        <w:t>11</w:t>
      </w:r>
      <w:r w:rsidRPr="00A955E9">
        <w:rPr>
          <w:lang w:val="sv-SE"/>
        </w:rPr>
        <w:t>.</w:t>
      </w:r>
      <w:r>
        <w:rPr>
          <w:lang w:val="sv-SE"/>
        </w:rPr>
        <w:t>0</w:t>
      </w:r>
      <w:r w:rsidRPr="00A955E9">
        <w:rPr>
          <w:lang w:val="sv-SE"/>
        </w:rPr>
        <w:t>.</w:t>
      </w:r>
      <w:r>
        <w:rPr>
          <w:lang w:val="sv-SE"/>
        </w:rPr>
        <w:t>1</w:t>
      </w:r>
      <w:r w:rsidRPr="00A955E9">
        <w:rPr>
          <w:lang w:val="sv-SE"/>
        </w:rPr>
        <w:t xml:space="preserve"> </w:t>
      </w:r>
      <w:r>
        <w:rPr>
          <w:sz w:val="32"/>
          <w:lang w:val="sv-SE"/>
        </w:rPr>
        <w:t>(2010-11)</w:t>
      </w:r>
    </w:p>
    <w:p w:rsidR="00976545" w:rsidRDefault="00976545" w:rsidP="00976545">
      <w:pPr>
        <w:pStyle w:val="ZB"/>
        <w:framePr w:wrap="notBeside"/>
      </w:pPr>
      <w:r>
        <w:t>Technical Specification</w:t>
      </w:r>
    </w:p>
    <w:p w:rsidR="00976545" w:rsidRDefault="00976545" w:rsidP="00976545">
      <w:pPr>
        <w:pStyle w:val="ZT"/>
        <w:framePr w:wrap="notBeside"/>
      </w:pPr>
      <w:r>
        <w:t>3</w:t>
      </w:r>
      <w:r w:rsidRPr="00B4746E">
        <w:rPr>
          <w:vertAlign w:val="superscript"/>
        </w:rPr>
        <w:t>rd</w:t>
      </w:r>
      <w:r>
        <w:t xml:space="preserve"> Generation Partnership Project;</w:t>
      </w:r>
    </w:p>
    <w:p w:rsidR="00976545" w:rsidRDefault="00976545" w:rsidP="00976545">
      <w:pPr>
        <w:pStyle w:val="ZT"/>
        <w:framePr w:wrap="notBeside"/>
      </w:pPr>
      <w:r>
        <w:t xml:space="preserve">Technical Specification Group </w:t>
      </w:r>
      <w:r w:rsidRPr="009E04C6">
        <w:t>Services and System Aspects</w:t>
      </w:r>
      <w:r>
        <w:t>;</w:t>
      </w:r>
    </w:p>
    <w:p w:rsidR="00976545" w:rsidRDefault="00976545" w:rsidP="00976545">
      <w:pPr>
        <w:pStyle w:val="ZT"/>
        <w:framePr w:wrap="notBeside"/>
      </w:pPr>
      <w:r>
        <w:t xml:space="preserve">Study on Service aspects of integration of </w:t>
      </w:r>
      <w:r>
        <w:rPr>
          <w:rFonts w:eastAsia="MS Mincho"/>
          <w:lang w:eastAsia="ja-JP"/>
        </w:rPr>
        <w:t>Single Sign-On (SSO) frameworks</w:t>
      </w:r>
      <w:r>
        <w:t xml:space="preserve"> with 3GPP operator-controlled resources and mechanisms </w:t>
      </w:r>
    </w:p>
    <w:p w:rsidR="00976545" w:rsidRDefault="00976545" w:rsidP="00976545">
      <w:pPr>
        <w:pStyle w:val="ZT"/>
        <w:framePr w:wrap="notBeside"/>
        <w:rPr>
          <w:i/>
          <w:sz w:val="28"/>
        </w:rPr>
      </w:pPr>
      <w:r>
        <w:t>(</w:t>
      </w:r>
      <w:r>
        <w:rPr>
          <w:rStyle w:val="ZGSM"/>
        </w:rPr>
        <w:t>Release 11</w:t>
      </w:r>
      <w:r>
        <w:t>)</w:t>
      </w:r>
    </w:p>
    <w:p w:rsidR="00976545" w:rsidRDefault="00E10179" w:rsidP="00976545">
      <w:pPr>
        <w:pStyle w:val="ZU"/>
        <w:framePr w:wrap="notBeside"/>
        <w:tabs>
          <w:tab w:val="right" w:pos="10206"/>
        </w:tabs>
        <w:jc w:val="left"/>
      </w:pPr>
      <w:r>
        <w:rPr>
          <w:rFonts w:cs="Arial"/>
          <w:color w:val="555555"/>
          <w:sz w:val="18"/>
          <w:szCs w:val="18"/>
          <w:lang w:val="en-US" w:eastAsia="en-US"/>
        </w:rPr>
        <w:drawing>
          <wp:inline distT="0" distB="0" distL="0" distR="0">
            <wp:extent cx="1524000" cy="1400175"/>
            <wp:effectExtent l="19050" t="0" r="0" b="0"/>
            <wp:docPr id="1" name="Picture 1" descr="LTE Freeze Comple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Freeze Completed"/>
                    <pic:cNvPicPr>
                      <a:picLocks noChangeAspect="1" noChangeArrowheads="1"/>
                    </pic:cNvPicPr>
                  </pic:nvPicPr>
                  <pic:blipFill>
                    <a:blip r:embed="rId9" r:link="rId10" cstate="print"/>
                    <a:srcRect/>
                    <a:stretch>
                      <a:fillRect/>
                    </a:stretch>
                  </pic:blipFill>
                  <pic:spPr bwMode="auto">
                    <a:xfrm>
                      <a:off x="0" y="0"/>
                      <a:ext cx="1524000" cy="1400175"/>
                    </a:xfrm>
                    <a:prstGeom prst="rect">
                      <a:avLst/>
                    </a:prstGeom>
                    <a:noFill/>
                    <a:ln w="9525">
                      <a:noFill/>
                      <a:miter lim="800000"/>
                      <a:headEnd/>
                      <a:tailEnd/>
                    </a:ln>
                  </pic:spPr>
                </pic:pic>
              </a:graphicData>
            </a:graphic>
          </wp:inline>
        </w:drawing>
      </w:r>
      <w:r w:rsidR="00976545">
        <w:rPr>
          <w:color w:val="0000FF"/>
        </w:rPr>
        <w:tab/>
      </w:r>
      <w:r>
        <w:rPr>
          <w:color w:val="0000FF"/>
          <w:lang w:val="en-US" w:eastAsia="en-US"/>
        </w:rPr>
        <w:drawing>
          <wp:inline distT="0" distB="0" distL="0" distR="0">
            <wp:extent cx="1628775" cy="828675"/>
            <wp:effectExtent l="19050" t="0" r="9525" b="0"/>
            <wp:docPr id="2" name="Picture 2"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TM2"/>
                    <pic:cNvPicPr>
                      <a:picLocks noChangeAspect="1" noChangeArrowheads="1"/>
                    </pic:cNvPicPr>
                  </pic:nvPicPr>
                  <pic:blipFill>
                    <a:blip r:embed="rId11" cstate="print"/>
                    <a:srcRect/>
                    <a:stretch>
                      <a:fillRect/>
                    </a:stretch>
                  </pic:blipFill>
                  <pic:spPr bwMode="auto">
                    <a:xfrm>
                      <a:off x="0" y="0"/>
                      <a:ext cx="1628775" cy="828675"/>
                    </a:xfrm>
                    <a:prstGeom prst="rect">
                      <a:avLst/>
                    </a:prstGeom>
                    <a:noFill/>
                    <a:ln w="9525">
                      <a:noFill/>
                      <a:miter lim="800000"/>
                      <a:headEnd/>
                      <a:tailEnd/>
                    </a:ln>
                  </pic:spPr>
                </pic:pic>
              </a:graphicData>
            </a:graphic>
          </wp:inline>
        </w:drawing>
      </w:r>
    </w:p>
    <w:p w:rsidR="00976545" w:rsidRDefault="00976545" w:rsidP="0097654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76545" w:rsidRDefault="00976545" w:rsidP="00976545">
      <w:pPr>
        <w:pStyle w:val="ZV"/>
        <w:framePr w:wrap="notBeside"/>
      </w:pPr>
    </w:p>
    <w:p w:rsidR="00976545" w:rsidRDefault="00976545" w:rsidP="00976545"/>
    <w:bookmarkEnd w:id="0"/>
    <w:p w:rsidR="00976545" w:rsidRDefault="00976545" w:rsidP="00976545">
      <w:pPr>
        <w:sectPr w:rsidR="00976545">
          <w:footnotePr>
            <w:numRestart w:val="eachSect"/>
          </w:footnotePr>
          <w:pgSz w:w="11907" w:h="16840"/>
          <w:pgMar w:top="2268" w:right="851" w:bottom="10773" w:left="851" w:header="0" w:footer="0" w:gutter="0"/>
          <w:cols w:space="720"/>
        </w:sectPr>
      </w:pPr>
    </w:p>
    <w:p w:rsidR="00976545" w:rsidRDefault="00976545" w:rsidP="00976545">
      <w:bookmarkStart w:id="1" w:name="page2"/>
    </w:p>
    <w:p w:rsidR="00976545" w:rsidRDefault="00976545" w:rsidP="00976545">
      <w:pPr>
        <w:pStyle w:val="FP"/>
        <w:framePr w:wrap="notBeside" w:hAnchor="margin" w:y="1419"/>
        <w:pBdr>
          <w:bottom w:val="single" w:sz="6" w:space="1" w:color="auto"/>
        </w:pBdr>
        <w:spacing w:before="240"/>
        <w:ind w:left="2835" w:right="2835"/>
        <w:jc w:val="center"/>
      </w:pPr>
      <w:r>
        <w:t>Keywords</w:t>
      </w:r>
    </w:p>
    <w:p w:rsidR="00976545" w:rsidRDefault="00976545" w:rsidP="00976545">
      <w:pPr>
        <w:pStyle w:val="FP"/>
        <w:framePr w:wrap="notBeside" w:hAnchor="margin" w:y="1419"/>
        <w:ind w:left="2835" w:right="2835"/>
        <w:jc w:val="center"/>
        <w:rPr>
          <w:rFonts w:ascii="Arial" w:hAnsi="Arial"/>
          <w:sz w:val="18"/>
        </w:rPr>
      </w:pPr>
      <w:r>
        <w:rPr>
          <w:rFonts w:ascii="Arial" w:hAnsi="Arial"/>
          <w:sz w:val="18"/>
        </w:rPr>
        <w:t>UMTS, LTE, architecture</w:t>
      </w:r>
    </w:p>
    <w:p w:rsidR="00976545" w:rsidRDefault="00976545" w:rsidP="00976545">
      <w:r>
        <w:t>.</w:t>
      </w:r>
    </w:p>
    <w:p w:rsidR="00976545" w:rsidRDefault="00976545" w:rsidP="00976545"/>
    <w:p w:rsidR="00976545" w:rsidRDefault="00976545" w:rsidP="00976545">
      <w:pPr>
        <w:pStyle w:val="FP"/>
        <w:framePr w:wrap="notBeside" w:hAnchor="margin" w:yAlign="center"/>
        <w:spacing w:after="240"/>
        <w:ind w:left="2835" w:right="2835"/>
        <w:jc w:val="center"/>
        <w:rPr>
          <w:rFonts w:ascii="Arial" w:hAnsi="Arial"/>
          <w:b/>
          <w:i/>
        </w:rPr>
      </w:pPr>
      <w:r>
        <w:rPr>
          <w:rFonts w:ascii="Arial" w:hAnsi="Arial"/>
          <w:b/>
          <w:i/>
        </w:rPr>
        <w:t>3GPP</w:t>
      </w:r>
    </w:p>
    <w:p w:rsidR="00976545" w:rsidRDefault="00976545" w:rsidP="00976545">
      <w:pPr>
        <w:pStyle w:val="FP"/>
        <w:framePr w:wrap="notBeside" w:hAnchor="margin" w:yAlign="center"/>
        <w:pBdr>
          <w:bottom w:val="single" w:sz="6" w:space="1" w:color="auto"/>
        </w:pBdr>
        <w:ind w:left="2835" w:right="2835"/>
        <w:jc w:val="center"/>
      </w:pPr>
      <w:r>
        <w:t>Postal address</w:t>
      </w:r>
    </w:p>
    <w:p w:rsidR="00976545" w:rsidRDefault="00976545" w:rsidP="00976545">
      <w:pPr>
        <w:pStyle w:val="FP"/>
        <w:framePr w:wrap="notBeside" w:hAnchor="margin" w:yAlign="center"/>
        <w:ind w:left="2835" w:right="2835"/>
        <w:jc w:val="center"/>
        <w:rPr>
          <w:rFonts w:ascii="Arial" w:hAnsi="Arial"/>
          <w:sz w:val="18"/>
        </w:rPr>
      </w:pPr>
    </w:p>
    <w:p w:rsidR="00976545" w:rsidRDefault="00976545" w:rsidP="00976545">
      <w:pPr>
        <w:pStyle w:val="FP"/>
        <w:framePr w:wrap="notBeside" w:hAnchor="margin" w:yAlign="center"/>
        <w:pBdr>
          <w:bottom w:val="single" w:sz="6" w:space="1" w:color="auto"/>
        </w:pBdr>
        <w:spacing w:before="240"/>
        <w:ind w:left="2835" w:right="2835"/>
        <w:jc w:val="center"/>
      </w:pPr>
      <w:r>
        <w:t>3GPP support office address</w:t>
      </w:r>
    </w:p>
    <w:p w:rsidR="00976545" w:rsidRDefault="00976545" w:rsidP="0097654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976545" w:rsidRDefault="00976545" w:rsidP="0097654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976545" w:rsidRPr="004C473B" w:rsidRDefault="00976545" w:rsidP="00976545">
      <w:pPr>
        <w:pStyle w:val="FP"/>
        <w:framePr w:wrap="notBeside" w:hAnchor="margin" w:yAlign="center"/>
        <w:spacing w:after="20"/>
        <w:ind w:left="2835" w:right="2835"/>
        <w:jc w:val="center"/>
        <w:rPr>
          <w:rFonts w:ascii="Arial" w:hAnsi="Arial"/>
          <w:sz w:val="18"/>
        </w:rPr>
      </w:pPr>
      <w:r w:rsidRPr="004C473B">
        <w:rPr>
          <w:rFonts w:ascii="Arial" w:hAnsi="Arial"/>
          <w:sz w:val="18"/>
        </w:rPr>
        <w:t>Tel.: +33 4 92 94 42 00 Fax: +33 4 93 65 47 16</w:t>
      </w:r>
    </w:p>
    <w:p w:rsidR="00976545" w:rsidRPr="004C473B" w:rsidRDefault="00976545" w:rsidP="00976545">
      <w:pPr>
        <w:pStyle w:val="FP"/>
        <w:framePr w:wrap="notBeside" w:hAnchor="margin" w:yAlign="center"/>
        <w:pBdr>
          <w:bottom w:val="single" w:sz="6" w:space="1" w:color="auto"/>
        </w:pBdr>
        <w:spacing w:before="240"/>
        <w:ind w:left="2835" w:right="2835"/>
        <w:jc w:val="center"/>
      </w:pPr>
      <w:r w:rsidRPr="004C473B">
        <w:t>Internet</w:t>
      </w:r>
    </w:p>
    <w:p w:rsidR="00976545" w:rsidRPr="009122A1" w:rsidRDefault="00976545" w:rsidP="00976545">
      <w:pPr>
        <w:pStyle w:val="FP"/>
        <w:framePr w:wrap="notBeside" w:hAnchor="margin" w:yAlign="center"/>
        <w:ind w:left="2835" w:right="2835"/>
        <w:jc w:val="center"/>
        <w:rPr>
          <w:rFonts w:ascii="Arial" w:hAnsi="Arial"/>
          <w:sz w:val="18"/>
          <w:lang w:val="fr-FR"/>
        </w:rPr>
      </w:pPr>
      <w:hyperlink r:id="rId12" w:history="1">
        <w:r w:rsidRPr="009122A1">
          <w:rPr>
            <w:rStyle w:val="Hyperlink"/>
            <w:rFonts w:ascii="Arial" w:hAnsi="Arial"/>
            <w:sz w:val="18"/>
            <w:lang w:val="fr-FR"/>
          </w:rPr>
          <w:t>http://www.3gpp.org</w:t>
        </w:r>
      </w:hyperlink>
    </w:p>
    <w:p w:rsidR="00976545" w:rsidRPr="009122A1" w:rsidRDefault="00976545" w:rsidP="00976545">
      <w:pPr>
        <w:rPr>
          <w:lang w:val="fr-FR"/>
        </w:rPr>
      </w:pPr>
    </w:p>
    <w:p w:rsidR="00976545" w:rsidRPr="0033567A" w:rsidRDefault="00976545" w:rsidP="00976545">
      <w:pPr>
        <w:pStyle w:val="FP"/>
        <w:framePr w:h="3057" w:hRule="exact" w:wrap="notBeside" w:vAnchor="page" w:hAnchor="margin" w:y="12605"/>
        <w:pBdr>
          <w:bottom w:val="single" w:sz="6" w:space="1" w:color="auto"/>
        </w:pBdr>
        <w:spacing w:after="240"/>
        <w:jc w:val="center"/>
        <w:rPr>
          <w:rFonts w:ascii="Arial" w:hAnsi="Arial"/>
          <w:b/>
          <w:i/>
          <w:noProof/>
          <w:lang w:val="fr-FR"/>
        </w:rPr>
      </w:pPr>
      <w:r w:rsidRPr="0033567A">
        <w:rPr>
          <w:rFonts w:ascii="Arial" w:hAnsi="Arial"/>
          <w:b/>
          <w:i/>
          <w:noProof/>
          <w:lang w:val="fr-FR"/>
        </w:rPr>
        <w:t>Copyright Notification</w:t>
      </w:r>
    </w:p>
    <w:p w:rsidR="00976545" w:rsidRDefault="00976545" w:rsidP="0097654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976545" w:rsidRDefault="00976545" w:rsidP="00976545">
      <w:pPr>
        <w:pStyle w:val="FP"/>
        <w:framePr w:h="3057" w:hRule="exact" w:wrap="notBeside" w:vAnchor="page" w:hAnchor="margin" w:y="12605"/>
        <w:jc w:val="center"/>
        <w:rPr>
          <w:noProof/>
        </w:rPr>
      </w:pPr>
    </w:p>
    <w:p w:rsidR="00976545" w:rsidRDefault="00976545" w:rsidP="00976545">
      <w:pPr>
        <w:pStyle w:val="FP"/>
        <w:framePr w:h="3057" w:hRule="exact" w:wrap="notBeside" w:vAnchor="page" w:hAnchor="margin" w:y="12605"/>
        <w:jc w:val="center"/>
        <w:rPr>
          <w:noProof/>
          <w:sz w:val="18"/>
        </w:rPr>
      </w:pPr>
      <w:r>
        <w:rPr>
          <w:noProof/>
          <w:sz w:val="18"/>
        </w:rPr>
        <w:t>© 2010, 3GPP Organizational Partners (ARIB, ATIS, CCSA, ETSI, TTA, TTC).</w:t>
      </w:r>
      <w:bookmarkStart w:id="2" w:name="copyrightaddon"/>
      <w:bookmarkEnd w:id="2"/>
    </w:p>
    <w:p w:rsidR="00976545" w:rsidRDefault="00976545" w:rsidP="00976545">
      <w:pPr>
        <w:pStyle w:val="FP"/>
        <w:framePr w:h="3057" w:hRule="exact" w:wrap="notBeside" w:vAnchor="page" w:hAnchor="margin" w:y="12605"/>
        <w:jc w:val="center"/>
        <w:rPr>
          <w:noProof/>
          <w:sz w:val="18"/>
        </w:rPr>
      </w:pPr>
      <w:r>
        <w:rPr>
          <w:noProof/>
          <w:sz w:val="18"/>
        </w:rPr>
        <w:t>All rights reserved.</w:t>
      </w:r>
    </w:p>
    <w:p w:rsidR="00976545" w:rsidRDefault="00976545" w:rsidP="00976545">
      <w:pPr>
        <w:pStyle w:val="FP"/>
        <w:framePr w:h="3057" w:hRule="exact" w:wrap="notBeside" w:vAnchor="page" w:hAnchor="margin" w:y="12605"/>
        <w:rPr>
          <w:noProof/>
          <w:sz w:val="18"/>
        </w:rPr>
      </w:pPr>
    </w:p>
    <w:p w:rsidR="00976545" w:rsidRDefault="00976545" w:rsidP="00976545">
      <w:pPr>
        <w:pStyle w:val="FP"/>
        <w:framePr w:h="3057" w:hRule="exact" w:wrap="notBeside" w:vAnchor="page" w:hAnchor="margin" w:y="12605"/>
        <w:rPr>
          <w:noProof/>
          <w:sz w:val="18"/>
        </w:rPr>
      </w:pPr>
      <w:r>
        <w:rPr>
          <w:noProof/>
          <w:sz w:val="18"/>
        </w:rPr>
        <w:t>UMTS™ is a Trade Mark of ETSI registered for the benefit of its members</w:t>
      </w:r>
    </w:p>
    <w:p w:rsidR="00976545" w:rsidRDefault="00976545" w:rsidP="0097654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976545" w:rsidRDefault="00976545" w:rsidP="00976545">
      <w:pPr>
        <w:pStyle w:val="FP"/>
        <w:framePr w:h="3057" w:hRule="exact" w:wrap="notBeside" w:vAnchor="page" w:hAnchor="margin" w:y="12605"/>
        <w:rPr>
          <w:noProof/>
          <w:sz w:val="18"/>
        </w:rPr>
      </w:pPr>
      <w:r>
        <w:rPr>
          <w:noProof/>
          <w:sz w:val="18"/>
        </w:rPr>
        <w:t>GSM® and the GSM logo are registered and owned by the GSM Association</w:t>
      </w:r>
    </w:p>
    <w:p w:rsidR="00976545" w:rsidRDefault="00976545" w:rsidP="00976545"/>
    <w:bookmarkEnd w:id="1"/>
    <w:p w:rsidR="00976545" w:rsidRDefault="00976545" w:rsidP="00976545">
      <w:pPr>
        <w:pStyle w:val="TT"/>
      </w:pPr>
      <w:r>
        <w:br w:type="page"/>
      </w:r>
      <w:r>
        <w:lastRenderedPageBreak/>
        <w:t>Contents</w:t>
      </w:r>
      <w:bookmarkStart w:id="3" w:name="_Toc257627395"/>
    </w:p>
    <w:p w:rsidR="00976545" w:rsidRPr="00EB7C79" w:rsidRDefault="00976545" w:rsidP="00976545"/>
    <w:p w:rsidR="00976545" w:rsidRDefault="00976545" w:rsidP="00976545">
      <w:pPr>
        <w:pStyle w:val="TT"/>
      </w:pPr>
      <w:r>
        <w:t>Foreword</w:t>
      </w:r>
      <w:bookmarkEnd w:id="3"/>
    </w:p>
    <w:p w:rsidR="00976545" w:rsidRDefault="00976545" w:rsidP="00976545">
      <w:r>
        <w:t>This Technical Specification has been produced by the 3</w:t>
      </w:r>
      <w:r>
        <w:rPr>
          <w:vertAlign w:val="superscript"/>
        </w:rPr>
        <w:t>rd</w:t>
      </w:r>
      <w:r>
        <w:t xml:space="preserve"> Generation Partnership Project (3GPP).</w:t>
      </w:r>
    </w:p>
    <w:p w:rsidR="00976545" w:rsidRPr="006A46B3" w:rsidRDefault="00976545" w:rsidP="00976545">
      <w:r w:rsidRPr="006A46B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76545" w:rsidRPr="004C473B" w:rsidRDefault="00976545" w:rsidP="00976545">
      <w:r w:rsidRPr="004C473B">
        <w:t>Version x.y.z</w:t>
      </w:r>
    </w:p>
    <w:p w:rsidR="00976545" w:rsidRDefault="00976545" w:rsidP="00976545">
      <w:r>
        <w:t>where:</w:t>
      </w:r>
    </w:p>
    <w:p w:rsidR="00976545" w:rsidRDefault="00976545" w:rsidP="00976545">
      <w:pPr>
        <w:pStyle w:val="B2"/>
      </w:pPr>
      <w:r>
        <w:t>x</w:t>
      </w:r>
      <w:r>
        <w:tab/>
        <w:t>the first digit:</w:t>
      </w:r>
    </w:p>
    <w:p w:rsidR="00976545" w:rsidRDefault="00976545" w:rsidP="00976545">
      <w:pPr>
        <w:pStyle w:val="B3"/>
      </w:pPr>
      <w:r>
        <w:t>1</w:t>
      </w:r>
      <w:r>
        <w:tab/>
        <w:t>presented to TSG for information;</w:t>
      </w:r>
    </w:p>
    <w:p w:rsidR="00976545" w:rsidRDefault="00976545" w:rsidP="00976545">
      <w:pPr>
        <w:pStyle w:val="B3"/>
      </w:pPr>
      <w:r>
        <w:t>2</w:t>
      </w:r>
      <w:r>
        <w:tab/>
        <w:t>presented to TSG for approval;</w:t>
      </w:r>
    </w:p>
    <w:p w:rsidR="00976545" w:rsidRDefault="00976545" w:rsidP="00976545">
      <w:pPr>
        <w:pStyle w:val="B3"/>
      </w:pPr>
      <w:r>
        <w:t>3</w:t>
      </w:r>
      <w:r>
        <w:tab/>
        <w:t>or greater indicates TSG approved document under change control.</w:t>
      </w:r>
    </w:p>
    <w:p w:rsidR="00976545" w:rsidRDefault="00976545" w:rsidP="00976545">
      <w:pPr>
        <w:pStyle w:val="B2"/>
      </w:pPr>
      <w:r>
        <w:t>y</w:t>
      </w:r>
      <w:r>
        <w:tab/>
        <w:t>the second digit is incremented for all changes of substance, i.e. technical enhancements, corrections, updates, etc.</w:t>
      </w:r>
    </w:p>
    <w:p w:rsidR="00976545" w:rsidRDefault="00976545" w:rsidP="00976545">
      <w:pPr>
        <w:pStyle w:val="B2"/>
      </w:pPr>
      <w:r>
        <w:t>z</w:t>
      </w:r>
      <w:r>
        <w:tab/>
        <w:t>the third digit is incremented when editorial only changes have been incorporated in the document.</w:t>
      </w:r>
    </w:p>
    <w:p w:rsidR="00976545" w:rsidRDefault="00976545" w:rsidP="00976545">
      <w:pPr>
        <w:pStyle w:val="Heading1"/>
      </w:pPr>
      <w:r>
        <w:t>Introduction</w:t>
      </w:r>
    </w:p>
    <w:p w:rsidR="00976545" w:rsidRPr="00744372" w:rsidRDefault="00976545" w:rsidP="00976545">
      <w:r w:rsidRPr="00744372">
        <w:t xml:space="preserve">To ensure competitiveness in a longer time frame an evolution of the </w:t>
      </w:r>
      <w:r>
        <w:t xml:space="preserve">overall </w:t>
      </w:r>
      <w:r w:rsidRPr="00744372">
        <w:t xml:space="preserve">3GPP </w:t>
      </w:r>
      <w:r>
        <w:t xml:space="preserve">system </w:t>
      </w:r>
      <w:r w:rsidRPr="00744372">
        <w:t>needs to be considered.</w:t>
      </w:r>
    </w:p>
    <w:p w:rsidR="00976545" w:rsidRDefault="00976545" w:rsidP="00976545">
      <w:r>
        <w:t xml:space="preserve">This document investigates the functionality and requirements needed to integrate Single </w:t>
      </w:r>
      <w:r w:rsidR="00367392">
        <w:t>Sign-On</w:t>
      </w:r>
      <w:r>
        <w:t xml:space="preserve">(SSO) and identity management capabilities within the 3GPP network and their corresponding offered services.   The Single </w:t>
      </w:r>
      <w:r w:rsidR="00367392">
        <w:t>Sign-On</w:t>
      </w:r>
      <w:r>
        <w:t>(SSO) feature enables a 3GPP operator to become an Identity provider and leverage existing 3GPP services and authentication mechanisms to grant access to 3</w:t>
      </w:r>
      <w:r w:rsidRPr="005569BF">
        <w:rPr>
          <w:vertAlign w:val="superscript"/>
        </w:rPr>
        <w:t>rd</w:t>
      </w:r>
      <w:r>
        <w:t xml:space="preserve"> party Web services located outside the operator’s domain without additional user intervention.   </w:t>
      </w:r>
    </w:p>
    <w:p w:rsidR="00976545" w:rsidRPr="00744372" w:rsidRDefault="00976545" w:rsidP="00976545">
      <w:r>
        <w:t xml:space="preserve">The Single </w:t>
      </w:r>
      <w:r w:rsidR="00367392">
        <w:t>Sign-On</w:t>
      </w:r>
      <w:r>
        <w:t xml:space="preserve">(SSO) framework is characterized by: </w:t>
      </w:r>
    </w:p>
    <w:p w:rsidR="00976545" w:rsidRPr="001311DC" w:rsidRDefault="00976545" w:rsidP="00976545">
      <w:pPr>
        <w:pStyle w:val="B1"/>
        <w:rPr>
          <w:lang w:eastAsia="ar-SA"/>
        </w:rPr>
      </w:pPr>
      <w:r>
        <w:rPr>
          <w:lang w:eastAsia="ar-SA"/>
        </w:rPr>
        <w:t xml:space="preserve">- </w:t>
      </w:r>
      <w:r>
        <w:rPr>
          <w:lang w:eastAsia="ar-SA"/>
        </w:rPr>
        <w:tab/>
        <w:t>Positioning the operator as the Preferred Identity Provider</w:t>
      </w:r>
      <w:r w:rsidRPr="001311DC">
        <w:rPr>
          <w:lang w:eastAsia="ar-SA"/>
        </w:rPr>
        <w:t xml:space="preserve"> </w:t>
      </w:r>
    </w:p>
    <w:p w:rsidR="00976545" w:rsidRPr="001311DC" w:rsidRDefault="00976545" w:rsidP="00976545">
      <w:pPr>
        <w:pStyle w:val="B1"/>
        <w:rPr>
          <w:lang w:eastAsia="ar-SA"/>
        </w:rPr>
      </w:pPr>
      <w:r w:rsidRPr="001311DC">
        <w:rPr>
          <w:lang w:eastAsia="ar-SA"/>
        </w:rPr>
        <w:t xml:space="preserve">- </w:t>
      </w:r>
      <w:r w:rsidRPr="001311DC">
        <w:rPr>
          <w:lang w:eastAsia="ar-SA"/>
        </w:rPr>
        <w:tab/>
      </w:r>
      <w:r>
        <w:rPr>
          <w:lang w:eastAsia="ar-SA"/>
        </w:rPr>
        <w:t>Executing User Authentication of 3</w:t>
      </w:r>
      <w:r w:rsidRPr="005569BF">
        <w:rPr>
          <w:vertAlign w:val="superscript"/>
          <w:lang w:eastAsia="ar-SA"/>
        </w:rPr>
        <w:t>rd</w:t>
      </w:r>
      <w:r>
        <w:rPr>
          <w:lang w:eastAsia="ar-SA"/>
        </w:rPr>
        <w:t xml:space="preserve"> Party Web Services using 3GPP authentication mechanisms and infrastructure</w:t>
      </w:r>
    </w:p>
    <w:p w:rsidR="00976545" w:rsidRPr="001311DC" w:rsidRDefault="00976545" w:rsidP="00976545">
      <w:pPr>
        <w:pStyle w:val="B1"/>
        <w:rPr>
          <w:lang w:eastAsia="ar-SA"/>
        </w:rPr>
      </w:pPr>
      <w:r w:rsidRPr="001311DC">
        <w:rPr>
          <w:lang w:eastAsia="ar-SA"/>
        </w:rPr>
        <w:t xml:space="preserve">- </w:t>
      </w:r>
      <w:r w:rsidRPr="001311DC">
        <w:rPr>
          <w:lang w:eastAsia="ar-SA"/>
        </w:rPr>
        <w:tab/>
      </w:r>
      <w:r>
        <w:rPr>
          <w:lang w:eastAsia="ar-SA"/>
        </w:rPr>
        <w:t>Providing reliable and robust secure credential handling</w:t>
      </w:r>
      <w:r w:rsidRPr="001311DC">
        <w:rPr>
          <w:lang w:eastAsia="ar-SA"/>
        </w:rPr>
        <w:t xml:space="preserve"> </w:t>
      </w:r>
    </w:p>
    <w:p w:rsidR="00976545" w:rsidRDefault="00976545" w:rsidP="00976545">
      <w:pPr>
        <w:pStyle w:val="B1"/>
        <w:rPr>
          <w:lang w:eastAsia="ar-SA"/>
        </w:rPr>
      </w:pPr>
      <w:r>
        <w:rPr>
          <w:lang w:eastAsia="ar-SA"/>
        </w:rPr>
        <w:t xml:space="preserve">- </w:t>
      </w:r>
      <w:r>
        <w:rPr>
          <w:lang w:eastAsia="ar-SA"/>
        </w:rPr>
        <w:tab/>
        <w:t>Cost efficient deployment and operation</w:t>
      </w:r>
    </w:p>
    <w:p w:rsidR="00976545" w:rsidRDefault="00976545" w:rsidP="00976545">
      <w:pPr>
        <w:pStyle w:val="B1"/>
        <w:rPr>
          <w:lang w:eastAsia="ar-SA"/>
        </w:rPr>
      </w:pPr>
      <w:r>
        <w:rPr>
          <w:lang w:eastAsia="ar-SA"/>
        </w:rPr>
        <w:t>-</w:t>
      </w:r>
      <w:r>
        <w:rPr>
          <w:lang w:eastAsia="ar-SA"/>
        </w:rPr>
        <w:tab/>
        <w:t>Delivering convenience and ease of use for the consumer accessing web based services (on a mobile device)</w:t>
      </w:r>
    </w:p>
    <w:p w:rsidR="00976545" w:rsidRPr="00744372" w:rsidRDefault="00976545" w:rsidP="00976545">
      <w:pPr>
        <w:pStyle w:val="B1"/>
        <w:rPr>
          <w:lang w:eastAsia="ar-SA"/>
        </w:rPr>
      </w:pPr>
    </w:p>
    <w:p w:rsidR="00976545" w:rsidRPr="00616D1F" w:rsidRDefault="00976545" w:rsidP="00976545">
      <w:pPr>
        <w:pStyle w:val="Heading1"/>
      </w:pPr>
      <w:r>
        <w:br w:type="page"/>
      </w:r>
      <w:r w:rsidRPr="00616D1F">
        <w:lastRenderedPageBreak/>
        <w:t>1</w:t>
      </w:r>
      <w:r w:rsidRPr="00616D1F">
        <w:tab/>
        <w:t>Scope</w:t>
      </w:r>
    </w:p>
    <w:p w:rsidR="00976545" w:rsidRPr="00AB4457" w:rsidRDefault="00976545" w:rsidP="00976545">
      <w:r w:rsidRPr="001311DC">
        <w:t xml:space="preserve">The present document describes the service </w:t>
      </w:r>
      <w:r>
        <w:t xml:space="preserve">aspects and </w:t>
      </w:r>
      <w:r w:rsidRPr="001311DC">
        <w:t xml:space="preserve">requirements for the </w:t>
      </w:r>
      <w:r>
        <w:t xml:space="preserve">Single </w:t>
      </w:r>
      <w:r w:rsidR="00367392">
        <w:t>Sign-On</w:t>
      </w:r>
      <w:r>
        <w:t>(SSO) service</w:t>
      </w:r>
      <w:r w:rsidRPr="001311DC">
        <w:t>.</w:t>
      </w:r>
      <w:r>
        <w:t xml:space="preserve"> </w:t>
      </w:r>
    </w:p>
    <w:p w:rsidR="00976545" w:rsidRDefault="00976545" w:rsidP="00976545">
      <w:pPr>
        <w:pStyle w:val="Heading1"/>
      </w:pPr>
      <w:r>
        <w:t>2</w:t>
      </w:r>
      <w:r>
        <w:tab/>
        <w:t>References</w:t>
      </w:r>
    </w:p>
    <w:p w:rsidR="00976545" w:rsidRPr="00B02826" w:rsidRDefault="00976545" w:rsidP="00976545">
      <w:pPr>
        <w:pStyle w:val="EX"/>
      </w:pPr>
    </w:p>
    <w:p w:rsidR="00976545" w:rsidRDefault="00976545" w:rsidP="00976545">
      <w:pPr>
        <w:pStyle w:val="Heading1"/>
      </w:pPr>
      <w:r>
        <w:t>3</w:t>
      </w:r>
      <w:r>
        <w:tab/>
        <w:t>Definitions and abbreviations</w:t>
      </w:r>
    </w:p>
    <w:p w:rsidR="00976545" w:rsidRDefault="00976545" w:rsidP="00976545">
      <w:pPr>
        <w:pStyle w:val="Heading2"/>
      </w:pPr>
      <w:r>
        <w:t>3.1</w:t>
      </w:r>
      <w:r>
        <w:tab/>
        <w:t>Definitions</w:t>
      </w:r>
    </w:p>
    <w:p w:rsidR="00976545" w:rsidRDefault="00976545" w:rsidP="00976545">
      <w:pPr>
        <w:pStyle w:val="Heading2"/>
      </w:pPr>
      <w:r>
        <w:t>3.2</w:t>
      </w:r>
      <w:r>
        <w:tab/>
        <w:t>Abbreviations</w:t>
      </w:r>
    </w:p>
    <w:p w:rsidR="00976545" w:rsidRDefault="00976545" w:rsidP="00976545">
      <w:pPr>
        <w:pStyle w:val="Heading1"/>
      </w:pPr>
      <w:r>
        <w:t>4</w:t>
      </w:r>
      <w:r>
        <w:tab/>
      </w:r>
      <w:r w:rsidRPr="00EE2C37">
        <w:t xml:space="preserve">General description </w:t>
      </w:r>
    </w:p>
    <w:p w:rsidR="00976545" w:rsidRDefault="00976545" w:rsidP="00976545">
      <w:pPr>
        <w:pStyle w:val="Heading2"/>
      </w:pPr>
      <w:r>
        <w:t>4.1</w:t>
      </w:r>
      <w:r>
        <w:tab/>
      </w:r>
      <w:r w:rsidRPr="00D62135">
        <w:t xml:space="preserve">Objectives </w:t>
      </w:r>
    </w:p>
    <w:p w:rsidR="00976545" w:rsidRPr="008E7C55" w:rsidRDefault="00976545" w:rsidP="00976545">
      <w:pPr>
        <w:pStyle w:val="Heading1"/>
      </w:pPr>
      <w:r w:rsidRPr="008E7C55">
        <w:t>5</w:t>
      </w:r>
      <w:r w:rsidRPr="008E7C55">
        <w:tab/>
      </w:r>
      <w:r>
        <w:t>High-level requirements – user and operational aspects</w:t>
      </w:r>
    </w:p>
    <w:p w:rsidR="00976545" w:rsidRPr="009D4383" w:rsidRDefault="00976545" w:rsidP="00976545">
      <w:pPr>
        <w:pStyle w:val="Heading1"/>
        <w:ind w:left="852" w:hanging="852"/>
      </w:pPr>
      <w:r w:rsidRPr="009D4383">
        <w:t>5.1</w:t>
      </w:r>
      <w:r w:rsidRPr="009D4383">
        <w:tab/>
      </w:r>
      <w:r w:rsidRPr="009D4383">
        <w:tab/>
        <w:t>Requirements for SSO integration with GBA</w:t>
      </w:r>
    </w:p>
    <w:p w:rsidR="00976545" w:rsidRDefault="00976545" w:rsidP="00976545">
      <w:pPr>
        <w:pStyle w:val="Heading2"/>
      </w:pPr>
      <w:r>
        <w:t xml:space="preserve">5.2 </w:t>
      </w:r>
      <w:r>
        <w:tab/>
        <w:t>Requirements for SSO integration with AKA</w:t>
      </w:r>
    </w:p>
    <w:p w:rsidR="00976545" w:rsidRDefault="00976545" w:rsidP="00976545">
      <w:pPr>
        <w:pStyle w:val="Heading2"/>
      </w:pPr>
      <w:r>
        <w:t>5.3</w:t>
      </w:r>
      <w:r>
        <w:tab/>
        <w:t>Requirements for SSO integration with IMS (Sip Digest)</w:t>
      </w:r>
    </w:p>
    <w:p w:rsidR="00976545" w:rsidRDefault="00976545" w:rsidP="00976545">
      <w:pPr>
        <w:pStyle w:val="Heading1"/>
      </w:pPr>
      <w:r>
        <w:t>6</w:t>
      </w:r>
      <w:r>
        <w:tab/>
        <w:t xml:space="preserve">Provisioning and Management </w:t>
      </w:r>
    </w:p>
    <w:p w:rsidR="00976545" w:rsidRDefault="00976545" w:rsidP="00976545">
      <w:pPr>
        <w:pStyle w:val="Heading2"/>
      </w:pPr>
      <w:r>
        <w:t xml:space="preserve">6.1   </w:t>
      </w:r>
      <w:r>
        <w:tab/>
        <w:t>Application Provisioning</w:t>
      </w:r>
    </w:p>
    <w:p w:rsidR="00976545" w:rsidRDefault="00976545" w:rsidP="00976545">
      <w:pPr>
        <w:pStyle w:val="Heading1"/>
      </w:pPr>
      <w:r>
        <w:t>7</w:t>
      </w:r>
      <w:r>
        <w:tab/>
      </w:r>
      <w:r>
        <w:tab/>
      </w:r>
      <w:r w:rsidRPr="00E52B2C">
        <w:t>Security and privacy</w:t>
      </w:r>
    </w:p>
    <w:p w:rsidR="00976545" w:rsidRPr="00F52F40" w:rsidRDefault="00976545" w:rsidP="00976545">
      <w:pPr>
        <w:pStyle w:val="Heading2"/>
        <w:rPr>
          <w:rFonts w:hint="eastAsia"/>
        </w:rPr>
      </w:pPr>
      <w:r>
        <w:t>7</w:t>
      </w:r>
      <w:r w:rsidRPr="00F52F40">
        <w:rPr>
          <w:rFonts w:hint="eastAsia"/>
        </w:rPr>
        <w:t>.1</w:t>
      </w:r>
      <w:r>
        <w:tab/>
      </w:r>
      <w:r w:rsidRPr="00F52F40">
        <w:rPr>
          <w:rFonts w:hint="eastAsia"/>
        </w:rPr>
        <w:t>General</w:t>
      </w:r>
    </w:p>
    <w:p w:rsidR="00976545" w:rsidRPr="00F52F40" w:rsidRDefault="00976545" w:rsidP="00976545">
      <w:pPr>
        <w:pStyle w:val="Heading2"/>
        <w:rPr>
          <w:rFonts w:hint="eastAsia"/>
        </w:rPr>
      </w:pPr>
      <w:r>
        <w:t>7</w:t>
      </w:r>
      <w:r w:rsidRPr="00F52F40">
        <w:rPr>
          <w:rFonts w:hint="eastAsia"/>
        </w:rPr>
        <w:t>.2</w:t>
      </w:r>
      <w:r>
        <w:tab/>
      </w:r>
      <w:r w:rsidRPr="00F52F40">
        <w:rPr>
          <w:rFonts w:hint="eastAsia"/>
        </w:rPr>
        <w:t>Security requirements</w:t>
      </w:r>
    </w:p>
    <w:p w:rsidR="00976545" w:rsidRPr="00F52F40" w:rsidRDefault="00976545" w:rsidP="00976545">
      <w:pPr>
        <w:pStyle w:val="Heading2"/>
        <w:rPr>
          <w:rFonts w:hint="eastAsia"/>
        </w:rPr>
      </w:pPr>
      <w:r>
        <w:t>7</w:t>
      </w:r>
      <w:r w:rsidRPr="00F52F40">
        <w:rPr>
          <w:rFonts w:hint="eastAsia"/>
        </w:rPr>
        <w:t>.3</w:t>
      </w:r>
      <w:r>
        <w:tab/>
      </w:r>
      <w:r w:rsidRPr="00F52F40">
        <w:rPr>
          <w:rFonts w:hint="eastAsia"/>
        </w:rPr>
        <w:t>Privacy requirements</w:t>
      </w:r>
    </w:p>
    <w:p w:rsidR="00976545" w:rsidRDefault="00976545" w:rsidP="00976545">
      <w:pPr>
        <w:pStyle w:val="Heading1"/>
      </w:pPr>
      <w:r>
        <w:t>8</w:t>
      </w:r>
      <w:r>
        <w:tab/>
      </w:r>
      <w:r w:rsidRPr="00E52B2C">
        <w:t>Charging Aspects</w:t>
      </w:r>
    </w:p>
    <w:p w:rsidR="00976545" w:rsidRPr="009D4383" w:rsidRDefault="00976545" w:rsidP="00976545"/>
    <w:p w:rsidR="00976545" w:rsidRPr="00392F0B" w:rsidRDefault="00976545" w:rsidP="00976545">
      <w:pPr>
        <w:pStyle w:val="Heading1"/>
      </w:pPr>
      <w:r>
        <w:t>9</w:t>
      </w:r>
      <w:r w:rsidRPr="00392F0B">
        <w:tab/>
      </w:r>
      <w:r>
        <w:t>Use C</w:t>
      </w:r>
      <w:r w:rsidRPr="00392F0B">
        <w:t xml:space="preserve">ases for Single </w:t>
      </w:r>
      <w:r w:rsidR="00367392">
        <w:t>Sign-On</w:t>
      </w:r>
      <w:r w:rsidRPr="00392F0B">
        <w:t>(SSO)</w:t>
      </w:r>
    </w:p>
    <w:p w:rsidR="00976545" w:rsidRPr="00392F0B" w:rsidRDefault="00976545" w:rsidP="00976545"/>
    <w:p w:rsidR="00976545" w:rsidRDefault="00976545" w:rsidP="00976545">
      <w:pPr>
        <w:pStyle w:val="Heading8"/>
      </w:pPr>
      <w:r>
        <w:t>Annex A (informative):</w:t>
      </w:r>
      <w:r>
        <w:br/>
        <w:t>Change history</w:t>
      </w:r>
    </w:p>
    <w:p w:rsidR="00976545" w:rsidRDefault="00976545" w:rsidP="00976545">
      <w:r>
        <w:t xml:space="preserve"> </w:t>
      </w: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2"/>
        <w:gridCol w:w="709"/>
        <w:gridCol w:w="567"/>
        <w:gridCol w:w="428"/>
        <w:gridCol w:w="596"/>
        <w:gridCol w:w="391"/>
        <w:gridCol w:w="2409"/>
        <w:gridCol w:w="567"/>
        <w:gridCol w:w="567"/>
        <w:gridCol w:w="850"/>
      </w:tblGrid>
      <w:tr w:rsidR="00976545" w:rsidTr="00507943">
        <w:tblPrEx>
          <w:tblCellMar>
            <w:top w:w="0" w:type="dxa"/>
            <w:bottom w:w="0" w:type="dxa"/>
          </w:tblCellMar>
        </w:tblPrEx>
        <w:trPr>
          <w:cantSplit/>
        </w:trPr>
        <w:tc>
          <w:tcPr>
            <w:tcW w:w="9777" w:type="dxa"/>
            <w:gridSpan w:val="12"/>
            <w:shd w:val="solid" w:color="FFFFFF" w:fill="auto"/>
          </w:tcPr>
          <w:p w:rsidR="00976545" w:rsidRDefault="00976545" w:rsidP="00507943">
            <w:pPr>
              <w:pStyle w:val="TH"/>
              <w:keepLines w:val="0"/>
              <w:spacing w:before="0" w:after="0"/>
              <w:rPr>
                <w:rFonts w:ascii="Times New Roman" w:hAnsi="Times New Roman"/>
                <w:snapToGrid w:val="0"/>
                <w:color w:val="000000"/>
                <w:sz w:val="16"/>
                <w:lang w:val="en-AU"/>
              </w:rPr>
            </w:pPr>
            <w:r>
              <w:rPr>
                <w:rFonts w:ascii="Times New Roman" w:hAnsi="Times New Roman"/>
              </w:rPr>
              <w:lastRenderedPageBreak/>
              <w:t>Change history</w:t>
            </w:r>
          </w:p>
        </w:tc>
      </w:tr>
      <w:tr w:rsidR="00976545" w:rsidTr="00507943">
        <w:tblPrEx>
          <w:tblCellMar>
            <w:top w:w="0" w:type="dxa"/>
            <w:bottom w:w="0" w:type="dxa"/>
          </w:tblCellMar>
        </w:tblPrEx>
        <w:trPr>
          <w:tblHeader/>
        </w:trPr>
        <w:tc>
          <w:tcPr>
            <w:tcW w:w="800" w:type="dxa"/>
            <w:shd w:val="pct10" w:color="auto" w:fill="FFFFFF"/>
          </w:tcPr>
          <w:p w:rsidR="00976545" w:rsidRDefault="00976545" w:rsidP="00507943">
            <w:pPr>
              <w:pStyle w:val="TAL"/>
              <w:rPr>
                <w:b/>
                <w:sz w:val="16"/>
              </w:rPr>
            </w:pPr>
            <w:r>
              <w:rPr>
                <w:b/>
                <w:sz w:val="16"/>
              </w:rPr>
              <w:t>TSG SA#</w:t>
            </w:r>
          </w:p>
        </w:tc>
        <w:tc>
          <w:tcPr>
            <w:tcW w:w="901" w:type="dxa"/>
            <w:shd w:val="pct10" w:color="auto" w:fill="FFFFFF"/>
          </w:tcPr>
          <w:p w:rsidR="00976545" w:rsidRDefault="00976545" w:rsidP="00507943">
            <w:pPr>
              <w:pStyle w:val="TAL"/>
              <w:rPr>
                <w:b/>
                <w:sz w:val="16"/>
                <w:lang w:val="fr-FR"/>
              </w:rPr>
            </w:pPr>
            <w:r>
              <w:rPr>
                <w:b/>
                <w:sz w:val="16"/>
                <w:lang w:val="fr-FR"/>
              </w:rPr>
              <w:t>SA Doc.</w:t>
            </w:r>
          </w:p>
        </w:tc>
        <w:tc>
          <w:tcPr>
            <w:tcW w:w="992" w:type="dxa"/>
            <w:shd w:val="pct10" w:color="auto" w:fill="FFFFFF"/>
          </w:tcPr>
          <w:p w:rsidR="00976545" w:rsidRDefault="00976545" w:rsidP="00507943">
            <w:pPr>
              <w:pStyle w:val="TAL"/>
              <w:rPr>
                <w:b/>
                <w:sz w:val="16"/>
                <w:lang w:val="fr-FR"/>
              </w:rPr>
            </w:pPr>
            <w:r>
              <w:rPr>
                <w:b/>
                <w:sz w:val="16"/>
                <w:lang w:val="fr-FR"/>
              </w:rPr>
              <w:t>SA1 Doc</w:t>
            </w:r>
          </w:p>
        </w:tc>
        <w:tc>
          <w:tcPr>
            <w:tcW w:w="709" w:type="dxa"/>
            <w:shd w:val="pct10" w:color="auto" w:fill="FFFFFF"/>
          </w:tcPr>
          <w:p w:rsidR="00976545" w:rsidRDefault="00976545" w:rsidP="00507943">
            <w:pPr>
              <w:pStyle w:val="TAL"/>
              <w:rPr>
                <w:b/>
                <w:sz w:val="16"/>
              </w:rPr>
            </w:pPr>
            <w:r>
              <w:rPr>
                <w:b/>
                <w:sz w:val="16"/>
              </w:rPr>
              <w:t>Spec</w:t>
            </w:r>
          </w:p>
        </w:tc>
        <w:tc>
          <w:tcPr>
            <w:tcW w:w="567" w:type="dxa"/>
            <w:shd w:val="pct10" w:color="auto" w:fill="FFFFFF"/>
          </w:tcPr>
          <w:p w:rsidR="00976545" w:rsidRDefault="00976545" w:rsidP="00507943">
            <w:pPr>
              <w:pStyle w:val="TAL"/>
              <w:rPr>
                <w:b/>
                <w:sz w:val="16"/>
              </w:rPr>
            </w:pPr>
            <w:r>
              <w:rPr>
                <w:b/>
                <w:sz w:val="16"/>
              </w:rPr>
              <w:t>CR</w:t>
            </w:r>
          </w:p>
        </w:tc>
        <w:tc>
          <w:tcPr>
            <w:tcW w:w="428" w:type="dxa"/>
            <w:shd w:val="pct10" w:color="auto" w:fill="FFFFFF"/>
          </w:tcPr>
          <w:p w:rsidR="00976545" w:rsidRDefault="00976545" w:rsidP="00507943">
            <w:pPr>
              <w:pStyle w:val="TAL"/>
              <w:rPr>
                <w:b/>
                <w:sz w:val="16"/>
              </w:rPr>
            </w:pPr>
            <w:r>
              <w:rPr>
                <w:b/>
                <w:sz w:val="16"/>
              </w:rPr>
              <w:t>Rev</w:t>
            </w:r>
          </w:p>
        </w:tc>
        <w:tc>
          <w:tcPr>
            <w:tcW w:w="596" w:type="dxa"/>
            <w:shd w:val="pct10" w:color="auto" w:fill="FFFFFF"/>
          </w:tcPr>
          <w:p w:rsidR="00976545" w:rsidRDefault="00976545" w:rsidP="00507943">
            <w:pPr>
              <w:pStyle w:val="TAL"/>
              <w:rPr>
                <w:b/>
                <w:sz w:val="16"/>
              </w:rPr>
            </w:pPr>
            <w:r>
              <w:rPr>
                <w:b/>
                <w:sz w:val="16"/>
              </w:rPr>
              <w:t>Rel</w:t>
            </w:r>
          </w:p>
        </w:tc>
        <w:tc>
          <w:tcPr>
            <w:tcW w:w="391" w:type="dxa"/>
            <w:shd w:val="pct10" w:color="auto" w:fill="FFFFFF"/>
          </w:tcPr>
          <w:p w:rsidR="00976545" w:rsidRDefault="00976545" w:rsidP="00507943">
            <w:pPr>
              <w:pStyle w:val="TAL"/>
              <w:rPr>
                <w:b/>
                <w:sz w:val="16"/>
              </w:rPr>
            </w:pPr>
            <w:r>
              <w:rPr>
                <w:b/>
                <w:sz w:val="16"/>
              </w:rPr>
              <w:t>Cat</w:t>
            </w:r>
          </w:p>
        </w:tc>
        <w:tc>
          <w:tcPr>
            <w:tcW w:w="2409" w:type="dxa"/>
            <w:shd w:val="pct10" w:color="auto" w:fill="FFFFFF"/>
          </w:tcPr>
          <w:p w:rsidR="00976545" w:rsidRDefault="00976545" w:rsidP="00507943">
            <w:pPr>
              <w:pStyle w:val="TAL"/>
              <w:rPr>
                <w:b/>
                <w:sz w:val="16"/>
              </w:rPr>
            </w:pPr>
            <w:r>
              <w:rPr>
                <w:b/>
                <w:sz w:val="16"/>
              </w:rPr>
              <w:t>Subject/Comment</w:t>
            </w:r>
          </w:p>
        </w:tc>
        <w:tc>
          <w:tcPr>
            <w:tcW w:w="567" w:type="dxa"/>
            <w:shd w:val="pct10" w:color="auto" w:fill="FFFFFF"/>
          </w:tcPr>
          <w:p w:rsidR="00976545" w:rsidRDefault="00976545" w:rsidP="00507943">
            <w:pPr>
              <w:pStyle w:val="TAL"/>
              <w:rPr>
                <w:b/>
                <w:sz w:val="16"/>
              </w:rPr>
            </w:pPr>
            <w:r>
              <w:rPr>
                <w:b/>
                <w:sz w:val="16"/>
              </w:rPr>
              <w:t>Old</w:t>
            </w:r>
          </w:p>
        </w:tc>
        <w:tc>
          <w:tcPr>
            <w:tcW w:w="567" w:type="dxa"/>
            <w:shd w:val="pct10" w:color="auto" w:fill="FFFFFF"/>
          </w:tcPr>
          <w:p w:rsidR="00976545" w:rsidRDefault="00976545" w:rsidP="00507943">
            <w:pPr>
              <w:pStyle w:val="TAL"/>
              <w:rPr>
                <w:b/>
                <w:sz w:val="16"/>
              </w:rPr>
            </w:pPr>
            <w:r>
              <w:rPr>
                <w:b/>
                <w:sz w:val="16"/>
              </w:rPr>
              <w:t>New</w:t>
            </w:r>
          </w:p>
        </w:tc>
        <w:tc>
          <w:tcPr>
            <w:tcW w:w="850" w:type="dxa"/>
            <w:shd w:val="pct10" w:color="auto" w:fill="FFFFFF"/>
          </w:tcPr>
          <w:p w:rsidR="00976545" w:rsidRDefault="00976545" w:rsidP="00507943">
            <w:pPr>
              <w:pStyle w:val="TAL"/>
              <w:jc w:val="center"/>
              <w:rPr>
                <w:b/>
                <w:sz w:val="16"/>
              </w:rPr>
            </w:pPr>
            <w:r>
              <w:rPr>
                <w:b/>
                <w:sz w:val="16"/>
              </w:rPr>
              <w:t>WI</w:t>
            </w:r>
          </w:p>
        </w:tc>
      </w:tr>
      <w:tr w:rsidR="00976545" w:rsidRPr="00557668" w:rsidTr="00507943">
        <w:tblPrEx>
          <w:tblCellMar>
            <w:top w:w="0" w:type="dxa"/>
            <w:bottom w:w="0" w:type="dxa"/>
          </w:tblCellMar>
        </w:tblPrEx>
        <w:tc>
          <w:tcPr>
            <w:tcW w:w="800" w:type="dxa"/>
            <w:shd w:val="solid" w:color="FFFFFF" w:fill="auto"/>
          </w:tcPr>
          <w:p w:rsidR="00976545" w:rsidRPr="00557668" w:rsidRDefault="00976545" w:rsidP="00507943">
            <w:pPr>
              <w:widowControl w:val="0"/>
              <w:rPr>
                <w:rFonts w:ascii="Arial" w:hAnsi="Arial"/>
                <w:sz w:val="16"/>
              </w:rPr>
            </w:pPr>
            <w:r>
              <w:rPr>
                <w:rFonts w:ascii="Arial" w:hAnsi="Arial"/>
                <w:sz w:val="16"/>
              </w:rPr>
              <w:t>2010-11</w:t>
            </w:r>
          </w:p>
        </w:tc>
        <w:tc>
          <w:tcPr>
            <w:tcW w:w="901" w:type="dxa"/>
            <w:shd w:val="solid" w:color="FFFFFF" w:fill="auto"/>
          </w:tcPr>
          <w:p w:rsidR="00976545" w:rsidRPr="00557668" w:rsidRDefault="00976545" w:rsidP="00507943">
            <w:pPr>
              <w:widowControl w:val="0"/>
              <w:rPr>
                <w:rFonts w:ascii="Arial" w:hAnsi="Arial"/>
                <w:sz w:val="16"/>
              </w:rPr>
            </w:pPr>
          </w:p>
        </w:tc>
        <w:tc>
          <w:tcPr>
            <w:tcW w:w="992" w:type="dxa"/>
            <w:shd w:val="solid" w:color="FFFFFF" w:fill="auto"/>
          </w:tcPr>
          <w:p w:rsidR="00976545" w:rsidRPr="00557668" w:rsidRDefault="00976545" w:rsidP="00507943">
            <w:pPr>
              <w:widowControl w:val="0"/>
              <w:rPr>
                <w:rFonts w:ascii="Arial" w:hAnsi="Arial"/>
                <w:sz w:val="16"/>
              </w:rPr>
            </w:pPr>
          </w:p>
        </w:tc>
        <w:tc>
          <w:tcPr>
            <w:tcW w:w="709" w:type="dxa"/>
            <w:shd w:val="solid" w:color="FFFFFF" w:fill="auto"/>
          </w:tcPr>
          <w:p w:rsidR="00976545" w:rsidRPr="00557668" w:rsidRDefault="00976545" w:rsidP="00507943">
            <w:pPr>
              <w:widowControl w:val="0"/>
              <w:rPr>
                <w:rFonts w:ascii="Arial" w:hAnsi="Arial"/>
                <w:sz w:val="16"/>
              </w:rPr>
            </w:pPr>
          </w:p>
        </w:tc>
        <w:tc>
          <w:tcPr>
            <w:tcW w:w="567" w:type="dxa"/>
            <w:shd w:val="solid" w:color="FFFFFF" w:fill="auto"/>
          </w:tcPr>
          <w:p w:rsidR="00976545" w:rsidRPr="00557668" w:rsidRDefault="00976545" w:rsidP="00507943">
            <w:pPr>
              <w:widowControl w:val="0"/>
              <w:rPr>
                <w:rFonts w:ascii="Arial" w:hAnsi="Arial"/>
                <w:sz w:val="16"/>
              </w:rPr>
            </w:pPr>
          </w:p>
        </w:tc>
        <w:tc>
          <w:tcPr>
            <w:tcW w:w="428" w:type="dxa"/>
            <w:shd w:val="solid" w:color="FFFFFF" w:fill="auto"/>
          </w:tcPr>
          <w:p w:rsidR="00976545" w:rsidRPr="00557668" w:rsidRDefault="00976545" w:rsidP="00507943">
            <w:pPr>
              <w:widowControl w:val="0"/>
              <w:rPr>
                <w:rFonts w:ascii="Arial" w:hAnsi="Arial"/>
                <w:sz w:val="16"/>
              </w:rPr>
            </w:pPr>
          </w:p>
        </w:tc>
        <w:tc>
          <w:tcPr>
            <w:tcW w:w="596" w:type="dxa"/>
            <w:shd w:val="solid" w:color="FFFFFF" w:fill="auto"/>
          </w:tcPr>
          <w:p w:rsidR="00976545" w:rsidRPr="00557668" w:rsidRDefault="00976545" w:rsidP="00507943">
            <w:pPr>
              <w:widowControl w:val="0"/>
              <w:rPr>
                <w:rFonts w:ascii="Arial" w:hAnsi="Arial"/>
                <w:sz w:val="16"/>
              </w:rPr>
            </w:pPr>
          </w:p>
        </w:tc>
        <w:tc>
          <w:tcPr>
            <w:tcW w:w="391" w:type="dxa"/>
            <w:shd w:val="solid" w:color="FFFFFF" w:fill="auto"/>
          </w:tcPr>
          <w:p w:rsidR="00976545" w:rsidRPr="00557668" w:rsidRDefault="00976545" w:rsidP="00507943">
            <w:pPr>
              <w:widowControl w:val="0"/>
              <w:rPr>
                <w:rFonts w:ascii="Arial" w:hAnsi="Arial"/>
                <w:sz w:val="16"/>
              </w:rPr>
            </w:pPr>
          </w:p>
        </w:tc>
        <w:tc>
          <w:tcPr>
            <w:tcW w:w="2409" w:type="dxa"/>
            <w:shd w:val="solid" w:color="FFFFFF" w:fill="auto"/>
          </w:tcPr>
          <w:p w:rsidR="00976545" w:rsidRPr="00557668" w:rsidRDefault="00976545" w:rsidP="00507943">
            <w:pPr>
              <w:widowControl w:val="0"/>
              <w:rPr>
                <w:rFonts w:ascii="Arial" w:hAnsi="Arial"/>
                <w:sz w:val="16"/>
              </w:rPr>
            </w:pPr>
            <w:r w:rsidRPr="00557668">
              <w:rPr>
                <w:rFonts w:ascii="Arial" w:hAnsi="Arial"/>
                <w:sz w:val="16"/>
              </w:rPr>
              <w:t>First skeleton</w:t>
            </w:r>
          </w:p>
        </w:tc>
        <w:tc>
          <w:tcPr>
            <w:tcW w:w="567" w:type="dxa"/>
            <w:shd w:val="solid" w:color="FFFFFF" w:fill="auto"/>
          </w:tcPr>
          <w:p w:rsidR="00976545" w:rsidRPr="00557668" w:rsidRDefault="00976545" w:rsidP="00507943">
            <w:pPr>
              <w:widowControl w:val="0"/>
              <w:rPr>
                <w:rFonts w:ascii="Arial" w:hAnsi="Arial"/>
                <w:sz w:val="16"/>
              </w:rPr>
            </w:pPr>
          </w:p>
        </w:tc>
        <w:tc>
          <w:tcPr>
            <w:tcW w:w="567" w:type="dxa"/>
            <w:shd w:val="solid" w:color="FFFFFF" w:fill="auto"/>
          </w:tcPr>
          <w:p w:rsidR="00976545" w:rsidRPr="00557668" w:rsidRDefault="00976545" w:rsidP="00507943">
            <w:pPr>
              <w:widowControl w:val="0"/>
              <w:rPr>
                <w:rFonts w:ascii="Arial" w:hAnsi="Arial"/>
                <w:sz w:val="16"/>
              </w:rPr>
            </w:pPr>
            <w:r w:rsidRPr="00557668">
              <w:rPr>
                <w:rFonts w:ascii="Arial" w:hAnsi="Arial"/>
                <w:sz w:val="16"/>
              </w:rPr>
              <w:t>0.0.0</w:t>
            </w:r>
          </w:p>
        </w:tc>
        <w:tc>
          <w:tcPr>
            <w:tcW w:w="850" w:type="dxa"/>
            <w:shd w:val="solid" w:color="FFFFFF" w:fill="auto"/>
          </w:tcPr>
          <w:p w:rsidR="00976545" w:rsidRPr="00557668" w:rsidRDefault="00976545" w:rsidP="00507943">
            <w:pPr>
              <w:widowControl w:val="0"/>
              <w:rPr>
                <w:rFonts w:ascii="Arial" w:hAnsi="Arial"/>
                <w:sz w:val="16"/>
              </w:rPr>
            </w:pPr>
          </w:p>
        </w:tc>
      </w:tr>
    </w:tbl>
    <w:p w:rsidR="00976545" w:rsidRDefault="00976545" w:rsidP="00976545"/>
    <w:p w:rsidR="00693902" w:rsidRDefault="00693902" w:rsidP="001950D3"/>
    <w:sectPr w:rsidR="0069390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D42" w:rsidRDefault="00883D42">
      <w:r>
        <w:separator/>
      </w:r>
    </w:p>
  </w:endnote>
  <w:endnote w:type="continuationSeparator" w:id="0">
    <w:p w:rsidR="00883D42" w:rsidRDefault="00883D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943" w:rsidRDefault="0050794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D42" w:rsidRDefault="00883D42">
      <w:r>
        <w:separator/>
      </w:r>
    </w:p>
  </w:footnote>
  <w:footnote w:type="continuationSeparator" w:id="0">
    <w:p w:rsidR="00883D42" w:rsidRDefault="00883D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943" w:rsidRDefault="00507943">
    <w:pPr>
      <w:pStyle w:val="Header"/>
      <w:framePr w:wrap="auto" w:vAnchor="text" w:hAnchor="margin" w:xAlign="right" w:y="1"/>
      <w:widowControl/>
    </w:pPr>
    <w:fldSimple w:instr=" STYLEREF ZA ">
      <w:r w:rsidR="00E10179">
        <w:t>3GPP TR 22.895 V11.0.1 (2010-11)</w:t>
      </w:r>
    </w:fldSimple>
  </w:p>
  <w:p w:rsidR="00507943" w:rsidRDefault="00507943">
    <w:pPr>
      <w:pStyle w:val="Header"/>
      <w:framePr w:wrap="auto" w:vAnchor="text" w:hAnchor="margin" w:xAlign="center" w:y="1"/>
      <w:widowControl/>
    </w:pPr>
    <w:fldSimple w:instr=" PAGE ">
      <w:r w:rsidR="00E10179">
        <w:t>3</w:t>
      </w:r>
    </w:fldSimple>
  </w:p>
  <w:p w:rsidR="00507943" w:rsidRDefault="00507943">
    <w:pPr>
      <w:pStyle w:val="Header"/>
      <w:framePr w:wrap="auto" w:vAnchor="text" w:hAnchor="margin" w:y="1"/>
      <w:widowControl/>
    </w:pPr>
    <w:fldSimple w:instr=" STYLEREF ZGSM ">
      <w:r w:rsidR="00E10179">
        <w:t>Release 11</w:t>
      </w:r>
    </w:fldSimple>
  </w:p>
  <w:p w:rsidR="00507943" w:rsidRDefault="005079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8C1100"/>
    <w:multiLevelType w:val="hybridMultilevel"/>
    <w:tmpl w:val="8822FEF6"/>
    <w:lvl w:ilvl="0" w:tplc="81D8D8B8">
      <w:numFmt w:val="bullet"/>
      <w:lvlText w:val="•"/>
      <w:lvlJc w:val="left"/>
      <w:pPr>
        <w:ind w:left="1080" w:hanging="72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78B9"/>
    <w:rsid w:val="0002503B"/>
    <w:rsid w:val="00026C30"/>
    <w:rsid w:val="00027666"/>
    <w:rsid w:val="00033242"/>
    <w:rsid w:val="00044844"/>
    <w:rsid w:val="00050B3B"/>
    <w:rsid w:val="0005162F"/>
    <w:rsid w:val="00051697"/>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2158"/>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6032"/>
    <w:rsid w:val="00165AC1"/>
    <w:rsid w:val="00165F4A"/>
    <w:rsid w:val="00172919"/>
    <w:rsid w:val="00183621"/>
    <w:rsid w:val="00185CBC"/>
    <w:rsid w:val="00191741"/>
    <w:rsid w:val="00194C66"/>
    <w:rsid w:val="001950D3"/>
    <w:rsid w:val="001953D1"/>
    <w:rsid w:val="001A5EEE"/>
    <w:rsid w:val="001B0982"/>
    <w:rsid w:val="001B461C"/>
    <w:rsid w:val="001C04FF"/>
    <w:rsid w:val="001C6726"/>
    <w:rsid w:val="001D51FF"/>
    <w:rsid w:val="001D634E"/>
    <w:rsid w:val="001D6833"/>
    <w:rsid w:val="001F3226"/>
    <w:rsid w:val="001F665F"/>
    <w:rsid w:val="001F7F37"/>
    <w:rsid w:val="00211D42"/>
    <w:rsid w:val="00211F5D"/>
    <w:rsid w:val="00216010"/>
    <w:rsid w:val="002207CC"/>
    <w:rsid w:val="0022104A"/>
    <w:rsid w:val="002228F7"/>
    <w:rsid w:val="00226272"/>
    <w:rsid w:val="00230205"/>
    <w:rsid w:val="002315D4"/>
    <w:rsid w:val="002432F2"/>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6978"/>
    <w:rsid w:val="002A6A22"/>
    <w:rsid w:val="002B30DC"/>
    <w:rsid w:val="002B66B5"/>
    <w:rsid w:val="002E0F8C"/>
    <w:rsid w:val="002E5CCC"/>
    <w:rsid w:val="002E5E4B"/>
    <w:rsid w:val="002F4EFF"/>
    <w:rsid w:val="002F7422"/>
    <w:rsid w:val="003006A0"/>
    <w:rsid w:val="00303D05"/>
    <w:rsid w:val="0030616C"/>
    <w:rsid w:val="003126B1"/>
    <w:rsid w:val="0031297B"/>
    <w:rsid w:val="003173C4"/>
    <w:rsid w:val="00320CD1"/>
    <w:rsid w:val="0032231C"/>
    <w:rsid w:val="003231A7"/>
    <w:rsid w:val="00324A19"/>
    <w:rsid w:val="00326493"/>
    <w:rsid w:val="00333BC7"/>
    <w:rsid w:val="00340530"/>
    <w:rsid w:val="00352481"/>
    <w:rsid w:val="003549BD"/>
    <w:rsid w:val="00354CCC"/>
    <w:rsid w:val="00356467"/>
    <w:rsid w:val="00361FE3"/>
    <w:rsid w:val="00367392"/>
    <w:rsid w:val="003705CD"/>
    <w:rsid w:val="00376A8D"/>
    <w:rsid w:val="003854B9"/>
    <w:rsid w:val="00385CAA"/>
    <w:rsid w:val="00386194"/>
    <w:rsid w:val="00386962"/>
    <w:rsid w:val="00386AFC"/>
    <w:rsid w:val="00387C21"/>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63B3"/>
    <w:rsid w:val="004617B2"/>
    <w:rsid w:val="00470A49"/>
    <w:rsid w:val="00483CE8"/>
    <w:rsid w:val="00484287"/>
    <w:rsid w:val="00484761"/>
    <w:rsid w:val="004931B8"/>
    <w:rsid w:val="004962D7"/>
    <w:rsid w:val="00496F7D"/>
    <w:rsid w:val="00497099"/>
    <w:rsid w:val="00497F70"/>
    <w:rsid w:val="004A0796"/>
    <w:rsid w:val="004B044F"/>
    <w:rsid w:val="004B3555"/>
    <w:rsid w:val="004C1132"/>
    <w:rsid w:val="004C20AA"/>
    <w:rsid w:val="004C214E"/>
    <w:rsid w:val="004C382E"/>
    <w:rsid w:val="004C4D02"/>
    <w:rsid w:val="004D7B0B"/>
    <w:rsid w:val="004E3252"/>
    <w:rsid w:val="004F52BB"/>
    <w:rsid w:val="00507943"/>
    <w:rsid w:val="0052645D"/>
    <w:rsid w:val="00530E7F"/>
    <w:rsid w:val="00541787"/>
    <w:rsid w:val="00541925"/>
    <w:rsid w:val="00551668"/>
    <w:rsid w:val="00553BBE"/>
    <w:rsid w:val="00556BEB"/>
    <w:rsid w:val="005651D4"/>
    <w:rsid w:val="005677FF"/>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1442"/>
    <w:rsid w:val="00702408"/>
    <w:rsid w:val="007027B9"/>
    <w:rsid w:val="007035B1"/>
    <w:rsid w:val="007039E6"/>
    <w:rsid w:val="007163B4"/>
    <w:rsid w:val="00722899"/>
    <w:rsid w:val="0072646C"/>
    <w:rsid w:val="00726ECA"/>
    <w:rsid w:val="0072759E"/>
    <w:rsid w:val="00731BF1"/>
    <w:rsid w:val="00731C25"/>
    <w:rsid w:val="0073418D"/>
    <w:rsid w:val="00735364"/>
    <w:rsid w:val="00737179"/>
    <w:rsid w:val="00741FD8"/>
    <w:rsid w:val="007458B3"/>
    <w:rsid w:val="00745CFD"/>
    <w:rsid w:val="00750253"/>
    <w:rsid w:val="007509FE"/>
    <w:rsid w:val="0075222D"/>
    <w:rsid w:val="00753AD8"/>
    <w:rsid w:val="007541B0"/>
    <w:rsid w:val="00756918"/>
    <w:rsid w:val="00756DDB"/>
    <w:rsid w:val="0076099C"/>
    <w:rsid w:val="00770D89"/>
    <w:rsid w:val="0077351E"/>
    <w:rsid w:val="00783582"/>
    <w:rsid w:val="00786388"/>
    <w:rsid w:val="00791772"/>
    <w:rsid w:val="007961BA"/>
    <w:rsid w:val="007A440E"/>
    <w:rsid w:val="007B56A9"/>
    <w:rsid w:val="007C76E6"/>
    <w:rsid w:val="007D298D"/>
    <w:rsid w:val="007E5F35"/>
    <w:rsid w:val="007E6841"/>
    <w:rsid w:val="007F2534"/>
    <w:rsid w:val="007F7861"/>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D42"/>
    <w:rsid w:val="0088493E"/>
    <w:rsid w:val="00890A6C"/>
    <w:rsid w:val="0089183A"/>
    <w:rsid w:val="008A64B8"/>
    <w:rsid w:val="008B0126"/>
    <w:rsid w:val="008B04AF"/>
    <w:rsid w:val="008B1A9F"/>
    <w:rsid w:val="008B33C1"/>
    <w:rsid w:val="008B75BF"/>
    <w:rsid w:val="008C35A9"/>
    <w:rsid w:val="008C3910"/>
    <w:rsid w:val="008C4C1F"/>
    <w:rsid w:val="008C541C"/>
    <w:rsid w:val="008C5F8F"/>
    <w:rsid w:val="008D2F6B"/>
    <w:rsid w:val="008D37FF"/>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4D13"/>
    <w:rsid w:val="00962644"/>
    <w:rsid w:val="00963B44"/>
    <w:rsid w:val="009648F2"/>
    <w:rsid w:val="00965C73"/>
    <w:rsid w:val="00971E6F"/>
    <w:rsid w:val="00973D2E"/>
    <w:rsid w:val="0097498F"/>
    <w:rsid w:val="00976545"/>
    <w:rsid w:val="0098623F"/>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C6C5D"/>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2622"/>
    <w:rsid w:val="00C2305B"/>
    <w:rsid w:val="00C30F9B"/>
    <w:rsid w:val="00C37D44"/>
    <w:rsid w:val="00C507B9"/>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D2C95"/>
    <w:rsid w:val="00CE0337"/>
    <w:rsid w:val="00CE1533"/>
    <w:rsid w:val="00CE1842"/>
    <w:rsid w:val="00CE25A6"/>
    <w:rsid w:val="00CE2CFD"/>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5361"/>
    <w:rsid w:val="00E04DFC"/>
    <w:rsid w:val="00E055CD"/>
    <w:rsid w:val="00E1017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C0B"/>
    <w:rsid w:val="00EE0B17"/>
    <w:rsid w:val="00EE24A1"/>
    <w:rsid w:val="00EE49C5"/>
    <w:rsid w:val="00EE55BB"/>
    <w:rsid w:val="00EE7AD2"/>
    <w:rsid w:val="00EF096F"/>
    <w:rsid w:val="00EF1A03"/>
    <w:rsid w:val="00F00A09"/>
    <w:rsid w:val="00F03A62"/>
    <w:rsid w:val="00F06C88"/>
    <w:rsid w:val="00F07C39"/>
    <w:rsid w:val="00F10525"/>
    <w:rsid w:val="00F109E9"/>
    <w:rsid w:val="00F151F6"/>
    <w:rsid w:val="00F22F57"/>
    <w:rsid w:val="00F2655C"/>
    <w:rsid w:val="00F26DAE"/>
    <w:rsid w:val="00F27221"/>
    <w:rsid w:val="00F35AF7"/>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2A17"/>
    <w:rsid w:val="00FB4B22"/>
    <w:rsid w:val="00FC205B"/>
    <w:rsid w:val="00FC2825"/>
    <w:rsid w:val="00FC4E5F"/>
    <w:rsid w:val="00FD04E8"/>
    <w:rsid w:val="00FD0686"/>
    <w:rsid w:val="00FD18E3"/>
    <w:rsid w:val="00FD20D2"/>
    <w:rsid w:val="00FD428F"/>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1950D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semiHidden/>
    <w:unhideWhenUsed/>
    <w:qFormat/>
    <w:rsid w:val="00ED7C0B"/>
    <w:pPr>
      <w:keepNext/>
      <w:spacing w:before="240" w:after="60"/>
      <w:outlineLvl w:val="1"/>
    </w:pPr>
    <w:rPr>
      <w:rFonts w:ascii="Cambria" w:eastAsia="Times New Roman" w:hAnsi="Cambria"/>
      <w:b/>
      <w:bCs/>
      <w:i/>
      <w:iCs/>
      <w:sz w:val="28"/>
      <w:szCs w:val="28"/>
    </w:rPr>
  </w:style>
  <w:style w:type="paragraph" w:styleId="Heading8">
    <w:name w:val="heading 8"/>
    <w:basedOn w:val="Normal"/>
    <w:next w:val="Normal"/>
    <w:link w:val="Heading8Char"/>
    <w:unhideWhenUsed/>
    <w:qFormat/>
    <w:rsid w:val="00ED7C0B"/>
    <w:pPr>
      <w:spacing w:before="240" w:after="60"/>
      <w:outlineLvl w:val="7"/>
    </w:pPr>
    <w:rPr>
      <w:rFonts w:ascii="Calibri" w:eastAsia="Times New Roman" w:hAnsi="Calibri"/>
      <w:i/>
      <w:i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 w:val="20"/>
      <w:szCs w:val="22"/>
      <w:lang w:val="en-US" w:eastAsia="en-US"/>
    </w:rPr>
  </w:style>
  <w:style w:type="character" w:styleId="Hyperlink">
    <w:name w:val="Hyperlink"/>
    <w:basedOn w:val="DefaultParagraphFont"/>
    <w:uiPriority w:val="99"/>
    <w:rsid w:val="001950D3"/>
    <w:rPr>
      <w:color w:val="0000FF"/>
      <w:u w:val="single"/>
    </w:rPr>
  </w:style>
  <w:style w:type="character" w:customStyle="1" w:styleId="Heading1Char">
    <w:name w:val="Heading 1 Char"/>
    <w:basedOn w:val="DefaultParagraphFont"/>
    <w:link w:val="Heading1"/>
    <w:rsid w:val="001950D3"/>
    <w:rPr>
      <w:rFonts w:ascii="Cambria" w:eastAsia="Times New Roman" w:hAnsi="Cambria"/>
      <w:b/>
      <w:bCs/>
      <w:kern w:val="32"/>
      <w:sz w:val="32"/>
      <w:szCs w:val="32"/>
      <w:lang w:val="en-GB" w:eastAsia="ja-JP"/>
    </w:rPr>
  </w:style>
  <w:style w:type="character" w:styleId="Strong">
    <w:name w:val="Strong"/>
    <w:basedOn w:val="DefaultParagraphFont"/>
    <w:qFormat/>
    <w:rsid w:val="001950D3"/>
    <w:rPr>
      <w:b/>
      <w:bCs/>
    </w:rPr>
  </w:style>
  <w:style w:type="character" w:customStyle="1" w:styleId="Heading2Char">
    <w:name w:val="Heading 2 Char"/>
    <w:basedOn w:val="DefaultParagraphFont"/>
    <w:link w:val="Heading2"/>
    <w:semiHidden/>
    <w:rsid w:val="00ED7C0B"/>
    <w:rPr>
      <w:rFonts w:ascii="Cambria" w:eastAsia="Times New Roman" w:hAnsi="Cambria" w:cs="Times New Roman"/>
      <w:b/>
      <w:bCs/>
      <w:i/>
      <w:iCs/>
      <w:sz w:val="28"/>
      <w:szCs w:val="28"/>
      <w:lang w:val="en-GB" w:eastAsia="ja-JP"/>
    </w:rPr>
  </w:style>
  <w:style w:type="character" w:customStyle="1" w:styleId="Heading8Char">
    <w:name w:val="Heading 8 Char"/>
    <w:basedOn w:val="DefaultParagraphFont"/>
    <w:link w:val="Heading8"/>
    <w:rsid w:val="00ED7C0B"/>
    <w:rPr>
      <w:rFonts w:ascii="Calibri" w:eastAsia="Times New Roman" w:hAnsi="Calibri" w:cs="Times New Roman"/>
      <w:i/>
      <w:iCs/>
      <w:sz w:val="24"/>
      <w:szCs w:val="24"/>
      <w:lang w:val="en-GB" w:eastAsia="ja-JP"/>
    </w:rPr>
  </w:style>
  <w:style w:type="paragraph" w:customStyle="1" w:styleId="TT">
    <w:name w:val="TT"/>
    <w:basedOn w:val="Heading1"/>
    <w:next w:val="Normal"/>
    <w:link w:val="TTChar"/>
    <w:rsid w:val="00ED7C0B"/>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en-GB"/>
    </w:rPr>
  </w:style>
  <w:style w:type="paragraph" w:customStyle="1" w:styleId="TAL">
    <w:name w:val="TAL"/>
    <w:basedOn w:val="Normal"/>
    <w:rsid w:val="00ED7C0B"/>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EX">
    <w:name w:val="EX"/>
    <w:basedOn w:val="Normal"/>
    <w:rsid w:val="00ED7C0B"/>
    <w:pPr>
      <w:keepLines/>
      <w:overflowPunct w:val="0"/>
      <w:autoSpaceDE w:val="0"/>
      <w:autoSpaceDN w:val="0"/>
      <w:adjustRightInd w:val="0"/>
      <w:spacing w:after="180"/>
      <w:ind w:left="1702" w:hanging="1418"/>
      <w:textAlignment w:val="baseline"/>
    </w:pPr>
    <w:rPr>
      <w:rFonts w:eastAsia="Times New Roman"/>
      <w:sz w:val="20"/>
      <w:szCs w:val="20"/>
      <w:lang w:eastAsia="en-GB"/>
    </w:rPr>
  </w:style>
  <w:style w:type="paragraph" w:customStyle="1" w:styleId="B1">
    <w:name w:val="B1"/>
    <w:basedOn w:val="List"/>
    <w:rsid w:val="00ED7C0B"/>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paragraph" w:customStyle="1" w:styleId="TH">
    <w:name w:val="TH"/>
    <w:basedOn w:val="Normal"/>
    <w:rsid w:val="00ED7C0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paragraph" w:customStyle="1" w:styleId="B2">
    <w:name w:val="B2"/>
    <w:basedOn w:val="List2"/>
    <w:rsid w:val="00ED7C0B"/>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customStyle="1" w:styleId="B3">
    <w:name w:val="B3"/>
    <w:basedOn w:val="List3"/>
    <w:rsid w:val="00ED7C0B"/>
    <w:pPr>
      <w:overflowPunct w:val="0"/>
      <w:autoSpaceDE w:val="0"/>
      <w:autoSpaceDN w:val="0"/>
      <w:adjustRightInd w:val="0"/>
      <w:spacing w:after="180"/>
      <w:ind w:left="1135" w:hanging="284"/>
      <w:contextualSpacing w:val="0"/>
      <w:textAlignment w:val="baseline"/>
    </w:pPr>
    <w:rPr>
      <w:rFonts w:eastAsia="Times New Roman"/>
      <w:sz w:val="20"/>
      <w:szCs w:val="20"/>
      <w:lang w:eastAsia="en-GB"/>
    </w:rPr>
  </w:style>
  <w:style w:type="paragraph" w:styleId="List">
    <w:name w:val="List"/>
    <w:basedOn w:val="Normal"/>
    <w:rsid w:val="00ED7C0B"/>
    <w:pPr>
      <w:ind w:left="360" w:hanging="360"/>
      <w:contextualSpacing/>
    </w:pPr>
  </w:style>
  <w:style w:type="paragraph" w:styleId="List2">
    <w:name w:val="List 2"/>
    <w:basedOn w:val="Normal"/>
    <w:rsid w:val="00ED7C0B"/>
    <w:pPr>
      <w:ind w:left="720" w:hanging="360"/>
      <w:contextualSpacing/>
    </w:pPr>
  </w:style>
  <w:style w:type="paragraph" w:styleId="List3">
    <w:name w:val="List 3"/>
    <w:basedOn w:val="Normal"/>
    <w:rsid w:val="00ED7C0B"/>
    <w:pPr>
      <w:ind w:left="1080" w:hanging="360"/>
      <w:contextualSpacing/>
    </w:pPr>
  </w:style>
  <w:style w:type="paragraph" w:customStyle="1" w:styleId="Style1">
    <w:name w:val="Style1"/>
    <w:basedOn w:val="TT"/>
    <w:link w:val="Style1Char"/>
    <w:qFormat/>
    <w:rsid w:val="00ED7C0B"/>
  </w:style>
  <w:style w:type="character" w:customStyle="1" w:styleId="ZGSM">
    <w:name w:val="ZGSM"/>
    <w:rsid w:val="00976545"/>
  </w:style>
  <w:style w:type="character" w:customStyle="1" w:styleId="TTChar">
    <w:name w:val="TT Char"/>
    <w:basedOn w:val="Heading1Char"/>
    <w:link w:val="TT"/>
    <w:rsid w:val="00ED7C0B"/>
    <w:rPr>
      <w:rFonts w:ascii="Arial" w:hAnsi="Arial"/>
      <w:sz w:val="36"/>
      <w:lang w:eastAsia="en-GB"/>
    </w:rPr>
  </w:style>
  <w:style w:type="character" w:customStyle="1" w:styleId="Style1Char">
    <w:name w:val="Style1 Char"/>
    <w:basedOn w:val="TTChar"/>
    <w:link w:val="Style1"/>
    <w:rsid w:val="00ED7C0B"/>
  </w:style>
  <w:style w:type="paragraph" w:styleId="Header">
    <w:name w:val="header"/>
    <w:link w:val="HeaderChar"/>
    <w:rsid w:val="00976545"/>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976545"/>
    <w:rPr>
      <w:rFonts w:ascii="Arial" w:eastAsia="Times New Roman" w:hAnsi="Arial"/>
      <w:b/>
      <w:noProof/>
      <w:sz w:val="18"/>
      <w:lang w:val="en-GB" w:eastAsia="en-GB" w:bidi="ar-SA"/>
    </w:rPr>
  </w:style>
  <w:style w:type="paragraph" w:styleId="Footer">
    <w:name w:val="footer"/>
    <w:basedOn w:val="Header"/>
    <w:link w:val="FooterChar"/>
    <w:rsid w:val="00976545"/>
    <w:pPr>
      <w:jc w:val="center"/>
    </w:pPr>
    <w:rPr>
      <w:i/>
    </w:rPr>
  </w:style>
  <w:style w:type="character" w:customStyle="1" w:styleId="FooterChar">
    <w:name w:val="Footer Char"/>
    <w:basedOn w:val="DefaultParagraphFont"/>
    <w:link w:val="Footer"/>
    <w:rsid w:val="00976545"/>
    <w:rPr>
      <w:rFonts w:ascii="Arial" w:eastAsia="Times New Roman" w:hAnsi="Arial"/>
      <w:b/>
      <w:i/>
      <w:noProof/>
      <w:sz w:val="18"/>
      <w:lang w:val="en-GB" w:eastAsia="en-GB"/>
    </w:rPr>
  </w:style>
  <w:style w:type="paragraph" w:customStyle="1" w:styleId="FP">
    <w:name w:val="FP"/>
    <w:basedOn w:val="Normal"/>
    <w:rsid w:val="00976545"/>
    <w:pPr>
      <w:overflowPunct w:val="0"/>
      <w:autoSpaceDE w:val="0"/>
      <w:autoSpaceDN w:val="0"/>
      <w:adjustRightInd w:val="0"/>
      <w:textAlignment w:val="baseline"/>
    </w:pPr>
    <w:rPr>
      <w:rFonts w:eastAsia="Times New Roman"/>
      <w:sz w:val="20"/>
      <w:szCs w:val="20"/>
      <w:lang w:eastAsia="en-GB"/>
    </w:rPr>
  </w:style>
  <w:style w:type="paragraph" w:customStyle="1" w:styleId="ZA">
    <w:name w:val="ZA"/>
    <w:rsid w:val="009765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65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765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765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6545"/>
    <w:pPr>
      <w:framePr w:wrap="notBeside" w:y="1616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topher.Wallace@interdigita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http://www.3gpp.org/local/cache-vignettes/L160xH147/arton200-15bda.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91F16-AE0E-493B-A9C5-CC679E38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5500</CharactersWithSpaces>
  <SharedDoc>false</SharedDoc>
  <HLinks>
    <vt:vector size="18" baseType="variant">
      <vt:variant>
        <vt:i4>1769551</vt:i4>
      </vt:variant>
      <vt:variant>
        <vt:i4>6</vt:i4>
      </vt:variant>
      <vt:variant>
        <vt:i4>0</vt:i4>
      </vt:variant>
      <vt:variant>
        <vt:i4>5</vt:i4>
      </vt:variant>
      <vt:variant>
        <vt:lpwstr>http://www.3gpp.org/</vt:lpwstr>
      </vt:variant>
      <vt:variant>
        <vt:lpwstr/>
      </vt:variant>
      <vt:variant>
        <vt:i4>2424921</vt:i4>
      </vt:variant>
      <vt:variant>
        <vt:i4>0</vt:i4>
      </vt:variant>
      <vt:variant>
        <vt:i4>0</vt:i4>
      </vt:variant>
      <vt:variant>
        <vt:i4>5</vt:i4>
      </vt:variant>
      <vt:variant>
        <vt:lpwstr>mailto:Christopher.Wallace@interdigital.com</vt:lpwstr>
      </vt:variant>
      <vt:variant>
        <vt:lpwstr/>
      </vt:variant>
      <vt:variant>
        <vt:i4>7667831</vt:i4>
      </vt:variant>
      <vt:variant>
        <vt:i4>3353</vt:i4>
      </vt:variant>
      <vt:variant>
        <vt:i4>1025</vt:i4>
      </vt:variant>
      <vt:variant>
        <vt:i4>1</vt:i4>
      </vt:variant>
      <vt:variant>
        <vt:lpwstr>http://www.3gpp.org/local/cache-vignettes/L160xH147/arton200-15bda.jpg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wallaccj</cp:lastModifiedBy>
  <cp:revision>2</cp:revision>
  <dcterms:created xsi:type="dcterms:W3CDTF">2010-10-27T19:04:00Z</dcterms:created>
  <dcterms:modified xsi:type="dcterms:W3CDTF">2010-10-27T19:04:00Z</dcterms:modified>
</cp:coreProperties>
</file>