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1732DC26"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3B27E1">
        <w:rPr>
          <w:rFonts w:ascii="Arial" w:eastAsia="MS Mincho" w:hAnsi="Arial" w:cs="Arial"/>
          <w:b/>
          <w:sz w:val="24"/>
          <w:szCs w:val="24"/>
          <w:lang w:eastAsia="ja-JP"/>
        </w:rPr>
        <w:t>5</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3B27E1">
        <w:rPr>
          <w:rFonts w:ascii="Arial" w:eastAsia="MS Mincho" w:hAnsi="Arial" w:cs="Arial"/>
          <w:b/>
          <w:sz w:val="24"/>
          <w:szCs w:val="24"/>
          <w:lang w:eastAsia="ja-JP"/>
        </w:rPr>
        <w:t>4</w:t>
      </w:r>
      <w:r w:rsidR="00AF78F2">
        <w:rPr>
          <w:rFonts w:ascii="Arial" w:eastAsia="MS Mincho" w:hAnsi="Arial" w:cs="Arial"/>
          <w:b/>
          <w:sz w:val="24"/>
          <w:szCs w:val="24"/>
          <w:lang w:eastAsia="ja-JP"/>
        </w:rPr>
        <w:t>0144</w:t>
      </w:r>
    </w:p>
    <w:p w14:paraId="37928451" w14:textId="54F81E9F" w:rsidR="008D05CF" w:rsidRPr="000D6532" w:rsidRDefault="003B27E1" w:rsidP="008D05CF">
      <w:pPr>
        <w:pBdr>
          <w:bottom w:val="single" w:sz="4" w:space="1" w:color="auto"/>
        </w:pBdr>
        <w:tabs>
          <w:tab w:val="right" w:pos="9214"/>
        </w:tabs>
        <w:spacing w:after="0"/>
        <w:jc w:val="both"/>
        <w:rPr>
          <w:rFonts w:ascii="Arial" w:eastAsia="MS Mincho" w:hAnsi="Arial" w:cs="Arial"/>
          <w:b/>
          <w:sz w:val="24"/>
          <w:szCs w:val="24"/>
          <w:lang w:eastAsia="ja-JP"/>
        </w:rPr>
      </w:pPr>
      <w:r w:rsidRPr="003B27E1">
        <w:rPr>
          <w:rFonts w:ascii="Arial" w:eastAsia="MS Mincho" w:hAnsi="Arial" w:cs="Arial"/>
          <w:b/>
          <w:sz w:val="24"/>
          <w:szCs w:val="24"/>
          <w:lang w:eastAsia="ja-JP"/>
        </w:rPr>
        <w:t>Athens, Greece, 26 Feb - 1 March 2024</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4</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08AB05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B7A5E">
        <w:rPr>
          <w:rFonts w:ascii="Arial" w:hAnsi="Arial" w:cs="Arial"/>
          <w:b/>
          <w:bCs/>
        </w:rPr>
        <w:t>KPN, TNO</w:t>
      </w:r>
    </w:p>
    <w:p w14:paraId="74A7DF39" w14:textId="25B3E3A2" w:rsidR="00F2055D" w:rsidRDefault="00F2055D" w:rsidP="00F2055D">
      <w:pPr>
        <w:spacing w:after="120"/>
        <w:ind w:left="1985" w:hanging="1985"/>
        <w:rPr>
          <w:rFonts w:ascii="Arial" w:hAnsi="Arial" w:cs="Arial"/>
          <w:b/>
          <w:bCs/>
        </w:rPr>
      </w:pPr>
      <w:r>
        <w:rPr>
          <w:rFonts w:ascii="Arial" w:hAnsi="Arial" w:cs="Arial"/>
          <w:b/>
          <w:bCs/>
        </w:rPr>
        <w:t>Title</w:t>
      </w:r>
      <w:r w:rsidRPr="00F545AC">
        <w:rPr>
          <w:rFonts w:ascii="Arial" w:hAnsi="Arial" w:cs="Arial"/>
          <w:b/>
          <w:bCs/>
        </w:rPr>
        <w:tab/>
      </w:r>
      <w:r>
        <w:rPr>
          <w:rFonts w:ascii="Arial" w:hAnsi="Arial" w:cs="Arial"/>
          <w:b/>
          <w:bCs/>
        </w:rPr>
        <w:t>Discussion on KVs and KVIs</w:t>
      </w:r>
    </w:p>
    <w:p w14:paraId="0BC8E829" w14:textId="2ADDB61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2055D">
        <w:rPr>
          <w:rFonts w:ascii="Arial" w:hAnsi="Arial" w:cs="Arial"/>
          <w:b/>
          <w:bCs/>
        </w:rPr>
        <w:t>9</w:t>
      </w:r>
      <w:r w:rsidRPr="00C524DD">
        <w:rPr>
          <w:rFonts w:ascii="Arial" w:hAnsi="Arial" w:cs="Arial"/>
          <w:b/>
          <w:bCs/>
        </w:rPr>
        <w:t>.</w:t>
      </w:r>
      <w:r w:rsidR="00F2055D">
        <w:rPr>
          <w:rFonts w:ascii="Arial" w:hAnsi="Arial" w:cs="Arial"/>
          <w:b/>
          <w:bCs/>
        </w:rPr>
        <w:t>1</w:t>
      </w:r>
    </w:p>
    <w:p w14:paraId="357F2850" w14:textId="0023CFD3"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3B7A5E">
        <w:rPr>
          <w:rFonts w:ascii="Arial" w:hAnsi="Arial" w:cs="Arial"/>
          <w:b/>
          <w:bCs/>
        </w:rPr>
        <w:t>Discussion</w:t>
      </w:r>
    </w:p>
    <w:p w14:paraId="6A3A6079" w14:textId="52CBE6E9"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3B7A5E">
        <w:rPr>
          <w:rFonts w:ascii="Arial" w:hAnsi="Arial" w:cs="Arial"/>
          <w:b/>
          <w:bCs/>
        </w:rPr>
        <w:t>Toon .</w:t>
      </w:r>
      <w:proofErr w:type="spellStart"/>
      <w:r w:rsidR="003B7A5E">
        <w:rPr>
          <w:rFonts w:ascii="Arial" w:hAnsi="Arial" w:cs="Arial"/>
          <w:b/>
          <w:bCs/>
        </w:rPr>
        <w:t>norp</w:t>
      </w:r>
      <w:proofErr w:type="spellEnd"/>
      <w:r w:rsidR="003B7A5E">
        <w:rPr>
          <w:rFonts w:ascii="Arial" w:hAnsi="Arial" w:cs="Arial"/>
          <w:b/>
          <w:bCs/>
        </w:rPr>
        <w:t xml:space="preserve"> @ </w:t>
      </w:r>
      <w:proofErr w:type="spellStart"/>
      <w:r w:rsidR="003B7A5E">
        <w:rPr>
          <w:rFonts w:ascii="Arial" w:hAnsi="Arial" w:cs="Arial"/>
          <w:b/>
          <w:bCs/>
        </w:rPr>
        <w:t>tno</w:t>
      </w:r>
      <w:proofErr w:type="spellEnd"/>
      <w:r w:rsidR="003B7A5E">
        <w:rPr>
          <w:rFonts w:ascii="Arial" w:hAnsi="Arial" w:cs="Arial"/>
          <w:b/>
          <w:bCs/>
        </w:rPr>
        <w:t xml:space="preserve">. </w:t>
      </w:r>
      <w:proofErr w:type="spellStart"/>
      <w:r w:rsidR="003B7A5E">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BD6E35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B7A5E">
        <w:rPr>
          <w:rFonts w:ascii="Arial" w:eastAsia="Calibri" w:hAnsi="Arial" w:cs="Arial"/>
          <w:i/>
          <w:sz w:val="22"/>
          <w:szCs w:val="22"/>
        </w:rPr>
        <w:t>This document provides input to the discussion on KVs and KVIs</w:t>
      </w:r>
    </w:p>
    <w:p w14:paraId="28CC9352" w14:textId="23AADB16" w:rsidR="0009108F" w:rsidRPr="0009108F" w:rsidRDefault="0009108F" w:rsidP="0009108F">
      <w:pPr>
        <w:pStyle w:val="CRCoverPage"/>
        <w:rPr>
          <w:b/>
          <w:noProof/>
        </w:rPr>
      </w:pPr>
      <w:r w:rsidRPr="00C524DD">
        <w:rPr>
          <w:b/>
          <w:noProof/>
        </w:rPr>
        <w:t>1</w:t>
      </w:r>
      <w:r w:rsidRPr="0009108F">
        <w:rPr>
          <w:b/>
          <w:noProof/>
        </w:rPr>
        <w:t xml:space="preserve">. </w:t>
      </w:r>
      <w:r w:rsidR="003B7A5E">
        <w:rPr>
          <w:b/>
          <w:noProof/>
        </w:rPr>
        <w:t>Observations</w:t>
      </w:r>
    </w:p>
    <w:p w14:paraId="4B3C84EF" w14:textId="76376F8C" w:rsidR="0009108F" w:rsidRPr="003B7A5E" w:rsidRDefault="003B7A5E" w:rsidP="0009108F">
      <w:pPr>
        <w:rPr>
          <w:b/>
          <w:bCs/>
          <w:noProof/>
        </w:rPr>
      </w:pPr>
      <w:r w:rsidRPr="003B7A5E">
        <w:rPr>
          <w:b/>
          <w:bCs/>
          <w:noProof/>
        </w:rPr>
        <w:t>Observation 1: 6G will play an increasingly important role in (digital) society.</w:t>
      </w:r>
    </w:p>
    <w:p w14:paraId="113C6C53" w14:textId="7FE3211C" w:rsidR="003B7A5E" w:rsidRDefault="003B7A5E" w:rsidP="0009108F">
      <w:pPr>
        <w:rPr>
          <w:noProof/>
        </w:rPr>
      </w:pPr>
      <w:r>
        <w:rPr>
          <w:noProof/>
        </w:rPr>
        <w:t>By 2030, society will significantly rely on cellular communications. Without cellular communication society (e.g. public transport, payments, electricity, etc) will come to a standstill. This implies that society (governments, citizens, companies, investors) will increasingly value aspects of telecommunication networks other than performance and price; 6G will also have to provide other Key Values.</w:t>
      </w:r>
    </w:p>
    <w:p w14:paraId="52ED6504" w14:textId="5434E080" w:rsidR="00B51596" w:rsidRDefault="00B51596" w:rsidP="0009108F">
      <w:pPr>
        <w:rPr>
          <w:noProof/>
        </w:rPr>
      </w:pPr>
      <w:r>
        <w:rPr>
          <w:noProof/>
        </w:rPr>
        <w:t>In these discussions, on topics like trust, resilience, sustainability, or privacy, there is no way to express to what extend these values need to be provided. E.g. not everything needs the same level of trust or privacy. It would be useful to be able to discuss about the level of how much a key value needs to be provided.</w:t>
      </w:r>
    </w:p>
    <w:p w14:paraId="35B4A4D5" w14:textId="0717E862" w:rsidR="003B7A5E" w:rsidRDefault="003B7A5E" w:rsidP="0009108F">
      <w:pPr>
        <w:rPr>
          <w:i/>
          <w:iCs/>
          <w:noProof/>
        </w:rPr>
      </w:pPr>
      <w:r>
        <w:rPr>
          <w:i/>
          <w:iCs/>
          <w:noProof/>
        </w:rPr>
        <w:t xml:space="preserve">Defining Key Values </w:t>
      </w:r>
      <w:r w:rsidR="00B51596">
        <w:rPr>
          <w:i/>
          <w:iCs/>
          <w:noProof/>
        </w:rPr>
        <w:t>will enable the mobile telecommunications industry to engage 6G in discussions with society on what key values 6G should provide.</w:t>
      </w:r>
    </w:p>
    <w:p w14:paraId="0179B91F" w14:textId="227CC9C6" w:rsidR="00B51596" w:rsidRDefault="00B51596" w:rsidP="0009108F">
      <w:pPr>
        <w:rPr>
          <w:i/>
          <w:iCs/>
          <w:noProof/>
        </w:rPr>
      </w:pPr>
      <w:r>
        <w:rPr>
          <w:i/>
          <w:iCs/>
          <w:noProof/>
        </w:rPr>
        <w:t>Defining Key Value Indicators will enable discussion on what level of a key value needs is required.</w:t>
      </w:r>
    </w:p>
    <w:p w14:paraId="0A60A549" w14:textId="285565FB" w:rsidR="0023621B" w:rsidRDefault="0023621B" w:rsidP="0009108F">
      <w:pPr>
        <w:rPr>
          <w:i/>
          <w:iCs/>
          <w:noProof/>
        </w:rPr>
      </w:pPr>
      <w:r w:rsidRPr="0023621B">
        <w:rPr>
          <w:i/>
          <w:iCs/>
          <w:noProof/>
        </w:rPr>
        <mc:AlternateContent>
          <mc:Choice Requires="wps">
            <w:drawing>
              <wp:inline distT="0" distB="0" distL="0" distR="0" wp14:anchorId="1BFBAB03" wp14:editId="337E28BB">
                <wp:extent cx="6056305" cy="1404620"/>
                <wp:effectExtent l="0" t="0" r="20955" b="266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6305" cy="1404620"/>
                        </a:xfrm>
                        <a:prstGeom prst="rect">
                          <a:avLst/>
                        </a:prstGeom>
                        <a:solidFill>
                          <a:srgbClr val="FFFFFF"/>
                        </a:solidFill>
                        <a:ln w="9525">
                          <a:solidFill>
                            <a:srgbClr val="000000"/>
                          </a:solidFill>
                          <a:miter lim="800000"/>
                          <a:headEnd/>
                          <a:tailEnd/>
                        </a:ln>
                      </wps:spPr>
                      <wps:txbx>
                        <w:txbxContent>
                          <w:p w14:paraId="5E5C4694" w14:textId="1A3EE5AB" w:rsidR="0023621B" w:rsidRDefault="0023621B">
                            <w:r>
                              <w:t>Example: KPN recently introduced ‘Better Internet’; where ‘better’ is not about e.g. higher data rates, but Internet that is ‘safer’, more ‘social’, and ‘greener’.</w:t>
                            </w:r>
                          </w:p>
                        </w:txbxContent>
                      </wps:txbx>
                      <wps:bodyPr rot="0" vert="horz" wrap="square" lIns="91440" tIns="45720" rIns="91440" bIns="45720" anchor="t" anchorCtr="0">
                        <a:spAutoFit/>
                      </wps:bodyPr>
                    </wps:wsp>
                  </a:graphicData>
                </a:graphic>
              </wp:inline>
            </w:drawing>
          </mc:Choice>
          <mc:Fallback>
            <w:pict>
              <v:shapetype w14:anchorId="1BFBAB03" id="_x0000_t202" coordsize="21600,21600" o:spt="202" path="m,l,21600r21600,l21600,xe">
                <v:stroke joinstyle="miter"/>
                <v:path gradientshapeok="t" o:connecttype="rect"/>
              </v:shapetype>
              <v:shape id="Text Box 2" o:spid="_x0000_s1026" type="#_x0000_t202" style="width:476.8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">
                <v:textbox style="mso-fit-shape-to-text:t">
                  <w:txbxContent>
                    <w:p w14:paraId="5E5C4694" w14:textId="1A3EE5AB" w:rsidR="0023621B" w:rsidRDefault="0023621B">
                      <w:r>
                        <w:t>Example: KPN recently introduced ‘Better Internet’; where ‘better’ is not about e.g. higher data rates, but Internet that is ‘safer’, more ‘social’, and ‘greener’.</w:t>
                      </w:r>
                    </w:p>
                  </w:txbxContent>
                </v:textbox>
                <w10:anchorlock/>
              </v:shape>
            </w:pict>
          </mc:Fallback>
        </mc:AlternateContent>
      </w:r>
    </w:p>
    <w:p w14:paraId="5F793488" w14:textId="208B2702" w:rsidR="00356D54" w:rsidRDefault="00356D54" w:rsidP="00356D54">
      <w:pPr>
        <w:rPr>
          <w:b/>
          <w:bCs/>
          <w:noProof/>
        </w:rPr>
      </w:pPr>
      <w:r w:rsidRPr="00B51596">
        <w:rPr>
          <w:b/>
          <w:bCs/>
          <w:noProof/>
        </w:rPr>
        <w:t xml:space="preserve">Obervation </w:t>
      </w:r>
      <w:r>
        <w:rPr>
          <w:b/>
          <w:bCs/>
          <w:noProof/>
        </w:rPr>
        <w:t>2</w:t>
      </w:r>
      <w:r w:rsidRPr="00B51596">
        <w:rPr>
          <w:b/>
          <w:bCs/>
          <w:noProof/>
        </w:rPr>
        <w:t>:</w:t>
      </w:r>
      <w:r>
        <w:rPr>
          <w:b/>
          <w:bCs/>
          <w:noProof/>
        </w:rPr>
        <w:t xml:space="preserve"> </w:t>
      </w:r>
      <w:r>
        <w:rPr>
          <w:b/>
          <w:bCs/>
          <w:noProof/>
        </w:rPr>
        <w:t xml:space="preserve">The use of justification sections in SIDs/WIDs </w:t>
      </w:r>
      <w:r>
        <w:rPr>
          <w:b/>
          <w:bCs/>
          <w:noProof/>
        </w:rPr>
        <w:t xml:space="preserve">to talk about values </w:t>
      </w:r>
      <w:r>
        <w:rPr>
          <w:b/>
          <w:bCs/>
          <w:noProof/>
        </w:rPr>
        <w:t>remains restricted to SA1</w:t>
      </w:r>
    </w:p>
    <w:p w14:paraId="47E12FA8" w14:textId="7F493B78" w:rsidR="00356D54" w:rsidRDefault="00356D54" w:rsidP="00356D54">
      <w:pPr>
        <w:rPr>
          <w:noProof/>
        </w:rPr>
      </w:pPr>
      <w:r>
        <w:rPr>
          <w:noProof/>
        </w:rPr>
        <w:t>In the justification sections of many SIDs, there are discussions of what could be interpreted as ‘key values’. This way within SA1 these key values can be taken into account in what a Study should focus on. However, these justification sections are disregarded when the downstream groups start working on a topic. There is no way to instruct downstreams groups to take into account aspects of a justification section.</w:t>
      </w:r>
    </w:p>
    <w:p w14:paraId="131EF87B" w14:textId="152FFEAC" w:rsidR="00356D54" w:rsidRPr="006701F9" w:rsidRDefault="00356D54" w:rsidP="00356D54">
      <w:pPr>
        <w:rPr>
          <w:i/>
          <w:iCs/>
          <w:noProof/>
        </w:rPr>
      </w:pPr>
      <w:r w:rsidRPr="006701F9">
        <w:rPr>
          <w:i/>
          <w:iCs/>
          <w:noProof/>
        </w:rPr>
        <w:t xml:space="preserve">It would be useful if 3GPP SA1 could </w:t>
      </w:r>
      <w:r w:rsidR="006701F9" w:rsidRPr="006701F9">
        <w:rPr>
          <w:i/>
          <w:iCs/>
          <w:noProof/>
        </w:rPr>
        <w:t xml:space="preserve">specify </w:t>
      </w:r>
      <w:r w:rsidRPr="006701F9">
        <w:rPr>
          <w:i/>
          <w:iCs/>
          <w:noProof/>
        </w:rPr>
        <w:t xml:space="preserve">requirements about clearly defined </w:t>
      </w:r>
      <w:r w:rsidR="006701F9" w:rsidRPr="006701F9">
        <w:rPr>
          <w:i/>
          <w:iCs/>
          <w:noProof/>
        </w:rPr>
        <w:t xml:space="preserve">Key Values, possibly with Key Value Indicators to require a certain level of this Key Value. </w:t>
      </w:r>
    </w:p>
    <w:p w14:paraId="0D0D8ACB" w14:textId="3B69C1D0" w:rsidR="00B51596" w:rsidRDefault="00B51596" w:rsidP="0009108F">
      <w:pPr>
        <w:rPr>
          <w:b/>
          <w:bCs/>
          <w:noProof/>
        </w:rPr>
      </w:pPr>
      <w:r w:rsidRPr="00B51596">
        <w:rPr>
          <w:b/>
          <w:bCs/>
          <w:noProof/>
        </w:rPr>
        <w:t xml:space="preserve">Obervation </w:t>
      </w:r>
      <w:r w:rsidR="00356D54">
        <w:rPr>
          <w:b/>
          <w:bCs/>
          <w:noProof/>
        </w:rPr>
        <w:t>3</w:t>
      </w:r>
      <w:r w:rsidRPr="00B51596">
        <w:rPr>
          <w:b/>
          <w:bCs/>
          <w:noProof/>
        </w:rPr>
        <w:t>:</w:t>
      </w:r>
      <w:r w:rsidR="0023621B">
        <w:rPr>
          <w:b/>
          <w:bCs/>
          <w:noProof/>
        </w:rPr>
        <w:t xml:space="preserve"> 3GPP SA1 has specified definitions for </w:t>
      </w:r>
      <w:r w:rsidR="00356D54">
        <w:rPr>
          <w:b/>
          <w:bCs/>
          <w:noProof/>
        </w:rPr>
        <w:t>Key Performance Indicators</w:t>
      </w:r>
      <w:r w:rsidR="006701F9">
        <w:rPr>
          <w:b/>
          <w:bCs/>
          <w:noProof/>
        </w:rPr>
        <w:t xml:space="preserve"> which are also used outside 3GPP</w:t>
      </w:r>
    </w:p>
    <w:p w14:paraId="45AA1BA4" w14:textId="1EC48FC4" w:rsidR="00356D54" w:rsidRDefault="006701F9" w:rsidP="00356D54">
      <w:pPr>
        <w:rPr>
          <w:noProof/>
        </w:rPr>
      </w:pPr>
      <w:r>
        <w:rPr>
          <w:noProof/>
        </w:rPr>
        <w:t xml:space="preserve">3GPP defines KPIs like latency, or service availability. These definitions are important when specifying required KPIs, but are also used outside 3GPP; e.g. within Service Level Agreements between service providers and customers. Similar </w:t>
      </w:r>
      <w:r w:rsidR="00F2055D">
        <w:rPr>
          <w:noProof/>
        </w:rPr>
        <w:t>the definition of Key Value Indicators has a wider applicability than 3GPP only.</w:t>
      </w:r>
    </w:p>
    <w:p w14:paraId="29F33F1E" w14:textId="57FC6716" w:rsidR="00356D54" w:rsidRDefault="006701F9" w:rsidP="00356D54">
      <w:pPr>
        <w:rPr>
          <w:i/>
          <w:iCs/>
          <w:noProof/>
        </w:rPr>
      </w:pPr>
      <w:r>
        <w:rPr>
          <w:i/>
          <w:iCs/>
          <w:noProof/>
        </w:rPr>
        <w:t>If 3GPP SA1 defines Key Values and Key Value Indicators this already provides value even if 3GPP will not specify a required level for a Key Value Indicator</w:t>
      </w:r>
      <w:r w:rsidR="00356D54">
        <w:rPr>
          <w:i/>
          <w:iCs/>
          <w:noProof/>
        </w:rPr>
        <w:t>.</w:t>
      </w:r>
    </w:p>
    <w:p w14:paraId="6EB4E968" w14:textId="59D6E0AE" w:rsidR="0009108F" w:rsidRPr="0009108F" w:rsidRDefault="003B7A5E" w:rsidP="0009108F">
      <w:pPr>
        <w:pStyle w:val="CRCoverPage"/>
        <w:rPr>
          <w:b/>
          <w:noProof/>
        </w:rPr>
      </w:pPr>
      <w:r>
        <w:rPr>
          <w:b/>
          <w:noProof/>
        </w:rPr>
        <w:t>2</w:t>
      </w:r>
      <w:r w:rsidR="0009108F" w:rsidRPr="0009108F">
        <w:rPr>
          <w:b/>
          <w:noProof/>
        </w:rPr>
        <w:t>. Conclusions</w:t>
      </w:r>
    </w:p>
    <w:p w14:paraId="2D6B330B" w14:textId="7D46876D" w:rsidR="0009108F" w:rsidRPr="0009108F" w:rsidRDefault="00F2055D" w:rsidP="0009108F">
      <w:pPr>
        <w:rPr>
          <w:noProof/>
        </w:rPr>
      </w:pPr>
      <w:r>
        <w:rPr>
          <w:noProof/>
        </w:rPr>
        <w:t>KPN values a study on Key Values and Key Value Indicators. Within this study one of the objectives should be to provide definitions for Key Values and Key Value Indicators. Already the definitions of Key Values and Key Value Indicators provide value.</w:t>
      </w:r>
    </w:p>
    <w:sectPr w:rsidR="0009108F"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9"/>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24099"/>
    <w:rsid w:val="002347A2"/>
    <w:rsid w:val="0023621B"/>
    <w:rsid w:val="002675F0"/>
    <w:rsid w:val="002760EE"/>
    <w:rsid w:val="002B6339"/>
    <w:rsid w:val="002E00EE"/>
    <w:rsid w:val="003172DC"/>
    <w:rsid w:val="0035462D"/>
    <w:rsid w:val="00356555"/>
    <w:rsid w:val="00356D54"/>
    <w:rsid w:val="003765B8"/>
    <w:rsid w:val="003B27E1"/>
    <w:rsid w:val="003B7A5E"/>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1F9"/>
    <w:rsid w:val="00687DC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F0F4A"/>
    <w:rsid w:val="008028A4"/>
    <w:rsid w:val="00830747"/>
    <w:rsid w:val="008359CD"/>
    <w:rsid w:val="008768CA"/>
    <w:rsid w:val="00881287"/>
    <w:rsid w:val="008C384C"/>
    <w:rsid w:val="008D05CF"/>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78F2"/>
    <w:rsid w:val="00B12BA0"/>
    <w:rsid w:val="00B15449"/>
    <w:rsid w:val="00B51596"/>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055D"/>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468</Words>
  <Characters>2466</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Toon Norp</cp:lastModifiedBy>
  <cp:revision>2</cp:revision>
  <cp:lastPrinted>2019-02-25T14:05:00Z</cp:lastPrinted>
  <dcterms:created xsi:type="dcterms:W3CDTF">2024-02-16T21:45:00Z</dcterms:created>
  <dcterms:modified xsi:type="dcterms:W3CDTF">2024-02-16T21:45:00Z</dcterms:modified>
</cp:coreProperties>
</file>