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C801BF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7A6C4E">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5A2241">
        <w:rPr>
          <w:rFonts w:ascii="Arial" w:eastAsia="ＭＳ 明朝" w:hAnsi="Arial" w:cs="Arial"/>
          <w:b/>
          <w:sz w:val="24"/>
          <w:szCs w:val="24"/>
          <w:lang w:eastAsia="ja-JP"/>
        </w:rPr>
        <w:t>0</w:t>
      </w:r>
      <w:r w:rsidR="000736D6">
        <w:rPr>
          <w:rFonts w:ascii="Arial" w:eastAsia="ＭＳ 明朝" w:hAnsi="Arial" w:cs="Arial"/>
          <w:b/>
          <w:sz w:val="24"/>
          <w:szCs w:val="24"/>
          <w:lang w:eastAsia="ja-JP"/>
        </w:rPr>
        <w:t>401</w:t>
      </w:r>
    </w:p>
    <w:p w14:paraId="37928451" w14:textId="72882CDF" w:rsidR="008D05CF" w:rsidRPr="000736D6" w:rsidRDefault="007A6C4E" w:rsidP="008D05CF">
      <w:pPr>
        <w:pBdr>
          <w:bottom w:val="single" w:sz="4" w:space="1" w:color="auto"/>
        </w:pBdr>
        <w:tabs>
          <w:tab w:val="right" w:pos="9214"/>
        </w:tabs>
        <w:spacing w:after="0"/>
        <w:jc w:val="both"/>
        <w:rPr>
          <w:rFonts w:ascii="Arial" w:eastAsia="ＭＳ 明朝" w:hAnsi="Arial" w:cs="Arial"/>
          <w:i/>
          <w:sz w:val="24"/>
          <w:szCs w:val="24"/>
          <w:lang w:eastAsia="ja-JP"/>
        </w:rPr>
      </w:pPr>
      <w:r w:rsidRPr="007A6C4E">
        <w:rPr>
          <w:rFonts w:ascii="Arial" w:eastAsia="ＭＳ 明朝" w:hAnsi="Arial" w:cs="Arial"/>
          <w:b/>
          <w:sz w:val="24"/>
          <w:szCs w:val="24"/>
          <w:lang w:eastAsia="ja-JP"/>
        </w:rPr>
        <w:t>Athens, Greece, 20 - 24 February 2023</w:t>
      </w:r>
      <w:r w:rsidR="008D05CF" w:rsidRPr="001C332D">
        <w:rPr>
          <w:rFonts w:ascii="Arial" w:eastAsia="ＭＳ 明朝" w:hAnsi="Arial" w:cs="Arial"/>
          <w:b/>
          <w:sz w:val="24"/>
          <w:szCs w:val="24"/>
          <w:lang w:eastAsia="ja-JP"/>
        </w:rPr>
        <w:tab/>
      </w:r>
      <w:r w:rsidR="000736D6" w:rsidRPr="001C332D">
        <w:rPr>
          <w:rFonts w:ascii="Arial" w:eastAsia="ＭＳ 明朝" w:hAnsi="Arial" w:cs="Arial"/>
          <w:i/>
          <w:sz w:val="24"/>
          <w:szCs w:val="24"/>
          <w:lang w:eastAsia="ja-JP"/>
        </w:rPr>
        <w:t>(revision of S1-</w:t>
      </w:r>
      <w:r w:rsidR="00EF55E5">
        <w:rPr>
          <w:rFonts w:ascii="Arial" w:eastAsia="ＭＳ 明朝" w:hAnsi="Arial" w:cs="Arial"/>
          <w:i/>
          <w:sz w:val="24"/>
          <w:szCs w:val="24"/>
          <w:lang w:eastAsia="ja-JP"/>
        </w:rPr>
        <w:t>230401,</w:t>
      </w:r>
      <w:r w:rsidR="000736D6">
        <w:rPr>
          <w:rFonts w:ascii="Arial" w:eastAsia="ＭＳ 明朝" w:hAnsi="Arial" w:cs="Arial"/>
          <w:i/>
          <w:sz w:val="24"/>
          <w:szCs w:val="24"/>
          <w:lang w:eastAsia="ja-JP"/>
        </w:rPr>
        <w:t>230144</w:t>
      </w:r>
      <w:r w:rsidR="000736D6"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F8343E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141B3">
        <w:rPr>
          <w:rFonts w:ascii="Arial" w:hAnsi="Arial" w:cs="Arial"/>
          <w:b/>
          <w:bCs/>
        </w:rPr>
        <w:t>NTT DOCOMO</w:t>
      </w:r>
    </w:p>
    <w:p w14:paraId="4711311D" w14:textId="4AC3592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141B3">
        <w:rPr>
          <w:rFonts w:ascii="Arial" w:hAnsi="Arial" w:cs="Arial"/>
          <w:b/>
          <w:bCs/>
        </w:rPr>
        <w:t>Update of use case on Work delegation to autonomous virtual alter ego</w:t>
      </w:r>
    </w:p>
    <w:p w14:paraId="7996084A" w14:textId="706C216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141B3">
        <w:rPr>
          <w:rFonts w:ascii="Arial" w:hAnsi="Arial" w:cs="Arial"/>
          <w:b/>
          <w:bCs/>
        </w:rPr>
        <w:t>22.856 v0.3.0</w:t>
      </w:r>
    </w:p>
    <w:p w14:paraId="0BC8E829" w14:textId="66E0620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141B3">
        <w:rPr>
          <w:rFonts w:ascii="Arial" w:hAnsi="Arial" w:cs="Arial"/>
          <w:b/>
          <w:bCs/>
        </w:rPr>
        <w:t>7</w:t>
      </w:r>
      <w:r w:rsidRPr="00C524DD">
        <w:rPr>
          <w:rFonts w:ascii="Arial" w:hAnsi="Arial" w:cs="Arial"/>
          <w:b/>
          <w:bCs/>
        </w:rPr>
        <w:t>.</w:t>
      </w:r>
      <w:r w:rsidR="009141B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25AD9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141B3">
        <w:rPr>
          <w:rFonts w:ascii="Arial" w:hAnsi="Arial" w:cs="Arial"/>
          <w:b/>
          <w:bCs/>
        </w:rPr>
        <w:t xml:space="preserve">Kenta Yamauchi, </w:t>
      </w:r>
      <w:hyperlink r:id="rId9" w:history="1">
        <w:r w:rsidR="009141B3" w:rsidRPr="000A708C">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DF9BAF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141B3">
        <w:rPr>
          <w:rFonts w:ascii="Arial" w:eastAsia="Calibri" w:hAnsi="Arial" w:cs="Arial"/>
          <w:i/>
          <w:sz w:val="22"/>
          <w:szCs w:val="22"/>
        </w:rPr>
        <w:t>This contribution aims to address some ENs in use case #17.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45633" w14:textId="77777777" w:rsidR="009141B3" w:rsidRDefault="009141B3" w:rsidP="0009108F">
      <w:pPr>
        <w:rPr>
          <w:noProof/>
          <w:lang w:eastAsia="ja-JP"/>
        </w:rPr>
      </w:pPr>
      <w:r>
        <w:rPr>
          <w:noProof/>
        </w:rPr>
        <w:t xml:space="preserve">At the SA1#100, the new use case on </w:t>
      </w:r>
      <w:r w:rsidRPr="009141B3">
        <w:rPr>
          <w:noProof/>
        </w:rPr>
        <w:t>Work delegation to autonomous virtual alter ego</w:t>
      </w:r>
      <w:r>
        <w:rPr>
          <w:rFonts w:hint="eastAsia"/>
          <w:noProof/>
          <w:lang w:eastAsia="ja-JP"/>
        </w:rPr>
        <w:t xml:space="preserve"> </w:t>
      </w:r>
      <w:r>
        <w:rPr>
          <w:noProof/>
          <w:lang w:eastAsia="ja-JP"/>
        </w:rPr>
        <w:t>was approved with some ENs.</w:t>
      </w:r>
      <w:r>
        <w:rPr>
          <w:rFonts w:hint="eastAsia"/>
          <w:noProof/>
          <w:lang w:eastAsia="ja-JP"/>
        </w:rPr>
        <w:t xml:space="preserve"> </w:t>
      </w:r>
    </w:p>
    <w:p w14:paraId="494BCE68" w14:textId="28880236" w:rsidR="009141B3" w:rsidRDefault="009141B3" w:rsidP="0009108F">
      <w:pPr>
        <w:rPr>
          <w:noProof/>
          <w:lang w:eastAsia="ja-JP"/>
        </w:rPr>
      </w:pPr>
      <w:r>
        <w:rPr>
          <w:noProof/>
          <w:lang w:eastAsia="ja-JP"/>
        </w:rPr>
        <w:t>In 5.17.5, there is a EN on existing features about IMS MMTEL services:</w:t>
      </w:r>
    </w:p>
    <w:p w14:paraId="2D8FAE2C" w14:textId="5F88F4B2" w:rsidR="009141B3" w:rsidRDefault="009141B3" w:rsidP="009141B3">
      <w:pPr>
        <w:pStyle w:val="ac"/>
        <w:numPr>
          <w:ilvl w:val="0"/>
          <w:numId w:val="5"/>
        </w:numPr>
        <w:ind w:leftChars="0"/>
        <w:rPr>
          <w:noProof/>
          <w:lang w:eastAsia="ja-JP"/>
        </w:rPr>
      </w:pPr>
      <w:r w:rsidRPr="009141B3">
        <w:rPr>
          <w:noProof/>
          <w:lang w:eastAsia="ja-JP"/>
        </w:rPr>
        <w:t>Editor's Note: It is FFS the gap between the current IMS MMTEL services and this use case.</w:t>
      </w:r>
    </w:p>
    <w:p w14:paraId="24204D32" w14:textId="737B12C9" w:rsidR="009141B3" w:rsidRDefault="009141B3" w:rsidP="009141B3">
      <w:pPr>
        <w:rPr>
          <w:noProof/>
          <w:lang w:eastAsia="ja-JP"/>
        </w:rPr>
      </w:pPr>
      <w:r>
        <w:rPr>
          <w:noProof/>
          <w:lang w:eastAsia="ja-JP"/>
        </w:rPr>
        <w:t>In 5.17.6, there are two ENs on PR 5.17.6-1 and PR 5.17.6-2:</w:t>
      </w:r>
    </w:p>
    <w:p w14:paraId="6C7838C0" w14:textId="28849FF1" w:rsidR="009141B3" w:rsidRDefault="009141B3" w:rsidP="009141B3">
      <w:pPr>
        <w:pStyle w:val="ac"/>
        <w:numPr>
          <w:ilvl w:val="0"/>
          <w:numId w:val="5"/>
        </w:numPr>
        <w:ind w:leftChars="0"/>
        <w:rPr>
          <w:noProof/>
          <w:lang w:eastAsia="ja-JP"/>
        </w:rPr>
      </w:pPr>
      <w:r w:rsidRPr="009141B3">
        <w:rPr>
          <w:noProof/>
          <w:lang w:eastAsia="ja-JP"/>
        </w:rPr>
        <w:t>Editor's Note: Authentication of digital entities is FFS</w:t>
      </w:r>
      <w:r>
        <w:rPr>
          <w:noProof/>
          <w:lang w:eastAsia="ja-JP"/>
        </w:rPr>
        <w:t>.</w:t>
      </w:r>
    </w:p>
    <w:p w14:paraId="02F89AED" w14:textId="52C7356B" w:rsidR="009141B3" w:rsidRDefault="009141B3" w:rsidP="009141B3">
      <w:pPr>
        <w:pStyle w:val="ac"/>
        <w:numPr>
          <w:ilvl w:val="0"/>
          <w:numId w:val="5"/>
        </w:numPr>
        <w:ind w:leftChars="0"/>
        <w:rPr>
          <w:noProof/>
          <w:lang w:eastAsia="ja-JP"/>
        </w:rPr>
      </w:pPr>
      <w:r w:rsidRPr="009141B3">
        <w:rPr>
          <w:noProof/>
          <w:lang w:eastAsia="ja-JP"/>
        </w:rPr>
        <w:t>Editor's Note: This requirement is FFS.</w:t>
      </w:r>
    </w:p>
    <w:p w14:paraId="3F5938B1" w14:textId="6867058E" w:rsidR="009141B3" w:rsidRPr="0009108F" w:rsidRDefault="009141B3" w:rsidP="009141B3">
      <w:pPr>
        <w:rPr>
          <w:noProof/>
          <w:lang w:eastAsia="ja-JP"/>
        </w:rPr>
      </w:pPr>
      <w:r>
        <w:rPr>
          <w:noProof/>
          <w:lang w:eastAsia="ja-JP"/>
        </w:rPr>
        <w:t>Also, a new requirement related to charging is proposed to be added.</w:t>
      </w:r>
    </w:p>
    <w:p w14:paraId="6BC49DFD" w14:textId="77608B0D" w:rsidR="0009108F" w:rsidRPr="008A5E86" w:rsidRDefault="0009108F" w:rsidP="0009108F">
      <w:pPr>
        <w:pStyle w:val="CRCoverPage"/>
        <w:rPr>
          <w:b/>
          <w:noProof/>
          <w:lang w:val="en-US"/>
        </w:rPr>
      </w:pPr>
      <w:r w:rsidRPr="008A5E86">
        <w:rPr>
          <w:b/>
          <w:noProof/>
          <w:lang w:val="en-US"/>
        </w:rPr>
        <w:t>2. Reason for Change</w:t>
      </w:r>
    </w:p>
    <w:p w14:paraId="70EDD297" w14:textId="6C122ACE" w:rsidR="0009108F" w:rsidRDefault="009141B3" w:rsidP="0009108F">
      <w:pPr>
        <w:rPr>
          <w:noProof/>
          <w:lang w:val="en-US" w:eastAsia="ja-JP"/>
        </w:rPr>
      </w:pPr>
      <w:r>
        <w:rPr>
          <w:noProof/>
          <w:lang w:val="en-US" w:eastAsia="ja-JP"/>
        </w:rPr>
        <w:t>The EN#1 can be removed due to the forllowing consideration:</w:t>
      </w:r>
    </w:p>
    <w:p w14:paraId="0979455F" w14:textId="65EBAAF7" w:rsidR="009141B3" w:rsidRDefault="009141B3" w:rsidP="009141B3">
      <w:pPr>
        <w:pStyle w:val="ac"/>
        <w:numPr>
          <w:ilvl w:val="0"/>
          <w:numId w:val="8"/>
        </w:numPr>
        <w:ind w:leftChars="0"/>
        <w:rPr>
          <w:noProof/>
          <w:lang w:val="en-US" w:eastAsia="ja-JP"/>
        </w:rPr>
      </w:pPr>
      <w:r>
        <w:rPr>
          <w:noProof/>
          <w:lang w:val="en-US" w:eastAsia="ja-JP"/>
        </w:rPr>
        <w:t>the multimedia communication has been covered by IMS MMTEL services documented in TS 22.173.</w:t>
      </w:r>
    </w:p>
    <w:p w14:paraId="5FE2B364" w14:textId="213E0737" w:rsidR="009141B3" w:rsidRDefault="009141B3" w:rsidP="009141B3">
      <w:pPr>
        <w:rPr>
          <w:noProof/>
          <w:lang w:val="en-US" w:eastAsia="ja-JP"/>
        </w:rPr>
      </w:pPr>
      <w:r>
        <w:rPr>
          <w:noProof/>
          <w:lang w:val="en-US" w:eastAsia="ja-JP"/>
        </w:rPr>
        <w:t>The EN#2 can be removed due to the following consideration:</w:t>
      </w:r>
    </w:p>
    <w:p w14:paraId="62AFC677" w14:textId="74D5F7C3" w:rsidR="009141B3" w:rsidRPr="009141B3" w:rsidRDefault="009141B3" w:rsidP="009141B3">
      <w:pPr>
        <w:pStyle w:val="ac"/>
        <w:numPr>
          <w:ilvl w:val="0"/>
          <w:numId w:val="9"/>
        </w:numPr>
        <w:ind w:leftChars="0"/>
        <w:rPr>
          <w:noProof/>
          <w:lang w:val="en-US" w:eastAsia="ja-JP"/>
        </w:rPr>
      </w:pPr>
      <w:r>
        <w:rPr>
          <w:noProof/>
          <w:lang w:val="en-US" w:eastAsia="ja-JP"/>
        </w:rPr>
        <w:t xml:space="preserve">the </w:t>
      </w:r>
      <w:r w:rsidR="000416CD">
        <w:rPr>
          <w:noProof/>
          <w:lang w:val="en-US" w:eastAsia="ja-JP"/>
        </w:rPr>
        <w:t>representation</w:t>
      </w:r>
      <w:r>
        <w:rPr>
          <w:noProof/>
          <w:lang w:val="en-US" w:eastAsia="ja-JP"/>
        </w:rPr>
        <w:t xml:space="preserve"> needs to be identified by </w:t>
      </w:r>
      <w:r w:rsidR="00B9764E">
        <w:rPr>
          <w:noProof/>
          <w:lang w:val="en-US" w:eastAsia="ja-JP"/>
        </w:rPr>
        <w:t>a unique</w:t>
      </w:r>
      <w:r>
        <w:rPr>
          <w:noProof/>
          <w:lang w:val="en-US" w:eastAsia="ja-JP"/>
        </w:rPr>
        <w:t xml:space="preserve"> identity</w:t>
      </w:r>
      <w:r w:rsidR="000416CD">
        <w:rPr>
          <w:noProof/>
          <w:lang w:val="en-US" w:eastAsia="ja-JP"/>
        </w:rPr>
        <w:t xml:space="preserve"> </w:t>
      </w:r>
      <w:r w:rsidR="000416CD" w:rsidRPr="000416CD">
        <w:rPr>
          <w:noProof/>
          <w:lang w:val="en-US" w:eastAsia="ja-JP"/>
        </w:rPr>
        <w:t>for associating the digital representation with the subscriber</w:t>
      </w:r>
      <w:r>
        <w:rPr>
          <w:noProof/>
          <w:lang w:val="en-US" w:eastAsia="ja-JP"/>
        </w:rPr>
        <w:t>.</w:t>
      </w:r>
    </w:p>
    <w:p w14:paraId="7F00BECC" w14:textId="0BFC6FCE" w:rsidR="009141B3" w:rsidRDefault="009141B3" w:rsidP="009141B3">
      <w:pPr>
        <w:rPr>
          <w:noProof/>
          <w:lang w:val="en-US" w:eastAsia="ja-JP"/>
        </w:rPr>
      </w:pPr>
      <w:r>
        <w:rPr>
          <w:noProof/>
          <w:lang w:val="en-US" w:eastAsia="ja-JP"/>
        </w:rPr>
        <w:t xml:space="preserve">The new requirement PR </w:t>
      </w:r>
      <w:r w:rsidRPr="009141B3">
        <w:rPr>
          <w:noProof/>
          <w:lang w:val="en-US" w:eastAsia="ja-JP"/>
        </w:rPr>
        <w:t>5.17.6-3</w:t>
      </w:r>
      <w:r>
        <w:rPr>
          <w:rFonts w:hint="eastAsia"/>
          <w:noProof/>
          <w:lang w:val="en-US" w:eastAsia="ja-JP"/>
        </w:rPr>
        <w:t xml:space="preserve"> </w:t>
      </w:r>
      <w:r>
        <w:rPr>
          <w:noProof/>
          <w:lang w:val="en-US" w:eastAsia="ja-JP"/>
        </w:rPr>
        <w:t>is added because:</w:t>
      </w:r>
    </w:p>
    <w:p w14:paraId="6E59F3FF" w14:textId="346F4D75" w:rsidR="009141B3" w:rsidRPr="009141B3" w:rsidRDefault="00627A4A" w:rsidP="009141B3">
      <w:pPr>
        <w:pStyle w:val="ac"/>
        <w:numPr>
          <w:ilvl w:val="0"/>
          <w:numId w:val="9"/>
        </w:numPr>
        <w:ind w:leftChars="0"/>
        <w:rPr>
          <w:noProof/>
          <w:lang w:val="en-US" w:eastAsia="ja-JP"/>
        </w:rPr>
      </w:pPr>
      <w:r w:rsidRPr="00627A4A">
        <w:rPr>
          <w:noProof/>
          <w:lang w:val="en-US" w:eastAsia="ja-JP"/>
        </w:rPr>
        <w:t>user's alter ego is allowed to access the network to the extent the user's subscription permits</w:t>
      </w:r>
      <w:r w:rsidR="009141B3">
        <w:rPr>
          <w:noProof/>
          <w:lang w:val="en-US" w:eastAsia="ja-JP"/>
        </w:rPr>
        <w:t>, so the use of network by the alter ego should be captured</w:t>
      </w:r>
      <w:r>
        <w:rPr>
          <w:rFonts w:hint="eastAsia"/>
          <w:noProof/>
          <w:lang w:val="en-US" w:eastAsia="ja-JP"/>
        </w:rPr>
        <w:t xml:space="preserve"> </w:t>
      </w:r>
      <w:r>
        <w:rPr>
          <w:noProof/>
          <w:lang w:val="en-US" w:eastAsia="ja-JP"/>
        </w:rPr>
        <w:t>and linked to user’s charging information</w:t>
      </w:r>
      <w:r w:rsidR="009141B3">
        <w:rPr>
          <w:noProof/>
          <w:lang w:val="en-US" w:eastAsia="ja-JP"/>
        </w:rPr>
        <w:t xml:space="preserve"> from charging point of view.</w:t>
      </w:r>
    </w:p>
    <w:p w14:paraId="0491F502" w14:textId="3E7377E2" w:rsidR="0009108F" w:rsidRPr="0009108F" w:rsidRDefault="009141B3" w:rsidP="0009108F">
      <w:pPr>
        <w:pStyle w:val="CRCoverPage"/>
        <w:rPr>
          <w:b/>
          <w:noProof/>
        </w:rPr>
      </w:pPr>
      <w:r>
        <w:rPr>
          <w:rFonts w:hint="eastAsia"/>
          <w:b/>
          <w:noProof/>
          <w:lang w:eastAsia="ja-JP"/>
        </w:rPr>
        <w:t>3</w:t>
      </w:r>
      <w:r w:rsidR="0009108F" w:rsidRPr="0009108F">
        <w:rPr>
          <w:b/>
          <w:noProof/>
        </w:rPr>
        <w:t>. Proposal</w:t>
      </w:r>
    </w:p>
    <w:p w14:paraId="6E70F031" w14:textId="1E204357" w:rsidR="0009108F" w:rsidRPr="008A5E86" w:rsidRDefault="0009108F" w:rsidP="0009108F">
      <w:pPr>
        <w:rPr>
          <w:noProof/>
          <w:lang w:val="en-US"/>
        </w:rPr>
      </w:pPr>
      <w:r w:rsidRPr="00D658A3">
        <w:rPr>
          <w:noProof/>
          <w:lang w:val="en-US"/>
        </w:rPr>
        <w:t xml:space="preserve">It is proposed to agree the following changes to </w:t>
      </w:r>
      <w:r w:rsidR="009141B3" w:rsidRPr="00D658A3">
        <w:rPr>
          <w:noProof/>
          <w:lang w:val="en-US"/>
        </w:rPr>
        <w:t xml:space="preserve">3GPP TR </w:t>
      </w:r>
      <w:r w:rsidR="009141B3">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EB98CAD"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9141B3">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39B4D5C1" w14:textId="77777777" w:rsidR="009141B3" w:rsidRDefault="009141B3" w:rsidP="009141B3">
      <w:pPr>
        <w:pStyle w:val="2"/>
      </w:pPr>
      <w:bookmarkStart w:id="0" w:name="_Toc120013076"/>
      <w:bookmarkStart w:id="1" w:name="_Toc120025194"/>
      <w:bookmarkStart w:id="2" w:name="_Toc120025349"/>
      <w:bookmarkStart w:id="3" w:name="_Toc120091427"/>
      <w:bookmarkStart w:id="4" w:name="_Toc120091581"/>
      <w:r>
        <w:lastRenderedPageBreak/>
        <w:t>5.17</w:t>
      </w:r>
      <w:r>
        <w:tab/>
        <w:t>Work delegation to autonomous virtual alter ego</w:t>
      </w:r>
      <w:bookmarkEnd w:id="0"/>
      <w:bookmarkEnd w:id="1"/>
      <w:bookmarkEnd w:id="2"/>
      <w:bookmarkEnd w:id="3"/>
      <w:bookmarkEnd w:id="4"/>
    </w:p>
    <w:p w14:paraId="69791CAF" w14:textId="77777777" w:rsidR="009141B3" w:rsidRDefault="009141B3" w:rsidP="009141B3">
      <w:pPr>
        <w:pStyle w:val="3"/>
      </w:pPr>
      <w:bookmarkStart w:id="5" w:name="_Toc120013077"/>
      <w:bookmarkStart w:id="6" w:name="_Toc120025195"/>
      <w:bookmarkStart w:id="7" w:name="_Toc120025350"/>
      <w:bookmarkStart w:id="8" w:name="_Toc120091428"/>
      <w:bookmarkStart w:id="9" w:name="_Toc120091582"/>
      <w:r>
        <w:t>5.17.1</w:t>
      </w:r>
      <w:r>
        <w:tab/>
        <w:t>Description</w:t>
      </w:r>
      <w:bookmarkEnd w:id="5"/>
      <w:bookmarkEnd w:id="6"/>
      <w:bookmarkEnd w:id="7"/>
      <w:bookmarkEnd w:id="8"/>
      <w:bookmarkEnd w:id="9"/>
    </w:p>
    <w:p w14:paraId="664E6207" w14:textId="77777777" w:rsidR="009141B3" w:rsidRDefault="009141B3" w:rsidP="009141B3">
      <w:r>
        <w:t>Artificial Intelligence (AI) is becoming more and more popular in many areas where especially humans cannot handle complicated tasks well (e.g., factory, vehicle, robot, mobile). This trend is likely to continue</w:t>
      </w:r>
      <w:r>
        <w:rPr>
          <w:lang w:eastAsia="ja-JP"/>
        </w:rPr>
        <w:t>,</w:t>
      </w:r>
      <w:r>
        <w:t xml:space="preserve"> and AI will be applied to even more areas. In addition to the rapid expansion of AI, the AI technology itself is</w:t>
      </w:r>
      <w:r>
        <w:rPr>
          <w:lang w:eastAsia="ja-JP"/>
        </w:rPr>
        <w:t xml:space="preserve"> also</w:t>
      </w:r>
      <w:r>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68139B6E" w14:textId="257112F3" w:rsidR="009141B3" w:rsidRDefault="009141B3" w:rsidP="009141B3">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w:t>
      </w:r>
      <w:ins w:id="10" w:author="Kenta Yamauchi" w:date="2023-02-09T01:02:00Z">
        <w:r>
          <w:t xml:space="preserve"> use of network by the</w:t>
        </w:r>
      </w:ins>
      <w:r>
        <w:t xml:space="preserve"> alter ego </w:t>
      </w:r>
      <w:proofErr w:type="gramStart"/>
      <w:r>
        <w:t>has to</w:t>
      </w:r>
      <w:proofErr w:type="gramEnd"/>
      <w:r>
        <w:t xml:space="preserve"> be </w:t>
      </w:r>
      <w:ins w:id="11" w:author="Kenta Yamauchi" w:date="2023-02-09T01:02:00Z">
        <w:r>
          <w:t>captur</w:t>
        </w:r>
      </w:ins>
      <w:del w:id="12" w:author="Kenta Yamauchi" w:date="2023-02-09T01:02:00Z">
        <w:r w:rsidDel="009141B3">
          <w:delText>authenticat</w:delText>
        </w:r>
      </w:del>
      <w:r>
        <w:t>ed correctly by the network</w:t>
      </w:r>
      <w:ins w:id="13" w:author="Kenta Yamauchi" w:date="2023-02-09T01:03:00Z">
        <w:r>
          <w:t xml:space="preserve"> from charging point of view</w:t>
        </w:r>
      </w:ins>
      <w:del w:id="14" w:author="Kenta Yamauchi" w:date="2023-02-09T01:03:00Z">
        <w:r w:rsidDel="009141B3">
          <w:delText xml:space="preserve"> so that </w:delText>
        </w:r>
      </w:del>
      <w:del w:id="15" w:author="Kenta Yamauchi" w:date="2023-02-09T01:02:00Z">
        <w:r w:rsidDel="009141B3">
          <w:delText>the alter ego</w:delText>
        </w:r>
      </w:del>
      <w:del w:id="16" w:author="Kenta Yamauchi" w:date="2023-02-09T01:03:00Z">
        <w:r w:rsidDel="009141B3">
          <w:delText xml:space="preserve"> can use the network capabilities autonomously</w:delText>
        </w:r>
      </w:del>
      <w:r>
        <w:t xml:space="preserve">. </w:t>
      </w:r>
    </w:p>
    <w:p w14:paraId="533EB296" w14:textId="77777777" w:rsidR="009141B3" w:rsidRDefault="009141B3" w:rsidP="009141B3">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2756065A" w14:textId="77777777" w:rsidR="009141B3" w:rsidRDefault="009141B3" w:rsidP="009141B3">
      <w:pPr>
        <w:pStyle w:val="3"/>
      </w:pPr>
      <w:bookmarkStart w:id="17" w:name="_Toc120013078"/>
      <w:bookmarkStart w:id="18" w:name="_Toc120025196"/>
      <w:bookmarkStart w:id="19" w:name="_Toc120025351"/>
      <w:bookmarkStart w:id="20" w:name="_Toc120091429"/>
      <w:bookmarkStart w:id="21" w:name="_Toc120091583"/>
      <w:r>
        <w:t>5.17.2</w:t>
      </w:r>
      <w:r>
        <w:tab/>
        <w:t>Pre-conditions</w:t>
      </w:r>
      <w:bookmarkEnd w:id="17"/>
      <w:bookmarkEnd w:id="18"/>
      <w:bookmarkEnd w:id="19"/>
      <w:bookmarkEnd w:id="20"/>
      <w:bookmarkEnd w:id="21"/>
    </w:p>
    <w:p w14:paraId="2A3E66B7" w14:textId="51058E7D" w:rsidR="009141B3" w:rsidRDefault="009141B3" w:rsidP="009141B3">
      <w:r>
        <w:t>John</w:t>
      </w:r>
      <w:r>
        <w:rPr>
          <w:lang w:eastAsia="ja-JP"/>
        </w:rPr>
        <w:t xml:space="preserve"> has a UE </w:t>
      </w:r>
      <w:r>
        <w:t>which has connectivity to 5GS based on subscription to MNO and</w:t>
      </w:r>
      <w:r>
        <w:rPr>
          <w:lang w:eastAsia="ja-JP"/>
        </w:rPr>
        <w:t xml:space="preserve"> a</w:t>
      </w:r>
      <w:r>
        <w:t xml:space="preserve"> contract with an autonomous virtual alter ego service provider.</w:t>
      </w:r>
      <w:ins w:id="22" w:author="Kenta Yamauchi" w:date="2023-02-10T00:56:00Z">
        <w:r w:rsidR="00664778">
          <w:t xml:space="preserve"> The</w:t>
        </w:r>
      </w:ins>
      <w:ins w:id="23" w:author="Kenta Yamauchi" w:date="2023-02-10T00:57:00Z">
        <w:r w:rsidR="00664778">
          <w:t xml:space="preserve"> service setting and</w:t>
        </w:r>
      </w:ins>
      <w:ins w:id="24" w:author="Kenta Yamauchi" w:date="2023-02-10T00:56:00Z">
        <w:r w:rsidR="00664778">
          <w:t xml:space="preserve"> parameter</w:t>
        </w:r>
      </w:ins>
      <w:ins w:id="25" w:author="Kenta Yamauchi" w:date="2023-02-10T00:57:00Z">
        <w:r w:rsidR="00664778">
          <w:t xml:space="preserve">s for this alter ego service are </w:t>
        </w:r>
      </w:ins>
      <w:ins w:id="26" w:author="Kenta Yamauchi" w:date="2023-02-10T00:58:00Z">
        <w:r w:rsidR="00664778">
          <w:t>stored in the user’s subscription data.</w:t>
        </w:r>
      </w:ins>
    </w:p>
    <w:p w14:paraId="36F740EA" w14:textId="77777777" w:rsidR="009141B3" w:rsidRDefault="009141B3" w:rsidP="009141B3">
      <w:r>
        <w:t>John’s virtual alter ego has been trained by the autonomous virtual alter ego service provider, so he can enjoy the alter ego application via his UE.</w:t>
      </w:r>
    </w:p>
    <w:p w14:paraId="468220F5" w14:textId="77777777" w:rsidR="009141B3" w:rsidRDefault="009141B3" w:rsidP="009141B3">
      <w:r>
        <w:t xml:space="preserve">There are two kinds of application servers. One is for alter ego application. The other is for other applications which the alter ego application connects for executing tasks. </w:t>
      </w:r>
    </w:p>
    <w:p w14:paraId="09372994" w14:textId="77777777" w:rsidR="009141B3" w:rsidRDefault="009141B3" w:rsidP="009141B3">
      <w:pPr>
        <w:rPr>
          <w:noProof/>
        </w:rPr>
      </w:pPr>
      <w:r>
        <w:rPr>
          <w:lang w:eastAsia="ja-JP"/>
        </w:rPr>
        <w:t xml:space="preserve">The autonomous virtual alter ego service provider is trusted by MNO, and the alter ego </w:t>
      </w:r>
      <w:del w:id="27" w:author="Kenta Yamauchi" w:date="2023-02-09T00:53:00Z">
        <w:r w:rsidDel="009141B3">
          <w:rPr>
            <w:lang w:eastAsia="ja-JP"/>
          </w:rPr>
          <w:delText xml:space="preserve">is authenticated by the network so that it </w:delText>
        </w:r>
      </w:del>
      <w:r>
        <w:rPr>
          <w:lang w:eastAsia="ja-JP"/>
        </w:rPr>
        <w:t xml:space="preserve">can </w:t>
      </w:r>
      <w:r>
        <w:rPr>
          <w:noProof/>
        </w:rPr>
        <w:t xml:space="preserve">use the network capabilities autonomously based on user’s subscription to MNO. </w:t>
      </w:r>
    </w:p>
    <w:p w14:paraId="2442CCB0" w14:textId="77777777" w:rsidR="009141B3" w:rsidRDefault="009141B3" w:rsidP="009141B3">
      <w:pPr>
        <w:keepLines/>
        <w:ind w:left="1135" w:hanging="851"/>
      </w:pPr>
      <w:r>
        <w:t>NOTE:</w:t>
      </w:r>
      <w:r>
        <w:tab/>
        <w:t>The autonomous virtual alter ego application server doesn’t always have connectivity to internet (e.g., the case that alter ego service is operated on edge servers). Therefore, there would be the case that alter ego application server connects to other application servers via 5GS not via internet.</w:t>
      </w:r>
    </w:p>
    <w:p w14:paraId="31B33F13" w14:textId="77777777" w:rsidR="009141B3" w:rsidRDefault="009141B3" w:rsidP="009141B3">
      <w:pPr>
        <w:pStyle w:val="3"/>
        <w:rPr>
          <w:lang w:eastAsia="ja-JP"/>
        </w:rPr>
      </w:pPr>
      <w:bookmarkStart w:id="28" w:name="_Toc120013079"/>
      <w:bookmarkStart w:id="29" w:name="_Toc120025197"/>
      <w:bookmarkStart w:id="30" w:name="_Toc120025352"/>
      <w:bookmarkStart w:id="31" w:name="_Toc120091430"/>
      <w:bookmarkStart w:id="32" w:name="_Toc120091584"/>
      <w:r>
        <w:rPr>
          <w:lang w:eastAsia="ja-JP"/>
        </w:rPr>
        <w:t>5.17.3</w:t>
      </w:r>
      <w:r>
        <w:rPr>
          <w:lang w:eastAsia="ja-JP"/>
        </w:rPr>
        <w:tab/>
        <w:t>Service Flows</w:t>
      </w:r>
      <w:bookmarkEnd w:id="28"/>
      <w:bookmarkEnd w:id="29"/>
      <w:bookmarkEnd w:id="30"/>
      <w:bookmarkEnd w:id="31"/>
      <w:bookmarkEnd w:id="32"/>
    </w:p>
    <w:p w14:paraId="44878C27" w14:textId="77777777" w:rsidR="009141B3" w:rsidRDefault="009141B3" w:rsidP="009141B3">
      <w:pPr>
        <w:pStyle w:val="B1"/>
      </w:pPr>
      <w:r>
        <w:t>1.</w:t>
      </w:r>
      <w:r>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1F187C40" w14:textId="77777777" w:rsidR="009141B3" w:rsidRDefault="009141B3" w:rsidP="009141B3">
      <w:pPr>
        <w:pStyle w:val="B1"/>
      </w:pPr>
      <w:r>
        <w:t>2.</w:t>
      </w:r>
      <w:r>
        <w:tab/>
        <w:t xml:space="preserve">His virtual alter ego checks the network resources on 5GS and computing resources on the alter ego server. Then it judges whether the requested task </w:t>
      </w:r>
      <w:proofErr w:type="gramStart"/>
      <w:r>
        <w:t>is able to</w:t>
      </w:r>
      <w:proofErr w:type="gramEnd"/>
      <w:r>
        <w:t xml:space="preserve"> be process or not.</w:t>
      </w:r>
    </w:p>
    <w:p w14:paraId="0963730D" w14:textId="77777777" w:rsidR="009141B3" w:rsidRDefault="009141B3" w:rsidP="009141B3">
      <w:pPr>
        <w:pStyle w:val="B1"/>
      </w:pPr>
      <w:r>
        <w:t>3.</w:t>
      </w:r>
      <w:r>
        <w:tab/>
        <w:t>If the alter ego can complete the tasks, the alter ego starts the tasks. Otherwise, the alter ego proposes task examples it can do with current resources to him, so that John can reconsider the request. For example, the alter ego can only listen during the meeting and take some notes but can’t say anything.</w:t>
      </w:r>
    </w:p>
    <w:p w14:paraId="47417E5B" w14:textId="77777777" w:rsidR="009141B3" w:rsidRDefault="009141B3" w:rsidP="009141B3">
      <w:pPr>
        <w:pStyle w:val="B1"/>
      </w:pPr>
      <w:r>
        <w:t>4.</w:t>
      </w:r>
      <w:r>
        <w:tab/>
        <w:t>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asks John to permit the access to them.</w:t>
      </w:r>
    </w:p>
    <w:p w14:paraId="36995196" w14:textId="77777777" w:rsidR="009141B3" w:rsidRDefault="009141B3" w:rsidP="009141B3">
      <w:pPr>
        <w:pStyle w:val="B1"/>
      </w:pPr>
      <w:r>
        <w:lastRenderedPageBreak/>
        <w:t>5.</w:t>
      </w:r>
      <w:r>
        <w:tab/>
        <w:t xml:space="preserve">At the meeting, the alter ego explains something, makes some questions/comments to other attendees (including physical humans and other virtual alter egos). </w:t>
      </w:r>
    </w:p>
    <w:p w14:paraId="32DBA9E1" w14:textId="0EE94C81" w:rsidR="009141B3" w:rsidRDefault="009141B3" w:rsidP="009141B3">
      <w:pPr>
        <w:pStyle w:val="B1"/>
        <w:rPr>
          <w:ins w:id="33" w:author="Kenta Yamauchi" w:date="2023-02-10T00:50:00Z"/>
        </w:rPr>
      </w:pPr>
      <w:r>
        <w:t>6.</w:t>
      </w:r>
      <w:r>
        <w:tab/>
        <w:t>After the meeting, the alter ego autonomously reports to John via 5GS by message or on call. He looks or listens to the report and returns feedback and new requests by message or on call if any.</w:t>
      </w:r>
    </w:p>
    <w:p w14:paraId="2728AA8F" w14:textId="28A79F30" w:rsidR="00664778" w:rsidRPr="00664778" w:rsidRDefault="00664778" w:rsidP="00664778">
      <w:pPr>
        <w:pStyle w:val="B1"/>
      </w:pPr>
      <w:ins w:id="34" w:author="Kenta Yamauchi" w:date="2023-02-10T00:50:00Z">
        <w:r>
          <w:t>7.</w:t>
        </w:r>
        <w:r>
          <w:tab/>
          <w:t xml:space="preserve">When the alter ego communicates </w:t>
        </w:r>
      </w:ins>
      <w:ins w:id="35" w:author="Kenta Yamauchi" w:date="2023-02-10T00:51:00Z">
        <w:r>
          <w:t>via</w:t>
        </w:r>
      </w:ins>
      <w:ins w:id="36" w:author="Kenta Yamauchi" w:date="2023-02-10T00:50:00Z">
        <w:r>
          <w:t xml:space="preserve"> 5GS</w:t>
        </w:r>
      </w:ins>
      <w:ins w:id="37" w:author="Kenta Yamauchi" w:date="2023-02-10T00:51:00Z">
        <w:r>
          <w:t xml:space="preserve">, the charging information is collected and linked to </w:t>
        </w:r>
      </w:ins>
      <w:ins w:id="38" w:author="Kenta Yamauchi" w:date="2023-02-10T00:52:00Z">
        <w:r>
          <w:t xml:space="preserve">user’s charging information to charge the user </w:t>
        </w:r>
      </w:ins>
      <w:ins w:id="39" w:author="Kenta Yamauchi" w:date="2023-02-10T00:53:00Z">
        <w:r>
          <w:t>subscribing the alter ego service</w:t>
        </w:r>
      </w:ins>
      <w:ins w:id="40" w:author="Kenta Yamauchi" w:date="2023-02-10T00:50:00Z">
        <w:r>
          <w:t>.</w:t>
        </w:r>
      </w:ins>
    </w:p>
    <w:p w14:paraId="3010F408" w14:textId="6E321839" w:rsidR="009141B3" w:rsidRDefault="009141B3" w:rsidP="009141B3">
      <w:r>
        <w:rPr>
          <w:noProof/>
          <w:lang w:val="en-US" w:eastAsia="ko-KR"/>
        </w:rPr>
        <w:drawing>
          <wp:inline distT="0" distB="0" distL="0" distR="0" wp14:anchorId="4950BECF" wp14:editId="4273C3FA">
            <wp:extent cx="6122035" cy="264096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640965"/>
                    </a:xfrm>
                    <a:prstGeom prst="rect">
                      <a:avLst/>
                    </a:prstGeom>
                    <a:noFill/>
                    <a:ln>
                      <a:noFill/>
                    </a:ln>
                  </pic:spPr>
                </pic:pic>
              </a:graphicData>
            </a:graphic>
          </wp:inline>
        </w:drawing>
      </w:r>
    </w:p>
    <w:p w14:paraId="156EA1D6" w14:textId="77777777" w:rsidR="009141B3" w:rsidRDefault="009141B3" w:rsidP="009141B3">
      <w:pPr>
        <w:keepLines/>
        <w:spacing w:after="240"/>
        <w:jc w:val="center"/>
        <w:rPr>
          <w:rFonts w:ascii="Arial" w:hAnsi="Arial"/>
          <w:b/>
        </w:rPr>
      </w:pPr>
      <w:r>
        <w:rPr>
          <w:rFonts w:ascii="Arial" w:hAnsi="Arial"/>
          <w:b/>
        </w:rPr>
        <w:t>Figure 5.17.3-1: Alter Ego Service Flow</w:t>
      </w:r>
    </w:p>
    <w:p w14:paraId="50435ACB" w14:textId="77777777" w:rsidR="009141B3" w:rsidRDefault="009141B3" w:rsidP="009141B3">
      <w:pPr>
        <w:pStyle w:val="3"/>
        <w:rPr>
          <w:lang w:eastAsia="ja-JP"/>
        </w:rPr>
      </w:pPr>
      <w:bookmarkStart w:id="41" w:name="_Toc120013080"/>
      <w:bookmarkStart w:id="42" w:name="_Toc120025198"/>
      <w:bookmarkStart w:id="43" w:name="_Toc120025353"/>
      <w:bookmarkStart w:id="44" w:name="_Toc120091431"/>
      <w:bookmarkStart w:id="45" w:name="_Toc120091585"/>
      <w:r>
        <w:rPr>
          <w:lang w:eastAsia="ja-JP"/>
        </w:rPr>
        <w:t>5.17.4</w:t>
      </w:r>
      <w:r>
        <w:rPr>
          <w:lang w:eastAsia="ja-JP"/>
        </w:rPr>
        <w:tab/>
      </w:r>
      <w:proofErr w:type="gramStart"/>
      <w:r>
        <w:rPr>
          <w:lang w:eastAsia="ja-JP"/>
        </w:rPr>
        <w:t>Post-conditions</w:t>
      </w:r>
      <w:bookmarkEnd w:id="41"/>
      <w:bookmarkEnd w:id="42"/>
      <w:bookmarkEnd w:id="43"/>
      <w:bookmarkEnd w:id="44"/>
      <w:bookmarkEnd w:id="45"/>
      <w:proofErr w:type="gramEnd"/>
    </w:p>
    <w:p w14:paraId="42FF0599" w14:textId="131232CD" w:rsidR="009141B3" w:rsidRDefault="009141B3" w:rsidP="009141B3">
      <w:pPr>
        <w:rPr>
          <w:lang w:eastAsia="ja-JP"/>
        </w:rPr>
      </w:pPr>
      <w:r>
        <w:rPr>
          <w:lang w:eastAsia="ja-JP"/>
        </w:rPr>
        <w:t>After receiving the feedback from John, the alter ego is retrained. Then, the autonomous virtual alter ego becomes more accurate and finishes the tasks much more immediately. As a result, the time available to him in life is more than doubled.</w:t>
      </w:r>
    </w:p>
    <w:p w14:paraId="4C868EFB" w14:textId="1B4DADC4" w:rsidR="009141B3" w:rsidRDefault="009141B3" w:rsidP="009141B3">
      <w:pPr>
        <w:pStyle w:val="3"/>
      </w:pPr>
      <w:bookmarkStart w:id="46" w:name="_Toc120013081"/>
      <w:bookmarkStart w:id="47" w:name="_Toc120025199"/>
      <w:bookmarkStart w:id="48" w:name="_Toc120025354"/>
      <w:bookmarkStart w:id="49" w:name="_Toc120091432"/>
      <w:bookmarkStart w:id="50" w:name="_Toc120091586"/>
      <w:r>
        <w:t>5.17.5</w:t>
      </w:r>
      <w:r>
        <w:tab/>
        <w:t>Existing features partly or fully covering the use case functionality</w:t>
      </w:r>
      <w:bookmarkEnd w:id="46"/>
      <w:bookmarkEnd w:id="47"/>
      <w:bookmarkEnd w:id="48"/>
      <w:bookmarkEnd w:id="49"/>
      <w:bookmarkEnd w:id="50"/>
    </w:p>
    <w:p w14:paraId="61280933" w14:textId="4E771A60" w:rsidR="009141B3" w:rsidRDefault="009141B3" w:rsidP="009141B3">
      <w:pPr>
        <w:rPr>
          <w:lang w:eastAsia="ja-JP"/>
        </w:rPr>
      </w:pPr>
      <w:r>
        <w:rPr>
          <w:lang w:eastAsia="ja-JP"/>
        </w:rPr>
        <w:t>AIML model transfer frameworks documented in TR 23.700-80 [51] can be applied to this use case.</w:t>
      </w:r>
    </w:p>
    <w:p w14:paraId="57F5D772" w14:textId="046D6A67" w:rsidR="009141B3" w:rsidDel="009141B3" w:rsidRDefault="009141B3" w:rsidP="009141B3">
      <w:pPr>
        <w:rPr>
          <w:del w:id="51" w:author="Kenta Yamauchi" w:date="2023-02-08T16:09:00Z"/>
          <w:lang w:eastAsia="ja-JP"/>
        </w:rPr>
      </w:pPr>
      <w:ins w:id="52" w:author="Kenta Yamauchi" w:date="2023-02-09T00:01:00Z">
        <w:del w:id="53" w:author="DOCOMOr2" w:date="2023-02-22T14:59:00Z">
          <w:r w:rsidDel="006B201B">
            <w:rPr>
              <w:lang w:eastAsia="ja-JP"/>
            </w:rPr>
            <w:delText>T</w:delText>
          </w:r>
          <w:r w:rsidRPr="009141B3" w:rsidDel="006B201B">
            <w:rPr>
              <w:lang w:eastAsia="ja-JP"/>
            </w:rPr>
            <w:delText xml:space="preserve">he multimedia communication </w:delText>
          </w:r>
        </w:del>
        <w:del w:id="54" w:author="DOCOMOr2" w:date="2023-02-22T11:21:00Z">
          <w:r w:rsidRPr="009141B3" w:rsidDel="00EF55E5">
            <w:rPr>
              <w:lang w:eastAsia="ja-JP"/>
            </w:rPr>
            <w:delText xml:space="preserve">between the user and the alter ego </w:delText>
          </w:r>
        </w:del>
        <w:del w:id="55" w:author="DOCOMOr2" w:date="2023-02-22T14:59:00Z">
          <w:r w:rsidRPr="009141B3" w:rsidDel="006B201B">
            <w:rPr>
              <w:lang w:eastAsia="ja-JP"/>
            </w:rPr>
            <w:delText xml:space="preserve">has been covered by </w:delText>
          </w:r>
        </w:del>
      </w:ins>
      <w:r>
        <w:rPr>
          <w:lang w:eastAsia="ja-JP"/>
        </w:rPr>
        <w:t>IMS MMTEL services</w:t>
      </w:r>
      <w:ins w:id="56" w:author="DOCOMOr2" w:date="2023-02-22T15:00:00Z">
        <w:r w:rsidR="006B201B">
          <w:rPr>
            <w:lang w:eastAsia="ja-JP"/>
          </w:rPr>
          <w:t xml:space="preserve"> </w:t>
        </w:r>
        <w:proofErr w:type="gramStart"/>
        <w:r w:rsidR="006B201B">
          <w:rPr>
            <w:lang w:eastAsia="ja-JP"/>
          </w:rPr>
          <w:t>is</w:t>
        </w:r>
      </w:ins>
      <w:proofErr w:type="gramEnd"/>
      <w:r>
        <w:rPr>
          <w:lang w:eastAsia="ja-JP"/>
        </w:rPr>
        <w:t xml:space="preserve"> documented in TS 22.173 [3]</w:t>
      </w:r>
      <w:del w:id="57" w:author="Kenta Yamauchi" w:date="2023-02-08T14:49:00Z">
        <w:r w:rsidDel="009141B3">
          <w:rPr>
            <w:lang w:eastAsia="ja-JP"/>
          </w:rPr>
          <w:delText xml:space="preserve"> can be applied to this use case</w:delText>
        </w:r>
      </w:del>
      <w:r>
        <w:rPr>
          <w:lang w:eastAsia="ja-JP"/>
        </w:rPr>
        <w:t>.</w:t>
      </w:r>
    </w:p>
    <w:p w14:paraId="0D571C2A" w14:textId="68F0612F" w:rsidR="009141B3" w:rsidRDefault="009141B3" w:rsidP="000416CD">
      <w:pPr>
        <w:rPr>
          <w:noProof/>
          <w:lang w:eastAsia="ja-JP"/>
        </w:rPr>
      </w:pPr>
      <w:del w:id="58" w:author="Kenta Yamauchi" w:date="2023-02-08T16:09:00Z">
        <w:r w:rsidDel="009141B3">
          <w:rPr>
            <w:noProof/>
            <w:lang w:eastAsia="ja-JP"/>
          </w:rPr>
          <w:delText>Editor's Note: It is FFS the gap between the current IMS MMTEL services and this use case.</w:delText>
        </w:r>
      </w:del>
    </w:p>
    <w:p w14:paraId="61E03260" w14:textId="5EC36E24" w:rsidR="009141B3" w:rsidRDefault="009141B3" w:rsidP="009141B3">
      <w:pPr>
        <w:pStyle w:val="3"/>
        <w:rPr>
          <w:noProof/>
        </w:rPr>
      </w:pPr>
      <w:bookmarkStart w:id="59" w:name="_Toc120013082"/>
      <w:bookmarkStart w:id="60" w:name="_Toc120025200"/>
      <w:bookmarkStart w:id="61" w:name="_Toc120025355"/>
      <w:bookmarkStart w:id="62" w:name="_Toc120091433"/>
      <w:bookmarkStart w:id="63" w:name="_Toc120091587"/>
      <w:r>
        <w:t>5.17.6</w:t>
      </w:r>
      <w:r>
        <w:tab/>
        <w:t>Potential New Requirements needed to support the use case</w:t>
      </w:r>
      <w:bookmarkEnd w:id="59"/>
      <w:bookmarkEnd w:id="60"/>
      <w:bookmarkEnd w:id="61"/>
      <w:bookmarkEnd w:id="62"/>
      <w:bookmarkEnd w:id="63"/>
    </w:p>
    <w:p w14:paraId="70F972C6" w14:textId="59F2220D" w:rsidR="009141B3" w:rsidDel="00664778" w:rsidRDefault="009141B3" w:rsidP="009141B3">
      <w:pPr>
        <w:rPr>
          <w:del w:id="64" w:author="Kenta Yamauchi" w:date="2023-02-10T00:46:00Z"/>
          <w:noProof/>
          <w:lang w:eastAsia="ja-JP"/>
        </w:rPr>
      </w:pPr>
      <w:r>
        <w:rPr>
          <w:noProof/>
          <w:lang w:eastAsia="ja-JP"/>
        </w:rPr>
        <w:t xml:space="preserve">[PR 5.17.6-1] The 5G system shall be able to </w:t>
      </w:r>
      <w:ins w:id="65" w:author="Kenta Yamauchi" w:date="2023-02-08T16:17:00Z">
        <w:r>
          <w:rPr>
            <w:noProof/>
            <w:lang w:eastAsia="ja-JP"/>
          </w:rPr>
          <w:t>provide</w:t>
        </w:r>
      </w:ins>
      <w:ins w:id="66" w:author="Kenta Yamauchi" w:date="2023-02-08T16:19:00Z">
        <w:r>
          <w:rPr>
            <w:noProof/>
            <w:lang w:eastAsia="ja-JP"/>
          </w:rPr>
          <w:t xml:space="preserve"> </w:t>
        </w:r>
      </w:ins>
      <w:ins w:id="67" w:author="Kenta Yamauchi" w:date="2023-02-08T16:20:00Z">
        <w:r>
          <w:rPr>
            <w:noProof/>
            <w:lang w:eastAsia="ja-JP"/>
          </w:rPr>
          <w:t>a</w:t>
        </w:r>
      </w:ins>
      <w:ins w:id="68" w:author="DOCOMOr1" w:date="2023-02-20T13:54:00Z">
        <w:r w:rsidR="004B2781">
          <w:rPr>
            <w:noProof/>
            <w:lang w:eastAsia="ja-JP"/>
          </w:rPr>
          <w:t xml:space="preserve"> unique</w:t>
        </w:r>
      </w:ins>
      <w:ins w:id="69" w:author="Kenta Yamauchi" w:date="2023-02-08T17:10:00Z">
        <w:r>
          <w:rPr>
            <w:noProof/>
            <w:lang w:eastAsia="ja-JP"/>
          </w:rPr>
          <w:t xml:space="preserve"> </w:t>
        </w:r>
      </w:ins>
      <w:ins w:id="70" w:author="DOCOMOr1" w:date="2023-02-20T13:55:00Z">
        <w:del w:id="71" w:author="DOCOMOr2" w:date="2023-02-22T11:23:00Z">
          <w:r w:rsidR="004B2781" w:rsidDel="00EF55E5">
            <w:rPr>
              <w:noProof/>
              <w:lang w:eastAsia="ja-JP"/>
            </w:rPr>
            <w:delText>digital</w:delText>
          </w:r>
        </w:del>
      </w:ins>
      <w:ins w:id="72" w:author="Kenta Yamauchi" w:date="2023-02-08T16:17:00Z">
        <w:del w:id="73" w:author="DOCOMOr2" w:date="2023-02-22T11:23:00Z">
          <w:r w:rsidDel="00EF55E5">
            <w:rPr>
              <w:noProof/>
              <w:lang w:eastAsia="ja-JP"/>
            </w:rPr>
            <w:delText xml:space="preserve"> </w:delText>
          </w:r>
        </w:del>
      </w:ins>
      <w:ins w:id="74" w:author="Kenta Yamauchi" w:date="2023-02-08T16:19:00Z">
        <w:r>
          <w:rPr>
            <w:noProof/>
            <w:lang w:eastAsia="ja-JP"/>
          </w:rPr>
          <w:t>identity</w:t>
        </w:r>
      </w:ins>
      <w:ins w:id="75" w:author="DOCOMOr1" w:date="2023-02-20T13:55:00Z">
        <w:r w:rsidR="004B2781">
          <w:rPr>
            <w:noProof/>
            <w:lang w:eastAsia="ja-JP"/>
          </w:rPr>
          <w:t xml:space="preserve"> </w:t>
        </w:r>
      </w:ins>
      <w:ins w:id="76" w:author="DOCOMOr2" w:date="2023-02-22T14:18:00Z">
        <w:r w:rsidR="006027C8">
          <w:rPr>
            <w:noProof/>
            <w:lang w:eastAsia="ja-JP"/>
          </w:rPr>
          <w:t xml:space="preserve">for </w:t>
        </w:r>
      </w:ins>
      <w:del w:id="77" w:author="Kenta Yamauchi" w:date="2023-02-08T16:10:00Z">
        <w:r w:rsidDel="009141B3">
          <w:rPr>
            <w:noProof/>
            <w:lang w:eastAsia="ja-JP"/>
          </w:rPr>
          <w:delText>authenticate</w:delText>
        </w:r>
      </w:del>
      <w:del w:id="78" w:author="DOCOMOr2" w:date="2023-02-22T14:27:00Z">
        <w:r w:rsidDel="006027C8">
          <w:rPr>
            <w:noProof/>
            <w:lang w:eastAsia="ja-JP"/>
          </w:rPr>
          <w:delText xml:space="preserve"> </w:delText>
        </w:r>
      </w:del>
      <w:r>
        <w:rPr>
          <w:noProof/>
          <w:lang w:eastAsia="ja-JP"/>
        </w:rPr>
        <w:t xml:space="preserve">a digital </w:t>
      </w:r>
      <w:ins w:id="79" w:author="DOCOMOr2" w:date="2023-02-22T14:27:00Z">
        <w:r w:rsidR="006027C8">
          <w:rPr>
            <w:noProof/>
            <w:lang w:eastAsia="ja-JP"/>
          </w:rPr>
          <w:t>representation</w:t>
        </w:r>
      </w:ins>
      <w:del w:id="80" w:author="DOCOMOr2" w:date="2023-02-22T14:27:00Z">
        <w:r w:rsidDel="006027C8">
          <w:rPr>
            <w:noProof/>
            <w:lang w:eastAsia="ja-JP"/>
          </w:rPr>
          <w:delText>entity</w:delText>
        </w:r>
      </w:del>
      <w:ins w:id="81" w:author="DOCOMOr1" w:date="2023-02-20T13:54:00Z">
        <w:r w:rsidR="004B2781">
          <w:rPr>
            <w:noProof/>
            <w:lang w:eastAsia="ja-JP"/>
          </w:rPr>
          <w:t xml:space="preserve"> for </w:t>
        </w:r>
      </w:ins>
      <w:ins w:id="82" w:author="DOCOMOr2" w:date="2023-02-22T14:26:00Z">
        <w:r w:rsidR="006027C8">
          <w:rPr>
            <w:noProof/>
            <w:lang w:eastAsia="ja-JP"/>
          </w:rPr>
          <w:t xml:space="preserve">associating the digital </w:t>
        </w:r>
      </w:ins>
      <w:ins w:id="83" w:author="DOCOMOr2" w:date="2023-02-22T14:27:00Z">
        <w:r w:rsidR="006027C8">
          <w:rPr>
            <w:noProof/>
            <w:lang w:eastAsia="ja-JP"/>
          </w:rPr>
          <w:t>representation</w:t>
        </w:r>
      </w:ins>
      <w:ins w:id="84" w:author="DOCOMOr2" w:date="2023-02-22T14:26:00Z">
        <w:r w:rsidR="006027C8">
          <w:rPr>
            <w:noProof/>
            <w:lang w:eastAsia="ja-JP"/>
          </w:rPr>
          <w:t xml:space="preserve"> </w:t>
        </w:r>
      </w:ins>
      <w:ins w:id="85" w:author="DOCOMOr2" w:date="2023-02-22T14:27:00Z">
        <w:r w:rsidR="006027C8">
          <w:rPr>
            <w:noProof/>
            <w:lang w:eastAsia="ja-JP"/>
          </w:rPr>
          <w:t>with the subscriber</w:t>
        </w:r>
      </w:ins>
      <w:ins w:id="86" w:author="DOCOMOr1" w:date="2023-02-20T13:56:00Z">
        <w:del w:id="87" w:author="DOCOMOr2" w:date="2023-02-22T14:27:00Z">
          <w:r w:rsidR="004B2781" w:rsidDel="006027C8">
            <w:rPr>
              <w:noProof/>
              <w:lang w:eastAsia="ja-JP"/>
            </w:rPr>
            <w:delText>au</w:delText>
          </w:r>
        </w:del>
      </w:ins>
      <w:ins w:id="88" w:author="DOCOMOr1" w:date="2023-02-20T13:57:00Z">
        <w:del w:id="89" w:author="DOCOMOr2" w:date="2023-02-22T14:27:00Z">
          <w:r w:rsidR="004B2781" w:rsidDel="006027C8">
            <w:rPr>
              <w:noProof/>
              <w:lang w:eastAsia="ja-JP"/>
            </w:rPr>
            <w:delText>thentication and authorization of</w:delText>
          </w:r>
        </w:del>
      </w:ins>
      <w:ins w:id="90" w:author="DOCOMOr1" w:date="2023-02-20T13:58:00Z">
        <w:del w:id="91" w:author="DOCOMOr2" w:date="2023-02-22T14:27:00Z">
          <w:r w:rsidR="004B2781" w:rsidDel="006027C8">
            <w:rPr>
              <w:noProof/>
              <w:lang w:eastAsia="ja-JP"/>
            </w:rPr>
            <w:delText xml:space="preserve"> the</w:delText>
          </w:r>
        </w:del>
      </w:ins>
      <w:ins w:id="92" w:author="DOCOMOr1" w:date="2023-02-20T13:57:00Z">
        <w:del w:id="93" w:author="DOCOMOr2" w:date="2023-02-22T14:27:00Z">
          <w:r w:rsidR="004B2781" w:rsidDel="006027C8">
            <w:rPr>
              <w:noProof/>
              <w:lang w:eastAsia="ja-JP"/>
            </w:rPr>
            <w:delText xml:space="preserve"> digital entity</w:delText>
          </w:r>
        </w:del>
      </w:ins>
      <w:r>
        <w:rPr>
          <w:noProof/>
          <w:lang w:eastAsia="ja-JP"/>
        </w:rPr>
        <w:t>.</w:t>
      </w:r>
    </w:p>
    <w:p w14:paraId="02F59EF6" w14:textId="77777777" w:rsidR="000416CD" w:rsidRDefault="009141B3" w:rsidP="000416CD">
      <w:pPr>
        <w:rPr>
          <w:noProof/>
          <w:lang w:eastAsia="ja-JP"/>
        </w:rPr>
      </w:pPr>
      <w:del w:id="94" w:author="Kenta Yamauchi" w:date="2023-02-08T16:18:00Z">
        <w:r w:rsidDel="009141B3">
          <w:rPr>
            <w:noProof/>
            <w:lang w:eastAsia="ja-JP"/>
          </w:rPr>
          <w:delText>Editor's Note: Authentication of digital entities is FFS.</w:delText>
        </w:r>
      </w:del>
    </w:p>
    <w:p w14:paraId="3A4CE608" w14:textId="0E929420" w:rsidR="009141B3" w:rsidRDefault="009141B3" w:rsidP="000416CD">
      <w:pPr>
        <w:rPr>
          <w:noProof/>
          <w:lang w:eastAsia="ja-JP"/>
        </w:rPr>
      </w:pPr>
      <w:r>
        <w:rPr>
          <w:noProof/>
          <w:lang w:eastAsia="ja-JP"/>
        </w:rPr>
        <w:t xml:space="preserve">[PR 5.17.6-2] The 5G system shall be able to consider service settings and parameters specific to a digital </w:t>
      </w:r>
      <w:del w:id="95" w:author="DOCOMOr2" w:date="2023-02-22T14:35:00Z">
        <w:r w:rsidDel="00A5540E">
          <w:rPr>
            <w:noProof/>
            <w:lang w:eastAsia="ja-JP"/>
          </w:rPr>
          <w:delText xml:space="preserve">entity </w:delText>
        </w:r>
      </w:del>
      <w:ins w:id="96" w:author="DOCOMOr2" w:date="2023-02-22T14:35:00Z">
        <w:r w:rsidR="00A5540E">
          <w:rPr>
            <w:noProof/>
            <w:lang w:eastAsia="ja-JP"/>
          </w:rPr>
          <w:t xml:space="preserve">representation </w:t>
        </w:r>
      </w:ins>
      <w:r>
        <w:rPr>
          <w:noProof/>
          <w:lang w:eastAsia="ja-JP"/>
        </w:rPr>
        <w:t xml:space="preserve">in a user’s subscription data, when delivering a service to the digital </w:t>
      </w:r>
      <w:del w:id="97" w:author="DOCOMOr2" w:date="2023-02-22T14:33:00Z">
        <w:r w:rsidDel="00A5540E">
          <w:rPr>
            <w:noProof/>
            <w:lang w:eastAsia="ja-JP"/>
          </w:rPr>
          <w:delText>entity</w:delText>
        </w:r>
      </w:del>
      <w:ins w:id="98" w:author="DOCOMOr2" w:date="2023-02-22T14:33:00Z">
        <w:r w:rsidR="00A5540E">
          <w:rPr>
            <w:noProof/>
            <w:lang w:eastAsia="ja-JP"/>
          </w:rPr>
          <w:t>representation</w:t>
        </w:r>
      </w:ins>
      <w:r>
        <w:rPr>
          <w:noProof/>
          <w:lang w:eastAsia="ja-JP"/>
        </w:rPr>
        <w:t>.</w:t>
      </w:r>
    </w:p>
    <w:p w14:paraId="332185B1" w14:textId="3E373428" w:rsidR="009141B3" w:rsidRPr="000416CD" w:rsidRDefault="000416CD" w:rsidP="000416CD">
      <w:pPr>
        <w:pStyle w:val="EditorsNote"/>
        <w:rPr>
          <w:noProof/>
          <w:lang w:eastAsia="ja-JP"/>
        </w:rPr>
      </w:pPr>
      <w:ins w:id="99" w:author="DOCOMOr2" w:date="2023-02-22T14:36:00Z">
        <w:r>
          <w:rPr>
            <w:noProof/>
            <w:lang w:eastAsia="ja-JP"/>
          </w:rPr>
          <w:t>Editor's Note: This requirement is FFS.</w:t>
        </w:r>
      </w:ins>
    </w:p>
    <w:p w14:paraId="5D19A87A" w14:textId="5C2ECD33" w:rsidR="0009108F" w:rsidRDefault="009141B3" w:rsidP="0009108F">
      <w:pPr>
        <w:rPr>
          <w:ins w:id="100" w:author="DOCOMOr2" w:date="2023-02-22T14:36:00Z"/>
          <w:noProof/>
          <w:lang w:eastAsia="ja-JP"/>
        </w:rPr>
      </w:pPr>
      <w:ins w:id="101" w:author="Kenta Yamauchi" w:date="2023-02-09T00:10:00Z">
        <w:r>
          <w:rPr>
            <w:rFonts w:hint="eastAsia"/>
            <w:noProof/>
            <w:lang w:eastAsia="ja-JP"/>
          </w:rPr>
          <w:t>[</w:t>
        </w:r>
        <w:r>
          <w:rPr>
            <w:noProof/>
            <w:lang w:eastAsia="ja-JP"/>
          </w:rPr>
          <w:t xml:space="preserve">PR 5.17.6-3] The 5G system shall be able to </w:t>
        </w:r>
      </w:ins>
      <w:ins w:id="102" w:author="Kenta Yamauchi" w:date="2023-02-09T00:14:00Z">
        <w:r>
          <w:rPr>
            <w:noProof/>
            <w:lang w:eastAsia="ja-JP"/>
          </w:rPr>
          <w:t>collect</w:t>
        </w:r>
      </w:ins>
      <w:ins w:id="103" w:author="Kenta Yamauchi" w:date="2023-02-09T00:10:00Z">
        <w:r>
          <w:rPr>
            <w:noProof/>
            <w:lang w:eastAsia="ja-JP"/>
          </w:rPr>
          <w:t xml:space="preserve"> </w:t>
        </w:r>
      </w:ins>
      <w:ins w:id="104" w:author="Kenta Yamauchi" w:date="2023-02-09T00:14:00Z">
        <w:r>
          <w:rPr>
            <w:noProof/>
            <w:lang w:eastAsia="ja-JP"/>
          </w:rPr>
          <w:t>charging inf</w:t>
        </w:r>
      </w:ins>
      <w:ins w:id="105" w:author="DOCOMOr1" w:date="2023-02-20T14:12:00Z">
        <w:r w:rsidR="004B2781">
          <w:rPr>
            <w:noProof/>
            <w:lang w:eastAsia="ja-JP"/>
          </w:rPr>
          <w:t>or</w:t>
        </w:r>
      </w:ins>
      <w:ins w:id="106" w:author="Kenta Yamauchi" w:date="2023-02-09T00:14:00Z">
        <w:r>
          <w:rPr>
            <w:noProof/>
            <w:lang w:eastAsia="ja-JP"/>
          </w:rPr>
          <w:t>mation</w:t>
        </w:r>
      </w:ins>
      <w:ins w:id="107" w:author="Kenta Yamauchi" w:date="2023-02-09T00:16:00Z">
        <w:r>
          <w:rPr>
            <w:noProof/>
            <w:lang w:eastAsia="ja-JP"/>
          </w:rPr>
          <w:t xml:space="preserve"> </w:t>
        </w:r>
      </w:ins>
      <w:ins w:id="108" w:author="Kenta Yamauchi" w:date="2023-02-10T00:47:00Z">
        <w:r w:rsidR="00664778">
          <w:rPr>
            <w:noProof/>
            <w:lang w:eastAsia="ja-JP"/>
          </w:rPr>
          <w:t>of</w:t>
        </w:r>
      </w:ins>
      <w:ins w:id="109" w:author="Kenta Yamauchi" w:date="2023-02-09T00:16:00Z">
        <w:r>
          <w:rPr>
            <w:noProof/>
            <w:lang w:eastAsia="ja-JP"/>
          </w:rPr>
          <w:t xml:space="preserve"> a digital </w:t>
        </w:r>
      </w:ins>
      <w:ins w:id="110" w:author="DOCOMOr2" w:date="2023-02-22T14:33:00Z">
        <w:r w:rsidR="00A5540E">
          <w:rPr>
            <w:noProof/>
            <w:lang w:eastAsia="ja-JP"/>
          </w:rPr>
          <w:t>representation</w:t>
        </w:r>
      </w:ins>
      <w:ins w:id="111" w:author="Kenta Yamauchi" w:date="2023-02-09T00:16:00Z">
        <w:r>
          <w:rPr>
            <w:noProof/>
            <w:lang w:eastAsia="ja-JP"/>
          </w:rPr>
          <w:t xml:space="preserve"> for the </w:t>
        </w:r>
      </w:ins>
      <w:ins w:id="112" w:author="Kenta Yamauchi" w:date="2023-02-09T00:17:00Z">
        <w:r>
          <w:rPr>
            <w:noProof/>
            <w:lang w:eastAsia="ja-JP"/>
          </w:rPr>
          <w:t xml:space="preserve">communication </w:t>
        </w:r>
      </w:ins>
      <w:ins w:id="113" w:author="Kenta Yamauchi" w:date="2023-02-09T00:18:00Z">
        <w:r>
          <w:rPr>
            <w:noProof/>
            <w:lang w:eastAsia="ja-JP"/>
          </w:rPr>
          <w:t xml:space="preserve">via </w:t>
        </w:r>
      </w:ins>
      <w:ins w:id="114" w:author="Kenta Yamauchi" w:date="2023-02-09T00:17:00Z">
        <w:r>
          <w:rPr>
            <w:noProof/>
            <w:lang w:eastAsia="ja-JP"/>
          </w:rPr>
          <w:t>5GS</w:t>
        </w:r>
      </w:ins>
      <w:ins w:id="115" w:author="Kenta Yamauchi" w:date="2023-02-10T00:48:00Z">
        <w:r w:rsidR="00664778">
          <w:rPr>
            <w:noProof/>
            <w:lang w:eastAsia="ja-JP"/>
          </w:rPr>
          <w:t xml:space="preserve"> and </w:t>
        </w:r>
      </w:ins>
      <w:ins w:id="116" w:author="DOCOMOr1" w:date="2023-02-20T14:12:00Z">
        <w:r w:rsidR="004B2781">
          <w:rPr>
            <w:noProof/>
            <w:lang w:eastAsia="ja-JP"/>
          </w:rPr>
          <w:t>charge</w:t>
        </w:r>
      </w:ins>
      <w:ins w:id="117" w:author="Kenta Yamauchi" w:date="2023-02-10T00:48:00Z">
        <w:r w:rsidR="00664778">
          <w:rPr>
            <w:noProof/>
            <w:lang w:eastAsia="ja-JP"/>
          </w:rPr>
          <w:t xml:space="preserve"> the </w:t>
        </w:r>
      </w:ins>
      <w:ins w:id="118" w:author="Kenta Yamauchi" w:date="2023-02-10T00:49:00Z">
        <w:r w:rsidR="00664778">
          <w:rPr>
            <w:noProof/>
            <w:lang w:eastAsia="ja-JP"/>
          </w:rPr>
          <w:t>user</w:t>
        </w:r>
      </w:ins>
      <w:ins w:id="119" w:author="DOCOMOr1" w:date="2023-02-20T14:14:00Z">
        <w:r w:rsidR="004B2781">
          <w:rPr>
            <w:noProof/>
            <w:lang w:eastAsia="ja-JP"/>
          </w:rPr>
          <w:t xml:space="preserve"> for the</w:t>
        </w:r>
      </w:ins>
      <w:ins w:id="120" w:author="DOCOMOr1" w:date="2023-02-20T14:20:00Z">
        <w:r w:rsidR="004B2781">
          <w:rPr>
            <w:noProof/>
            <w:lang w:eastAsia="ja-JP"/>
          </w:rPr>
          <w:t xml:space="preserve"> network use by</w:t>
        </w:r>
      </w:ins>
      <w:ins w:id="121" w:author="Kenta Yamauchi" w:date="2023-02-10T00:49:00Z">
        <w:r w:rsidR="00664778">
          <w:rPr>
            <w:noProof/>
            <w:lang w:eastAsia="ja-JP"/>
          </w:rPr>
          <w:t xml:space="preserve"> </w:t>
        </w:r>
      </w:ins>
      <w:ins w:id="122" w:author="DOCOMOr1" w:date="2023-02-20T14:19:00Z">
        <w:r w:rsidR="004B2781">
          <w:rPr>
            <w:noProof/>
            <w:lang w:eastAsia="ja-JP"/>
          </w:rPr>
          <w:t xml:space="preserve">digital </w:t>
        </w:r>
      </w:ins>
      <w:ins w:id="123" w:author="DOCOMOr2" w:date="2023-02-22T15:27:00Z">
        <w:r w:rsidR="0031701B">
          <w:rPr>
            <w:noProof/>
            <w:lang w:eastAsia="ja-JP"/>
          </w:rPr>
          <w:t>representation</w:t>
        </w:r>
      </w:ins>
      <w:ins w:id="124" w:author="Kenta Yamauchi" w:date="2023-02-10T00:49:00Z">
        <w:r w:rsidR="00664778">
          <w:rPr>
            <w:noProof/>
            <w:lang w:eastAsia="ja-JP"/>
          </w:rPr>
          <w:t>.</w:t>
        </w:r>
      </w:ins>
    </w:p>
    <w:p w14:paraId="442050B1" w14:textId="49D04AA3" w:rsidR="00A5540E" w:rsidRPr="00A5540E" w:rsidRDefault="00A5540E" w:rsidP="00A5540E">
      <w:pPr>
        <w:pStyle w:val="EditorsNote"/>
        <w:rPr>
          <w:noProof/>
          <w:lang w:eastAsia="ja-JP"/>
        </w:rPr>
      </w:pPr>
      <w:ins w:id="125" w:author="DOCOMOr2" w:date="2023-02-22T14:36:00Z">
        <w:r>
          <w:rPr>
            <w:noProof/>
            <w:lang w:eastAsia="ja-JP"/>
          </w:rPr>
          <w:t>Editor's Note: This requirement is FFS.</w:t>
        </w:r>
      </w:ins>
    </w:p>
    <w:p w14:paraId="3C612AE9" w14:textId="3FCD02D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9141B3">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07AC8" w14:textId="77777777" w:rsidR="009C5FE8" w:rsidRDefault="009C5FE8">
      <w:r>
        <w:separator/>
      </w:r>
    </w:p>
  </w:endnote>
  <w:endnote w:type="continuationSeparator" w:id="0">
    <w:p w14:paraId="2F15DD33" w14:textId="77777777" w:rsidR="009C5FE8" w:rsidRDefault="009C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7827D" w14:textId="77777777" w:rsidR="009C5FE8" w:rsidRDefault="009C5FE8">
      <w:r>
        <w:separator/>
      </w:r>
    </w:p>
  </w:footnote>
  <w:footnote w:type="continuationSeparator" w:id="0">
    <w:p w14:paraId="0EC53749" w14:textId="77777777" w:rsidR="009C5FE8" w:rsidRDefault="009C5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A04DA2"/>
    <w:multiLevelType w:val="hybridMultilevel"/>
    <w:tmpl w:val="A2D090F0"/>
    <w:lvl w:ilvl="0" w:tplc="6146103C">
      <w:start w:val="1"/>
      <w:numFmt w:val="decimal"/>
      <w:lvlText w:val="%1."/>
      <w:lvlJc w:val="left"/>
      <w:pPr>
        <w:ind w:left="703" w:hanging="420"/>
      </w:pPr>
      <w:rPr>
        <w:rFonts w:hint="eastAsia"/>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412F6985"/>
    <w:multiLevelType w:val="hybridMultilevel"/>
    <w:tmpl w:val="ABF8FD92"/>
    <w:lvl w:ilvl="0" w:tplc="6146103C">
      <w:start w:val="1"/>
      <w:numFmt w:val="decimal"/>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F79182C"/>
    <w:multiLevelType w:val="hybridMultilevel"/>
    <w:tmpl w:val="1B74B2A6"/>
    <w:lvl w:ilvl="0" w:tplc="2B4097FC">
      <w:numFmt w:val="bullet"/>
      <w:lvlText w:val="-"/>
      <w:lvlJc w:val="left"/>
      <w:pPr>
        <w:ind w:left="703" w:hanging="420"/>
      </w:pPr>
      <w:rPr>
        <w:rFonts w:ascii="Calibri" w:eastAsia="PMingLiU" w:hAnsi="Calibri" w:cs="Calibri" w:hint="default"/>
        <w:lang w:val="en-GB"/>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5" w15:restartNumberingAfterBreak="0">
    <w:nsid w:val="5FEB04A6"/>
    <w:multiLevelType w:val="hybridMultilevel"/>
    <w:tmpl w:val="0380B546"/>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F02D37"/>
    <w:multiLevelType w:val="hybridMultilevel"/>
    <w:tmpl w:val="FDA42912"/>
    <w:lvl w:ilvl="0" w:tplc="FC2856EA">
      <w:numFmt w:val="bullet"/>
      <w:lvlText w:val="-"/>
      <w:lvlJc w:val="left"/>
      <w:pPr>
        <w:ind w:left="703" w:hanging="420"/>
      </w:pPr>
      <w:rPr>
        <w:rFonts w:ascii="Calibri" w:eastAsia="PMingLiU" w:hAnsi="Calibri" w:cs="Calibri" w:hint="default"/>
        <w:lang w:val="en-US"/>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285891978">
    <w:abstractNumId w:val="2"/>
  </w:num>
  <w:num w:numId="6" w16cid:durableId="1681276730">
    <w:abstractNumId w:val="5"/>
  </w:num>
  <w:num w:numId="7" w16cid:durableId="1848523280">
    <w:abstractNumId w:val="3"/>
  </w:num>
  <w:num w:numId="8" w16cid:durableId="50421966">
    <w:abstractNumId w:val="7"/>
  </w:num>
  <w:num w:numId="9" w16cid:durableId="14237177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w15:presenceInfo w15:providerId="None" w15:userId="Kenta Yamauchi"/>
  </w15:person>
  <w15:person w15:author="DOCOMOr2">
    <w15:presenceInfo w15:providerId="None" w15:userId="DOCOMOr2"/>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6CD"/>
    <w:rsid w:val="00051834"/>
    <w:rsid w:val="00054A22"/>
    <w:rsid w:val="00062023"/>
    <w:rsid w:val="000655A6"/>
    <w:rsid w:val="000736D6"/>
    <w:rsid w:val="00080512"/>
    <w:rsid w:val="00081751"/>
    <w:rsid w:val="0009108F"/>
    <w:rsid w:val="00094B22"/>
    <w:rsid w:val="000A0FF8"/>
    <w:rsid w:val="000C47C3"/>
    <w:rsid w:val="000D58AB"/>
    <w:rsid w:val="00133525"/>
    <w:rsid w:val="00156B71"/>
    <w:rsid w:val="00197307"/>
    <w:rsid w:val="001A4C42"/>
    <w:rsid w:val="001A7420"/>
    <w:rsid w:val="001B6637"/>
    <w:rsid w:val="001C21C3"/>
    <w:rsid w:val="001D02C2"/>
    <w:rsid w:val="001F0C1D"/>
    <w:rsid w:val="001F1132"/>
    <w:rsid w:val="001F168B"/>
    <w:rsid w:val="00224983"/>
    <w:rsid w:val="002347A2"/>
    <w:rsid w:val="002675F0"/>
    <w:rsid w:val="002760EE"/>
    <w:rsid w:val="002B6339"/>
    <w:rsid w:val="002E00EE"/>
    <w:rsid w:val="0031071E"/>
    <w:rsid w:val="0031701B"/>
    <w:rsid w:val="003172DC"/>
    <w:rsid w:val="0035462D"/>
    <w:rsid w:val="00356555"/>
    <w:rsid w:val="00376448"/>
    <w:rsid w:val="003765B8"/>
    <w:rsid w:val="003C3971"/>
    <w:rsid w:val="00404606"/>
    <w:rsid w:val="00423334"/>
    <w:rsid w:val="004345EC"/>
    <w:rsid w:val="00465515"/>
    <w:rsid w:val="0049751D"/>
    <w:rsid w:val="004B2781"/>
    <w:rsid w:val="004C30AC"/>
    <w:rsid w:val="004D3578"/>
    <w:rsid w:val="004E213A"/>
    <w:rsid w:val="004F0988"/>
    <w:rsid w:val="004F3340"/>
    <w:rsid w:val="0053388B"/>
    <w:rsid w:val="00535773"/>
    <w:rsid w:val="00543E6C"/>
    <w:rsid w:val="00565087"/>
    <w:rsid w:val="00597B11"/>
    <w:rsid w:val="005A2241"/>
    <w:rsid w:val="005B7D36"/>
    <w:rsid w:val="005D2E01"/>
    <w:rsid w:val="005D7526"/>
    <w:rsid w:val="005E4BB2"/>
    <w:rsid w:val="005F07E2"/>
    <w:rsid w:val="005F788A"/>
    <w:rsid w:val="006027C8"/>
    <w:rsid w:val="00602AEA"/>
    <w:rsid w:val="00614FDF"/>
    <w:rsid w:val="00627A4A"/>
    <w:rsid w:val="0063543D"/>
    <w:rsid w:val="00647114"/>
    <w:rsid w:val="00664778"/>
    <w:rsid w:val="00687DC4"/>
    <w:rsid w:val="006912E9"/>
    <w:rsid w:val="006A323F"/>
    <w:rsid w:val="006B201B"/>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41B3"/>
    <w:rsid w:val="00917CCB"/>
    <w:rsid w:val="00933FB0"/>
    <w:rsid w:val="00942EC2"/>
    <w:rsid w:val="009C5FE8"/>
    <w:rsid w:val="009F37B7"/>
    <w:rsid w:val="00A06373"/>
    <w:rsid w:val="00A10F02"/>
    <w:rsid w:val="00A164B4"/>
    <w:rsid w:val="00A26956"/>
    <w:rsid w:val="00A27486"/>
    <w:rsid w:val="00A53724"/>
    <w:rsid w:val="00A5540E"/>
    <w:rsid w:val="00A56066"/>
    <w:rsid w:val="00A73129"/>
    <w:rsid w:val="00A82346"/>
    <w:rsid w:val="00A92BA1"/>
    <w:rsid w:val="00A95A32"/>
    <w:rsid w:val="00AA11D1"/>
    <w:rsid w:val="00AB4A5D"/>
    <w:rsid w:val="00AC6BC6"/>
    <w:rsid w:val="00AE65E2"/>
    <w:rsid w:val="00AF1460"/>
    <w:rsid w:val="00B01693"/>
    <w:rsid w:val="00B15449"/>
    <w:rsid w:val="00B851C1"/>
    <w:rsid w:val="00B93086"/>
    <w:rsid w:val="00B9764E"/>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095B"/>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55E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9141B3"/>
    <w:rPr>
      <w:lang w:eastAsia="en-US"/>
    </w:rPr>
  </w:style>
  <w:style w:type="character" w:customStyle="1" w:styleId="B1Char">
    <w:name w:val="B1 Char"/>
    <w:link w:val="B1"/>
    <w:locked/>
    <w:rsid w:val="009141B3"/>
    <w:rPr>
      <w:lang w:eastAsia="en-US"/>
    </w:rPr>
  </w:style>
  <w:style w:type="paragraph" w:styleId="ac">
    <w:name w:val="List Paragraph"/>
    <w:basedOn w:val="a"/>
    <w:uiPriority w:val="34"/>
    <w:qFormat/>
    <w:rsid w:val="009141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770728">
      <w:bodyDiv w:val="1"/>
      <w:marLeft w:val="0"/>
      <w:marRight w:val="0"/>
      <w:marTop w:val="0"/>
      <w:marBottom w:val="0"/>
      <w:divBdr>
        <w:top w:val="none" w:sz="0" w:space="0" w:color="auto"/>
        <w:left w:val="none" w:sz="0" w:space="0" w:color="auto"/>
        <w:bottom w:val="none" w:sz="0" w:space="0" w:color="auto"/>
        <w:right w:val="none" w:sz="0" w:space="0" w:color="auto"/>
      </w:divBdr>
    </w:div>
    <w:div w:id="192672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56</Lines>
  <LinksUpToDate>false</LinksUpToDate>
  <Paragraphs>16</Paragraphs>
  <ScaleCrop>false</ScaleCrop>
  <CharactersWithSpaces>8019</CharactersWithSpaces>
  <SharedDoc>false</SharedDoc>
  <HyperlinksChanged>false</HyperlinksChanged>
  <AppVersion>16.0000</AppVersion>
  <Characters>6836</Characters>
  <Pages>4</Pages>
  <DocSecurity>0</DocSecurity>
  <Words>1199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2023-02-22T13:27:00Z</dcterms:modified>
  <cp:keywords>&lt;keyword[, keyword, ]&gt;</cp:keywords>
  <dc:subject>&lt;Title 1; Title 2&gt; (Release 14 | 13 |12)</dc:subject>
  <dc:title>3GPP TS ab.cde</dc:title>
  <cp:lastPrinted>2019-02-25T14:05:00Z</cp:lastPrinted>
  <cp:lastModifiedBy>DOCOMOr2</cp:lastModifiedBy>
  <dcterms:created xsi:type="dcterms:W3CDTF">2023-02-22T09:06:00Z</dcterms:created>
  <cp:revision>10</cp:revision>
</cp:coreProperties>
</file>

<file path=docProps/custom.xml><?xml version="1.0" encoding="utf-8"?>
<Properties xmlns="http://schemas.openxmlformats.org/officeDocument/2006/custom-properties" xmlns:vt="http://schemas.openxmlformats.org/officeDocument/2006/docPropsVTypes"/>
</file>