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614060" w14:textId="1781EACD" w:rsidR="00BE19DB"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F371A7">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426F84">
        <w:rPr>
          <w:rFonts w:ascii="Arial" w:eastAsia="MS Mincho" w:hAnsi="Arial" w:cs="Arial"/>
          <w:b/>
          <w:sz w:val="24"/>
          <w:szCs w:val="24"/>
          <w:lang w:eastAsia="ja-JP"/>
        </w:rPr>
        <w:t>30</w:t>
      </w:r>
      <w:r w:rsidR="00BE19DB">
        <w:rPr>
          <w:rFonts w:ascii="Arial" w:eastAsia="MS Mincho" w:hAnsi="Arial" w:cs="Arial"/>
          <w:b/>
          <w:sz w:val="24"/>
          <w:szCs w:val="24"/>
          <w:lang w:eastAsia="ja-JP"/>
        </w:rPr>
        <w:t>258</w:t>
      </w:r>
      <w:bookmarkStart w:id="0" w:name="_GoBack"/>
      <w:bookmarkEnd w:id="0"/>
    </w:p>
    <w:p w14:paraId="37928451" w14:textId="02479658" w:rsidR="008D05CF" w:rsidRPr="000D6532" w:rsidRDefault="00F371A7"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w:t>
      </w:r>
      <w:r w:rsidR="00687DC4">
        <w:rPr>
          <w:rFonts w:ascii="Arial" w:eastAsia="MS Mincho" w:hAnsi="Arial" w:cs="Arial"/>
          <w:b/>
          <w:sz w:val="24"/>
          <w:szCs w:val="24"/>
          <w:lang w:eastAsia="ja-JP"/>
        </w:rPr>
        <w:t xml:space="preserve">, </w:t>
      </w:r>
      <w:r>
        <w:rPr>
          <w:rFonts w:ascii="Arial" w:eastAsia="MS Mincho" w:hAnsi="Arial" w:cs="Arial"/>
          <w:b/>
          <w:sz w:val="24"/>
          <w:szCs w:val="24"/>
          <w:lang w:eastAsia="ja-JP"/>
        </w:rPr>
        <w:t>Greece</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2</w:t>
      </w:r>
      <w:r w:rsidR="004B4A7D">
        <w:rPr>
          <w:rFonts w:ascii="Arial" w:eastAsia="MS Mincho" w:hAnsi="Arial" w:cs="Arial"/>
          <w:b/>
          <w:sz w:val="24"/>
          <w:szCs w:val="24"/>
          <w:lang w:eastAsia="ja-JP"/>
        </w:rPr>
        <w:t>0</w:t>
      </w:r>
      <w:r w:rsidR="00881287" w:rsidRPr="00881287">
        <w:rPr>
          <w:rFonts w:ascii="Arial" w:eastAsia="MS Mincho" w:hAnsi="Arial" w:cs="Arial"/>
          <w:b/>
          <w:sz w:val="24"/>
          <w:szCs w:val="24"/>
          <w:lang w:eastAsia="ja-JP"/>
        </w:rPr>
        <w:t xml:space="preserve"> – </w:t>
      </w:r>
      <w:r>
        <w:rPr>
          <w:rFonts w:ascii="Arial" w:eastAsia="MS Mincho" w:hAnsi="Arial" w:cs="Arial"/>
          <w:b/>
          <w:sz w:val="24"/>
          <w:szCs w:val="24"/>
          <w:lang w:eastAsia="ja-JP"/>
        </w:rPr>
        <w:t>2</w:t>
      </w:r>
      <w:r w:rsidR="004B4A7D">
        <w:rPr>
          <w:rFonts w:ascii="Arial" w:eastAsia="MS Mincho" w:hAnsi="Arial" w:cs="Arial"/>
          <w:b/>
          <w:sz w:val="24"/>
          <w:szCs w:val="24"/>
          <w:lang w:eastAsia="ja-JP"/>
        </w:rPr>
        <w:t>4</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00881287" w:rsidRPr="00881287">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426F84">
        <w:rPr>
          <w:rFonts w:ascii="Arial" w:eastAsia="MS Mincho" w:hAnsi="Arial" w:cs="Arial"/>
          <w:i/>
          <w:sz w:val="24"/>
          <w:szCs w:val="24"/>
          <w:lang w:eastAsia="ja-JP"/>
        </w:rPr>
        <w:t>30zzz</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1D22EB5"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0A4A8A">
        <w:rPr>
          <w:rFonts w:ascii="Arial" w:hAnsi="Arial" w:cs="Arial"/>
          <w:b/>
          <w:bCs/>
        </w:rPr>
        <w:t>Samsung</w:t>
      </w:r>
    </w:p>
    <w:p w14:paraId="4711311D" w14:textId="7844D72C"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5B618E">
        <w:rPr>
          <w:rFonts w:ascii="Arial" w:hAnsi="Arial" w:cs="Arial"/>
          <w:b/>
          <w:bCs/>
        </w:rPr>
        <w:t xml:space="preserve">Pseudo-CR on Update of 5.1: </w:t>
      </w:r>
      <w:r w:rsidR="005B618E" w:rsidRPr="009845E2">
        <w:rPr>
          <w:rFonts w:ascii="Arial" w:hAnsi="Arial" w:cs="Arial"/>
          <w:b/>
          <w:bCs/>
        </w:rPr>
        <w:t>Localized Mobile Metaverse Service Use Case</w:t>
      </w:r>
    </w:p>
    <w:p w14:paraId="7996084A" w14:textId="28776CF5"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B76FA7">
        <w:rPr>
          <w:rFonts w:ascii="Arial" w:hAnsi="Arial" w:cs="Arial"/>
          <w:b/>
          <w:bCs/>
        </w:rPr>
        <w:t>23.8</w:t>
      </w:r>
      <w:r w:rsidR="00AB05C3">
        <w:rPr>
          <w:rFonts w:ascii="Arial" w:hAnsi="Arial" w:cs="Arial"/>
          <w:b/>
          <w:bCs/>
        </w:rPr>
        <w:t>56</w:t>
      </w:r>
      <w:r w:rsidR="00B76FA7">
        <w:rPr>
          <w:rFonts w:ascii="Arial" w:hAnsi="Arial" w:cs="Arial"/>
          <w:b/>
          <w:bCs/>
        </w:rPr>
        <w:t xml:space="preserve"> v.0.3.0</w:t>
      </w:r>
    </w:p>
    <w:p w14:paraId="0BC8E829" w14:textId="558578F8"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220405">
        <w:rPr>
          <w:rFonts w:ascii="Arial" w:hAnsi="Arial" w:cs="Arial"/>
          <w:b/>
          <w:bCs/>
        </w:rPr>
        <w:t>7.3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8144AAB"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0A4A8A">
        <w:rPr>
          <w:rFonts w:ascii="Arial" w:hAnsi="Arial" w:cs="Arial"/>
          <w:b/>
          <w:bCs/>
        </w:rPr>
        <w:t>Erik Guttman &lt;erik.guttman@samsung.com&gt;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316945CC" w14:textId="15D207AA" w:rsidR="005B618E" w:rsidRPr="000D6532" w:rsidRDefault="005B618E" w:rsidP="005B618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Pr>
          <w:rFonts w:ascii="Arial" w:eastAsia="Calibri" w:hAnsi="Arial" w:cs="Arial"/>
          <w:i/>
          <w:sz w:val="22"/>
          <w:szCs w:val="22"/>
        </w:rPr>
        <w:t>Updates use case 5.1 to add a new requirement</w:t>
      </w:r>
      <w:r w:rsidR="00923F69">
        <w:rPr>
          <w:rFonts w:ascii="Arial" w:eastAsia="Calibri" w:hAnsi="Arial" w:cs="Arial"/>
          <w:i/>
          <w:sz w:val="22"/>
          <w:szCs w:val="22"/>
        </w:rPr>
        <w:t xml:space="preserve"> and to align terminology</w:t>
      </w:r>
      <w:r>
        <w:rPr>
          <w:rFonts w:ascii="Arial" w:eastAsia="Calibri" w:hAnsi="Arial" w:cs="Arial"/>
          <w:i/>
          <w:sz w:val="22"/>
          <w:szCs w:val="22"/>
        </w:rPr>
        <w:t xml:space="preserve">. </w:t>
      </w:r>
    </w:p>
    <w:p w14:paraId="2EA76F76" w14:textId="77777777" w:rsidR="005B618E" w:rsidRPr="0009108F" w:rsidRDefault="005B618E" w:rsidP="005B618E">
      <w:pPr>
        <w:pStyle w:val="CRCoverPage"/>
        <w:rPr>
          <w:b/>
          <w:noProof/>
        </w:rPr>
      </w:pPr>
      <w:r w:rsidRPr="00C524DD">
        <w:rPr>
          <w:b/>
          <w:noProof/>
        </w:rPr>
        <w:t>1</w:t>
      </w:r>
      <w:r w:rsidRPr="0009108F">
        <w:rPr>
          <w:b/>
          <w:noProof/>
        </w:rPr>
        <w:t>. Introduction</w:t>
      </w:r>
    </w:p>
    <w:p w14:paraId="686BDF3A" w14:textId="77777777" w:rsidR="005B618E" w:rsidRPr="0009108F" w:rsidRDefault="005B618E" w:rsidP="005B618E">
      <w:pPr>
        <w:rPr>
          <w:noProof/>
        </w:rPr>
      </w:pPr>
      <w:r>
        <w:rPr>
          <w:noProof/>
        </w:rPr>
        <w:t xml:space="preserve">The use case already motivates this requirement but it was not added in previous meetings. </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4922CD14" w14:textId="46020C99" w:rsidR="001931F9" w:rsidRDefault="00CD2985" w:rsidP="0009108F">
      <w:pPr>
        <w:rPr>
          <w:noProof/>
        </w:rPr>
      </w:pPr>
      <w:r>
        <w:rPr>
          <w:noProof/>
        </w:rPr>
        <w:t>Adds a new requirement to 5.1 to combine multiple mobile metaverse media into one user experience.</w:t>
      </w:r>
    </w:p>
    <w:p w14:paraId="57AA2020" w14:textId="5282AC3E" w:rsidR="00FE75D5" w:rsidRDefault="00FE75D5" w:rsidP="0009108F">
      <w:pPr>
        <w:rPr>
          <w:noProof/>
        </w:rPr>
      </w:pPr>
      <w:r>
        <w:rPr>
          <w:noProof/>
        </w:rPr>
        <w:t>Changes</w:t>
      </w:r>
    </w:p>
    <w:p w14:paraId="7A169B7D" w14:textId="3B7D5988" w:rsidR="00FE75D5" w:rsidRDefault="00FE75D5" w:rsidP="0009108F">
      <w:pPr>
        <w:rPr>
          <w:noProof/>
        </w:rPr>
      </w:pPr>
      <w:r>
        <w:rPr>
          <w:noProof/>
        </w:rPr>
        <w:t>- Remove a note on handling broadcast sensor data 'elsewhere.' We don't address this anywhere.</w:t>
      </w:r>
    </w:p>
    <w:p w14:paraId="52E08F7F" w14:textId="0789BB5B" w:rsidR="00FE75D5" w:rsidRDefault="00FE75D5" w:rsidP="0009108F">
      <w:pPr>
        <w:rPr>
          <w:noProof/>
        </w:rPr>
      </w:pPr>
      <w:r>
        <w:rPr>
          <w:noProof/>
        </w:rPr>
        <w:t>- Add a reference to another section to help the reader.</w:t>
      </w:r>
    </w:p>
    <w:p w14:paraId="49E54C5A" w14:textId="0A2C8777" w:rsidR="00FE75D5" w:rsidRDefault="00FE75D5" w:rsidP="0009108F">
      <w:pPr>
        <w:rPr>
          <w:noProof/>
        </w:rPr>
      </w:pPr>
      <w:r>
        <w:rPr>
          <w:noProof/>
        </w:rPr>
        <w:t>- Add a requirement motivated already in the use case.</w:t>
      </w:r>
    </w:p>
    <w:p w14:paraId="6955A7EF" w14:textId="61AE20DC" w:rsidR="002B152E" w:rsidRDefault="002B152E" w:rsidP="0009108F">
      <w:pPr>
        <w:rPr>
          <w:noProof/>
        </w:rPr>
      </w:pPr>
      <w:r>
        <w:rPr>
          <w:noProof/>
        </w:rPr>
        <w:t>- Add charging requirement</w:t>
      </w:r>
    </w:p>
    <w:p w14:paraId="1EF69BE8" w14:textId="1DA31A45" w:rsidR="000A4A8A" w:rsidRDefault="000A4A8A" w:rsidP="0009108F">
      <w:pPr>
        <w:pStyle w:val="CRCoverPage"/>
        <w:rPr>
          <w:b/>
          <w:noProof/>
        </w:rPr>
      </w:pPr>
      <w:r>
        <w:rPr>
          <w:b/>
          <w:noProof/>
        </w:rPr>
        <w:t>3. Discussion</w:t>
      </w:r>
    </w:p>
    <w:p w14:paraId="0491F502" w14:textId="7556D357" w:rsidR="0009108F" w:rsidRPr="0009108F" w:rsidRDefault="0009108F" w:rsidP="0009108F">
      <w:pPr>
        <w:pStyle w:val="CRCoverPage"/>
        <w:rPr>
          <w:b/>
          <w:noProof/>
        </w:rPr>
      </w:pPr>
      <w:r w:rsidRPr="0009108F">
        <w:rPr>
          <w:b/>
          <w:noProof/>
        </w:rPr>
        <w:t>4. Proposal</w:t>
      </w:r>
    </w:p>
    <w:p w14:paraId="6E70F031" w14:textId="680D7100" w:rsidR="0009108F" w:rsidRPr="008A5E86" w:rsidRDefault="0009108F" w:rsidP="0009108F">
      <w:pPr>
        <w:rPr>
          <w:noProof/>
          <w:lang w:val="en-US"/>
        </w:rPr>
      </w:pPr>
      <w:r w:rsidRPr="00D658A3">
        <w:rPr>
          <w:noProof/>
          <w:lang w:val="en-US"/>
        </w:rPr>
        <w:t xml:space="preserve">It is proposed to agree the following changes to 3GPP TR </w:t>
      </w:r>
      <w:r w:rsidR="00B76FA7">
        <w:rPr>
          <w:noProof/>
          <w:lang w:val="en-US"/>
        </w:rPr>
        <w:t>22.837</w:t>
      </w:r>
      <w:r w:rsidR="00722F2B">
        <w:rPr>
          <w:noProof/>
          <w:lang w:val="en-US"/>
        </w:rPr>
        <w:t xml:space="preserve"> v.0.3.0.</w:t>
      </w:r>
    </w:p>
    <w:p w14:paraId="7DBB76EA" w14:textId="77777777" w:rsidR="0009108F" w:rsidRPr="008A5E86" w:rsidRDefault="0009108F" w:rsidP="0009108F">
      <w:pPr>
        <w:pBdr>
          <w:bottom w:val="single" w:sz="12" w:space="1" w:color="auto"/>
        </w:pBdr>
        <w:rPr>
          <w:noProof/>
          <w:lang w:val="en-US"/>
        </w:rPr>
      </w:pPr>
    </w:p>
    <w:p w14:paraId="7126B23F" w14:textId="7D61B425" w:rsidR="000A4A8A" w:rsidRPr="000A4A8A" w:rsidRDefault="000A4A8A" w:rsidP="000A4A8A">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FIRST</w:t>
      </w:r>
      <w:r w:rsidRPr="000A4A8A">
        <w:rPr>
          <w:rFonts w:ascii="Arial Black" w:hAnsi="Arial Black"/>
          <w:noProof/>
          <w:lang w:val="en-US"/>
        </w:rPr>
        <w:t xml:space="preserve"> CHANGE</w:t>
      </w:r>
    </w:p>
    <w:p w14:paraId="04D58D15" w14:textId="77777777" w:rsidR="00CD2985" w:rsidRDefault="00CD2985" w:rsidP="00CD2985">
      <w:pPr>
        <w:pStyle w:val="Heading2"/>
        <w:rPr>
          <w:noProof/>
          <w:lang w:val="en-US"/>
        </w:rPr>
      </w:pPr>
      <w:bookmarkStart w:id="1" w:name="_Toc120012972"/>
      <w:bookmarkStart w:id="2" w:name="_Toc120025086"/>
      <w:bookmarkStart w:id="3" w:name="_Toc120025239"/>
      <w:bookmarkStart w:id="4" w:name="_Toc120091317"/>
      <w:bookmarkStart w:id="5" w:name="_Toc120091471"/>
      <w:r>
        <w:rPr>
          <w:noProof/>
          <w:lang w:val="en-US"/>
        </w:rPr>
        <w:t>5.1</w:t>
      </w:r>
      <w:r>
        <w:rPr>
          <w:noProof/>
          <w:lang w:val="en-US"/>
        </w:rPr>
        <w:tab/>
        <w:t>Localized Mobile Metaverse Service Use Case</w:t>
      </w:r>
      <w:bookmarkEnd w:id="1"/>
      <w:bookmarkEnd w:id="2"/>
      <w:bookmarkEnd w:id="3"/>
      <w:bookmarkEnd w:id="4"/>
      <w:bookmarkEnd w:id="5"/>
    </w:p>
    <w:p w14:paraId="0F9209A4" w14:textId="77777777" w:rsidR="00CD2985" w:rsidRDefault="00CD2985" w:rsidP="00CD2985">
      <w:pPr>
        <w:pStyle w:val="Heading3"/>
        <w:rPr>
          <w:noProof/>
          <w:lang w:val="en-US"/>
        </w:rPr>
      </w:pPr>
      <w:bookmarkStart w:id="6" w:name="_Toc120012973"/>
      <w:bookmarkStart w:id="7" w:name="_Toc120025087"/>
      <w:bookmarkStart w:id="8" w:name="_Toc120025240"/>
      <w:bookmarkStart w:id="9" w:name="_Toc120091318"/>
      <w:bookmarkStart w:id="10" w:name="_Toc120091472"/>
      <w:r>
        <w:rPr>
          <w:noProof/>
          <w:lang w:val="en-US"/>
        </w:rPr>
        <w:t>5.1.1</w:t>
      </w:r>
      <w:r>
        <w:rPr>
          <w:noProof/>
          <w:lang w:val="en-US"/>
        </w:rPr>
        <w:tab/>
        <w:t>Description</w:t>
      </w:r>
      <w:bookmarkEnd w:id="6"/>
      <w:bookmarkEnd w:id="7"/>
      <w:bookmarkEnd w:id="8"/>
      <w:bookmarkEnd w:id="9"/>
      <w:bookmarkEnd w:id="10"/>
    </w:p>
    <w:p w14:paraId="70889617" w14:textId="77777777" w:rsidR="00CD2985" w:rsidRDefault="00CD2985" w:rsidP="00CD2985">
      <w:pPr>
        <w:rPr>
          <w:lang w:val="en-US"/>
        </w:rPr>
      </w:pPr>
      <w:r>
        <w:rPr>
          <w:lang w:val="en-US"/>
        </w:rPr>
        <w:t xml:space="preserve">This use case will consider the potential service opportunities that arise when advanced location information is available to trigger AR based services. </w:t>
      </w:r>
    </w:p>
    <w:p w14:paraId="42F2F56E" w14:textId="77777777" w:rsidR="00CD2985" w:rsidRDefault="00CD2985" w:rsidP="00CD2985">
      <w:pPr>
        <w:rPr>
          <w:lang w:val="en-US"/>
        </w:rPr>
      </w:pPr>
      <w:r>
        <w:rPr>
          <w:lang w:val="en-US"/>
        </w:rPr>
        <w:t xml:space="preserve">A precursor to this use case is briefly considered: i-mode service, introduced by NTT DOCOMO in 1999. The discussion of i-mode serves as an </w:t>
      </w:r>
      <w:r>
        <w:rPr>
          <w:u w:val="single"/>
          <w:lang w:val="en-US"/>
        </w:rPr>
        <w:t>inspiration</w:t>
      </w:r>
      <w:r>
        <w:rPr>
          <w:lang w:val="en-US"/>
        </w:rPr>
        <w:t>. This service was extremely successful, was one of the early mobile services beyond messaging and voice, and has many potential similarities with mobile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DBE4736" w14:textId="77777777" w:rsidR="00CD2985" w:rsidRDefault="00CD2985" w:rsidP="00CD2985">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07BEE30C" w14:textId="77777777" w:rsidR="00CD2985" w:rsidRDefault="00CD2985" w:rsidP="00CD2985">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411903B9" w14:textId="77777777" w:rsidR="00CD2985" w:rsidRPr="00236741" w:rsidRDefault="00CD2985" w:rsidP="00CD2985">
      <w:pPr>
        <w:pStyle w:val="B1"/>
        <w:rPr>
          <w:lang w:val="en-US"/>
        </w:rPr>
      </w:pPr>
      <w:r>
        <w:rPr>
          <w:lang w:val="en-US"/>
        </w:rPr>
        <w:lastRenderedPageBreak/>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77B0AB2B" w14:textId="77777777" w:rsidR="00CD2985" w:rsidRDefault="00CD2985" w:rsidP="00CD2985">
      <w:r>
        <w:t>In this use case, analogously, services that are locally relevant can be accessed, with relevant information retrieved. The user will have the ability to selectively control which of this information to display. The content that is obtained comes from decentralized sources - in this case different individual merchants will provide this information.</w:t>
      </w:r>
    </w:p>
    <w:p w14:paraId="4FA37E17" w14:textId="77777777" w:rsidR="00CD2985" w:rsidRDefault="00CD2985" w:rsidP="00CD2985">
      <w:r>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E2920BB" w14:textId="77777777" w:rsidR="00CD2985" w:rsidRDefault="00CD2985" w:rsidP="00CD2985">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1AD980C0" w14:textId="77777777" w:rsidR="00CD2985" w:rsidRPr="00DA0AF0" w:rsidRDefault="00CD2985" w:rsidP="00CD2985">
      <w:pPr>
        <w:jc w:val="center"/>
      </w:pPr>
      <w:r>
        <w:rPr>
          <w:noProof/>
          <w:lang w:val="en-US" w:eastAsia="ko-KR"/>
        </w:rPr>
        <w:drawing>
          <wp:inline distT="0" distB="0" distL="0" distR="0" wp14:anchorId="3DDB77E2" wp14:editId="2792E2E8">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9">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252CFEEC" w14:textId="77777777" w:rsidR="00CD2985" w:rsidRDefault="00CD2985" w:rsidP="00CD2985">
      <w:pPr>
        <w:pStyle w:val="TF"/>
        <w:rPr>
          <w:lang w:val="en-US"/>
        </w:rPr>
      </w:pPr>
      <w:r>
        <w:rPr>
          <w:lang w:val="en-US"/>
        </w:rPr>
        <w:t>Figure 5.1.1-1: Localized Mobile Metaverse Services offering relevant information</w:t>
      </w:r>
    </w:p>
    <w:p w14:paraId="4A3C6DEA" w14:textId="77777777" w:rsidR="00CD2985" w:rsidRDefault="00CD2985" w:rsidP="00CD2985">
      <w:r>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0B517D1B" w14:textId="77777777" w:rsidR="00CD2985" w:rsidRDefault="00CD2985" w:rsidP="00CD2985">
      <w:pPr>
        <w:jc w:val="center"/>
        <w:rPr>
          <w:u w:val="single"/>
        </w:rPr>
      </w:pPr>
      <w:r>
        <w:rPr>
          <w:noProof/>
          <w:u w:val="single"/>
          <w:lang w:val="en-US" w:eastAsia="ko-KR"/>
        </w:rPr>
        <w:lastRenderedPageBreak/>
        <w:drawing>
          <wp:inline distT="0" distB="0" distL="0" distR="0" wp14:anchorId="4917B4E6" wp14:editId="2D83B47F">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0">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0393924" w14:textId="77777777" w:rsidR="00CD2985" w:rsidRDefault="00CD2985" w:rsidP="00CD2985">
      <w:pPr>
        <w:pStyle w:val="TF"/>
        <w:rPr>
          <w:lang w:val="en-US"/>
        </w:rPr>
      </w:pPr>
      <w:r>
        <w:rPr>
          <w:lang w:val="en-US"/>
        </w:rPr>
        <w:t>Figure 5.1.1-2: Services offering relevant information are anchored in space</w:t>
      </w:r>
    </w:p>
    <w:p w14:paraId="3E520D18" w14:textId="77777777" w:rsidR="00CD2985" w:rsidRDefault="00CD2985" w:rsidP="00CD2985">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6CCD2496" w14:textId="77777777" w:rsidR="00CD2985" w:rsidRPr="00914172" w:rsidRDefault="00CD2985" w:rsidP="00CD2985">
      <w:pPr>
        <w:rPr>
          <w:lang w:val="en-US"/>
        </w:rPr>
      </w:pPr>
      <w:r>
        <w:rPr>
          <w:lang w:val="en-US"/>
        </w:rPr>
        <w:t>The 5G system enables this 'access to local services' in a number of ways.</w:t>
      </w:r>
    </w:p>
    <w:p w14:paraId="15018AA7" w14:textId="77777777" w:rsidR="00CD2985" w:rsidRDefault="00CD2985" w:rsidP="00CD2985">
      <w:pPr>
        <w:pStyle w:val="Heading3"/>
        <w:rPr>
          <w:noProof/>
          <w:lang w:val="en-US"/>
        </w:rPr>
      </w:pPr>
      <w:bookmarkStart w:id="11" w:name="_Toc120012974"/>
      <w:bookmarkStart w:id="12" w:name="_Toc120025088"/>
      <w:bookmarkStart w:id="13" w:name="_Toc120025241"/>
      <w:bookmarkStart w:id="14" w:name="_Toc120091319"/>
      <w:bookmarkStart w:id="15" w:name="_Toc120091473"/>
      <w:r>
        <w:rPr>
          <w:noProof/>
          <w:lang w:val="en-US"/>
        </w:rPr>
        <w:t>5.1.2</w:t>
      </w:r>
      <w:r>
        <w:rPr>
          <w:noProof/>
          <w:lang w:val="en-US"/>
        </w:rPr>
        <w:tab/>
        <w:t>Pre-conditions</w:t>
      </w:r>
      <w:bookmarkEnd w:id="11"/>
      <w:bookmarkEnd w:id="12"/>
      <w:bookmarkEnd w:id="13"/>
      <w:bookmarkEnd w:id="14"/>
      <w:bookmarkEnd w:id="15"/>
    </w:p>
    <w:p w14:paraId="7730DB64" w14:textId="77777777" w:rsidR="00CD2985" w:rsidRDefault="00CD2985" w:rsidP="00CD2985">
      <w:pPr>
        <w:rPr>
          <w:lang w:val="en-US"/>
        </w:rPr>
      </w:pPr>
      <w:r>
        <w:rPr>
          <w:lang w:val="en-US"/>
        </w:rPr>
        <w:t xml:space="preserve">Ulysses uses his AR capable glasses while travelling. These are tethered to a UE that he carries. This UE receives 5G service from the mobile network operator he has a subscription with, M.  </w:t>
      </w:r>
    </w:p>
    <w:p w14:paraId="285D8A69" w14:textId="77777777" w:rsidR="00CD2985" w:rsidRDefault="00CD2985" w:rsidP="00CD2985">
      <w:pPr>
        <w:rPr>
          <w:lang w:val="en-US"/>
        </w:rPr>
      </w:pPr>
      <w:r>
        <w:rPr>
          <w:lang w:val="en-US"/>
        </w:rPr>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configuration will be described below.</w:t>
      </w:r>
    </w:p>
    <w:p w14:paraId="27939405" w14:textId="77777777" w:rsidR="00CD2985" w:rsidRDefault="00CD2985" w:rsidP="00CD2985">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location related service experience</w:t>
      </w:r>
      <w:r>
        <w:rPr>
          <w:lang w:val="en-US"/>
        </w:rPr>
        <w:t>. This is considered in this use case as a 'spatial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t xml:space="preserve"> (e.g. information that is provided by the UE)</w:t>
      </w:r>
      <w:r>
        <w:rPr>
          <w:lang w:val="en-US"/>
        </w:rPr>
        <w:t>.</w:t>
      </w:r>
    </w:p>
    <w:p w14:paraId="63A24E4B" w14:textId="77777777" w:rsidR="00CD2985" w:rsidRDefault="00CD2985" w:rsidP="00CD2985">
      <w:pPr>
        <w:pStyle w:val="Heading3"/>
        <w:rPr>
          <w:noProof/>
          <w:lang w:val="en-US"/>
        </w:rPr>
      </w:pPr>
      <w:bookmarkStart w:id="16" w:name="_Toc120012975"/>
      <w:bookmarkStart w:id="17" w:name="_Toc120025089"/>
      <w:bookmarkStart w:id="18" w:name="_Toc120025242"/>
      <w:bookmarkStart w:id="19" w:name="_Toc120091320"/>
      <w:bookmarkStart w:id="20" w:name="_Toc120091474"/>
      <w:r>
        <w:rPr>
          <w:noProof/>
          <w:lang w:val="en-US"/>
        </w:rPr>
        <w:t>5.1.3</w:t>
      </w:r>
      <w:r>
        <w:rPr>
          <w:noProof/>
          <w:lang w:val="en-US"/>
        </w:rPr>
        <w:tab/>
        <w:t>Service Flows</w:t>
      </w:r>
      <w:bookmarkEnd w:id="16"/>
      <w:bookmarkEnd w:id="17"/>
      <w:bookmarkEnd w:id="18"/>
      <w:bookmarkEnd w:id="19"/>
      <w:bookmarkEnd w:id="20"/>
    </w:p>
    <w:p w14:paraId="64A28237" w14:textId="3CDE962B" w:rsidR="00CD2985" w:rsidRDefault="00CD2985" w:rsidP="00CD2985">
      <w:pPr>
        <w:rPr>
          <w:lang w:val="en-US"/>
        </w:rPr>
      </w:pPr>
      <w:r>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t xml:space="preserve">His mobile device begins to collect information about his surroundings. The collected information can include information that is obtained by interacting with nearby devices (e.g. sensors and other mobile devices). </w:t>
      </w:r>
      <w:r>
        <w:rPr>
          <w:lang w:val="en-US"/>
        </w:rPr>
        <w:t>He also has a shopping list (a set of items of interest) from retail stores. He makes use of a navigation facility so that he will neither lose his way nor lose track of time.</w:t>
      </w:r>
      <w:r>
        <w:rPr>
          <w:rStyle w:val="CommentReference"/>
        </w:rPr>
        <w:commentReference w:id="21"/>
      </w:r>
    </w:p>
    <w:p w14:paraId="11783EE7" w14:textId="769B1F03" w:rsidR="00150D20" w:rsidRPr="00B93B6B" w:rsidDel="00150D20" w:rsidRDefault="00150D20" w:rsidP="00150D20">
      <w:pPr>
        <w:pStyle w:val="NO"/>
        <w:rPr>
          <w:del w:id="22" w:author="Samsung_230205" w:date="2023-02-05T18:32:00Z"/>
        </w:rPr>
      </w:pPr>
      <w:del w:id="23" w:author="Samsung_230205" w:date="2023-02-05T18:32:00Z">
        <w:r w:rsidDel="00150D20">
          <w:delText>NOTE:</w:delText>
        </w:r>
        <w:r w:rsidDel="00150D20">
          <w:tab/>
          <w:delText xml:space="preserve"> Broadcasting will be covered by a separate use case.</w:delText>
        </w:r>
      </w:del>
    </w:p>
    <w:p w14:paraId="4233D00E" w14:textId="3801A25D" w:rsidR="00150D20" w:rsidRPr="00216A9A" w:rsidDel="00150D20" w:rsidRDefault="00150D20" w:rsidP="00CD2985">
      <w:pPr>
        <w:rPr>
          <w:del w:id="24" w:author="Samsung_230205" w:date="2023-02-05T18:32:00Z"/>
        </w:rPr>
      </w:pPr>
    </w:p>
    <w:p w14:paraId="496A5232" w14:textId="77777777" w:rsidR="00CD2985" w:rsidRDefault="00CD2985" w:rsidP="00CD2985">
      <w:pPr>
        <w:rPr>
          <w:lang w:val="en-US"/>
        </w:rPr>
      </w:pPr>
      <w:r>
        <w:rPr>
          <w:lang w:val="en-US"/>
        </w:rPr>
        <w:t>This has the following consequences:</w:t>
      </w:r>
    </w:p>
    <w:p w14:paraId="0EE01651" w14:textId="77777777" w:rsidR="00CD2985" w:rsidRDefault="00CD2985" w:rsidP="00CD2985">
      <w:pPr>
        <w:pStyle w:val="B1"/>
        <w:rPr>
          <w:lang w:val="en-US"/>
        </w:rPr>
      </w:pPr>
      <w:r>
        <w:rPr>
          <w:lang w:val="en-US"/>
        </w:rPr>
        <w:t>a)</w:t>
      </w:r>
      <w:r>
        <w:rPr>
          <w:lang w:val="en-US"/>
        </w:rPr>
        <w:tab/>
        <w:t>As a result of the applications activated by the user, and the user's preferences, the UE requests the mobile metaverse service offered by M, providing a list of 'persistent search' information</w:t>
      </w:r>
      <w:r>
        <w:t xml:space="preserve"> and the information that was collected from the user’s surroundings</w:t>
      </w:r>
      <w:r>
        <w:rPr>
          <w:lang w:val="en-US"/>
        </w:rPr>
        <w:t xml:space="preserve">. </w:t>
      </w:r>
    </w:p>
    <w:p w14:paraId="45C4E636" w14:textId="4E208420" w:rsidR="00CD2985" w:rsidRDefault="00CD2985" w:rsidP="00CD2985">
      <w:pPr>
        <w:pStyle w:val="B1"/>
        <w:rPr>
          <w:lang w:val="en-US"/>
        </w:rPr>
      </w:pPr>
      <w:r>
        <w:rPr>
          <w:lang w:val="en-US"/>
        </w:rPr>
        <w:t>b)</w:t>
      </w:r>
      <w:r>
        <w:rPr>
          <w:lang w:val="en-US"/>
        </w:rPr>
        <w:tab/>
        <w:t>M receiving the persistent search</w:t>
      </w:r>
      <w:r w:rsidRPr="00216A9A">
        <w:t xml:space="preserve"> </w:t>
      </w:r>
      <w:r>
        <w:t>and the information that was collected from the user’s surroundings</w:t>
      </w:r>
      <w:r>
        <w:rPr>
          <w:lang w:val="en-US"/>
        </w:rPr>
        <w:t>, engages localized service activation. The location of the UE is compared against the search criteria</w:t>
      </w:r>
      <w:r>
        <w:t>, the information that was collected from the user’s surroundings</w:t>
      </w:r>
      <w:r>
        <w:rPr>
          <w:lang w:val="en-US"/>
        </w:rPr>
        <w:t xml:space="preserve"> and information available to M identifies a set of spatial anchors. </w:t>
      </w:r>
      <w:ins w:id="25" w:author="Samsung-230208" w:date="2023-02-09T14:50:00Z">
        <w:r w:rsidR="005B618E">
          <w:rPr>
            <w:lang w:val="en-US"/>
          </w:rPr>
          <w:t>(See 5.4)</w:t>
        </w:r>
      </w:ins>
    </w:p>
    <w:p w14:paraId="2DC075B8" w14:textId="77777777" w:rsidR="00CD2985" w:rsidRDefault="00CD2985" w:rsidP="00CD2985">
      <w:pPr>
        <w:pStyle w:val="B1"/>
        <w:rPr>
          <w:lang w:val="en-US"/>
        </w:rPr>
      </w:pPr>
      <w:r>
        <w:rPr>
          <w:lang w:val="en-US"/>
        </w:rPr>
        <w:lastRenderedPageBreak/>
        <w:t>c)</w:t>
      </w:r>
      <w:r>
        <w:rPr>
          <w:lang w:val="en-US"/>
        </w:rPr>
        <w:tab/>
        <w:t>M identifies a match - essentially a 'JOIN' of user preferences / application persistent search criteria "restaurants" AND location (in the user's field of view) AND local spatially defined access exists. ]</w:t>
      </w:r>
    </w:p>
    <w:p w14:paraId="4B70CDFD" w14:textId="77777777" w:rsidR="00CD2985" w:rsidRDefault="00CD2985" w:rsidP="00CD2985">
      <w:pPr>
        <w:pStyle w:val="B1"/>
        <w:rPr>
          <w:lang w:val="en-US"/>
        </w:rPr>
      </w:pPr>
      <w:r>
        <w:rPr>
          <w:lang w:val="en-US"/>
        </w:rPr>
        <w:t>d)</w:t>
      </w:r>
      <w:r>
        <w:rPr>
          <w:lang w:val="en-US"/>
        </w:rPr>
        <w:tab/>
        <w:t xml:space="preserve">This match is provided to the UE, for further processing by the application. </w:t>
      </w:r>
    </w:p>
    <w:p w14:paraId="419B3AF3" w14:textId="77777777" w:rsidR="00CD2985" w:rsidRDefault="00CD2985" w:rsidP="00CD2985">
      <w:pPr>
        <w:pStyle w:val="EX"/>
        <w:rPr>
          <w:lang w:val="en-US"/>
        </w:rPr>
      </w:pPr>
      <w:r>
        <w:rPr>
          <w:lang w:val="en-US"/>
        </w:rPr>
        <w:t xml:space="preserve">Example 1: </w:t>
      </w:r>
      <w:r>
        <w:rPr>
          <w:lang w:val="en-US"/>
        </w:rPr>
        <w:tab/>
        <w:t xml:space="preserve">The application [service] associated with 'restaurants' has stored information the user has eaten there and indicated it was 'good.' Thus the annotation 'Soup you liked last time' is displayed. </w:t>
      </w:r>
    </w:p>
    <w:p w14:paraId="7B316686" w14:textId="77777777" w:rsidR="00CD2985" w:rsidRDefault="00CD2985" w:rsidP="00CD2985">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31371240" w14:textId="77777777" w:rsidR="00CD2985" w:rsidRPr="00B93B6B" w:rsidRDefault="00CD2985" w:rsidP="00CD2985">
      <w:pPr>
        <w:pStyle w:val="B1"/>
      </w:pPr>
      <w:r>
        <w:t>e</w:t>
      </w:r>
      <w:r w:rsidRPr="00783515">
        <w:t>)</w:t>
      </w:r>
      <w:r w:rsidRPr="00783515">
        <w:tab/>
      </w:r>
      <w:r>
        <w:t>The UE is able to interact with the application to obtain information associated with the service</w:t>
      </w:r>
      <w:r w:rsidRPr="00783515">
        <w:t>.</w:t>
      </w:r>
    </w:p>
    <w:p w14:paraId="28C3E68F" w14:textId="77777777" w:rsidR="00CD2985" w:rsidRPr="00216A9A" w:rsidRDefault="00CD2985" w:rsidP="00CD2985">
      <w:pPr>
        <w:pStyle w:val="EX"/>
      </w:pPr>
    </w:p>
    <w:p w14:paraId="7E70D676" w14:textId="77777777" w:rsidR="00CD2985" w:rsidRDefault="00CD2985" w:rsidP="00CD2985">
      <w:pPr>
        <w:pStyle w:val="Heading3"/>
        <w:rPr>
          <w:noProof/>
          <w:lang w:val="en-US"/>
        </w:rPr>
      </w:pPr>
      <w:bookmarkStart w:id="26" w:name="_Toc120012976"/>
      <w:bookmarkStart w:id="27" w:name="_Toc120025090"/>
      <w:bookmarkStart w:id="28" w:name="_Toc120025243"/>
      <w:bookmarkStart w:id="29" w:name="_Toc120091321"/>
      <w:bookmarkStart w:id="30" w:name="_Toc120091475"/>
      <w:r>
        <w:rPr>
          <w:noProof/>
          <w:lang w:val="en-US"/>
        </w:rPr>
        <w:t>5.1.4</w:t>
      </w:r>
      <w:r>
        <w:rPr>
          <w:noProof/>
          <w:lang w:val="en-US"/>
        </w:rPr>
        <w:tab/>
        <w:t>Post-conditions</w:t>
      </w:r>
      <w:bookmarkEnd w:id="26"/>
      <w:bookmarkEnd w:id="27"/>
      <w:bookmarkEnd w:id="28"/>
      <w:bookmarkEnd w:id="29"/>
      <w:bookmarkEnd w:id="30"/>
    </w:p>
    <w:p w14:paraId="49E056E4" w14:textId="77777777" w:rsidR="00CD2985" w:rsidRDefault="00CD2985" w:rsidP="00CD2985">
      <w:pPr>
        <w:rPr>
          <w:lang w:val="en-US"/>
        </w:rPr>
      </w:pPr>
      <w:r>
        <w:rPr>
          <w:lang w:val="en-US"/>
        </w:rPr>
        <w:t>Spatial information has successfully been employed to allow a user to identify services.</w:t>
      </w:r>
    </w:p>
    <w:p w14:paraId="3E724391" w14:textId="77777777" w:rsidR="00CD2985" w:rsidRDefault="00CD2985" w:rsidP="00CD2985">
      <w:pPr>
        <w:rPr>
          <w:lang w:val="en-US"/>
        </w:rPr>
      </w:pPr>
      <w:r>
        <w:rPr>
          <w:lang w:val="en-US"/>
        </w:rPr>
        <w:t>The user's location has been applied.</w:t>
      </w:r>
    </w:p>
    <w:p w14:paraId="4096EA3E" w14:textId="77777777" w:rsidR="00CD2985" w:rsidRDefault="00CD2985" w:rsidP="00CD2985">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78A51AD2" w14:textId="77777777" w:rsidR="00CD2985" w:rsidRDefault="00CD2985" w:rsidP="00CD2985">
      <w:pPr>
        <w:rPr>
          <w:lang w:val="en-US"/>
        </w:rPr>
      </w:pPr>
      <w:r>
        <w:rPr>
          <w:lang w:val="en-US"/>
        </w:rPr>
        <w:t>Ulysses may choose to eat soup or buy Blue Lotion.</w:t>
      </w:r>
    </w:p>
    <w:p w14:paraId="7102E35F" w14:textId="77777777" w:rsidR="00CD2985" w:rsidRPr="00125C51" w:rsidRDefault="00CD2985" w:rsidP="00CD2985">
      <w:pPr>
        <w:rPr>
          <w:b/>
          <w:lang w:val="en-US"/>
        </w:rPr>
      </w:pPr>
      <w:r>
        <w:rPr>
          <w:lang w:val="en-US"/>
        </w:rPr>
        <w:t>M may charge Ulysses for this service, e.g. for the use of a persistent search and for each successful result provided.</w:t>
      </w:r>
    </w:p>
    <w:p w14:paraId="16D9A1BC" w14:textId="77777777" w:rsidR="00CD2985" w:rsidRDefault="00CD2985" w:rsidP="00CD2985">
      <w:pPr>
        <w:pStyle w:val="Heading3"/>
        <w:rPr>
          <w:noProof/>
          <w:lang w:val="en-US"/>
        </w:rPr>
      </w:pPr>
      <w:bookmarkStart w:id="31" w:name="_Toc120012977"/>
      <w:bookmarkStart w:id="32" w:name="_Toc120025091"/>
      <w:bookmarkStart w:id="33" w:name="_Toc120025244"/>
      <w:bookmarkStart w:id="34" w:name="_Toc120091322"/>
      <w:bookmarkStart w:id="35" w:name="_Toc120091476"/>
      <w:r>
        <w:rPr>
          <w:noProof/>
          <w:lang w:val="en-US"/>
        </w:rPr>
        <w:t>5.1.5</w:t>
      </w:r>
      <w:r>
        <w:rPr>
          <w:noProof/>
          <w:lang w:val="en-US"/>
        </w:rPr>
        <w:tab/>
        <w:t>Existing feature partially or fully covering use case functionality</w:t>
      </w:r>
      <w:bookmarkEnd w:id="31"/>
      <w:bookmarkEnd w:id="32"/>
      <w:bookmarkEnd w:id="33"/>
      <w:bookmarkEnd w:id="34"/>
      <w:bookmarkEnd w:id="35"/>
    </w:p>
    <w:p w14:paraId="361E6444" w14:textId="77777777" w:rsidR="00CD2985" w:rsidRDefault="00CD2985" w:rsidP="00CD2985">
      <w:pPr>
        <w:rPr>
          <w:lang w:val="en-US"/>
        </w:rPr>
      </w:pPr>
      <w:r>
        <w:rPr>
          <w:lang w:val="en-US"/>
        </w:rPr>
        <w:t>Location based services exist, to identify the position of the UE.</w:t>
      </w:r>
    </w:p>
    <w:p w14:paraId="46F95CAB" w14:textId="77777777" w:rsidR="00CD2985" w:rsidRDefault="00CD2985" w:rsidP="00CD2985">
      <w:pPr>
        <w:rPr>
          <w:lang w:val="en-US"/>
        </w:rPr>
      </w:pPr>
      <w:r>
        <w:rPr>
          <w:lang w:val="en-US"/>
        </w:rPr>
        <w:t>The 5GS supports means to expose the UE's location to a 3rd party service provider.</w:t>
      </w:r>
    </w:p>
    <w:p w14:paraId="6764EF66" w14:textId="77777777" w:rsidR="00CD2985" w:rsidRDefault="00CD2985" w:rsidP="00CD2985">
      <w:pPr>
        <w:rPr>
          <w:lang w:val="en-US"/>
        </w:rPr>
      </w:pPr>
      <w:r>
        <w:rPr>
          <w:lang w:val="en-US"/>
        </w:rPr>
        <w:t>Location Services for CIoT in 23.682, 4.5.19 [43], allow an LCS client to obtain the location of a CIoT UE location, either periodically or in a triggered manner, as well as the last known location of a UE that is unreachable for an extended time.</w:t>
      </w:r>
    </w:p>
    <w:p w14:paraId="26410FBF" w14:textId="77777777" w:rsidR="00CD2985" w:rsidRDefault="00CD2985" w:rsidP="00CD2985">
      <w:pPr>
        <w:rPr>
          <w:lang w:val="en-US"/>
        </w:rPr>
      </w:pPr>
      <w:r>
        <w:rPr>
          <w:lang w:val="en-US"/>
        </w:rPr>
        <w:t>Location services, as specified in 23.273, 5.5 [44] support exposure to authorized third parties through a CAPIF API between NEF and the AF. The information that can be exposed includes the target UE identity and parameters for location events, e.g. the trigger (the UE enters, leaves or is within a target area), the time between reports if multiple reports are requested, and of course the precise location in three dimensions up to the maximum horizontal and vertical accuracy supported.</w:t>
      </w:r>
    </w:p>
    <w:p w14:paraId="2905D73F" w14:textId="77777777" w:rsidR="00CD2985" w:rsidRDefault="00CD2985" w:rsidP="00CD2985">
      <w:pPr>
        <w:rPr>
          <w:lang w:val="en-US"/>
        </w:rPr>
      </w:pPr>
      <w:r>
        <w:rPr>
          <w:lang w:val="en-US"/>
        </w:rPr>
        <w:t>Effectively, there are also numerous 'over the top' mechanisms that essentially communicate GPS or other location information that can be accessed by the application from the mobile OS and terminal equipment. The client application on the UE supplies this location information to an AS 'opaque' to the 5G system (that is, in application traffic that is not visible to the 5G system.) In this sense, the 5G system supports location services in that it provides a UE with the mobile broadband services.</w:t>
      </w:r>
    </w:p>
    <w:p w14:paraId="601F62F4" w14:textId="77777777" w:rsidR="00CD2985" w:rsidRDefault="00CD2985" w:rsidP="00CD2985">
      <w:pPr>
        <w:rPr>
          <w:lang w:val="en-US"/>
        </w:rPr>
      </w:pPr>
      <w:r>
        <w:rPr>
          <w:lang w:val="en-US"/>
        </w:rPr>
        <w:t>Using the location information obtained by any of these three mechanisms described above, a service provider can identify appropriate content for or interaction with the user, by means that are out of scope of 3GPP.  This could include the services introduced in 5.1.1 in the example of i-mode. The application service can be configured or used in such a way that the user's interest is known, and location-relevant information can be 'pushed' to the client application.</w:t>
      </w:r>
    </w:p>
    <w:p w14:paraId="2F240707" w14:textId="77777777" w:rsidR="00CD2985" w:rsidRPr="00B679B7" w:rsidRDefault="00CD2985" w:rsidP="00CD2985">
      <w:pPr>
        <w:rPr>
          <w:lang w:val="en-US"/>
        </w:rPr>
      </w:pPr>
      <w:r>
        <w:rPr>
          <w:lang w:val="en-US"/>
        </w:rPr>
        <w:t xml:space="preserve">There is a significant gap between this support and the functionality described in this use case. The Localized Mobile Metaverse Services unlike e.g. i-mode and similar location service enabled applications </w:t>
      </w:r>
      <w:r>
        <w:rPr>
          <w:b/>
          <w:i/>
          <w:lang w:val="en-US"/>
        </w:rPr>
        <w:t>does not assume</w:t>
      </w:r>
      <w:r>
        <w:rPr>
          <w:lang w:val="en-US"/>
        </w:rPr>
        <w:t xml:space="preserve"> the use of a specific mediating application that organizes and delivers information. Rather, this use case features and motivates a service enabler that allows the user to </w:t>
      </w:r>
      <w:r>
        <w:rPr>
          <w:b/>
          <w:i/>
          <w:lang w:val="en-US"/>
        </w:rPr>
        <w:t xml:space="preserve">discover </w:t>
      </w:r>
      <w:r>
        <w:rPr>
          <w:lang w:val="en-US"/>
        </w:rPr>
        <w:t>different locally relevant services and content, so that any available application service can be accessed by the UE, e.g. through a web browser or other interactive-media capable general purpose application.</w:t>
      </w:r>
    </w:p>
    <w:p w14:paraId="142E6FF6" w14:textId="77777777" w:rsidR="00CD2985" w:rsidRDefault="00CD2985" w:rsidP="00CD2985">
      <w:pPr>
        <w:pStyle w:val="Heading3"/>
        <w:rPr>
          <w:noProof/>
          <w:lang w:val="en-US"/>
        </w:rPr>
      </w:pPr>
      <w:bookmarkStart w:id="36" w:name="_Toc120012978"/>
      <w:bookmarkStart w:id="37" w:name="_Toc120025092"/>
      <w:bookmarkStart w:id="38" w:name="_Toc120025245"/>
      <w:bookmarkStart w:id="39" w:name="_Toc120091323"/>
      <w:bookmarkStart w:id="40" w:name="_Toc120091477"/>
      <w:r>
        <w:rPr>
          <w:noProof/>
          <w:lang w:val="en-US"/>
        </w:rPr>
        <w:lastRenderedPageBreak/>
        <w:t>5.1.6</w:t>
      </w:r>
      <w:r>
        <w:rPr>
          <w:noProof/>
          <w:lang w:val="en-US"/>
        </w:rPr>
        <w:tab/>
        <w:t>Potential New Requirements</w:t>
      </w:r>
      <w:bookmarkEnd w:id="36"/>
      <w:bookmarkEnd w:id="37"/>
      <w:bookmarkEnd w:id="38"/>
      <w:bookmarkEnd w:id="39"/>
      <w:bookmarkEnd w:id="40"/>
    </w:p>
    <w:p w14:paraId="5489F0BB" w14:textId="1A716528" w:rsidR="00CD2985" w:rsidRPr="008C51C2" w:rsidRDefault="00CD2985" w:rsidP="00CD2985">
      <w:pPr>
        <w:rPr>
          <w:lang w:val="en-US"/>
        </w:rPr>
      </w:pPr>
      <w:r>
        <w:rPr>
          <w:lang w:val="en-US"/>
        </w:rPr>
        <w:t xml:space="preserve">[P.R.-5.1.6-1] The </w:t>
      </w:r>
      <w:del w:id="41" w:author="Samsung-230210" w:date="2023-02-10T13:41:00Z">
        <w:r w:rsidDel="002B152E">
          <w:rPr>
            <w:lang w:val="en-US"/>
          </w:rPr>
          <w:delText xml:space="preserve">5GS </w:delText>
        </w:r>
      </w:del>
      <w:ins w:id="42" w:author="Samsung-230210" w:date="2023-02-10T13:41:00Z">
        <w:r w:rsidR="002B152E">
          <w:rPr>
            <w:lang w:val="en-US"/>
          </w:rPr>
          <w:t xml:space="preserve">5G system </w:t>
        </w:r>
      </w:ins>
      <w:r>
        <w:rPr>
          <w:lang w:val="en-US"/>
        </w:rPr>
        <w:t xml:space="preserve">shall enable third parties to make known the availability of mobile metaverse services (i.e. provided by mobile metaverse servers) associated with a precise location. </w:t>
      </w:r>
    </w:p>
    <w:p w14:paraId="4AE510E5" w14:textId="4B2035AF" w:rsidR="00CD2985" w:rsidRDefault="00CD2985" w:rsidP="00CD2985">
      <w:pPr>
        <w:rPr>
          <w:lang w:val="en-US"/>
        </w:rPr>
      </w:pPr>
      <w:r>
        <w:rPr>
          <w:lang w:val="en-US"/>
        </w:rPr>
        <w:t xml:space="preserve">[P.R.-5.1.6-2] The </w:t>
      </w:r>
      <w:del w:id="43" w:author="Samsung-230210" w:date="2023-02-10T13:41:00Z">
        <w:r w:rsidDel="002B152E">
          <w:rPr>
            <w:lang w:val="en-US"/>
          </w:rPr>
          <w:delText xml:space="preserve">5GS </w:delText>
        </w:r>
      </w:del>
      <w:ins w:id="44" w:author="Samsung-230210" w:date="2023-02-10T13:41:00Z">
        <w:r w:rsidR="002B152E">
          <w:rPr>
            <w:lang w:val="en-US"/>
          </w:rPr>
          <w:t xml:space="preserve">5G system </w:t>
        </w:r>
      </w:ins>
      <w:r>
        <w:rPr>
          <w:lang w:val="en-US"/>
        </w:rPr>
        <w:t xml:space="preserve">shall provide suitable exposure mechanisms for mobile metaverse services (i.e. provided by mobile metaverse servers) associated with a precise location available in the user's proximity (e.g. within line of sight), such that the </w:t>
      </w:r>
      <w:del w:id="45" w:author="Samsung-230210" w:date="2023-02-10T13:45:00Z">
        <w:r w:rsidRPr="002B152E" w:rsidDel="002B152E">
          <w:rPr>
            <w:highlight w:val="yellow"/>
            <w:lang w:val="en-US"/>
            <w:rPrChange w:id="46" w:author="Samsung-230210" w:date="2023-02-10T13:46:00Z">
              <w:rPr>
                <w:lang w:val="en-US"/>
              </w:rPr>
            </w:rPrChange>
          </w:rPr>
          <w:delText xml:space="preserve">application </w:delText>
        </w:r>
      </w:del>
      <w:ins w:id="47" w:author="Samsung-230210" w:date="2023-02-10T13:45:00Z">
        <w:r w:rsidR="002B152E" w:rsidRPr="002B152E">
          <w:rPr>
            <w:highlight w:val="yellow"/>
            <w:lang w:val="en-US"/>
            <w:rPrChange w:id="48" w:author="Samsung-230210" w:date="2023-02-10T13:46:00Z">
              <w:rPr>
                <w:lang w:val="en-US"/>
              </w:rPr>
            </w:rPrChange>
          </w:rPr>
          <w:t xml:space="preserve">mobile metaverse </w:t>
        </w:r>
      </w:ins>
      <w:r w:rsidRPr="002B152E">
        <w:rPr>
          <w:highlight w:val="yellow"/>
          <w:lang w:val="en-US"/>
          <w:rPrChange w:id="49" w:author="Samsung-230210" w:date="2023-02-10T13:46:00Z">
            <w:rPr>
              <w:lang w:val="en-US"/>
            </w:rPr>
          </w:rPrChange>
        </w:rPr>
        <w:t>services</w:t>
      </w:r>
      <w:r>
        <w:rPr>
          <w:lang w:val="en-US"/>
        </w:rPr>
        <w:t xml:space="preserve"> can conform to specific service constraints.</w:t>
      </w:r>
    </w:p>
    <w:p w14:paraId="50C60EA9" w14:textId="77777777" w:rsidR="00CD2985" w:rsidRDefault="00CD2985" w:rsidP="00CD2985">
      <w:pPr>
        <w:pStyle w:val="NO"/>
        <w:rPr>
          <w:lang w:val="en-US"/>
        </w:rPr>
      </w:pPr>
      <w:r>
        <w:rPr>
          <w:lang w:val="en-US"/>
        </w:rPr>
        <w:t>NOTE:</w:t>
      </w:r>
      <w:r>
        <w:rPr>
          <w:lang w:val="en-US"/>
        </w:rPr>
        <w:tab/>
        <w:t>The term 'service constraints' implies that certain targets of service discovery are supported, e.g. to find 'restaurants.'</w:t>
      </w:r>
    </w:p>
    <w:p w14:paraId="592D51B2" w14:textId="70A28947" w:rsidR="00CD2985" w:rsidRDefault="00CD2985" w:rsidP="00CD2985">
      <w:pPr>
        <w:rPr>
          <w:ins w:id="50" w:author="Samsung" w:date="2023-01-30T20:01:00Z"/>
          <w:lang w:val="en-US"/>
        </w:rPr>
      </w:pPr>
      <w:r>
        <w:rPr>
          <w:lang w:val="en-US"/>
        </w:rPr>
        <w:t xml:space="preserve">[P.R.-5.1.6-3] The </w:t>
      </w:r>
      <w:del w:id="51" w:author="Samsung-230210" w:date="2023-02-10T13:41:00Z">
        <w:r w:rsidDel="002B152E">
          <w:rPr>
            <w:lang w:val="en-US"/>
          </w:rPr>
          <w:delText xml:space="preserve">5GS </w:delText>
        </w:r>
      </w:del>
      <w:ins w:id="52" w:author="Samsung-230210" w:date="2023-02-10T13:41:00Z">
        <w:r w:rsidR="002B152E">
          <w:rPr>
            <w:lang w:val="en-US"/>
          </w:rPr>
          <w:t xml:space="preserve">5G system </w:t>
        </w:r>
      </w:ins>
      <w:r>
        <w:rPr>
          <w:lang w:val="en-US"/>
        </w:rPr>
        <w:t xml:space="preserve">shall provide suitable means to discover </w:t>
      </w:r>
      <w:del w:id="53" w:author="Samsung-230210" w:date="2023-02-10T13:45:00Z">
        <w:r w:rsidRPr="002B152E" w:rsidDel="002B152E">
          <w:rPr>
            <w:highlight w:val="yellow"/>
            <w:lang w:val="en-US"/>
            <w:rPrChange w:id="54" w:author="Samsung-230210" w:date="2023-02-10T13:45:00Z">
              <w:rPr>
                <w:lang w:val="en-US"/>
              </w:rPr>
            </w:rPrChange>
          </w:rPr>
          <w:delText xml:space="preserve">application </w:delText>
        </w:r>
      </w:del>
      <w:ins w:id="55" w:author="Samsung-230210" w:date="2023-02-10T13:45:00Z">
        <w:r w:rsidR="002B152E" w:rsidRPr="002B152E">
          <w:rPr>
            <w:highlight w:val="yellow"/>
            <w:lang w:val="en-US"/>
            <w:rPrChange w:id="56" w:author="Samsung-230210" w:date="2023-02-10T13:45:00Z">
              <w:rPr>
                <w:lang w:val="en-US"/>
              </w:rPr>
            </w:rPrChange>
          </w:rPr>
          <w:t xml:space="preserve">mobile metaverse </w:t>
        </w:r>
      </w:ins>
      <w:r w:rsidRPr="002B152E">
        <w:rPr>
          <w:highlight w:val="yellow"/>
          <w:lang w:val="en-US"/>
          <w:rPrChange w:id="57" w:author="Samsung-230210" w:date="2023-02-10T13:45:00Z">
            <w:rPr>
              <w:lang w:val="en-US"/>
            </w:rPr>
          </w:rPrChange>
        </w:rPr>
        <w:t>services</w:t>
      </w:r>
      <w:r>
        <w:rPr>
          <w:lang w:val="en-US"/>
        </w:rPr>
        <w:t xml:space="preserve"> (i.e. provided by </w:t>
      </w:r>
      <w:del w:id="58" w:author="Samsung-230210" w:date="2023-02-10T13:43:00Z">
        <w:r w:rsidRPr="002B152E" w:rsidDel="002B152E">
          <w:rPr>
            <w:highlight w:val="yellow"/>
            <w:lang w:val="en-US"/>
          </w:rPr>
          <w:delText xml:space="preserve">Application </w:delText>
        </w:r>
      </w:del>
      <w:ins w:id="59" w:author="Samsung-230210" w:date="2023-02-10T13:43:00Z">
        <w:r w:rsidR="002B152E" w:rsidRPr="002B152E">
          <w:rPr>
            <w:highlight w:val="yellow"/>
            <w:lang w:val="en-US"/>
          </w:rPr>
          <w:t xml:space="preserve">mobile metaverse </w:t>
        </w:r>
      </w:ins>
      <w:del w:id="60" w:author="Samsung-230210" w:date="2023-02-10T13:43:00Z">
        <w:r w:rsidRPr="002B152E" w:rsidDel="002B152E">
          <w:rPr>
            <w:highlight w:val="yellow"/>
            <w:lang w:val="en-US"/>
          </w:rPr>
          <w:delText>Servers</w:delText>
        </w:r>
      </w:del>
      <w:ins w:id="61" w:author="Samsung-230210" w:date="2023-02-10T13:43:00Z">
        <w:r w:rsidR="002B152E" w:rsidRPr="002B152E">
          <w:rPr>
            <w:highlight w:val="yellow"/>
            <w:lang w:val="en-US"/>
          </w:rPr>
          <w:t>servers</w:t>
        </w:r>
      </w:ins>
      <w:r>
        <w:rPr>
          <w:lang w:val="en-US"/>
        </w:rPr>
        <w:t>) associated with a precise location available in the user's proximity.</w:t>
      </w:r>
    </w:p>
    <w:p w14:paraId="66F579F8" w14:textId="0825E1BD" w:rsidR="002B152E" w:rsidRDefault="00CD2985" w:rsidP="00CD2985">
      <w:pPr>
        <w:rPr>
          <w:ins w:id="62" w:author="Samsung-230210" w:date="2023-02-10T13:40:00Z"/>
          <w:lang w:val="en-US"/>
        </w:rPr>
      </w:pPr>
      <w:ins w:id="63" w:author="Samsung" w:date="2023-01-30T20:01:00Z">
        <w:r>
          <w:rPr>
            <w:lang w:val="en-US"/>
          </w:rPr>
          <w:t>[P.R.-5.1.6-4] The 5G</w:t>
        </w:r>
      </w:ins>
      <w:ins w:id="64" w:author="Samsung-230210" w:date="2023-02-10T13:40:00Z">
        <w:r w:rsidR="002B152E">
          <w:rPr>
            <w:lang w:val="en-US"/>
          </w:rPr>
          <w:t xml:space="preserve"> system</w:t>
        </w:r>
      </w:ins>
      <w:ins w:id="65" w:author="Samsung-230210" w:date="2023-02-10T13:41:00Z">
        <w:r w:rsidR="002B152E">
          <w:rPr>
            <w:lang w:val="en-US"/>
          </w:rPr>
          <w:t xml:space="preserve"> </w:t>
        </w:r>
      </w:ins>
      <w:ins w:id="66" w:author="Samsung" w:date="2023-01-30T20:01:00Z">
        <w:r>
          <w:rPr>
            <w:lang w:val="en-US"/>
          </w:rPr>
          <w:t>shall enable diverse mobile metaverse media, from one or more mobile metaverse services, to be combined to form a single location related service experience.</w:t>
        </w:r>
      </w:ins>
    </w:p>
    <w:p w14:paraId="6BD5FC80" w14:textId="724374C1" w:rsidR="002B152E" w:rsidRPr="002B152E" w:rsidDel="002B152E" w:rsidRDefault="002B152E" w:rsidP="00CD2985">
      <w:pPr>
        <w:rPr>
          <w:del w:id="67" w:author="Samsung-230210" w:date="2023-02-10T13:45:00Z"/>
          <w:lang w:val="en-US"/>
        </w:rPr>
      </w:pPr>
      <w:ins w:id="68" w:author="Samsung-230210" w:date="2023-02-10T13:40:00Z">
        <w:r>
          <w:rPr>
            <w:lang w:val="en-US"/>
          </w:rPr>
          <w:t>[P.R.-5.1.6-5] The 5G system</w:t>
        </w:r>
      </w:ins>
      <w:ins w:id="69" w:author="Samsung-230210" w:date="2023-02-10T13:41:00Z">
        <w:r>
          <w:rPr>
            <w:lang w:val="en-US"/>
          </w:rPr>
          <w:t xml:space="preserve"> shall be able to collect charging information for </w:t>
        </w:r>
      </w:ins>
      <w:ins w:id="70" w:author="Samsung-230210" w:date="2023-02-10T13:42:00Z">
        <w:r>
          <w:rPr>
            <w:lang w:val="en-US"/>
          </w:rPr>
          <w:t>exposure of</w:t>
        </w:r>
      </w:ins>
      <w:ins w:id="71" w:author="Samsung-230210" w:date="2023-02-10T13:41:00Z">
        <w:r>
          <w:rPr>
            <w:lang w:val="en-US"/>
          </w:rPr>
          <w:t xml:space="preserve"> information </w:t>
        </w:r>
      </w:ins>
      <w:ins w:id="72" w:author="Samsung-230210" w:date="2023-02-10T13:42:00Z">
        <w:r>
          <w:rPr>
            <w:lang w:val="en-US"/>
          </w:rPr>
          <w:t>concerning services associated with a precise location</w:t>
        </w:r>
      </w:ins>
      <w:ins w:id="73" w:author="Samsung-230210" w:date="2023-02-10T13:43:00Z">
        <w:r>
          <w:rPr>
            <w:lang w:val="en-US"/>
          </w:rPr>
          <w:t xml:space="preserve">, including discovery of </w:t>
        </w:r>
      </w:ins>
      <w:ins w:id="74" w:author="Samsung-230210" w:date="2023-02-10T13:47:00Z">
        <w:r>
          <w:rPr>
            <w:lang w:val="en-US"/>
          </w:rPr>
          <w:t>mobile metaverse</w:t>
        </w:r>
      </w:ins>
      <w:ins w:id="75" w:author="Samsung-230210" w:date="2023-02-10T13:42:00Z">
        <w:r>
          <w:rPr>
            <w:lang w:val="en-US"/>
          </w:rPr>
          <w:t xml:space="preserve"> services</w:t>
        </w:r>
      </w:ins>
      <w:ins w:id="76" w:author="Samsung-230210" w:date="2023-02-10T13:47:00Z">
        <w:r>
          <w:rPr>
            <w:lang w:val="en-US"/>
          </w:rPr>
          <w:t xml:space="preserve"> as described in requirements </w:t>
        </w:r>
      </w:ins>
      <w:ins w:id="77" w:author="Samsung-230210" w:date="2023-02-10T13:48:00Z">
        <w:r>
          <w:rPr>
            <w:lang w:val="en-US"/>
          </w:rPr>
          <w:t>P.R.-5.1.6-1, P.R.-5.1.6-2, P.R.-5.1.6-3 and P.R.-5.1.6-4 above.</w:t>
        </w:r>
      </w:ins>
    </w:p>
    <w:p w14:paraId="002B28AD" w14:textId="4D7AB80D" w:rsidR="000A4A8A" w:rsidRPr="000A4A8A" w:rsidRDefault="000A4A8A" w:rsidP="000A4A8A">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END OF</w:t>
      </w:r>
      <w:r w:rsidRPr="000A4A8A">
        <w:rPr>
          <w:rFonts w:ascii="Arial Black" w:hAnsi="Arial Black"/>
          <w:noProof/>
          <w:lang w:val="en-US"/>
        </w:rPr>
        <w:t xml:space="preserve"> CHANGE</w:t>
      </w:r>
      <w:r>
        <w:rPr>
          <w:rFonts w:ascii="Arial Black" w:hAnsi="Arial Black"/>
          <w:noProof/>
          <w:lang w:val="en-US"/>
        </w:rPr>
        <w:t>S</w:t>
      </w:r>
    </w:p>
    <w:p w14:paraId="59704B82" w14:textId="77777777" w:rsidR="000A4A8A" w:rsidRDefault="000A4A8A" w:rsidP="0009108F">
      <w:pPr>
        <w:rPr>
          <w:noProof/>
          <w:lang w:val="en-US"/>
        </w:rPr>
      </w:pPr>
    </w:p>
    <w:p w14:paraId="20145CA0" w14:textId="77777777" w:rsidR="000A4A8A" w:rsidRDefault="000A4A8A" w:rsidP="000A4A8A">
      <w:pPr>
        <w:rPr>
          <w:noProof/>
          <w:lang w:val="en-US"/>
        </w:rPr>
      </w:pPr>
    </w:p>
    <w:p w14:paraId="2171813A" w14:textId="1A774645" w:rsidR="000A4A8A" w:rsidRDefault="000A4A8A" w:rsidP="0009108F">
      <w:pPr>
        <w:rPr>
          <w:noProof/>
          <w:lang w:val="en-US"/>
        </w:rPr>
      </w:pPr>
    </w:p>
    <w:p w14:paraId="6CCF8162" w14:textId="77777777" w:rsidR="000A4A8A" w:rsidRPr="008A5E86" w:rsidRDefault="000A4A8A" w:rsidP="0009108F">
      <w:pPr>
        <w:rPr>
          <w:noProof/>
          <w:lang w:val="en-US"/>
        </w:rPr>
      </w:pPr>
    </w:p>
    <w:sectPr w:rsidR="000A4A8A" w:rsidRPr="008A5E86">
      <w:footerReference w:type="default" r:id="rId1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1" w:author="Samsung" w:date="2023-01-23T14:33:00Z" w:initials="eag">
    <w:p w14:paraId="30B036EB" w14:textId="77777777" w:rsidR="00CD2985" w:rsidRDefault="00CD2985" w:rsidP="00CD2985">
      <w:pPr>
        <w:pStyle w:val="CommentText"/>
      </w:pPr>
      <w:r>
        <w:rPr>
          <w:rStyle w:val="CommentReference"/>
        </w:rPr>
        <w:annotationRef/>
      </w:r>
      <w:r>
        <w:t>removing this note goes beyond terminology alignment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0B036EB"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DEEC29" w14:textId="77777777" w:rsidR="00D641A9" w:rsidRDefault="00D641A9">
      <w:r>
        <w:separator/>
      </w:r>
    </w:p>
  </w:endnote>
  <w:endnote w:type="continuationSeparator" w:id="0">
    <w:p w14:paraId="42D50447" w14:textId="77777777" w:rsidR="00D641A9" w:rsidRDefault="00D641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C5DEAE" w14:textId="77777777" w:rsidR="00D641A9" w:rsidRDefault="00D641A9">
      <w:r>
        <w:separator/>
      </w:r>
    </w:p>
  </w:footnote>
  <w:footnote w:type="continuationSeparator" w:id="0">
    <w:p w14:paraId="79434FA9" w14:textId="77777777" w:rsidR="00D641A9" w:rsidRDefault="00D641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rson w15:author="Samsung_230205">
    <w15:presenceInfo w15:providerId="None" w15:userId="Samsung_230205"/>
  </w15:person>
  <w15:person w15:author="Samsung-230208">
    <w15:presenceInfo w15:providerId="None" w15:userId="Samsung-230208"/>
  </w15:person>
  <w15:person w15:author="Samsung-230210">
    <w15:presenceInfo w15:providerId="None" w15:userId="Samsung-2302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729"/>
    <w:rsid w:val="00007A64"/>
    <w:rsid w:val="00033397"/>
    <w:rsid w:val="00040095"/>
    <w:rsid w:val="00051834"/>
    <w:rsid w:val="00054A22"/>
    <w:rsid w:val="00062023"/>
    <w:rsid w:val="000655A6"/>
    <w:rsid w:val="00070163"/>
    <w:rsid w:val="0007218C"/>
    <w:rsid w:val="00080512"/>
    <w:rsid w:val="0009108F"/>
    <w:rsid w:val="000A4A8A"/>
    <w:rsid w:val="000B7A50"/>
    <w:rsid w:val="000C47C3"/>
    <w:rsid w:val="000D58AB"/>
    <w:rsid w:val="000F2852"/>
    <w:rsid w:val="0012420F"/>
    <w:rsid w:val="00133525"/>
    <w:rsid w:val="00150D20"/>
    <w:rsid w:val="001931F9"/>
    <w:rsid w:val="001A4C42"/>
    <w:rsid w:val="001A7420"/>
    <w:rsid w:val="001B6637"/>
    <w:rsid w:val="001C21C3"/>
    <w:rsid w:val="001D02C2"/>
    <w:rsid w:val="001E2DD8"/>
    <w:rsid w:val="001F0C1D"/>
    <w:rsid w:val="001F1132"/>
    <w:rsid w:val="001F168B"/>
    <w:rsid w:val="00220405"/>
    <w:rsid w:val="002347A2"/>
    <w:rsid w:val="002675F0"/>
    <w:rsid w:val="002760EE"/>
    <w:rsid w:val="0028257F"/>
    <w:rsid w:val="002B152E"/>
    <w:rsid w:val="002B6339"/>
    <w:rsid w:val="002C542E"/>
    <w:rsid w:val="002E00EE"/>
    <w:rsid w:val="002E739E"/>
    <w:rsid w:val="003172DC"/>
    <w:rsid w:val="0033734D"/>
    <w:rsid w:val="0035462D"/>
    <w:rsid w:val="00356555"/>
    <w:rsid w:val="00363A78"/>
    <w:rsid w:val="003765B8"/>
    <w:rsid w:val="0037689D"/>
    <w:rsid w:val="00396F4B"/>
    <w:rsid w:val="003C3971"/>
    <w:rsid w:val="003E6168"/>
    <w:rsid w:val="00414BAC"/>
    <w:rsid w:val="00423334"/>
    <w:rsid w:val="00426F84"/>
    <w:rsid w:val="004345EC"/>
    <w:rsid w:val="00436B2E"/>
    <w:rsid w:val="00465515"/>
    <w:rsid w:val="0049751D"/>
    <w:rsid w:val="004A74BF"/>
    <w:rsid w:val="004B4A7D"/>
    <w:rsid w:val="004C30AC"/>
    <w:rsid w:val="004D3578"/>
    <w:rsid w:val="004E213A"/>
    <w:rsid w:val="004F0988"/>
    <w:rsid w:val="004F3340"/>
    <w:rsid w:val="00514057"/>
    <w:rsid w:val="00524375"/>
    <w:rsid w:val="0053388B"/>
    <w:rsid w:val="00535773"/>
    <w:rsid w:val="00543E6C"/>
    <w:rsid w:val="00546379"/>
    <w:rsid w:val="005618BA"/>
    <w:rsid w:val="00565087"/>
    <w:rsid w:val="00597B11"/>
    <w:rsid w:val="005A1159"/>
    <w:rsid w:val="005B618E"/>
    <w:rsid w:val="005C38ED"/>
    <w:rsid w:val="005D2E01"/>
    <w:rsid w:val="005D7526"/>
    <w:rsid w:val="005E4BB2"/>
    <w:rsid w:val="005F788A"/>
    <w:rsid w:val="00602AEA"/>
    <w:rsid w:val="00614FDF"/>
    <w:rsid w:val="0063050B"/>
    <w:rsid w:val="0063543D"/>
    <w:rsid w:val="00641915"/>
    <w:rsid w:val="0064205D"/>
    <w:rsid w:val="00647114"/>
    <w:rsid w:val="00686579"/>
    <w:rsid w:val="00687DC4"/>
    <w:rsid w:val="006912E9"/>
    <w:rsid w:val="006A323F"/>
    <w:rsid w:val="006B30D0"/>
    <w:rsid w:val="006C3D95"/>
    <w:rsid w:val="006E5C86"/>
    <w:rsid w:val="006F2A36"/>
    <w:rsid w:val="00701116"/>
    <w:rsid w:val="0071174C"/>
    <w:rsid w:val="00713C44"/>
    <w:rsid w:val="00722F2B"/>
    <w:rsid w:val="00730464"/>
    <w:rsid w:val="00734A5B"/>
    <w:rsid w:val="0074026F"/>
    <w:rsid w:val="007429F6"/>
    <w:rsid w:val="00744E76"/>
    <w:rsid w:val="00747812"/>
    <w:rsid w:val="00753713"/>
    <w:rsid w:val="00755D3D"/>
    <w:rsid w:val="00765EA3"/>
    <w:rsid w:val="00774DA4"/>
    <w:rsid w:val="00781F0F"/>
    <w:rsid w:val="007B600E"/>
    <w:rsid w:val="007D6042"/>
    <w:rsid w:val="007F0F4A"/>
    <w:rsid w:val="008028A4"/>
    <w:rsid w:val="00821414"/>
    <w:rsid w:val="0082357C"/>
    <w:rsid w:val="008238A8"/>
    <w:rsid w:val="00830747"/>
    <w:rsid w:val="008359CD"/>
    <w:rsid w:val="008768CA"/>
    <w:rsid w:val="00881287"/>
    <w:rsid w:val="008C384C"/>
    <w:rsid w:val="008C423A"/>
    <w:rsid w:val="008D05CF"/>
    <w:rsid w:val="008D2823"/>
    <w:rsid w:val="008E2D68"/>
    <w:rsid w:val="008E6756"/>
    <w:rsid w:val="008F61F5"/>
    <w:rsid w:val="0090271F"/>
    <w:rsid w:val="00902E23"/>
    <w:rsid w:val="009114D7"/>
    <w:rsid w:val="0091348E"/>
    <w:rsid w:val="00917CCB"/>
    <w:rsid w:val="00923F69"/>
    <w:rsid w:val="00933FB0"/>
    <w:rsid w:val="00942EC2"/>
    <w:rsid w:val="00947946"/>
    <w:rsid w:val="009C41AA"/>
    <w:rsid w:val="009C7923"/>
    <w:rsid w:val="009F37B7"/>
    <w:rsid w:val="00A10F02"/>
    <w:rsid w:val="00A164B4"/>
    <w:rsid w:val="00A26956"/>
    <w:rsid w:val="00A27486"/>
    <w:rsid w:val="00A53724"/>
    <w:rsid w:val="00A56066"/>
    <w:rsid w:val="00A73129"/>
    <w:rsid w:val="00A82346"/>
    <w:rsid w:val="00A87BBF"/>
    <w:rsid w:val="00A92285"/>
    <w:rsid w:val="00A92BA1"/>
    <w:rsid w:val="00A95A32"/>
    <w:rsid w:val="00AA11D1"/>
    <w:rsid w:val="00AA627C"/>
    <w:rsid w:val="00AB05C3"/>
    <w:rsid w:val="00AB4A5D"/>
    <w:rsid w:val="00AC6BC6"/>
    <w:rsid w:val="00AD7AAF"/>
    <w:rsid w:val="00AE65E2"/>
    <w:rsid w:val="00AF1460"/>
    <w:rsid w:val="00B15449"/>
    <w:rsid w:val="00B16993"/>
    <w:rsid w:val="00B54767"/>
    <w:rsid w:val="00B66022"/>
    <w:rsid w:val="00B76FA7"/>
    <w:rsid w:val="00B855BB"/>
    <w:rsid w:val="00B93086"/>
    <w:rsid w:val="00BA19ED"/>
    <w:rsid w:val="00BA4B8D"/>
    <w:rsid w:val="00BC0F7D"/>
    <w:rsid w:val="00BC236A"/>
    <w:rsid w:val="00BD150B"/>
    <w:rsid w:val="00BD7D31"/>
    <w:rsid w:val="00BE19DB"/>
    <w:rsid w:val="00BE3255"/>
    <w:rsid w:val="00BE7BF9"/>
    <w:rsid w:val="00BF128E"/>
    <w:rsid w:val="00C074DD"/>
    <w:rsid w:val="00C1496A"/>
    <w:rsid w:val="00C26FE2"/>
    <w:rsid w:val="00C33079"/>
    <w:rsid w:val="00C45231"/>
    <w:rsid w:val="00C551FF"/>
    <w:rsid w:val="00C6173B"/>
    <w:rsid w:val="00C72833"/>
    <w:rsid w:val="00C80F1D"/>
    <w:rsid w:val="00C91962"/>
    <w:rsid w:val="00C93F40"/>
    <w:rsid w:val="00CA3D0C"/>
    <w:rsid w:val="00CD2985"/>
    <w:rsid w:val="00D34A1D"/>
    <w:rsid w:val="00D57972"/>
    <w:rsid w:val="00D641A9"/>
    <w:rsid w:val="00D675A9"/>
    <w:rsid w:val="00D738D6"/>
    <w:rsid w:val="00D74D13"/>
    <w:rsid w:val="00D755EB"/>
    <w:rsid w:val="00D76048"/>
    <w:rsid w:val="00D81439"/>
    <w:rsid w:val="00D82E6F"/>
    <w:rsid w:val="00D87E00"/>
    <w:rsid w:val="00D9134D"/>
    <w:rsid w:val="00D91E89"/>
    <w:rsid w:val="00D92AC0"/>
    <w:rsid w:val="00DA7A03"/>
    <w:rsid w:val="00DB1818"/>
    <w:rsid w:val="00DB39A1"/>
    <w:rsid w:val="00DC309B"/>
    <w:rsid w:val="00DC3D0C"/>
    <w:rsid w:val="00DC4DA2"/>
    <w:rsid w:val="00DD4C17"/>
    <w:rsid w:val="00DD74A5"/>
    <w:rsid w:val="00DF2B1F"/>
    <w:rsid w:val="00DF62CD"/>
    <w:rsid w:val="00E00952"/>
    <w:rsid w:val="00E16509"/>
    <w:rsid w:val="00E217AE"/>
    <w:rsid w:val="00E2264C"/>
    <w:rsid w:val="00E418D5"/>
    <w:rsid w:val="00E44582"/>
    <w:rsid w:val="00E622D8"/>
    <w:rsid w:val="00E77645"/>
    <w:rsid w:val="00E97D05"/>
    <w:rsid w:val="00EA15B0"/>
    <w:rsid w:val="00EA5EA7"/>
    <w:rsid w:val="00EC4A25"/>
    <w:rsid w:val="00EF0198"/>
    <w:rsid w:val="00EF0B2B"/>
    <w:rsid w:val="00EF608C"/>
    <w:rsid w:val="00F025A2"/>
    <w:rsid w:val="00F04712"/>
    <w:rsid w:val="00F13360"/>
    <w:rsid w:val="00F15132"/>
    <w:rsid w:val="00F22EC7"/>
    <w:rsid w:val="00F325C8"/>
    <w:rsid w:val="00F371A7"/>
    <w:rsid w:val="00F42A79"/>
    <w:rsid w:val="00F653B8"/>
    <w:rsid w:val="00F9008D"/>
    <w:rsid w:val="00FA1266"/>
    <w:rsid w:val="00FC1192"/>
    <w:rsid w:val="00FC1365"/>
    <w:rsid w:val="00FE75D5"/>
    <w:rsid w:val="00FF244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aliases w:val="EN Char"/>
    <w:link w:val="EditorsNote"/>
    <w:qFormat/>
    <w:rsid w:val="00FC1365"/>
    <w:rPr>
      <w:color w:val="FF0000"/>
      <w:lang w:eastAsia="en-US"/>
    </w:rPr>
  </w:style>
  <w:style w:type="character" w:customStyle="1" w:styleId="THChar">
    <w:name w:val="TH Char"/>
    <w:link w:val="TH"/>
    <w:qFormat/>
    <w:rsid w:val="00FC1365"/>
    <w:rPr>
      <w:rFonts w:ascii="Arial" w:hAnsi="Arial"/>
      <w:b/>
      <w:lang w:eastAsia="en-US"/>
    </w:rPr>
  </w:style>
  <w:style w:type="character" w:customStyle="1" w:styleId="B1Char">
    <w:name w:val="B1 Char"/>
    <w:link w:val="B1"/>
    <w:qFormat/>
    <w:locked/>
    <w:rsid w:val="00FC1365"/>
    <w:rPr>
      <w:lang w:eastAsia="en-US"/>
    </w:rPr>
  </w:style>
  <w:style w:type="character" w:customStyle="1" w:styleId="TFChar">
    <w:name w:val="TF Char"/>
    <w:link w:val="TF"/>
    <w:qFormat/>
    <w:rsid w:val="00FC1365"/>
    <w:rPr>
      <w:rFonts w:ascii="Arial" w:hAnsi="Arial"/>
      <w:b/>
      <w:lang w:eastAsia="en-US"/>
    </w:rPr>
  </w:style>
  <w:style w:type="character" w:customStyle="1" w:styleId="NOZchn">
    <w:name w:val="NO Zchn"/>
    <w:link w:val="NO"/>
    <w:rsid w:val="00FC1365"/>
    <w:rPr>
      <w:lang w:eastAsia="en-US"/>
    </w:rPr>
  </w:style>
  <w:style w:type="paragraph" w:styleId="NormalWeb">
    <w:name w:val="Normal (Web)"/>
    <w:basedOn w:val="Normal"/>
    <w:uiPriority w:val="99"/>
    <w:unhideWhenUsed/>
    <w:rsid w:val="001931F9"/>
    <w:pPr>
      <w:spacing w:before="100" w:beforeAutospacing="1" w:after="100" w:afterAutospacing="1"/>
    </w:pPr>
    <w:rPr>
      <w:rFonts w:eastAsia="SimSun"/>
      <w:sz w:val="24"/>
      <w:szCs w:val="24"/>
      <w:lang w:val="en-US"/>
    </w:rPr>
  </w:style>
  <w:style w:type="character" w:customStyle="1" w:styleId="NOChar">
    <w:name w:val="NO Char"/>
    <w:qFormat/>
    <w:rsid w:val="001931F9"/>
    <w:rPr>
      <w:lang w:eastAsia="en-US"/>
    </w:rPr>
  </w:style>
  <w:style w:type="character" w:styleId="CommentReference">
    <w:name w:val="annotation reference"/>
    <w:basedOn w:val="DefaultParagraphFont"/>
    <w:rsid w:val="00CD2985"/>
    <w:rPr>
      <w:sz w:val="16"/>
      <w:szCs w:val="16"/>
    </w:rPr>
  </w:style>
  <w:style w:type="paragraph" w:styleId="CommentText">
    <w:name w:val="annotation text"/>
    <w:basedOn w:val="Normal"/>
    <w:link w:val="CommentTextChar"/>
    <w:rsid w:val="00CD2985"/>
  </w:style>
  <w:style w:type="character" w:customStyle="1" w:styleId="CommentTextChar">
    <w:name w:val="Comment Text Char"/>
    <w:basedOn w:val="DefaultParagraphFont"/>
    <w:link w:val="CommentText"/>
    <w:rsid w:val="00CD298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1/relationships/commentsExtended" Target="commentsExtended.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818881-BA2D-4540-8F04-4F09030C7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1992</Words>
  <Characters>11361</Characters>
  <Application>Microsoft Office Word</Application>
  <DocSecurity>0</DocSecurity>
  <Lines>94</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13327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Samsung-230210</cp:lastModifiedBy>
  <cp:revision>4</cp:revision>
  <cp:lastPrinted>2019-02-25T14:05:00Z</cp:lastPrinted>
  <dcterms:created xsi:type="dcterms:W3CDTF">2023-02-10T12:51:00Z</dcterms:created>
  <dcterms:modified xsi:type="dcterms:W3CDTF">2023-02-10T16:16:00Z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2022-12-22T09:50:07Z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8fc1f00e-a49f-4b41-98f2-944202f7795f</vt:lpwstr>
  </property>
  <property fmtid="{D5CDD505-2E9C-101B-9397-08002B2CF9AE}" pid="8" name="MSIP_Label_55339bf0-f345-473a-9ec8-6ca7c8197055_ContentBits">
    <vt:lpwstr>0</vt:lpwstr>
  </property>
</Properties>
</file>