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96648" w14:textId="5015CA26" w:rsidR="008559EB" w:rsidRDefault="008559EB" w:rsidP="008559EB">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Pr>
          <w:rFonts w:ascii="Arial" w:eastAsia="MS Mincho" w:hAnsi="Arial" w:cs="Arial"/>
          <w:b/>
          <w:sz w:val="24"/>
          <w:szCs w:val="24"/>
          <w:lang w:eastAsia="ja-JP"/>
        </w:rPr>
        <w:t xml:space="preserve"> </w:t>
      </w:r>
      <w:r w:rsidRPr="00031692">
        <w:rPr>
          <w:rFonts w:ascii="Arial" w:eastAsia="MS Mincho" w:hAnsi="Arial" w:cs="Arial"/>
          <w:b/>
          <w:sz w:val="24"/>
          <w:szCs w:val="24"/>
          <w:lang w:eastAsia="ja-JP"/>
        </w:rPr>
        <w:t>S1-</w:t>
      </w:r>
      <w:r w:rsidR="000F3870">
        <w:rPr>
          <w:rFonts w:ascii="Arial" w:eastAsia="MS Mincho" w:hAnsi="Arial" w:cs="Arial"/>
          <w:b/>
          <w:sz w:val="24"/>
          <w:szCs w:val="24"/>
          <w:lang w:eastAsia="ja-JP"/>
        </w:rPr>
        <w:t>230199</w:t>
      </w:r>
    </w:p>
    <w:p w14:paraId="6E459C57" w14:textId="36D88764" w:rsidR="008559EB" w:rsidRPr="000D6532" w:rsidRDefault="008559EB" w:rsidP="008559EB">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Athens</w:t>
      </w:r>
      <w:r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Greece, 20</w:t>
      </w:r>
      <w:r w:rsidRPr="0001024A">
        <w:rPr>
          <w:rFonts w:ascii="Arial" w:eastAsia="MS Mincho" w:hAnsi="Arial" w:cs="Arial"/>
          <w:b/>
          <w:sz w:val="24"/>
          <w:szCs w:val="24"/>
          <w:lang w:eastAsia="ja-JP"/>
        </w:rPr>
        <w:t>–</w:t>
      </w:r>
      <w:r>
        <w:rPr>
          <w:rFonts w:ascii="Arial" w:eastAsia="MS Mincho" w:hAnsi="Arial" w:cs="Arial"/>
          <w:b/>
          <w:sz w:val="24"/>
          <w:szCs w:val="24"/>
          <w:lang w:eastAsia="ja-JP"/>
        </w:rPr>
        <w:t xml:space="preserve">24 February </w:t>
      </w:r>
      <w:r w:rsidRPr="0001024A">
        <w:rPr>
          <w:rFonts w:ascii="Arial" w:eastAsia="MS Mincho" w:hAnsi="Arial" w:cs="Arial"/>
          <w:b/>
          <w:sz w:val="24"/>
          <w:szCs w:val="24"/>
          <w:lang w:eastAsia="ja-JP"/>
        </w:rPr>
        <w:t>202</w:t>
      </w:r>
      <w:r>
        <w:rPr>
          <w:rFonts w:ascii="Arial" w:eastAsia="MS Mincho" w:hAnsi="Arial" w:cs="Arial"/>
          <w:b/>
          <w:sz w:val="24"/>
          <w:szCs w:val="24"/>
          <w:lang w:eastAsia="ja-JP"/>
        </w:rPr>
        <w:t xml:space="preserve">3                                       </w:t>
      </w:r>
    </w:p>
    <w:p w14:paraId="7F8B9AAE" w14:textId="77777777" w:rsidR="008559EB" w:rsidRPr="000D6532" w:rsidRDefault="008559EB" w:rsidP="008559EB">
      <w:pPr>
        <w:spacing w:after="0"/>
        <w:rPr>
          <w:rFonts w:ascii="Arial" w:eastAsia="MS Mincho" w:hAnsi="Arial"/>
          <w:sz w:val="24"/>
          <w:szCs w:val="24"/>
          <w:lang w:eastAsia="ja-JP"/>
        </w:rPr>
      </w:pPr>
    </w:p>
    <w:p w14:paraId="29BA06C3" w14:textId="1CDD2533" w:rsidR="008559EB" w:rsidRPr="000D6532" w:rsidRDefault="008559EB" w:rsidP="008559EB">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Pr="00055CE2">
        <w:rPr>
          <w:rFonts w:ascii="Arial" w:eastAsia="SimSun" w:hAnsi="Arial"/>
          <w:sz w:val="24"/>
          <w:szCs w:val="24"/>
          <w:lang w:eastAsia="en-GB"/>
        </w:rPr>
        <w:t xml:space="preserve">Use case on </w:t>
      </w:r>
      <w:r w:rsidR="004A7775">
        <w:rPr>
          <w:rFonts w:ascii="Arial" w:eastAsia="SimSun" w:hAnsi="Arial"/>
          <w:sz w:val="24"/>
          <w:szCs w:val="24"/>
          <w:lang w:eastAsia="en-GB"/>
        </w:rPr>
        <w:t>r</w:t>
      </w:r>
      <w:r w:rsidR="00740123">
        <w:rPr>
          <w:rFonts w:ascii="Arial" w:eastAsia="SimSun" w:hAnsi="Arial"/>
          <w:sz w:val="24"/>
          <w:szCs w:val="24"/>
          <w:lang w:eastAsia="en-GB"/>
        </w:rPr>
        <w:t xml:space="preserve">elay node onboard </w:t>
      </w:r>
      <w:r w:rsidR="004A7775">
        <w:rPr>
          <w:rFonts w:ascii="Arial" w:eastAsia="SimSun" w:hAnsi="Arial"/>
          <w:sz w:val="24"/>
          <w:szCs w:val="24"/>
          <w:lang w:eastAsia="en-GB"/>
        </w:rPr>
        <w:t xml:space="preserve">a </w:t>
      </w:r>
      <w:r>
        <w:rPr>
          <w:rFonts w:ascii="Arial" w:eastAsia="SimSun" w:hAnsi="Arial"/>
          <w:sz w:val="24"/>
          <w:szCs w:val="24"/>
          <w:lang w:eastAsia="en-GB"/>
        </w:rPr>
        <w:t xml:space="preserve">UAV, </w:t>
      </w:r>
      <w:r w:rsidR="00B9082E">
        <w:rPr>
          <w:rFonts w:ascii="Arial" w:eastAsia="SimSun" w:hAnsi="Arial"/>
          <w:sz w:val="24"/>
          <w:szCs w:val="24"/>
          <w:lang w:eastAsia="en-GB"/>
        </w:rPr>
        <w:t>dual steering</w:t>
      </w:r>
      <w:r>
        <w:rPr>
          <w:rFonts w:ascii="Arial" w:eastAsia="SimSun" w:hAnsi="Arial"/>
          <w:sz w:val="24"/>
          <w:szCs w:val="24"/>
          <w:lang w:eastAsia="en-GB"/>
        </w:rPr>
        <w:t xml:space="preserve"> between Terrestrial and </w:t>
      </w:r>
      <w:r w:rsidRPr="00055CE2">
        <w:rPr>
          <w:rFonts w:ascii="Arial" w:eastAsia="SimSun" w:hAnsi="Arial"/>
          <w:sz w:val="24"/>
          <w:szCs w:val="24"/>
          <w:lang w:eastAsia="en-GB"/>
        </w:rPr>
        <w:t>Satellite access</w:t>
      </w:r>
      <w:r w:rsidR="00411605">
        <w:rPr>
          <w:rFonts w:ascii="Arial" w:eastAsia="SimSun" w:hAnsi="Arial"/>
          <w:sz w:val="24"/>
          <w:szCs w:val="24"/>
          <w:lang w:eastAsia="en-GB"/>
        </w:rPr>
        <w:t xml:space="preserve"> networks</w:t>
      </w:r>
      <w:r w:rsidRPr="00055CE2">
        <w:rPr>
          <w:rFonts w:ascii="Arial" w:eastAsia="SimSun" w:hAnsi="Arial"/>
          <w:sz w:val="24"/>
          <w:szCs w:val="24"/>
          <w:lang w:eastAsia="en-GB"/>
        </w:rPr>
        <w:t xml:space="preserve"> </w:t>
      </w:r>
    </w:p>
    <w:p w14:paraId="60A242ED" w14:textId="71F39334" w:rsidR="008559EB" w:rsidRPr="000D6532" w:rsidRDefault="008559EB" w:rsidP="000F3870">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F3870" w:rsidRPr="0031724D">
        <w:rPr>
          <w:rFonts w:ascii="Arial" w:eastAsia="SimSun" w:hAnsi="Arial"/>
          <w:sz w:val="24"/>
          <w:szCs w:val="24"/>
          <w:lang w:eastAsia="en-GB"/>
        </w:rPr>
        <w:t xml:space="preserve">7.9 - </w:t>
      </w:r>
      <w:proofErr w:type="spellStart"/>
      <w:r w:rsidR="000F3870" w:rsidRPr="0031724D">
        <w:rPr>
          <w:rFonts w:ascii="Arial" w:eastAsia="SimSun" w:hAnsi="Arial"/>
          <w:sz w:val="24"/>
          <w:szCs w:val="24"/>
          <w:lang w:eastAsia="en-GB"/>
        </w:rPr>
        <w:t>FS_DualSteer</w:t>
      </w:r>
      <w:proofErr w:type="spellEnd"/>
      <w:r w:rsidR="000F3870" w:rsidRPr="0031724D">
        <w:rPr>
          <w:rFonts w:ascii="Arial" w:eastAsia="SimSun" w:hAnsi="Arial"/>
          <w:sz w:val="24"/>
          <w:szCs w:val="24"/>
          <w:lang w:eastAsia="en-GB"/>
        </w:rPr>
        <w:t>: Study on Upper layer traffic steering, switching and split over dual 3GPP access</w:t>
      </w:r>
    </w:p>
    <w:p w14:paraId="4BEE6101" w14:textId="56708683" w:rsidR="008559EB" w:rsidRPr="000D6532" w:rsidRDefault="008559EB" w:rsidP="008559EB">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Indian Institute of Technology Bombay</w:t>
      </w:r>
      <w:r w:rsidR="000F3870">
        <w:rPr>
          <w:rFonts w:ascii="Arial" w:eastAsia="SimSun" w:hAnsi="Arial"/>
          <w:sz w:val="24"/>
          <w:szCs w:val="24"/>
          <w:lang w:eastAsia="en-GB"/>
        </w:rPr>
        <w:t xml:space="preserve">  </w:t>
      </w:r>
    </w:p>
    <w:p w14:paraId="130C3437" w14:textId="19471DC7" w:rsidR="008559EB" w:rsidRPr="000D6532" w:rsidRDefault="008559EB" w:rsidP="008559EB">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F3870">
        <w:rPr>
          <w:rFonts w:ascii="Arial" w:eastAsia="SimSun" w:hAnsi="Arial"/>
          <w:sz w:val="24"/>
          <w:szCs w:val="24"/>
          <w:lang w:eastAsia="en-GB"/>
        </w:rPr>
        <w:t>Shwetha Kiran (</w:t>
      </w:r>
      <w:hyperlink r:id="rId5" w:history="1">
        <w:r w:rsidR="00D90389" w:rsidRPr="00CA37BA">
          <w:rPr>
            <w:rStyle w:val="Hyperlink"/>
            <w:rFonts w:ascii="Arial" w:eastAsia="SimSun" w:hAnsi="Arial"/>
            <w:sz w:val="24"/>
            <w:szCs w:val="24"/>
            <w:lang w:eastAsia="en-GB"/>
          </w:rPr>
          <w:t>shwethak@iitb.ac.in</w:t>
        </w:r>
      </w:hyperlink>
      <w:r w:rsidR="000F3870">
        <w:rPr>
          <w:rFonts w:ascii="Arial" w:eastAsia="SimSun" w:hAnsi="Arial"/>
          <w:sz w:val="24"/>
          <w:szCs w:val="24"/>
          <w:lang w:eastAsia="en-GB"/>
        </w:rPr>
        <w:t>)</w:t>
      </w:r>
    </w:p>
    <w:p w14:paraId="563BD515" w14:textId="77777777" w:rsidR="008559EB" w:rsidRPr="000D6532" w:rsidRDefault="008559EB" w:rsidP="008559EB">
      <w:pPr>
        <w:pBdr>
          <w:bottom w:val="single" w:sz="6" w:space="1" w:color="auto"/>
        </w:pBdr>
        <w:spacing w:after="0"/>
        <w:rPr>
          <w:rFonts w:eastAsia="MS Mincho"/>
          <w:sz w:val="24"/>
          <w:szCs w:val="24"/>
          <w:lang w:eastAsia="ja-JP"/>
        </w:rPr>
      </w:pPr>
    </w:p>
    <w:p w14:paraId="506A5BD2" w14:textId="481CF411" w:rsidR="008559EB" w:rsidRPr="007B4758" w:rsidRDefault="008559EB" w:rsidP="008559EB">
      <w:pPr>
        <w:spacing w:before="240" w:after="240"/>
        <w:jc w:val="both"/>
        <w:rPr>
          <w:rFonts w:eastAsia="MS Mincho"/>
        </w:rPr>
      </w:pPr>
      <w:r w:rsidRPr="000D6532">
        <w:rPr>
          <w:rFonts w:ascii="Arial" w:eastAsia="Calibri" w:hAnsi="Arial" w:cs="Arial"/>
          <w:i/>
          <w:sz w:val="22"/>
          <w:szCs w:val="22"/>
        </w:rPr>
        <w:t>Abstract</w:t>
      </w:r>
      <w:r w:rsidRPr="007B4758">
        <w:rPr>
          <w:rFonts w:ascii="Arial" w:eastAsia="Calibri" w:hAnsi="Arial" w:cs="Arial"/>
          <w:i/>
          <w:sz w:val="22"/>
          <w:szCs w:val="22"/>
        </w:rPr>
        <w:t xml:space="preserve">: </w:t>
      </w:r>
      <w:r w:rsidRPr="007B4758">
        <w:rPr>
          <w:rFonts w:ascii="Arial" w:hAnsi="Arial" w:cs="Arial"/>
          <w:i/>
          <w:iCs/>
          <w:sz w:val="22"/>
          <w:szCs w:val="22"/>
        </w:rPr>
        <w:t xml:space="preserve">This document proposes a use case along with requirements to be considered for </w:t>
      </w:r>
      <w:proofErr w:type="spellStart"/>
      <w:r w:rsidRPr="008559EB">
        <w:rPr>
          <w:rFonts w:ascii="Arial" w:hAnsi="Arial" w:cs="Arial"/>
          <w:i/>
          <w:iCs/>
          <w:sz w:val="22"/>
          <w:szCs w:val="22"/>
        </w:rPr>
        <w:t>FS_</w:t>
      </w:r>
      <w:r w:rsidR="00094565">
        <w:rPr>
          <w:rFonts w:ascii="Arial" w:hAnsi="Arial" w:cs="Arial"/>
          <w:i/>
          <w:iCs/>
          <w:sz w:val="22"/>
          <w:szCs w:val="22"/>
        </w:rPr>
        <w:t>DualSteer</w:t>
      </w:r>
      <w:proofErr w:type="spellEnd"/>
      <w:r>
        <w:rPr>
          <w:rFonts w:ascii="Arial" w:hAnsi="Arial" w:cs="Arial"/>
          <w:i/>
          <w:iCs/>
          <w:sz w:val="22"/>
          <w:szCs w:val="22"/>
        </w:rPr>
        <w:t xml:space="preserve"> </w:t>
      </w:r>
      <w:r w:rsidRPr="007B4758">
        <w:rPr>
          <w:rFonts w:ascii="Arial" w:hAnsi="Arial" w:cs="Arial"/>
          <w:i/>
          <w:iCs/>
          <w:sz w:val="22"/>
          <w:szCs w:val="22"/>
        </w:rPr>
        <w:t>in TR 22.84</w:t>
      </w:r>
      <w:r w:rsidR="00094565">
        <w:rPr>
          <w:rFonts w:ascii="Arial" w:hAnsi="Arial" w:cs="Arial"/>
          <w:i/>
          <w:iCs/>
          <w:sz w:val="22"/>
          <w:szCs w:val="22"/>
        </w:rPr>
        <w:t>1</w:t>
      </w:r>
    </w:p>
    <w:p w14:paraId="1B517549" w14:textId="77777777" w:rsidR="008559EB" w:rsidRPr="000D6532" w:rsidRDefault="008559EB" w:rsidP="008559EB">
      <w:pPr>
        <w:ind w:left="2160" w:firstLine="720"/>
      </w:pPr>
      <w:r w:rsidRPr="000F3870">
        <w:t>-------------------- All new text -------------------</w:t>
      </w:r>
    </w:p>
    <w:p w14:paraId="1F0D3DE0" w14:textId="1547AA85" w:rsidR="008559EB" w:rsidRPr="000D6532" w:rsidRDefault="008559EB" w:rsidP="008559EB">
      <w:pPr>
        <w:pStyle w:val="Heading2"/>
        <w:rPr>
          <w:lang w:val="en-GB"/>
        </w:rPr>
      </w:pPr>
      <w:r>
        <w:rPr>
          <w:lang w:val="en-GB"/>
        </w:rPr>
        <w:t>5.x</w:t>
      </w:r>
      <w:r w:rsidRPr="000D6532">
        <w:rPr>
          <w:lang w:val="en-GB"/>
        </w:rPr>
        <w:tab/>
        <w:t xml:space="preserve">Use case </w:t>
      </w:r>
      <w:r>
        <w:rPr>
          <w:lang w:val="en-GB"/>
        </w:rPr>
        <w:t xml:space="preserve">on </w:t>
      </w:r>
      <w:r w:rsidR="004A7775">
        <w:rPr>
          <w:lang w:val="en-GB"/>
        </w:rPr>
        <w:t>r</w:t>
      </w:r>
      <w:r w:rsidR="00740123">
        <w:rPr>
          <w:lang w:val="en-GB"/>
        </w:rPr>
        <w:t xml:space="preserve">elay node onboard </w:t>
      </w:r>
      <w:r w:rsidR="004A7775">
        <w:rPr>
          <w:lang w:val="en-GB"/>
        </w:rPr>
        <w:t xml:space="preserve">a </w:t>
      </w:r>
      <w:r w:rsidR="00207847">
        <w:rPr>
          <w:lang w:val="en-GB"/>
        </w:rPr>
        <w:t xml:space="preserve">UAV, </w:t>
      </w:r>
      <w:r w:rsidR="00740123">
        <w:rPr>
          <w:lang w:val="en-GB"/>
        </w:rPr>
        <w:t xml:space="preserve">dual steering </w:t>
      </w:r>
      <w:r w:rsidR="00207847">
        <w:rPr>
          <w:lang w:val="en-GB"/>
        </w:rPr>
        <w:t xml:space="preserve">between </w:t>
      </w:r>
      <w:r w:rsidR="0085725F">
        <w:rPr>
          <w:lang w:val="en-GB"/>
        </w:rPr>
        <w:t xml:space="preserve">Terrestrial </w:t>
      </w:r>
      <w:r w:rsidR="00411605">
        <w:rPr>
          <w:lang w:val="en-GB"/>
        </w:rPr>
        <w:t xml:space="preserve">and Satellite access </w:t>
      </w:r>
      <w:r w:rsidR="0085725F">
        <w:rPr>
          <w:lang w:val="en-GB"/>
        </w:rPr>
        <w:t>networks</w:t>
      </w:r>
      <w:r w:rsidR="00207847">
        <w:rPr>
          <w:lang w:val="en-GB"/>
        </w:rPr>
        <w:t xml:space="preserve"> </w:t>
      </w:r>
      <w:r w:rsidR="00D54488">
        <w:rPr>
          <w:lang w:val="en-GB"/>
        </w:rPr>
        <w:t xml:space="preserve"> </w:t>
      </w:r>
    </w:p>
    <w:p w14:paraId="5A0B715F" w14:textId="380D2528" w:rsidR="008559EB" w:rsidRDefault="008559EB" w:rsidP="008559EB">
      <w:pPr>
        <w:pStyle w:val="Heading3"/>
        <w:rPr>
          <w:lang w:val="en-GB"/>
        </w:rPr>
      </w:pPr>
      <w:bookmarkStart w:id="0" w:name="_Toc355779204"/>
      <w:bookmarkStart w:id="1" w:name="_Toc354586742"/>
      <w:bookmarkStart w:id="2" w:name="_Toc354590101"/>
      <w:bookmarkEnd w:id="0"/>
      <w:bookmarkEnd w:id="1"/>
      <w:bookmarkEnd w:id="2"/>
      <w:r>
        <w:rPr>
          <w:lang w:val="en-GB"/>
        </w:rPr>
        <w:t>5.</w:t>
      </w:r>
      <w:r w:rsidRPr="000D6532">
        <w:rPr>
          <w:lang w:val="en-GB"/>
        </w:rPr>
        <w:t>x.1</w:t>
      </w:r>
      <w:r w:rsidRPr="000D6532">
        <w:rPr>
          <w:lang w:val="en-GB"/>
        </w:rPr>
        <w:tab/>
        <w:t>Description</w:t>
      </w:r>
    </w:p>
    <w:p w14:paraId="356ADC26" w14:textId="313DDE92" w:rsidR="00C15C4F" w:rsidRDefault="006643A3" w:rsidP="008559EB">
      <w:pPr>
        <w:spacing w:before="240" w:after="240"/>
        <w:jc w:val="both"/>
        <w:rPr>
          <w:color w:val="000000" w:themeColor="text1"/>
        </w:rPr>
      </w:pPr>
      <w:r w:rsidRPr="00EE34D4">
        <w:rPr>
          <w:color w:val="000000" w:themeColor="text1"/>
        </w:rPr>
        <w:t xml:space="preserve">In the event of natural disasters like tsunamis, earthquakes, tornedos </w:t>
      </w:r>
      <w:r>
        <w:rPr>
          <w:color w:val="000000" w:themeColor="text1"/>
        </w:rPr>
        <w:t>and</w:t>
      </w:r>
      <w:r w:rsidRPr="00EE34D4">
        <w:rPr>
          <w:color w:val="000000" w:themeColor="text1"/>
        </w:rPr>
        <w:t xml:space="preserve"> hurricanes, along with livelihoods, terrestrial network</w:t>
      </w:r>
      <w:r>
        <w:rPr>
          <w:color w:val="000000" w:themeColor="text1"/>
        </w:rPr>
        <w:t xml:space="preserve"> coverage</w:t>
      </w:r>
      <w:r w:rsidRPr="00EE34D4">
        <w:rPr>
          <w:color w:val="000000" w:themeColor="text1"/>
        </w:rPr>
        <w:t xml:space="preserve"> </w:t>
      </w:r>
      <w:r>
        <w:rPr>
          <w:color w:val="000000" w:themeColor="text1"/>
        </w:rPr>
        <w:t xml:space="preserve">can </w:t>
      </w:r>
      <w:r w:rsidRPr="00EE34D4">
        <w:rPr>
          <w:color w:val="000000" w:themeColor="text1"/>
        </w:rPr>
        <w:t>also get disrupted.</w:t>
      </w:r>
      <w:r>
        <w:rPr>
          <w:color w:val="000000" w:themeColor="text1"/>
        </w:rPr>
        <w:t xml:space="preserve"> </w:t>
      </w:r>
      <w:r w:rsidR="00536FF6">
        <w:rPr>
          <w:color w:val="000000" w:themeColor="text1"/>
        </w:rPr>
        <w:t>T</w:t>
      </w:r>
      <w:r>
        <w:rPr>
          <w:color w:val="000000" w:themeColor="text1"/>
        </w:rPr>
        <w:t xml:space="preserve">he available cellular network </w:t>
      </w:r>
      <w:r w:rsidR="00536FF6">
        <w:rPr>
          <w:color w:val="000000" w:themeColor="text1"/>
        </w:rPr>
        <w:t>may also</w:t>
      </w:r>
      <w:r>
        <w:rPr>
          <w:color w:val="000000" w:themeColor="text1"/>
        </w:rPr>
        <w:t xml:space="preserve"> be overloaded due to the amount of traffic generated </w:t>
      </w:r>
      <w:r w:rsidR="007D0722">
        <w:rPr>
          <w:color w:val="000000" w:themeColor="text1"/>
        </w:rPr>
        <w:t xml:space="preserve">by the </w:t>
      </w:r>
      <w:r>
        <w:rPr>
          <w:color w:val="000000" w:themeColor="text1"/>
        </w:rPr>
        <w:t>relief efforts</w:t>
      </w:r>
      <w:r w:rsidR="00536FF6">
        <w:rPr>
          <w:color w:val="000000" w:themeColor="text1"/>
        </w:rPr>
        <w:t xml:space="preserve"> a</w:t>
      </w:r>
      <w:r w:rsidR="004A7775">
        <w:rPr>
          <w:color w:val="000000" w:themeColor="text1"/>
        </w:rPr>
        <w:t xml:space="preserve">long with </w:t>
      </w:r>
      <w:r w:rsidR="00536FF6">
        <w:rPr>
          <w:color w:val="000000" w:themeColor="text1"/>
        </w:rPr>
        <w:t xml:space="preserve">panic calls </w:t>
      </w:r>
      <w:r w:rsidR="004A7775">
        <w:rPr>
          <w:color w:val="000000" w:themeColor="text1"/>
        </w:rPr>
        <w:t xml:space="preserve">checking on </w:t>
      </w:r>
      <w:r w:rsidR="00536FF6">
        <w:rPr>
          <w:color w:val="000000" w:themeColor="text1"/>
        </w:rPr>
        <w:t>near and dear ones</w:t>
      </w:r>
      <w:r>
        <w:rPr>
          <w:color w:val="000000" w:themeColor="text1"/>
        </w:rPr>
        <w:t xml:space="preserve">. </w:t>
      </w:r>
      <w:r w:rsidR="001D242C">
        <w:rPr>
          <w:color w:val="000000" w:themeColor="text1"/>
        </w:rPr>
        <w:t>T</w:t>
      </w:r>
      <w:r w:rsidR="00C15C4F" w:rsidRPr="00EE34D4">
        <w:rPr>
          <w:color w:val="000000" w:themeColor="text1"/>
        </w:rPr>
        <w:t>o aid recovery efforts in such situations, providing temporary network coverage using Uncrewed Aerial Vehicles (UAVs)</w:t>
      </w:r>
      <w:r w:rsidR="00FE650E" w:rsidRPr="00EE34D4">
        <w:rPr>
          <w:color w:val="000000" w:themeColor="text1"/>
        </w:rPr>
        <w:t xml:space="preserve"> [Reference: TS 23.256] </w:t>
      </w:r>
      <w:r w:rsidR="00C15C4F" w:rsidRPr="00EE34D4">
        <w:rPr>
          <w:color w:val="000000" w:themeColor="text1"/>
        </w:rPr>
        <w:t xml:space="preserve"> mounted with radio access </w:t>
      </w:r>
      <w:r w:rsidR="00477AC4" w:rsidRPr="00EE34D4">
        <w:rPr>
          <w:color w:val="000000" w:themeColor="text1"/>
        </w:rPr>
        <w:t xml:space="preserve">nodes can be paramount. </w:t>
      </w:r>
      <w:r w:rsidR="00937CF2">
        <w:rPr>
          <w:color w:val="000000" w:themeColor="text1"/>
        </w:rPr>
        <w:t xml:space="preserve">Terrestrial network coverage may be </w:t>
      </w:r>
      <w:r>
        <w:rPr>
          <w:color w:val="000000" w:themeColor="text1"/>
        </w:rPr>
        <w:t>patchy</w:t>
      </w:r>
      <w:r w:rsidR="00937CF2">
        <w:rPr>
          <w:color w:val="000000" w:themeColor="text1"/>
        </w:rPr>
        <w:t xml:space="preserve"> in the affected areas, assuming non-terrestrial network coverage is available, </w:t>
      </w:r>
      <w:r w:rsidR="002838B2">
        <w:rPr>
          <w:color w:val="000000" w:themeColor="text1"/>
        </w:rPr>
        <w:t>backhaul</w:t>
      </w:r>
      <w:r w:rsidR="00BB7FEF">
        <w:rPr>
          <w:color w:val="000000" w:themeColor="text1"/>
        </w:rPr>
        <w:t xml:space="preserve"> connectivity</w:t>
      </w:r>
      <w:r w:rsidR="002838B2">
        <w:rPr>
          <w:color w:val="000000" w:themeColor="text1"/>
        </w:rPr>
        <w:t xml:space="preserve"> </w:t>
      </w:r>
      <w:r w:rsidR="00937CF2">
        <w:rPr>
          <w:color w:val="000000" w:themeColor="text1"/>
        </w:rPr>
        <w:t xml:space="preserve">for such UAV radio nodes </w:t>
      </w:r>
      <w:r w:rsidR="00477AC4" w:rsidRPr="00EE34D4">
        <w:rPr>
          <w:color w:val="000000" w:themeColor="text1"/>
        </w:rPr>
        <w:t xml:space="preserve">can be facilitated through </w:t>
      </w:r>
      <w:r w:rsidR="00284D5D">
        <w:rPr>
          <w:color w:val="000000" w:themeColor="text1"/>
        </w:rPr>
        <w:t>non-terrestrial coverage</w:t>
      </w:r>
      <w:r w:rsidR="00477AC4" w:rsidRPr="00EE34D4">
        <w:rPr>
          <w:color w:val="000000" w:themeColor="text1"/>
        </w:rPr>
        <w:t xml:space="preserve">. In addition, UAVs providing radio access can be hovering in a particular location or they can be mobile depending on the situational demands. </w:t>
      </w:r>
    </w:p>
    <w:p w14:paraId="438229A4" w14:textId="77777777" w:rsidR="007A2FB4" w:rsidRDefault="007A2FB4" w:rsidP="007A2FB4">
      <w:pPr>
        <w:spacing w:before="240" w:after="0"/>
        <w:jc w:val="both"/>
        <w:rPr>
          <w:color w:val="000000" w:themeColor="text1"/>
        </w:rPr>
      </w:pPr>
      <w:r>
        <w:rPr>
          <w:color w:val="000000" w:themeColor="text1"/>
        </w:rPr>
        <w:t>In scenarios where both non-terrestrial and terrestrial access network is available, it would be beneficial to have dual connectivity and dual steering capabilities for such UAV nodes on the move. Non-terrestrial coverage could be provided by either the Low Earth Orbit (LEO) or Geostationary Earth Orbit (GEO) satellites.</w:t>
      </w:r>
    </w:p>
    <w:p w14:paraId="6F5081E2" w14:textId="68B4895E" w:rsidR="004D55CE" w:rsidRPr="004D55CE" w:rsidRDefault="00F634B6" w:rsidP="00F634B6">
      <w:pPr>
        <w:spacing w:before="240"/>
        <w:jc w:val="center"/>
        <w:rPr>
          <w:color w:val="000000" w:themeColor="text1"/>
        </w:rPr>
      </w:pPr>
      <w:r>
        <w:rPr>
          <w:noProof/>
          <w:color w:val="000000" w:themeColor="text1"/>
        </w:rPr>
        <w:drawing>
          <wp:inline distT="0" distB="0" distL="0" distR="0" wp14:anchorId="7106C578" wp14:editId="43CA834F">
            <wp:extent cx="5399590" cy="26313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6" cstate="print">
                      <a:extLst>
                        <a:ext uri="{28A0092B-C50C-407E-A947-70E740481C1C}">
                          <a14:useLocalDpi xmlns:a14="http://schemas.microsoft.com/office/drawing/2010/main" val="0"/>
                        </a:ext>
                      </a:extLst>
                    </a:blip>
                    <a:srcRect l="1125" t="4106"/>
                    <a:stretch/>
                  </pic:blipFill>
                  <pic:spPr bwMode="auto">
                    <a:xfrm>
                      <a:off x="0" y="0"/>
                      <a:ext cx="5445548" cy="2653751"/>
                    </a:xfrm>
                    <a:prstGeom prst="rect">
                      <a:avLst/>
                    </a:prstGeom>
                    <a:ln>
                      <a:noFill/>
                    </a:ln>
                    <a:extLst>
                      <a:ext uri="{53640926-AAD7-44D8-BBD7-CCE9431645EC}">
                        <a14:shadowObscured xmlns:a14="http://schemas.microsoft.com/office/drawing/2010/main"/>
                      </a:ext>
                    </a:extLst>
                  </pic:spPr>
                </pic:pic>
              </a:graphicData>
            </a:graphic>
          </wp:inline>
        </w:drawing>
      </w:r>
    </w:p>
    <w:p w14:paraId="2EF104C3" w14:textId="1C8CA55C" w:rsidR="004D55CE" w:rsidRPr="007F78F9" w:rsidRDefault="004D55CE" w:rsidP="007F78F9">
      <w:pPr>
        <w:spacing w:after="240"/>
        <w:ind w:left="-360"/>
        <w:jc w:val="center"/>
        <w:rPr>
          <w:rFonts w:ascii="Arial" w:hAnsi="Arial" w:cs="Arial"/>
          <w:b/>
          <w:color w:val="000000" w:themeColor="text1"/>
          <w:sz w:val="16"/>
          <w:szCs w:val="16"/>
        </w:rPr>
      </w:pPr>
      <w:r w:rsidRPr="00231ACF">
        <w:rPr>
          <w:rFonts w:ascii="Arial" w:hAnsi="Arial" w:cs="Arial"/>
          <w:b/>
          <w:color w:val="000000" w:themeColor="text1"/>
          <w:sz w:val="16"/>
          <w:szCs w:val="16"/>
        </w:rPr>
        <w:t xml:space="preserve">Figure 5.x.1. </w:t>
      </w:r>
      <w:r w:rsidR="007A2FB4">
        <w:rPr>
          <w:rFonts w:ascii="Arial" w:hAnsi="Arial" w:cs="Arial"/>
          <w:b/>
          <w:color w:val="000000" w:themeColor="text1"/>
          <w:sz w:val="16"/>
          <w:szCs w:val="16"/>
        </w:rPr>
        <w:t xml:space="preserve">Dual steering of </w:t>
      </w:r>
      <w:r w:rsidRPr="00231ACF">
        <w:rPr>
          <w:rFonts w:ascii="Arial" w:hAnsi="Arial" w:cs="Arial"/>
          <w:b/>
          <w:color w:val="000000" w:themeColor="text1"/>
          <w:sz w:val="16"/>
          <w:szCs w:val="16"/>
        </w:rPr>
        <w:t>UAV</w:t>
      </w:r>
      <w:r>
        <w:rPr>
          <w:rFonts w:ascii="Arial" w:hAnsi="Arial" w:cs="Arial"/>
          <w:b/>
          <w:color w:val="000000" w:themeColor="text1"/>
          <w:sz w:val="16"/>
          <w:szCs w:val="16"/>
        </w:rPr>
        <w:t xml:space="preserve">s (mounted with Relay node) </w:t>
      </w:r>
      <w:r w:rsidRPr="00231ACF">
        <w:rPr>
          <w:rFonts w:ascii="Arial" w:hAnsi="Arial" w:cs="Arial"/>
          <w:b/>
          <w:color w:val="000000" w:themeColor="text1"/>
          <w:sz w:val="16"/>
          <w:szCs w:val="16"/>
        </w:rPr>
        <w:t>between satellite and terrestrial network</w:t>
      </w:r>
    </w:p>
    <w:p w14:paraId="11B75552" w14:textId="0700E42F" w:rsidR="004D55CE" w:rsidRPr="00EE34D4" w:rsidRDefault="004D55CE" w:rsidP="00663223">
      <w:pPr>
        <w:spacing w:before="240" w:after="240"/>
        <w:jc w:val="both"/>
        <w:rPr>
          <w:color w:val="000000" w:themeColor="text1"/>
        </w:rPr>
      </w:pPr>
      <w:r>
        <w:rPr>
          <w:color w:val="000000" w:themeColor="text1"/>
        </w:rPr>
        <w:lastRenderedPageBreak/>
        <w:t xml:space="preserve">A </w:t>
      </w:r>
      <w:r w:rsidRPr="00EE34D4">
        <w:rPr>
          <w:color w:val="000000" w:themeColor="text1"/>
        </w:rPr>
        <w:t xml:space="preserve">UAV or a group of UAVs can provide access network services while moving, similar to a vehicle mounted relay. UAVs are mounted with </w:t>
      </w:r>
      <w:r>
        <w:rPr>
          <w:color w:val="000000" w:themeColor="text1"/>
        </w:rPr>
        <w:t xml:space="preserve">Relay nodes/IAB nodes </w:t>
      </w:r>
      <w:r w:rsidRPr="00EE34D4">
        <w:rPr>
          <w:color w:val="000000" w:themeColor="text1"/>
        </w:rPr>
        <w:t xml:space="preserve">[Reference: TS 38.300] and they provide network </w:t>
      </w:r>
      <w:r w:rsidRPr="00937CF2">
        <w:rPr>
          <w:color w:val="000000" w:themeColor="text1"/>
        </w:rPr>
        <w:t>coverage w</w:t>
      </w:r>
      <w:r w:rsidRPr="00EE34D4">
        <w:rPr>
          <w:color w:val="000000" w:themeColor="text1"/>
        </w:rPr>
        <w:t xml:space="preserve">hile on the move. Such </w:t>
      </w:r>
      <w:r>
        <w:rPr>
          <w:color w:val="000000" w:themeColor="text1"/>
        </w:rPr>
        <w:t xml:space="preserve">UAV </w:t>
      </w:r>
      <w:r w:rsidRPr="00EE34D4">
        <w:rPr>
          <w:color w:val="000000" w:themeColor="text1"/>
        </w:rPr>
        <w:t>nodes (</w:t>
      </w:r>
      <w:r>
        <w:rPr>
          <w:color w:val="000000" w:themeColor="text1"/>
        </w:rPr>
        <w:t>relay</w:t>
      </w:r>
      <w:r w:rsidRPr="00EE34D4">
        <w:rPr>
          <w:color w:val="000000" w:themeColor="text1"/>
        </w:rPr>
        <w:t xml:space="preserve"> nodes</w:t>
      </w:r>
      <w:r w:rsidR="007D0722">
        <w:rPr>
          <w:color w:val="000000" w:themeColor="text1"/>
        </w:rPr>
        <w:t xml:space="preserve"> onboard a UAV</w:t>
      </w:r>
      <w:r w:rsidRPr="00EE34D4">
        <w:rPr>
          <w:color w:val="000000" w:themeColor="text1"/>
        </w:rPr>
        <w:t xml:space="preserve">) can connect to Donor [Reference: TS 38.300]  nodes </w:t>
      </w:r>
      <w:r w:rsidR="00C21602">
        <w:rPr>
          <w:color w:val="000000" w:themeColor="text1"/>
        </w:rPr>
        <w:t xml:space="preserve">available either on terrestrial or </w:t>
      </w:r>
      <w:r w:rsidRPr="00EE34D4">
        <w:rPr>
          <w:color w:val="000000" w:themeColor="text1"/>
        </w:rPr>
        <w:t>satellite</w:t>
      </w:r>
      <w:r w:rsidR="00C21602">
        <w:rPr>
          <w:color w:val="000000" w:themeColor="text1"/>
        </w:rPr>
        <w:t xml:space="preserve"> access</w:t>
      </w:r>
      <w:r w:rsidRPr="00EE34D4">
        <w:rPr>
          <w:color w:val="000000" w:themeColor="text1"/>
        </w:rPr>
        <w:t xml:space="preserve"> for backhaul links. </w:t>
      </w:r>
      <w:r w:rsidR="00C21602">
        <w:rPr>
          <w:color w:val="000000" w:themeColor="text1"/>
        </w:rPr>
        <w:t>If both the access networks are available the UAV nodes can be connected to both</w:t>
      </w:r>
      <w:r w:rsidR="007D0722">
        <w:rPr>
          <w:color w:val="000000" w:themeColor="text1"/>
        </w:rPr>
        <w:t xml:space="preserve">, being efficiently managed by 5G system’s </w:t>
      </w:r>
      <w:r w:rsidR="00C21602">
        <w:rPr>
          <w:color w:val="000000" w:themeColor="text1"/>
        </w:rPr>
        <w:t>dual steering capabilities.</w:t>
      </w:r>
    </w:p>
    <w:p w14:paraId="08306DF5" w14:textId="63F16FEB" w:rsidR="008559EB" w:rsidRDefault="008559EB" w:rsidP="008559EB">
      <w:pPr>
        <w:pStyle w:val="Heading3"/>
        <w:rPr>
          <w:lang w:val="en-GB"/>
        </w:rPr>
      </w:pPr>
      <w:bookmarkStart w:id="3" w:name="_Toc355779205"/>
      <w:bookmarkStart w:id="4" w:name="_Toc354586743"/>
      <w:bookmarkStart w:id="5" w:name="_Toc354590102"/>
      <w:bookmarkEnd w:id="3"/>
      <w:bookmarkEnd w:id="4"/>
      <w:bookmarkEnd w:id="5"/>
      <w:r>
        <w:rPr>
          <w:lang w:val="en-GB"/>
        </w:rPr>
        <w:t>5.</w:t>
      </w:r>
      <w:r w:rsidRPr="000D6532">
        <w:rPr>
          <w:lang w:val="en-GB"/>
        </w:rPr>
        <w:t>x.2</w:t>
      </w:r>
      <w:r w:rsidRPr="000D6532">
        <w:rPr>
          <w:lang w:val="en-GB"/>
        </w:rPr>
        <w:tab/>
        <w:t>Pre-conditions</w:t>
      </w:r>
    </w:p>
    <w:p w14:paraId="53591A6F" w14:textId="0814B1E1" w:rsidR="006B4838" w:rsidRPr="00EE34D4" w:rsidRDefault="006B4838" w:rsidP="006B4838">
      <w:pPr>
        <w:numPr>
          <w:ilvl w:val="0"/>
          <w:numId w:val="3"/>
        </w:numPr>
        <w:spacing w:before="240"/>
        <w:jc w:val="both"/>
        <w:rPr>
          <w:color w:val="000000" w:themeColor="text1"/>
        </w:rPr>
      </w:pPr>
      <w:r w:rsidRPr="00EE34D4">
        <w:rPr>
          <w:color w:val="000000" w:themeColor="text1"/>
        </w:rPr>
        <w:t xml:space="preserve">UAVs mounted with </w:t>
      </w:r>
      <w:r w:rsidR="001E1D3F">
        <w:rPr>
          <w:color w:val="000000" w:themeColor="text1"/>
        </w:rPr>
        <w:t>r</w:t>
      </w:r>
      <w:r w:rsidR="00231ACF">
        <w:rPr>
          <w:color w:val="000000" w:themeColor="text1"/>
        </w:rPr>
        <w:t>elay</w:t>
      </w:r>
      <w:r w:rsidRPr="00EE34D4">
        <w:rPr>
          <w:color w:val="000000" w:themeColor="text1"/>
        </w:rPr>
        <w:t xml:space="preserve"> nodes </w:t>
      </w:r>
      <w:r w:rsidR="00892C83" w:rsidRPr="00EE34D4">
        <w:rPr>
          <w:color w:val="000000" w:themeColor="text1"/>
        </w:rPr>
        <w:t xml:space="preserve">should have the </w:t>
      </w:r>
      <w:r w:rsidRPr="00EE34D4">
        <w:rPr>
          <w:color w:val="000000" w:themeColor="text1"/>
        </w:rPr>
        <w:t xml:space="preserve">capacity to connect </w:t>
      </w:r>
      <w:r w:rsidR="008A3E7A" w:rsidRPr="00EE34D4">
        <w:rPr>
          <w:color w:val="000000" w:themeColor="text1"/>
        </w:rPr>
        <w:t xml:space="preserve">to </w:t>
      </w:r>
      <w:r w:rsidR="00892C83" w:rsidRPr="00EE34D4">
        <w:rPr>
          <w:color w:val="000000" w:themeColor="text1"/>
        </w:rPr>
        <w:t xml:space="preserve">5GC through </w:t>
      </w:r>
      <w:r w:rsidR="00C21602">
        <w:rPr>
          <w:color w:val="000000" w:themeColor="text1"/>
        </w:rPr>
        <w:t xml:space="preserve">both </w:t>
      </w:r>
      <w:r w:rsidRPr="00EE34D4">
        <w:rPr>
          <w:color w:val="000000" w:themeColor="text1"/>
        </w:rPr>
        <w:t xml:space="preserve">satellite </w:t>
      </w:r>
      <w:r w:rsidR="00C21602">
        <w:rPr>
          <w:color w:val="000000" w:themeColor="text1"/>
        </w:rPr>
        <w:t>and</w:t>
      </w:r>
      <w:r w:rsidRPr="00EE34D4">
        <w:rPr>
          <w:color w:val="000000" w:themeColor="text1"/>
        </w:rPr>
        <w:t xml:space="preserve"> terrestrial</w:t>
      </w:r>
      <w:r w:rsidR="00892C83" w:rsidRPr="00EE34D4">
        <w:rPr>
          <w:color w:val="000000" w:themeColor="text1"/>
        </w:rPr>
        <w:t xml:space="preserve"> </w:t>
      </w:r>
      <w:r w:rsidR="007E5580" w:rsidRPr="00D845BE">
        <w:rPr>
          <w:color w:val="000000" w:themeColor="text1"/>
        </w:rPr>
        <w:t>access network</w:t>
      </w:r>
    </w:p>
    <w:p w14:paraId="482BF057" w14:textId="3EA5B027" w:rsidR="00892C83" w:rsidRPr="007E5580" w:rsidRDefault="00892C83" w:rsidP="00892C83">
      <w:pPr>
        <w:numPr>
          <w:ilvl w:val="0"/>
          <w:numId w:val="3"/>
        </w:numPr>
        <w:spacing w:before="240"/>
        <w:jc w:val="both"/>
        <w:rPr>
          <w:color w:val="000000" w:themeColor="text1"/>
        </w:rPr>
      </w:pPr>
      <w:r w:rsidRPr="00EE34D4">
        <w:rPr>
          <w:color w:val="000000" w:themeColor="text1"/>
        </w:rPr>
        <w:t xml:space="preserve">UAVs </w:t>
      </w:r>
      <w:r w:rsidR="00CF28FE">
        <w:rPr>
          <w:color w:val="000000" w:themeColor="text1"/>
        </w:rPr>
        <w:t xml:space="preserve">mounted with </w:t>
      </w:r>
      <w:r w:rsidR="001E1D3F">
        <w:rPr>
          <w:color w:val="000000" w:themeColor="text1"/>
        </w:rPr>
        <w:t>r</w:t>
      </w:r>
      <w:r w:rsidR="00CF28FE">
        <w:rPr>
          <w:color w:val="000000" w:themeColor="text1"/>
        </w:rPr>
        <w:t xml:space="preserve">elay nodes </w:t>
      </w:r>
      <w:r w:rsidR="000E6FCE">
        <w:rPr>
          <w:color w:val="000000" w:themeColor="text1"/>
        </w:rPr>
        <w:t>provide</w:t>
      </w:r>
      <w:r w:rsidRPr="00EE34D4">
        <w:rPr>
          <w:color w:val="000000" w:themeColor="text1"/>
        </w:rPr>
        <w:t xml:space="preserve"> radio access </w:t>
      </w:r>
      <w:r w:rsidR="008A3E7A" w:rsidRPr="00EE34D4">
        <w:rPr>
          <w:color w:val="000000" w:themeColor="text1"/>
        </w:rPr>
        <w:t xml:space="preserve">coverage </w:t>
      </w:r>
      <w:r w:rsidR="000E6FCE">
        <w:rPr>
          <w:color w:val="000000" w:themeColor="text1"/>
        </w:rPr>
        <w:t>while it moves</w:t>
      </w:r>
    </w:p>
    <w:p w14:paraId="7B90B849" w14:textId="67DE3EE0" w:rsidR="006B4838" w:rsidRDefault="00C000EB" w:rsidP="006B4838">
      <w:pPr>
        <w:numPr>
          <w:ilvl w:val="0"/>
          <w:numId w:val="3"/>
        </w:numPr>
        <w:spacing w:before="240"/>
        <w:jc w:val="both"/>
        <w:rPr>
          <w:color w:val="000000" w:themeColor="text1"/>
        </w:rPr>
      </w:pPr>
      <w:r>
        <w:rPr>
          <w:color w:val="000000" w:themeColor="text1"/>
        </w:rPr>
        <w:t>B</w:t>
      </w:r>
      <w:r w:rsidR="00D845BE">
        <w:rPr>
          <w:color w:val="000000" w:themeColor="text1"/>
        </w:rPr>
        <w:t xml:space="preserve">oth satellite and terrestrial access networks </w:t>
      </w:r>
      <w:r>
        <w:rPr>
          <w:color w:val="000000" w:themeColor="text1"/>
        </w:rPr>
        <w:t>have Donor nodes deployed</w:t>
      </w:r>
    </w:p>
    <w:p w14:paraId="541F1867" w14:textId="1CF8BE10" w:rsidR="00D41D9A" w:rsidRPr="00D41D9A" w:rsidRDefault="00D41D9A" w:rsidP="00D41D9A">
      <w:pPr>
        <w:numPr>
          <w:ilvl w:val="0"/>
          <w:numId w:val="3"/>
        </w:numPr>
        <w:jc w:val="both"/>
      </w:pPr>
      <w:r>
        <w:t>There is coverage overlap between both the terrestrial and satellite access network</w:t>
      </w:r>
      <w:r w:rsidR="001E1D3F">
        <w:t>s</w:t>
      </w:r>
      <w:r>
        <w:t xml:space="preserve"> </w:t>
      </w:r>
    </w:p>
    <w:p w14:paraId="4DC04C15" w14:textId="6964AB00" w:rsidR="006B4838" w:rsidRPr="00EE34D4" w:rsidRDefault="006B4838" w:rsidP="006B4838">
      <w:pPr>
        <w:numPr>
          <w:ilvl w:val="0"/>
          <w:numId w:val="3"/>
        </w:numPr>
        <w:spacing w:before="240"/>
        <w:jc w:val="both"/>
        <w:rPr>
          <w:color w:val="000000" w:themeColor="text1"/>
        </w:rPr>
      </w:pPr>
      <w:r w:rsidRPr="00EE34D4">
        <w:rPr>
          <w:color w:val="000000" w:themeColor="text1"/>
        </w:rPr>
        <w:t xml:space="preserve">The 5GC supports </w:t>
      </w:r>
      <w:r w:rsidR="00C21602">
        <w:rPr>
          <w:color w:val="000000" w:themeColor="text1"/>
        </w:rPr>
        <w:t xml:space="preserve">dual steering </w:t>
      </w:r>
      <w:r w:rsidR="00D41D9A">
        <w:rPr>
          <w:color w:val="000000" w:themeColor="text1"/>
        </w:rPr>
        <w:t>functionality through</w:t>
      </w:r>
      <w:r w:rsidRPr="00EE34D4">
        <w:rPr>
          <w:color w:val="000000" w:themeColor="text1"/>
        </w:rPr>
        <w:t xml:space="preserve"> satellite and terrestrial access network</w:t>
      </w:r>
      <w:r w:rsidR="00CF28FE">
        <w:rPr>
          <w:color w:val="000000" w:themeColor="text1"/>
        </w:rPr>
        <w:t>s</w:t>
      </w:r>
    </w:p>
    <w:p w14:paraId="788F7633" w14:textId="1C66AE29" w:rsidR="00CC38B6" w:rsidRPr="00EE34D4" w:rsidRDefault="008C1C23" w:rsidP="00CC38B6">
      <w:pPr>
        <w:numPr>
          <w:ilvl w:val="0"/>
          <w:numId w:val="3"/>
        </w:numPr>
        <w:spacing w:after="240"/>
        <w:jc w:val="both"/>
        <w:rPr>
          <w:color w:val="000000" w:themeColor="text1"/>
        </w:rPr>
      </w:pPr>
      <w:r w:rsidRPr="00EE34D4">
        <w:rPr>
          <w:color w:val="000000" w:themeColor="text1"/>
        </w:rPr>
        <w:t>The UAVs should be authorized and controlled by the 5G system and Uncrewed Aerial System (UAS) Service Supplier [Reference: TS 23.256].</w:t>
      </w:r>
    </w:p>
    <w:p w14:paraId="503AEBCD" w14:textId="567C0D25" w:rsidR="00CF28FE" w:rsidRDefault="008559EB" w:rsidP="00CF28FE">
      <w:pPr>
        <w:pStyle w:val="Heading3"/>
        <w:rPr>
          <w:lang w:val="en-GB"/>
        </w:rPr>
      </w:pPr>
      <w:bookmarkStart w:id="6" w:name="_Toc355779206"/>
      <w:bookmarkStart w:id="7" w:name="_Toc354586744"/>
      <w:bookmarkStart w:id="8" w:name="_Toc354590103"/>
      <w:bookmarkEnd w:id="6"/>
      <w:bookmarkEnd w:id="7"/>
      <w:bookmarkEnd w:id="8"/>
      <w:r>
        <w:rPr>
          <w:lang w:val="en-GB"/>
        </w:rPr>
        <w:t>5.</w:t>
      </w:r>
      <w:r w:rsidRPr="000D6532">
        <w:rPr>
          <w:lang w:val="en-GB"/>
        </w:rPr>
        <w:t>x.3</w:t>
      </w:r>
      <w:r w:rsidRPr="000D6532">
        <w:rPr>
          <w:lang w:val="en-GB"/>
        </w:rPr>
        <w:tab/>
        <w:t>Service Flows</w:t>
      </w:r>
    </w:p>
    <w:p w14:paraId="124DD0B1" w14:textId="07BD442A" w:rsidR="008B07B5" w:rsidRDefault="00246DB9" w:rsidP="00254978">
      <w:pPr>
        <w:jc w:val="both"/>
        <w:rPr>
          <w:color w:val="000000" w:themeColor="text1"/>
        </w:rPr>
      </w:pPr>
      <w:r w:rsidRPr="00EE34D4">
        <w:rPr>
          <w:color w:val="000000" w:themeColor="text1"/>
        </w:rPr>
        <w:t xml:space="preserve">UAVs equipped with </w:t>
      </w:r>
      <w:r w:rsidR="00455FCA">
        <w:rPr>
          <w:color w:val="000000" w:themeColor="text1"/>
        </w:rPr>
        <w:t>r</w:t>
      </w:r>
      <w:r w:rsidR="00231ACF">
        <w:rPr>
          <w:color w:val="000000" w:themeColor="text1"/>
        </w:rPr>
        <w:t xml:space="preserve">elay </w:t>
      </w:r>
      <w:r w:rsidRPr="00EE34D4">
        <w:rPr>
          <w:color w:val="000000" w:themeColor="text1"/>
        </w:rPr>
        <w:t>nodes</w:t>
      </w:r>
      <w:r w:rsidR="000511B4">
        <w:rPr>
          <w:color w:val="000000" w:themeColor="text1"/>
        </w:rPr>
        <w:t>,</w:t>
      </w:r>
      <w:r w:rsidRPr="00EE34D4">
        <w:rPr>
          <w:color w:val="000000" w:themeColor="text1"/>
        </w:rPr>
        <w:t xml:space="preserve"> </w:t>
      </w:r>
      <w:r w:rsidR="000511B4">
        <w:rPr>
          <w:color w:val="000000" w:themeColor="text1"/>
        </w:rPr>
        <w:t xml:space="preserve">which are capable of connecting to both terrestrial and non-terrestrial network, </w:t>
      </w:r>
      <w:r w:rsidRPr="00EE34D4">
        <w:rPr>
          <w:color w:val="000000" w:themeColor="text1"/>
        </w:rPr>
        <w:t xml:space="preserve">are providing access </w:t>
      </w:r>
      <w:r w:rsidR="00512B76" w:rsidRPr="00512B76">
        <w:rPr>
          <w:color w:val="000000" w:themeColor="text1"/>
        </w:rPr>
        <w:t>t</w:t>
      </w:r>
      <w:r w:rsidRPr="00512B76">
        <w:rPr>
          <w:color w:val="000000" w:themeColor="text1"/>
        </w:rPr>
        <w:t>o</w:t>
      </w:r>
      <w:r w:rsidRPr="00EE34D4">
        <w:rPr>
          <w:color w:val="000000" w:themeColor="text1"/>
        </w:rPr>
        <w:t xml:space="preserve"> a </w:t>
      </w:r>
      <w:r w:rsidR="00AC436E">
        <w:rPr>
          <w:color w:val="000000" w:themeColor="text1"/>
        </w:rPr>
        <w:t xml:space="preserve">disaster struck </w:t>
      </w:r>
      <w:r w:rsidRPr="00EE34D4">
        <w:rPr>
          <w:color w:val="000000" w:themeColor="text1"/>
        </w:rPr>
        <w:t xml:space="preserve">area. </w:t>
      </w:r>
      <w:r w:rsidR="000511B4">
        <w:rPr>
          <w:color w:val="000000" w:themeColor="text1"/>
        </w:rPr>
        <w:t xml:space="preserve">Based on the availability of the access network, the UAV nodes are connected to both terrestrial and non-terrestrial access networks. </w:t>
      </w:r>
      <w:r w:rsidR="0006574C">
        <w:rPr>
          <w:color w:val="000000" w:themeColor="text1"/>
        </w:rPr>
        <w:t xml:space="preserve">The relief personnel working on the ground do not have satellite UEs capable of connecting to the satellite network directly, so they are dependent on the UAVs nodes or terrestrial </w:t>
      </w:r>
      <w:r w:rsidR="00A45398">
        <w:rPr>
          <w:color w:val="000000" w:themeColor="text1"/>
        </w:rPr>
        <w:t xml:space="preserve">network </w:t>
      </w:r>
      <w:r w:rsidR="0006574C">
        <w:rPr>
          <w:color w:val="000000" w:themeColor="text1"/>
        </w:rPr>
        <w:t xml:space="preserve">for connectivity. </w:t>
      </w:r>
      <w:r w:rsidR="00D85F97">
        <w:rPr>
          <w:color w:val="000000" w:themeColor="text1"/>
        </w:rPr>
        <w:t xml:space="preserve">The </w:t>
      </w:r>
      <w:r w:rsidR="00D310A2">
        <w:rPr>
          <w:color w:val="000000" w:themeColor="text1"/>
        </w:rPr>
        <w:t>terrestrial network is disrupted</w:t>
      </w:r>
      <w:r w:rsidR="00D85F97">
        <w:rPr>
          <w:color w:val="000000" w:themeColor="text1"/>
        </w:rPr>
        <w:t xml:space="preserve"> in a particular location</w:t>
      </w:r>
      <w:r w:rsidR="00D310A2">
        <w:rPr>
          <w:color w:val="000000" w:themeColor="text1"/>
        </w:rPr>
        <w:t xml:space="preserve">, </w:t>
      </w:r>
      <w:r w:rsidRPr="00EE34D4">
        <w:rPr>
          <w:color w:val="000000" w:themeColor="text1"/>
        </w:rPr>
        <w:t>UAV</w:t>
      </w:r>
      <w:r w:rsidR="00EE62CF" w:rsidRPr="00EE34D4">
        <w:rPr>
          <w:color w:val="000000" w:themeColor="text1"/>
        </w:rPr>
        <w:t>s</w:t>
      </w:r>
      <w:r w:rsidRPr="00EE34D4">
        <w:rPr>
          <w:color w:val="000000" w:themeColor="text1"/>
        </w:rPr>
        <w:t xml:space="preserve"> </w:t>
      </w:r>
      <w:r w:rsidR="00D85F97">
        <w:rPr>
          <w:color w:val="000000" w:themeColor="text1"/>
        </w:rPr>
        <w:t xml:space="preserve">there </w:t>
      </w:r>
      <w:r w:rsidR="00231ACF">
        <w:rPr>
          <w:color w:val="000000" w:themeColor="text1"/>
        </w:rPr>
        <w:t xml:space="preserve">are </w:t>
      </w:r>
      <w:r w:rsidR="00D310A2">
        <w:rPr>
          <w:color w:val="000000" w:themeColor="text1"/>
        </w:rPr>
        <w:t xml:space="preserve">providing connectivity to the </w:t>
      </w:r>
      <w:r w:rsidR="00D310A2" w:rsidRPr="00EE34D4">
        <w:rPr>
          <w:color w:val="000000" w:themeColor="text1"/>
        </w:rPr>
        <w:t>relief personnel on ground</w:t>
      </w:r>
      <w:r w:rsidR="00C73E5F">
        <w:rPr>
          <w:color w:val="000000" w:themeColor="text1"/>
        </w:rPr>
        <w:t xml:space="preserve">. </w:t>
      </w:r>
      <w:r w:rsidR="000511B4">
        <w:rPr>
          <w:color w:val="000000" w:themeColor="text1"/>
        </w:rPr>
        <w:t>The UAVs</w:t>
      </w:r>
      <w:r w:rsidR="00570CEF">
        <w:rPr>
          <w:color w:val="000000" w:themeColor="text1"/>
        </w:rPr>
        <w:t xml:space="preserve"> </w:t>
      </w:r>
      <w:r w:rsidR="000511B4">
        <w:rPr>
          <w:color w:val="000000" w:themeColor="text1"/>
        </w:rPr>
        <w:t xml:space="preserve">are </w:t>
      </w:r>
      <w:r w:rsidR="00231ACF">
        <w:rPr>
          <w:color w:val="000000" w:themeColor="text1"/>
        </w:rPr>
        <w:t xml:space="preserve">served by the Donor nodes mounted on </w:t>
      </w:r>
      <w:r w:rsidR="0006574C">
        <w:rPr>
          <w:color w:val="000000" w:themeColor="text1"/>
        </w:rPr>
        <w:t xml:space="preserve">a </w:t>
      </w:r>
      <w:r w:rsidR="00231ACF">
        <w:rPr>
          <w:color w:val="000000" w:themeColor="text1"/>
        </w:rPr>
        <w:t>satellite</w:t>
      </w:r>
      <w:r w:rsidR="001E1D3F">
        <w:rPr>
          <w:color w:val="000000" w:themeColor="text1"/>
        </w:rPr>
        <w:t xml:space="preserve">. </w:t>
      </w:r>
      <w:r w:rsidR="00231ACF">
        <w:rPr>
          <w:color w:val="000000" w:themeColor="text1"/>
        </w:rPr>
        <w:t xml:space="preserve">As the relief operations moves </w:t>
      </w:r>
      <w:r w:rsidR="00D310A2">
        <w:rPr>
          <w:color w:val="000000" w:themeColor="text1"/>
        </w:rPr>
        <w:t xml:space="preserve">to another nearby location, UAVs move along. </w:t>
      </w:r>
      <w:r w:rsidR="00455FCA">
        <w:rPr>
          <w:color w:val="000000" w:themeColor="text1"/>
        </w:rPr>
        <w:t>Based on the location of the operations,</w:t>
      </w:r>
      <w:r w:rsidR="006209CF">
        <w:rPr>
          <w:color w:val="000000" w:themeColor="text1"/>
        </w:rPr>
        <w:t xml:space="preserve"> </w:t>
      </w:r>
      <w:r w:rsidR="00D310A2">
        <w:rPr>
          <w:color w:val="000000" w:themeColor="text1"/>
        </w:rPr>
        <w:t>UAVs continue to move around the area providing connectivity</w:t>
      </w:r>
      <w:r w:rsidR="0006574C">
        <w:rPr>
          <w:color w:val="000000" w:themeColor="text1"/>
        </w:rPr>
        <w:t xml:space="preserve"> to the relief personnel</w:t>
      </w:r>
      <w:r w:rsidR="00D310A2">
        <w:rPr>
          <w:color w:val="000000" w:themeColor="text1"/>
        </w:rPr>
        <w:t>.</w:t>
      </w:r>
      <w:r w:rsidR="00D85F97">
        <w:rPr>
          <w:color w:val="000000" w:themeColor="text1"/>
        </w:rPr>
        <w:t xml:space="preserve"> </w:t>
      </w:r>
    </w:p>
    <w:p w14:paraId="68E0F450" w14:textId="4D020228" w:rsidR="000F76D9" w:rsidRDefault="00D85F97" w:rsidP="00254978">
      <w:pPr>
        <w:jc w:val="both"/>
        <w:rPr>
          <w:color w:val="000000" w:themeColor="text1"/>
        </w:rPr>
      </w:pPr>
      <w:r>
        <w:rPr>
          <w:color w:val="000000" w:themeColor="text1"/>
        </w:rPr>
        <w:t xml:space="preserve">Depending on the extent of the disruption, the terrestrial network coverage </w:t>
      </w:r>
      <w:r w:rsidR="0006574C">
        <w:rPr>
          <w:color w:val="000000" w:themeColor="text1"/>
        </w:rPr>
        <w:t>maybe</w:t>
      </w:r>
      <w:r>
        <w:rPr>
          <w:color w:val="000000" w:themeColor="text1"/>
        </w:rPr>
        <w:t xml:space="preserve"> available in some locations and not in others. </w:t>
      </w:r>
      <w:r w:rsidR="008B07B5">
        <w:rPr>
          <w:color w:val="000000" w:themeColor="text1"/>
        </w:rPr>
        <w:t xml:space="preserve">Even with the availability of terrestrial network at certain locations, due to obstructions in the signal path, the </w:t>
      </w:r>
      <w:r w:rsidR="008B07B5">
        <w:rPr>
          <w:color w:val="000000" w:themeColor="text1"/>
        </w:rPr>
        <w:t xml:space="preserve">relief personnel </w:t>
      </w:r>
      <w:r w:rsidR="0006574C">
        <w:rPr>
          <w:color w:val="000000" w:themeColor="text1"/>
        </w:rPr>
        <w:t>may</w:t>
      </w:r>
      <w:r w:rsidR="008B07B5">
        <w:rPr>
          <w:color w:val="000000" w:themeColor="text1"/>
        </w:rPr>
        <w:t xml:space="preserve"> not be able to connect to the nearby </w:t>
      </w:r>
      <w:r w:rsidR="0006574C">
        <w:rPr>
          <w:color w:val="000000" w:themeColor="text1"/>
        </w:rPr>
        <w:t>terrestrial</w:t>
      </w:r>
      <w:r w:rsidR="00570CEF">
        <w:rPr>
          <w:color w:val="000000" w:themeColor="text1"/>
        </w:rPr>
        <w:t xml:space="preserve"> network</w:t>
      </w:r>
      <w:r w:rsidR="008B07B5">
        <w:rPr>
          <w:color w:val="000000" w:themeColor="text1"/>
        </w:rPr>
        <w:t>. Since UAVs are hovering slightly above</w:t>
      </w:r>
      <w:r w:rsidR="0006574C">
        <w:rPr>
          <w:color w:val="000000" w:themeColor="text1"/>
        </w:rPr>
        <w:t xml:space="preserve"> the ground</w:t>
      </w:r>
      <w:r w:rsidR="008B07B5">
        <w:rPr>
          <w:color w:val="000000" w:themeColor="text1"/>
        </w:rPr>
        <w:t xml:space="preserve">, they </w:t>
      </w:r>
      <w:r w:rsidR="0006574C">
        <w:rPr>
          <w:color w:val="000000" w:themeColor="text1"/>
        </w:rPr>
        <w:t xml:space="preserve">may </w:t>
      </w:r>
      <w:r w:rsidR="008B07B5">
        <w:rPr>
          <w:color w:val="000000" w:themeColor="text1"/>
        </w:rPr>
        <w:t>detect good signal strength from the terrestrial Donor node</w:t>
      </w:r>
      <w:r w:rsidR="008B07B5">
        <w:rPr>
          <w:color w:val="000000" w:themeColor="text1"/>
        </w:rPr>
        <w:t>s</w:t>
      </w:r>
      <w:r w:rsidR="008B07B5">
        <w:rPr>
          <w:color w:val="000000" w:themeColor="text1"/>
        </w:rPr>
        <w:t xml:space="preserve"> when it is available. </w:t>
      </w:r>
      <w:r>
        <w:rPr>
          <w:color w:val="000000" w:themeColor="text1"/>
        </w:rPr>
        <w:t>If both the access networks</w:t>
      </w:r>
      <w:r w:rsidR="0006574C">
        <w:rPr>
          <w:color w:val="000000" w:themeColor="text1"/>
        </w:rPr>
        <w:t xml:space="preserve"> (satellite as well as terrestrial)</w:t>
      </w:r>
      <w:r>
        <w:rPr>
          <w:color w:val="000000" w:themeColor="text1"/>
        </w:rPr>
        <w:t xml:space="preserve"> are available, UAV relay nodes get connected to both the access networks and experienc</w:t>
      </w:r>
      <w:r w:rsidR="008B07B5">
        <w:rPr>
          <w:color w:val="000000" w:themeColor="text1"/>
        </w:rPr>
        <w:t>e</w:t>
      </w:r>
      <w:r>
        <w:rPr>
          <w:color w:val="000000" w:themeColor="text1"/>
        </w:rPr>
        <w:t xml:space="preserve"> the benefits of dual connectivity and dual steering by 5GS. </w:t>
      </w:r>
      <w:r w:rsidR="00D310A2">
        <w:rPr>
          <w:color w:val="000000" w:themeColor="text1"/>
        </w:rPr>
        <w:t xml:space="preserve"> </w:t>
      </w:r>
    </w:p>
    <w:p w14:paraId="5415A4DC" w14:textId="77777777" w:rsidR="008559EB" w:rsidRPr="000D6532" w:rsidRDefault="008559EB" w:rsidP="008559EB">
      <w:pPr>
        <w:pStyle w:val="Heading3"/>
        <w:rPr>
          <w:lang w:val="en-GB"/>
        </w:rPr>
      </w:pPr>
      <w:bookmarkStart w:id="9" w:name="_Toc355779207"/>
      <w:bookmarkStart w:id="10" w:name="_Toc354586745"/>
      <w:bookmarkStart w:id="11" w:name="_Toc354590104"/>
      <w:bookmarkEnd w:id="9"/>
      <w:bookmarkEnd w:id="10"/>
      <w:bookmarkEnd w:id="11"/>
      <w:r>
        <w:rPr>
          <w:lang w:val="en-GB"/>
        </w:rPr>
        <w:t>5.</w:t>
      </w:r>
      <w:r w:rsidRPr="000D6532">
        <w:rPr>
          <w:lang w:val="en-GB"/>
        </w:rPr>
        <w:t>x.4</w:t>
      </w:r>
      <w:r w:rsidRPr="000D6532">
        <w:rPr>
          <w:lang w:val="en-GB"/>
        </w:rPr>
        <w:tab/>
        <w:t>Post-conditions</w:t>
      </w:r>
    </w:p>
    <w:p w14:paraId="24034EB6" w14:textId="244D4B9E" w:rsidR="008559EB" w:rsidRPr="00EE34D4" w:rsidRDefault="00FF64E3" w:rsidP="008559EB">
      <w:pPr>
        <w:rPr>
          <w:color w:val="000000" w:themeColor="text1"/>
        </w:rPr>
      </w:pPr>
      <w:r w:rsidRPr="00EE34D4">
        <w:rPr>
          <w:color w:val="000000" w:themeColor="text1"/>
        </w:rPr>
        <w:t xml:space="preserve">The intended connectivity and service continuity is provided, since the 5GS supports </w:t>
      </w:r>
      <w:r w:rsidR="00D41D9A">
        <w:rPr>
          <w:color w:val="000000" w:themeColor="text1"/>
        </w:rPr>
        <w:t xml:space="preserve">dual steering </w:t>
      </w:r>
      <w:r w:rsidRPr="00EE34D4">
        <w:rPr>
          <w:color w:val="000000" w:themeColor="text1"/>
        </w:rPr>
        <w:t>between satellite and terrestrial access network.</w:t>
      </w:r>
    </w:p>
    <w:p w14:paraId="2DEF5D28" w14:textId="77777777" w:rsidR="008559EB" w:rsidRPr="000D6532" w:rsidRDefault="008559EB" w:rsidP="008559EB">
      <w:pPr>
        <w:pStyle w:val="Heading3"/>
        <w:rPr>
          <w:lang w:val="en-GB"/>
        </w:rPr>
      </w:pPr>
      <w:bookmarkStart w:id="12" w:name="_Toc355779209"/>
      <w:bookmarkStart w:id="13" w:name="_Toc354586747"/>
      <w:bookmarkStart w:id="14" w:name="_Toc354590106"/>
      <w:bookmarkEnd w:id="12"/>
      <w:bookmarkEnd w:id="13"/>
      <w:bookmarkEnd w:id="14"/>
      <w:r>
        <w:rPr>
          <w:lang w:val="en-GB"/>
        </w:rPr>
        <w:t>5.</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p>
    <w:p w14:paraId="7DC663C4" w14:textId="0AD3FCCD" w:rsidR="0031724D" w:rsidRPr="00EE34D4" w:rsidRDefault="008559EB" w:rsidP="008559EB">
      <w:pPr>
        <w:rPr>
          <w:color w:val="000000" w:themeColor="text1"/>
        </w:rPr>
      </w:pPr>
      <w:r w:rsidRPr="00EE34D4">
        <w:rPr>
          <w:color w:val="000000" w:themeColor="text1"/>
        </w:rPr>
        <w:t>This use case may leverage and expand current service requirements, such as those linked to</w:t>
      </w:r>
    </w:p>
    <w:p w14:paraId="75B395F5" w14:textId="77777777" w:rsidR="0031724D" w:rsidRDefault="0031724D" w:rsidP="0031724D">
      <w:pPr>
        <w:numPr>
          <w:ilvl w:val="0"/>
          <w:numId w:val="6"/>
        </w:numPr>
      </w:pPr>
      <w:r>
        <w:t>Access Traffic Steering, Switching, Splitting (ATSSS) feature as mentioned in the clause 5.3.2 of TS 23.501 supports similar functionalities as listed in this use case, but dual access connectivity is limited to one 3GPP access and one non-3GPP access.</w:t>
      </w:r>
    </w:p>
    <w:p w14:paraId="549454CE" w14:textId="30AEC7F1" w:rsidR="006C3E33" w:rsidRPr="00EE34D4" w:rsidRDefault="006C3E33" w:rsidP="006C3E33">
      <w:pPr>
        <w:numPr>
          <w:ilvl w:val="0"/>
          <w:numId w:val="6"/>
        </w:numPr>
        <w:rPr>
          <w:color w:val="000000" w:themeColor="text1"/>
        </w:rPr>
      </w:pPr>
      <w:r w:rsidRPr="00EE34D4">
        <w:rPr>
          <w:color w:val="000000" w:themeColor="text1"/>
        </w:rPr>
        <w:t>The 5G system shall support connectivity using satellite access. [Reference: TS 22.261]</w:t>
      </w:r>
    </w:p>
    <w:p w14:paraId="3C393919" w14:textId="1AC9C22C" w:rsidR="006C3E33" w:rsidRPr="00EE34D4" w:rsidRDefault="006C3E33" w:rsidP="006C3E33">
      <w:pPr>
        <w:numPr>
          <w:ilvl w:val="0"/>
          <w:numId w:val="6"/>
        </w:numPr>
        <w:rPr>
          <w:color w:val="000000" w:themeColor="text1"/>
        </w:rPr>
      </w:pPr>
      <w:r w:rsidRPr="00EE34D4">
        <w:rPr>
          <w:color w:val="000000" w:themeColor="text1"/>
        </w:rPr>
        <w:t>The 5G system shall support UAS connectivity and its associated procedures related to proper functioning of UAS such as Commands and Control (C2) connectivity, tracking etc. [Reference: TS 23.256]</w:t>
      </w:r>
    </w:p>
    <w:p w14:paraId="25F6B354" w14:textId="6575F4C1" w:rsidR="00EE62CF" w:rsidRPr="00910A57" w:rsidRDefault="00910A57" w:rsidP="00910A57">
      <w:pPr>
        <w:numPr>
          <w:ilvl w:val="0"/>
          <w:numId w:val="6"/>
        </w:numPr>
        <w:rPr>
          <w:color w:val="000000" w:themeColor="text1"/>
        </w:rPr>
      </w:pPr>
      <w:r>
        <w:rPr>
          <w:color w:val="000000" w:themeColor="text1"/>
        </w:rPr>
        <w:t xml:space="preserve">The 5G system shall support </w:t>
      </w:r>
      <w:r w:rsidR="00B6335E">
        <w:rPr>
          <w:color w:val="000000" w:themeColor="text1"/>
        </w:rPr>
        <w:t>UAV to provide</w:t>
      </w:r>
      <w:r w:rsidR="006C3E33" w:rsidRPr="00EE34D4">
        <w:rPr>
          <w:color w:val="000000" w:themeColor="text1"/>
        </w:rPr>
        <w:t xml:space="preserve"> radio </w:t>
      </w:r>
      <w:r w:rsidR="00F947E7">
        <w:rPr>
          <w:color w:val="000000" w:themeColor="text1"/>
        </w:rPr>
        <w:t>coverage</w:t>
      </w:r>
      <w:r>
        <w:rPr>
          <w:color w:val="000000" w:themeColor="text1"/>
        </w:rPr>
        <w:t xml:space="preserve">. [Reference: </w:t>
      </w:r>
      <w:r w:rsidR="00254978" w:rsidRPr="00EE34D4">
        <w:rPr>
          <w:color w:val="000000" w:themeColor="text1"/>
        </w:rPr>
        <w:t>TS 22.125</w:t>
      </w:r>
      <w:r>
        <w:rPr>
          <w:color w:val="000000" w:themeColor="text1"/>
        </w:rPr>
        <w:t>]</w:t>
      </w:r>
      <w:r w:rsidR="00254978" w:rsidRPr="00EE34D4">
        <w:rPr>
          <w:color w:val="000000" w:themeColor="text1"/>
        </w:rPr>
        <w:t xml:space="preserve"> </w:t>
      </w:r>
    </w:p>
    <w:p w14:paraId="2E36DFF5" w14:textId="77777777" w:rsidR="008559EB" w:rsidRPr="000D6532" w:rsidRDefault="008559EB" w:rsidP="008559EB">
      <w:pPr>
        <w:pStyle w:val="Heading3"/>
        <w:rPr>
          <w:lang w:val="en-GB"/>
        </w:rPr>
      </w:pPr>
      <w:r>
        <w:rPr>
          <w:lang w:val="en-GB"/>
        </w:rPr>
        <w:lastRenderedPageBreak/>
        <w:t>5</w:t>
      </w:r>
      <w:r w:rsidRPr="000D6532">
        <w:rPr>
          <w:lang w:val="en-GB"/>
        </w:rPr>
        <w:t>.</w:t>
      </w:r>
      <w:r>
        <w:rPr>
          <w:lang w:val="en-GB"/>
        </w:rPr>
        <w:t>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p w14:paraId="74D3F796" w14:textId="260FB352" w:rsidR="00234E84" w:rsidRDefault="008559EB" w:rsidP="0028596A">
      <w:pPr>
        <w:rPr>
          <w:color w:val="000000" w:themeColor="text1"/>
        </w:rPr>
      </w:pPr>
      <w:r w:rsidRPr="00EE34D4">
        <w:rPr>
          <w:color w:val="000000" w:themeColor="text1"/>
        </w:rPr>
        <w:t xml:space="preserve">[PR 5.X.6-001] The 5G system shall be able to support </w:t>
      </w:r>
      <w:r w:rsidR="00D41D9A">
        <w:rPr>
          <w:color w:val="000000" w:themeColor="text1"/>
        </w:rPr>
        <w:t xml:space="preserve">dual </w:t>
      </w:r>
      <w:r w:rsidR="0008546E">
        <w:rPr>
          <w:color w:val="000000" w:themeColor="text1"/>
        </w:rPr>
        <w:t>connectivity</w:t>
      </w:r>
      <w:r w:rsidR="00AB773D">
        <w:rPr>
          <w:color w:val="000000" w:themeColor="text1"/>
        </w:rPr>
        <w:t xml:space="preserve"> </w:t>
      </w:r>
      <w:r w:rsidR="00BC7275" w:rsidRPr="00EE34D4">
        <w:rPr>
          <w:color w:val="000000" w:themeColor="text1"/>
        </w:rPr>
        <w:t xml:space="preserve">of </w:t>
      </w:r>
      <w:r w:rsidR="007F78F9">
        <w:rPr>
          <w:color w:val="000000" w:themeColor="text1"/>
        </w:rPr>
        <w:t xml:space="preserve">relay nodes onboard a </w:t>
      </w:r>
      <w:r w:rsidR="00BC7275" w:rsidRPr="00EE34D4">
        <w:rPr>
          <w:color w:val="000000" w:themeColor="text1"/>
        </w:rPr>
        <w:t xml:space="preserve">UAV </w:t>
      </w:r>
      <w:r w:rsidR="0008546E">
        <w:rPr>
          <w:color w:val="000000" w:themeColor="text1"/>
        </w:rPr>
        <w:t xml:space="preserve">with </w:t>
      </w:r>
      <w:r w:rsidR="00AB773D">
        <w:rPr>
          <w:color w:val="000000" w:themeColor="text1"/>
        </w:rPr>
        <w:t xml:space="preserve">satellite </w:t>
      </w:r>
      <w:r w:rsidR="00BC7275" w:rsidRPr="00EE34D4">
        <w:rPr>
          <w:color w:val="000000" w:themeColor="text1"/>
        </w:rPr>
        <w:t xml:space="preserve">and terrestrial access networks. </w:t>
      </w:r>
    </w:p>
    <w:p w14:paraId="7E2B3E05" w14:textId="54F2B2E6" w:rsidR="0008546E" w:rsidRPr="0028596A" w:rsidRDefault="0008546E" w:rsidP="0008546E">
      <w:pPr>
        <w:rPr>
          <w:color w:val="000000" w:themeColor="text1"/>
        </w:rPr>
      </w:pPr>
      <w:r w:rsidRPr="00EE34D4">
        <w:rPr>
          <w:color w:val="000000" w:themeColor="text1"/>
        </w:rPr>
        <w:t>[PR 5.X.6-00</w:t>
      </w:r>
      <w:r>
        <w:rPr>
          <w:color w:val="000000" w:themeColor="text1"/>
        </w:rPr>
        <w:t>2</w:t>
      </w:r>
      <w:r w:rsidRPr="00EE34D4">
        <w:rPr>
          <w:color w:val="000000" w:themeColor="text1"/>
        </w:rPr>
        <w:t xml:space="preserve">] The 5G system shall be able to support </w:t>
      </w:r>
      <w:r>
        <w:rPr>
          <w:color w:val="000000" w:themeColor="text1"/>
        </w:rPr>
        <w:t xml:space="preserve">dual steering </w:t>
      </w:r>
      <w:r w:rsidRPr="00EE34D4">
        <w:rPr>
          <w:color w:val="000000" w:themeColor="text1"/>
        </w:rPr>
        <w:t xml:space="preserve">of </w:t>
      </w:r>
      <w:r>
        <w:rPr>
          <w:color w:val="000000" w:themeColor="text1"/>
        </w:rPr>
        <w:t xml:space="preserve">relay nodes onboard a </w:t>
      </w:r>
      <w:r w:rsidRPr="00EE34D4">
        <w:rPr>
          <w:color w:val="000000" w:themeColor="text1"/>
        </w:rPr>
        <w:t xml:space="preserve">UAV between </w:t>
      </w:r>
      <w:r>
        <w:rPr>
          <w:color w:val="000000" w:themeColor="text1"/>
        </w:rPr>
        <w:t xml:space="preserve">satellite </w:t>
      </w:r>
      <w:r w:rsidRPr="00EE34D4">
        <w:rPr>
          <w:color w:val="000000" w:themeColor="text1"/>
        </w:rPr>
        <w:t xml:space="preserve">and terrestrial access networks. </w:t>
      </w:r>
    </w:p>
    <w:p w14:paraId="20B5EBFE" w14:textId="77777777" w:rsidR="0008546E" w:rsidRPr="0028596A" w:rsidRDefault="0008546E" w:rsidP="0028596A">
      <w:pPr>
        <w:rPr>
          <w:color w:val="000000" w:themeColor="text1"/>
        </w:rPr>
      </w:pPr>
    </w:p>
    <w:sectPr w:rsidR="0008546E" w:rsidRPr="0028596A"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E281FE3"/>
    <w:multiLevelType w:val="hybridMultilevel"/>
    <w:tmpl w:val="06D8EAEC"/>
    <w:lvl w:ilvl="0" w:tplc="08090003">
      <w:start w:val="1"/>
      <w:numFmt w:val="bullet"/>
      <w:lvlText w:val="o"/>
      <w:lvlJc w:val="left"/>
      <w:pPr>
        <w:ind w:left="1560" w:hanging="360"/>
      </w:pPr>
      <w:rPr>
        <w:rFonts w:ascii="Courier New" w:hAnsi="Courier New" w:cs="Courier New"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 w15:restartNumberingAfterBreak="0">
    <w:nsid w:val="2EB212A1"/>
    <w:multiLevelType w:val="hybridMultilevel"/>
    <w:tmpl w:val="C94E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A808C2"/>
    <w:multiLevelType w:val="hybridMultilevel"/>
    <w:tmpl w:val="4E0CA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650945"/>
    <w:multiLevelType w:val="hybridMultilevel"/>
    <w:tmpl w:val="8E2CA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826D40"/>
    <w:multiLevelType w:val="hybridMultilevel"/>
    <w:tmpl w:val="174E5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D80138"/>
    <w:multiLevelType w:val="hybridMultilevel"/>
    <w:tmpl w:val="0400E50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2130DE0"/>
    <w:multiLevelType w:val="multilevel"/>
    <w:tmpl w:val="0C1A81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85000601">
    <w:abstractNumId w:val="6"/>
  </w:num>
  <w:num w:numId="2" w16cid:durableId="873542676">
    <w:abstractNumId w:val="0"/>
  </w:num>
  <w:num w:numId="3" w16cid:durableId="474817">
    <w:abstractNumId w:val="8"/>
  </w:num>
  <w:num w:numId="4" w16cid:durableId="1807119038">
    <w:abstractNumId w:val="5"/>
  </w:num>
  <w:num w:numId="5" w16cid:durableId="1755126428">
    <w:abstractNumId w:val="2"/>
  </w:num>
  <w:num w:numId="6" w16cid:durableId="1588003021">
    <w:abstractNumId w:val="3"/>
  </w:num>
  <w:num w:numId="7" w16cid:durableId="346953947">
    <w:abstractNumId w:val="4"/>
  </w:num>
  <w:num w:numId="8" w16cid:durableId="1495342988">
    <w:abstractNumId w:val="7"/>
  </w:num>
  <w:num w:numId="9" w16cid:durableId="2880978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694"/>
    <w:rsid w:val="0002503B"/>
    <w:rsid w:val="00026C30"/>
    <w:rsid w:val="00027666"/>
    <w:rsid w:val="00033242"/>
    <w:rsid w:val="00040339"/>
    <w:rsid w:val="00044844"/>
    <w:rsid w:val="00050B3B"/>
    <w:rsid w:val="000511B4"/>
    <w:rsid w:val="0005162F"/>
    <w:rsid w:val="00052162"/>
    <w:rsid w:val="000532C0"/>
    <w:rsid w:val="0005547C"/>
    <w:rsid w:val="00057570"/>
    <w:rsid w:val="000606D8"/>
    <w:rsid w:val="0006096B"/>
    <w:rsid w:val="0006574C"/>
    <w:rsid w:val="00076C0B"/>
    <w:rsid w:val="000803CD"/>
    <w:rsid w:val="000808C9"/>
    <w:rsid w:val="00081FDE"/>
    <w:rsid w:val="0008546E"/>
    <w:rsid w:val="0008579E"/>
    <w:rsid w:val="0008734C"/>
    <w:rsid w:val="000917C1"/>
    <w:rsid w:val="00094565"/>
    <w:rsid w:val="00097B86"/>
    <w:rsid w:val="000A585C"/>
    <w:rsid w:val="000B1A72"/>
    <w:rsid w:val="000B1F26"/>
    <w:rsid w:val="000B52F5"/>
    <w:rsid w:val="000B5AFD"/>
    <w:rsid w:val="000C014F"/>
    <w:rsid w:val="000C4E37"/>
    <w:rsid w:val="000C5044"/>
    <w:rsid w:val="000D01B2"/>
    <w:rsid w:val="000D25B8"/>
    <w:rsid w:val="000D382E"/>
    <w:rsid w:val="000D60A4"/>
    <w:rsid w:val="000D6532"/>
    <w:rsid w:val="000D71CB"/>
    <w:rsid w:val="000D79FE"/>
    <w:rsid w:val="000E260D"/>
    <w:rsid w:val="000E65F3"/>
    <w:rsid w:val="000E6FCE"/>
    <w:rsid w:val="000F296C"/>
    <w:rsid w:val="000F3870"/>
    <w:rsid w:val="000F5B38"/>
    <w:rsid w:val="000F76D9"/>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5FE3"/>
    <w:rsid w:val="00156032"/>
    <w:rsid w:val="00165AC1"/>
    <w:rsid w:val="00165F4A"/>
    <w:rsid w:val="00172919"/>
    <w:rsid w:val="0017305E"/>
    <w:rsid w:val="00183621"/>
    <w:rsid w:val="00185CBC"/>
    <w:rsid w:val="00186335"/>
    <w:rsid w:val="00191741"/>
    <w:rsid w:val="00194C66"/>
    <w:rsid w:val="00195265"/>
    <w:rsid w:val="001953D1"/>
    <w:rsid w:val="001A5EEE"/>
    <w:rsid w:val="001A71DC"/>
    <w:rsid w:val="001B0651"/>
    <w:rsid w:val="001B0982"/>
    <w:rsid w:val="001B0AFB"/>
    <w:rsid w:val="001B3743"/>
    <w:rsid w:val="001B461C"/>
    <w:rsid w:val="001B74B2"/>
    <w:rsid w:val="001C04FF"/>
    <w:rsid w:val="001C332D"/>
    <w:rsid w:val="001C6726"/>
    <w:rsid w:val="001D242C"/>
    <w:rsid w:val="001D51FF"/>
    <w:rsid w:val="001D634E"/>
    <w:rsid w:val="001D6833"/>
    <w:rsid w:val="001E1D3F"/>
    <w:rsid w:val="001E2400"/>
    <w:rsid w:val="001E5A5F"/>
    <w:rsid w:val="001E61D2"/>
    <w:rsid w:val="001F3226"/>
    <w:rsid w:val="001F3BD0"/>
    <w:rsid w:val="001F583A"/>
    <w:rsid w:val="001F665F"/>
    <w:rsid w:val="001F7F37"/>
    <w:rsid w:val="00200074"/>
    <w:rsid w:val="002069C0"/>
    <w:rsid w:val="00207847"/>
    <w:rsid w:val="00211D42"/>
    <w:rsid w:val="00211F5D"/>
    <w:rsid w:val="00215ED8"/>
    <w:rsid w:val="00216010"/>
    <w:rsid w:val="002207CC"/>
    <w:rsid w:val="0022104A"/>
    <w:rsid w:val="00226272"/>
    <w:rsid w:val="00230205"/>
    <w:rsid w:val="002315D4"/>
    <w:rsid w:val="00231ACF"/>
    <w:rsid w:val="00234E84"/>
    <w:rsid w:val="002432F2"/>
    <w:rsid w:val="0024515C"/>
    <w:rsid w:val="00246053"/>
    <w:rsid w:val="00246DB9"/>
    <w:rsid w:val="00247609"/>
    <w:rsid w:val="00247814"/>
    <w:rsid w:val="00250A7A"/>
    <w:rsid w:val="00254978"/>
    <w:rsid w:val="00257009"/>
    <w:rsid w:val="00257523"/>
    <w:rsid w:val="00261949"/>
    <w:rsid w:val="00261A96"/>
    <w:rsid w:val="00267172"/>
    <w:rsid w:val="00273232"/>
    <w:rsid w:val="002837BF"/>
    <w:rsid w:val="002838B2"/>
    <w:rsid w:val="00284B29"/>
    <w:rsid w:val="00284D5D"/>
    <w:rsid w:val="0028596A"/>
    <w:rsid w:val="002878F2"/>
    <w:rsid w:val="002910C0"/>
    <w:rsid w:val="0029512D"/>
    <w:rsid w:val="0029781B"/>
    <w:rsid w:val="00297AC4"/>
    <w:rsid w:val="002A6978"/>
    <w:rsid w:val="002A6A22"/>
    <w:rsid w:val="002B30DC"/>
    <w:rsid w:val="002B66B5"/>
    <w:rsid w:val="002C3678"/>
    <w:rsid w:val="002D33F3"/>
    <w:rsid w:val="002D6B03"/>
    <w:rsid w:val="002E0F8C"/>
    <w:rsid w:val="002E2432"/>
    <w:rsid w:val="002E5CCC"/>
    <w:rsid w:val="002E5E4B"/>
    <w:rsid w:val="002F134C"/>
    <w:rsid w:val="002F4EFF"/>
    <w:rsid w:val="002F51E7"/>
    <w:rsid w:val="002F7422"/>
    <w:rsid w:val="003006A0"/>
    <w:rsid w:val="00303D05"/>
    <w:rsid w:val="0030616C"/>
    <w:rsid w:val="003126B1"/>
    <w:rsid w:val="0031297B"/>
    <w:rsid w:val="0031724D"/>
    <w:rsid w:val="003173C4"/>
    <w:rsid w:val="00320CD1"/>
    <w:rsid w:val="003220E1"/>
    <w:rsid w:val="0032231C"/>
    <w:rsid w:val="003231A7"/>
    <w:rsid w:val="0032344F"/>
    <w:rsid w:val="00324A19"/>
    <w:rsid w:val="00326493"/>
    <w:rsid w:val="00340530"/>
    <w:rsid w:val="00343D09"/>
    <w:rsid w:val="00344381"/>
    <w:rsid w:val="0035153D"/>
    <w:rsid w:val="003522AA"/>
    <w:rsid w:val="003527E8"/>
    <w:rsid w:val="0035298F"/>
    <w:rsid w:val="003549BD"/>
    <w:rsid w:val="00354CCC"/>
    <w:rsid w:val="00356467"/>
    <w:rsid w:val="00361904"/>
    <w:rsid w:val="00361FE3"/>
    <w:rsid w:val="003705CD"/>
    <w:rsid w:val="003812EE"/>
    <w:rsid w:val="00383A13"/>
    <w:rsid w:val="003854B9"/>
    <w:rsid w:val="00385CAA"/>
    <w:rsid w:val="00386194"/>
    <w:rsid w:val="00386962"/>
    <w:rsid w:val="00386AFC"/>
    <w:rsid w:val="00387C21"/>
    <w:rsid w:val="00392F3C"/>
    <w:rsid w:val="00393F96"/>
    <w:rsid w:val="003948C7"/>
    <w:rsid w:val="00395AE1"/>
    <w:rsid w:val="00395E0D"/>
    <w:rsid w:val="0039683F"/>
    <w:rsid w:val="00396E6E"/>
    <w:rsid w:val="00397309"/>
    <w:rsid w:val="00397807"/>
    <w:rsid w:val="003A6BE6"/>
    <w:rsid w:val="003A6F41"/>
    <w:rsid w:val="003B5BC5"/>
    <w:rsid w:val="003B609D"/>
    <w:rsid w:val="003B612F"/>
    <w:rsid w:val="003B6953"/>
    <w:rsid w:val="003C14C7"/>
    <w:rsid w:val="003C7410"/>
    <w:rsid w:val="003D1837"/>
    <w:rsid w:val="003D3A1A"/>
    <w:rsid w:val="003D6867"/>
    <w:rsid w:val="003D73FB"/>
    <w:rsid w:val="003D7981"/>
    <w:rsid w:val="003E468C"/>
    <w:rsid w:val="003E7ABC"/>
    <w:rsid w:val="003F0AE1"/>
    <w:rsid w:val="003F1BFE"/>
    <w:rsid w:val="0041032F"/>
    <w:rsid w:val="00411605"/>
    <w:rsid w:val="004133D4"/>
    <w:rsid w:val="004172A3"/>
    <w:rsid w:val="0041754D"/>
    <w:rsid w:val="00417A12"/>
    <w:rsid w:val="00420141"/>
    <w:rsid w:val="00423170"/>
    <w:rsid w:val="00430CE7"/>
    <w:rsid w:val="004331B3"/>
    <w:rsid w:val="00433754"/>
    <w:rsid w:val="00434D9A"/>
    <w:rsid w:val="0044190E"/>
    <w:rsid w:val="00450B4D"/>
    <w:rsid w:val="004532B3"/>
    <w:rsid w:val="0045332A"/>
    <w:rsid w:val="00455FCA"/>
    <w:rsid w:val="004563B3"/>
    <w:rsid w:val="00457BBF"/>
    <w:rsid w:val="004617B2"/>
    <w:rsid w:val="00470A49"/>
    <w:rsid w:val="00473A4C"/>
    <w:rsid w:val="00474172"/>
    <w:rsid w:val="00477AC4"/>
    <w:rsid w:val="00483CE8"/>
    <w:rsid w:val="00484287"/>
    <w:rsid w:val="00484761"/>
    <w:rsid w:val="004931B8"/>
    <w:rsid w:val="004962D7"/>
    <w:rsid w:val="00496F7D"/>
    <w:rsid w:val="00497F70"/>
    <w:rsid w:val="004A0796"/>
    <w:rsid w:val="004A16A3"/>
    <w:rsid w:val="004A3842"/>
    <w:rsid w:val="004A416B"/>
    <w:rsid w:val="004A7775"/>
    <w:rsid w:val="004B044F"/>
    <w:rsid w:val="004B3555"/>
    <w:rsid w:val="004C1132"/>
    <w:rsid w:val="004C20AA"/>
    <w:rsid w:val="004C214E"/>
    <w:rsid w:val="004C382E"/>
    <w:rsid w:val="004C4D02"/>
    <w:rsid w:val="004D099E"/>
    <w:rsid w:val="004D4150"/>
    <w:rsid w:val="004D55CE"/>
    <w:rsid w:val="004D7B0B"/>
    <w:rsid w:val="004E3252"/>
    <w:rsid w:val="004F52BB"/>
    <w:rsid w:val="004F6D07"/>
    <w:rsid w:val="00510D48"/>
    <w:rsid w:val="00512B76"/>
    <w:rsid w:val="0052645D"/>
    <w:rsid w:val="00530E7F"/>
    <w:rsid w:val="00536FF6"/>
    <w:rsid w:val="00541787"/>
    <w:rsid w:val="00541925"/>
    <w:rsid w:val="00550E1A"/>
    <w:rsid w:val="00551668"/>
    <w:rsid w:val="00553BBE"/>
    <w:rsid w:val="00556BEB"/>
    <w:rsid w:val="005651D4"/>
    <w:rsid w:val="005677FF"/>
    <w:rsid w:val="00570264"/>
    <w:rsid w:val="00570CEF"/>
    <w:rsid w:val="005710AC"/>
    <w:rsid w:val="00580A53"/>
    <w:rsid w:val="005837A4"/>
    <w:rsid w:val="00584AE9"/>
    <w:rsid w:val="0059005C"/>
    <w:rsid w:val="005910C8"/>
    <w:rsid w:val="00596140"/>
    <w:rsid w:val="00596817"/>
    <w:rsid w:val="00597E77"/>
    <w:rsid w:val="005A2D78"/>
    <w:rsid w:val="005A2F74"/>
    <w:rsid w:val="005A4248"/>
    <w:rsid w:val="005A4A86"/>
    <w:rsid w:val="005B035B"/>
    <w:rsid w:val="005B2712"/>
    <w:rsid w:val="005B31DA"/>
    <w:rsid w:val="005B3F0D"/>
    <w:rsid w:val="005B5400"/>
    <w:rsid w:val="005B57CA"/>
    <w:rsid w:val="005C1703"/>
    <w:rsid w:val="005C2065"/>
    <w:rsid w:val="005D04DD"/>
    <w:rsid w:val="005D0B5A"/>
    <w:rsid w:val="005D48DD"/>
    <w:rsid w:val="005D5E5A"/>
    <w:rsid w:val="005E0894"/>
    <w:rsid w:val="005E2110"/>
    <w:rsid w:val="005F29C0"/>
    <w:rsid w:val="006037BE"/>
    <w:rsid w:val="006044E7"/>
    <w:rsid w:val="00606A0F"/>
    <w:rsid w:val="00614482"/>
    <w:rsid w:val="00614AD9"/>
    <w:rsid w:val="00615E56"/>
    <w:rsid w:val="00617E63"/>
    <w:rsid w:val="006209CF"/>
    <w:rsid w:val="00623FBE"/>
    <w:rsid w:val="0062719B"/>
    <w:rsid w:val="00632611"/>
    <w:rsid w:val="0063435E"/>
    <w:rsid w:val="00635AF2"/>
    <w:rsid w:val="00653D48"/>
    <w:rsid w:val="006616AC"/>
    <w:rsid w:val="00661E6E"/>
    <w:rsid w:val="00662BA3"/>
    <w:rsid w:val="006630A2"/>
    <w:rsid w:val="00663223"/>
    <w:rsid w:val="00663AE6"/>
    <w:rsid w:val="006643A3"/>
    <w:rsid w:val="006650BB"/>
    <w:rsid w:val="00666C7E"/>
    <w:rsid w:val="00670860"/>
    <w:rsid w:val="0067656C"/>
    <w:rsid w:val="00677E20"/>
    <w:rsid w:val="006874AA"/>
    <w:rsid w:val="0069091F"/>
    <w:rsid w:val="00690D88"/>
    <w:rsid w:val="00693095"/>
    <w:rsid w:val="00693902"/>
    <w:rsid w:val="00693B8F"/>
    <w:rsid w:val="00696034"/>
    <w:rsid w:val="00697729"/>
    <w:rsid w:val="006A11BF"/>
    <w:rsid w:val="006A18FE"/>
    <w:rsid w:val="006A6D8C"/>
    <w:rsid w:val="006B1984"/>
    <w:rsid w:val="006B1C4F"/>
    <w:rsid w:val="006B4188"/>
    <w:rsid w:val="006B4838"/>
    <w:rsid w:val="006B5859"/>
    <w:rsid w:val="006C3E33"/>
    <w:rsid w:val="006C42DE"/>
    <w:rsid w:val="006C481F"/>
    <w:rsid w:val="006D397C"/>
    <w:rsid w:val="006E6D89"/>
    <w:rsid w:val="006E7896"/>
    <w:rsid w:val="006F1148"/>
    <w:rsid w:val="006F2414"/>
    <w:rsid w:val="00700139"/>
    <w:rsid w:val="00702408"/>
    <w:rsid w:val="007024F8"/>
    <w:rsid w:val="007039E6"/>
    <w:rsid w:val="0070431A"/>
    <w:rsid w:val="00707E3F"/>
    <w:rsid w:val="007163B4"/>
    <w:rsid w:val="0072646C"/>
    <w:rsid w:val="00726ECA"/>
    <w:rsid w:val="0072759E"/>
    <w:rsid w:val="00731BF1"/>
    <w:rsid w:val="00731C25"/>
    <w:rsid w:val="0073418D"/>
    <w:rsid w:val="0073448F"/>
    <w:rsid w:val="00735364"/>
    <w:rsid w:val="00736D47"/>
    <w:rsid w:val="00737179"/>
    <w:rsid w:val="00740123"/>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479E"/>
    <w:rsid w:val="00786388"/>
    <w:rsid w:val="00790916"/>
    <w:rsid w:val="00791772"/>
    <w:rsid w:val="0079588F"/>
    <w:rsid w:val="007961BA"/>
    <w:rsid w:val="007A1347"/>
    <w:rsid w:val="007A2FB4"/>
    <w:rsid w:val="007A440E"/>
    <w:rsid w:val="007B56A9"/>
    <w:rsid w:val="007B66A4"/>
    <w:rsid w:val="007C61C9"/>
    <w:rsid w:val="007C76E6"/>
    <w:rsid w:val="007D0722"/>
    <w:rsid w:val="007D1129"/>
    <w:rsid w:val="007D298D"/>
    <w:rsid w:val="007E5580"/>
    <w:rsid w:val="007E5875"/>
    <w:rsid w:val="007E5F35"/>
    <w:rsid w:val="007E6841"/>
    <w:rsid w:val="007F1A76"/>
    <w:rsid w:val="007F2534"/>
    <w:rsid w:val="007F7861"/>
    <w:rsid w:val="007F78F9"/>
    <w:rsid w:val="008021AD"/>
    <w:rsid w:val="00803A96"/>
    <w:rsid w:val="00803DF2"/>
    <w:rsid w:val="008066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559EB"/>
    <w:rsid w:val="0085725F"/>
    <w:rsid w:val="00861866"/>
    <w:rsid w:val="00873C4A"/>
    <w:rsid w:val="0087567E"/>
    <w:rsid w:val="00877C18"/>
    <w:rsid w:val="008800BB"/>
    <w:rsid w:val="0088493E"/>
    <w:rsid w:val="00890A6C"/>
    <w:rsid w:val="0089183A"/>
    <w:rsid w:val="00892C83"/>
    <w:rsid w:val="008A38A5"/>
    <w:rsid w:val="008A3E7A"/>
    <w:rsid w:val="008A64B8"/>
    <w:rsid w:val="008B0126"/>
    <w:rsid w:val="008B04AF"/>
    <w:rsid w:val="008B07B5"/>
    <w:rsid w:val="008B1A9F"/>
    <w:rsid w:val="008B33C1"/>
    <w:rsid w:val="008B75BF"/>
    <w:rsid w:val="008C1C23"/>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1C8A"/>
    <w:rsid w:val="00902C55"/>
    <w:rsid w:val="00903174"/>
    <w:rsid w:val="00905E77"/>
    <w:rsid w:val="009061A9"/>
    <w:rsid w:val="00910A57"/>
    <w:rsid w:val="00917315"/>
    <w:rsid w:val="00920B28"/>
    <w:rsid w:val="00926BD4"/>
    <w:rsid w:val="0092760D"/>
    <w:rsid w:val="0093026B"/>
    <w:rsid w:val="0093758E"/>
    <w:rsid w:val="0093788C"/>
    <w:rsid w:val="00937CF2"/>
    <w:rsid w:val="00940BA0"/>
    <w:rsid w:val="00943F35"/>
    <w:rsid w:val="00944F0D"/>
    <w:rsid w:val="0094515F"/>
    <w:rsid w:val="00947B57"/>
    <w:rsid w:val="0095374D"/>
    <w:rsid w:val="00954D13"/>
    <w:rsid w:val="00962644"/>
    <w:rsid w:val="00963B44"/>
    <w:rsid w:val="00964662"/>
    <w:rsid w:val="009648F2"/>
    <w:rsid w:val="00965C73"/>
    <w:rsid w:val="00971E6F"/>
    <w:rsid w:val="00973224"/>
    <w:rsid w:val="00973D2E"/>
    <w:rsid w:val="0097498F"/>
    <w:rsid w:val="0098623F"/>
    <w:rsid w:val="009910B4"/>
    <w:rsid w:val="009958A7"/>
    <w:rsid w:val="009A1645"/>
    <w:rsid w:val="009B33E1"/>
    <w:rsid w:val="009C0776"/>
    <w:rsid w:val="009C1823"/>
    <w:rsid w:val="009C550B"/>
    <w:rsid w:val="009C5822"/>
    <w:rsid w:val="009C60C3"/>
    <w:rsid w:val="009D1F41"/>
    <w:rsid w:val="009D1F94"/>
    <w:rsid w:val="009D2D82"/>
    <w:rsid w:val="009D585E"/>
    <w:rsid w:val="009E182F"/>
    <w:rsid w:val="009E274E"/>
    <w:rsid w:val="009E41D1"/>
    <w:rsid w:val="009E6D7B"/>
    <w:rsid w:val="009F7B78"/>
    <w:rsid w:val="00A04494"/>
    <w:rsid w:val="00A12566"/>
    <w:rsid w:val="00A12EAB"/>
    <w:rsid w:val="00A15D26"/>
    <w:rsid w:val="00A1658F"/>
    <w:rsid w:val="00A16F2B"/>
    <w:rsid w:val="00A17457"/>
    <w:rsid w:val="00A20223"/>
    <w:rsid w:val="00A25D9F"/>
    <w:rsid w:val="00A27EFC"/>
    <w:rsid w:val="00A36F97"/>
    <w:rsid w:val="00A40CE8"/>
    <w:rsid w:val="00A41B55"/>
    <w:rsid w:val="00A440B3"/>
    <w:rsid w:val="00A45398"/>
    <w:rsid w:val="00A459D7"/>
    <w:rsid w:val="00A45CBF"/>
    <w:rsid w:val="00A473BD"/>
    <w:rsid w:val="00A521F3"/>
    <w:rsid w:val="00A53263"/>
    <w:rsid w:val="00A6003E"/>
    <w:rsid w:val="00A65D23"/>
    <w:rsid w:val="00A71F0F"/>
    <w:rsid w:val="00A801CC"/>
    <w:rsid w:val="00A817F8"/>
    <w:rsid w:val="00A82DDD"/>
    <w:rsid w:val="00A868BB"/>
    <w:rsid w:val="00A9054D"/>
    <w:rsid w:val="00A93A44"/>
    <w:rsid w:val="00A96FBE"/>
    <w:rsid w:val="00AA0C0A"/>
    <w:rsid w:val="00AA6DFB"/>
    <w:rsid w:val="00AA7011"/>
    <w:rsid w:val="00AA75BA"/>
    <w:rsid w:val="00AB773D"/>
    <w:rsid w:val="00AC0DF5"/>
    <w:rsid w:val="00AC2BA2"/>
    <w:rsid w:val="00AC37E7"/>
    <w:rsid w:val="00AC436E"/>
    <w:rsid w:val="00AC4BDB"/>
    <w:rsid w:val="00AC5793"/>
    <w:rsid w:val="00AD0317"/>
    <w:rsid w:val="00AE04BB"/>
    <w:rsid w:val="00AE2FD4"/>
    <w:rsid w:val="00AF0F69"/>
    <w:rsid w:val="00AF5B15"/>
    <w:rsid w:val="00B004F3"/>
    <w:rsid w:val="00B00980"/>
    <w:rsid w:val="00B03C1C"/>
    <w:rsid w:val="00B03D32"/>
    <w:rsid w:val="00B04972"/>
    <w:rsid w:val="00B04FAD"/>
    <w:rsid w:val="00B2164E"/>
    <w:rsid w:val="00B24F85"/>
    <w:rsid w:val="00B25BCA"/>
    <w:rsid w:val="00B31422"/>
    <w:rsid w:val="00B323C3"/>
    <w:rsid w:val="00B36F34"/>
    <w:rsid w:val="00B40279"/>
    <w:rsid w:val="00B4181D"/>
    <w:rsid w:val="00B425AF"/>
    <w:rsid w:val="00B433AE"/>
    <w:rsid w:val="00B444D5"/>
    <w:rsid w:val="00B502F3"/>
    <w:rsid w:val="00B50D95"/>
    <w:rsid w:val="00B5247D"/>
    <w:rsid w:val="00B532F4"/>
    <w:rsid w:val="00B5344B"/>
    <w:rsid w:val="00B54A29"/>
    <w:rsid w:val="00B54DEA"/>
    <w:rsid w:val="00B55432"/>
    <w:rsid w:val="00B6335E"/>
    <w:rsid w:val="00B63E5C"/>
    <w:rsid w:val="00B649DF"/>
    <w:rsid w:val="00B720C9"/>
    <w:rsid w:val="00B8046D"/>
    <w:rsid w:val="00B9082E"/>
    <w:rsid w:val="00B9451F"/>
    <w:rsid w:val="00BA0C70"/>
    <w:rsid w:val="00BA1C79"/>
    <w:rsid w:val="00BB0020"/>
    <w:rsid w:val="00BB20C3"/>
    <w:rsid w:val="00BB36A8"/>
    <w:rsid w:val="00BB5E06"/>
    <w:rsid w:val="00BB7F21"/>
    <w:rsid w:val="00BB7FEF"/>
    <w:rsid w:val="00BC07E5"/>
    <w:rsid w:val="00BC2888"/>
    <w:rsid w:val="00BC2F27"/>
    <w:rsid w:val="00BC38BC"/>
    <w:rsid w:val="00BC4052"/>
    <w:rsid w:val="00BC4BC8"/>
    <w:rsid w:val="00BC7275"/>
    <w:rsid w:val="00BC7893"/>
    <w:rsid w:val="00BC7B88"/>
    <w:rsid w:val="00BD2818"/>
    <w:rsid w:val="00BD2834"/>
    <w:rsid w:val="00BE314A"/>
    <w:rsid w:val="00BF1AE9"/>
    <w:rsid w:val="00BF423D"/>
    <w:rsid w:val="00BF625B"/>
    <w:rsid w:val="00C000EB"/>
    <w:rsid w:val="00C03DF7"/>
    <w:rsid w:val="00C15C4F"/>
    <w:rsid w:val="00C21602"/>
    <w:rsid w:val="00C21E57"/>
    <w:rsid w:val="00C22622"/>
    <w:rsid w:val="00C2305B"/>
    <w:rsid w:val="00C24B18"/>
    <w:rsid w:val="00C30F9B"/>
    <w:rsid w:val="00C374E0"/>
    <w:rsid w:val="00C401B2"/>
    <w:rsid w:val="00C42485"/>
    <w:rsid w:val="00C60866"/>
    <w:rsid w:val="00C62347"/>
    <w:rsid w:val="00C71989"/>
    <w:rsid w:val="00C73E5F"/>
    <w:rsid w:val="00C75A90"/>
    <w:rsid w:val="00C75C8E"/>
    <w:rsid w:val="00C770CB"/>
    <w:rsid w:val="00C772E0"/>
    <w:rsid w:val="00C80D20"/>
    <w:rsid w:val="00C82058"/>
    <w:rsid w:val="00C82B9E"/>
    <w:rsid w:val="00C82D19"/>
    <w:rsid w:val="00C8310B"/>
    <w:rsid w:val="00C84A3E"/>
    <w:rsid w:val="00C90C99"/>
    <w:rsid w:val="00C943D2"/>
    <w:rsid w:val="00C953CC"/>
    <w:rsid w:val="00CA1C7D"/>
    <w:rsid w:val="00CA2760"/>
    <w:rsid w:val="00CA311D"/>
    <w:rsid w:val="00CA58CA"/>
    <w:rsid w:val="00CB1AF9"/>
    <w:rsid w:val="00CB4F6E"/>
    <w:rsid w:val="00CB5AC7"/>
    <w:rsid w:val="00CB629B"/>
    <w:rsid w:val="00CC2721"/>
    <w:rsid w:val="00CC38B6"/>
    <w:rsid w:val="00CC5373"/>
    <w:rsid w:val="00CD2C95"/>
    <w:rsid w:val="00CD2E14"/>
    <w:rsid w:val="00CE0337"/>
    <w:rsid w:val="00CE1533"/>
    <w:rsid w:val="00CE1842"/>
    <w:rsid w:val="00CE25A6"/>
    <w:rsid w:val="00CE2E88"/>
    <w:rsid w:val="00CE665F"/>
    <w:rsid w:val="00CE69D8"/>
    <w:rsid w:val="00CE772F"/>
    <w:rsid w:val="00CF0AAE"/>
    <w:rsid w:val="00CF28FE"/>
    <w:rsid w:val="00D00DC7"/>
    <w:rsid w:val="00D02624"/>
    <w:rsid w:val="00D038CC"/>
    <w:rsid w:val="00D059E5"/>
    <w:rsid w:val="00D11EE6"/>
    <w:rsid w:val="00D13400"/>
    <w:rsid w:val="00D1484A"/>
    <w:rsid w:val="00D15099"/>
    <w:rsid w:val="00D1791D"/>
    <w:rsid w:val="00D216A2"/>
    <w:rsid w:val="00D310A2"/>
    <w:rsid w:val="00D33B64"/>
    <w:rsid w:val="00D37C52"/>
    <w:rsid w:val="00D41D9A"/>
    <w:rsid w:val="00D42185"/>
    <w:rsid w:val="00D454D1"/>
    <w:rsid w:val="00D50796"/>
    <w:rsid w:val="00D508A3"/>
    <w:rsid w:val="00D52845"/>
    <w:rsid w:val="00D54488"/>
    <w:rsid w:val="00D55AF9"/>
    <w:rsid w:val="00D652AB"/>
    <w:rsid w:val="00D65822"/>
    <w:rsid w:val="00D70393"/>
    <w:rsid w:val="00D722B1"/>
    <w:rsid w:val="00D73D64"/>
    <w:rsid w:val="00D76E43"/>
    <w:rsid w:val="00D81C38"/>
    <w:rsid w:val="00D845BE"/>
    <w:rsid w:val="00D84DF5"/>
    <w:rsid w:val="00D853E5"/>
    <w:rsid w:val="00D85F97"/>
    <w:rsid w:val="00D8736A"/>
    <w:rsid w:val="00D90389"/>
    <w:rsid w:val="00D911E0"/>
    <w:rsid w:val="00D95A27"/>
    <w:rsid w:val="00D97D47"/>
    <w:rsid w:val="00DA079A"/>
    <w:rsid w:val="00DA2D12"/>
    <w:rsid w:val="00DA3E13"/>
    <w:rsid w:val="00DA4BB6"/>
    <w:rsid w:val="00DA6EE6"/>
    <w:rsid w:val="00DB4029"/>
    <w:rsid w:val="00DC0FDF"/>
    <w:rsid w:val="00DC1D13"/>
    <w:rsid w:val="00DC3BF8"/>
    <w:rsid w:val="00DC428F"/>
    <w:rsid w:val="00DC7083"/>
    <w:rsid w:val="00DD0E74"/>
    <w:rsid w:val="00DD2171"/>
    <w:rsid w:val="00DD496C"/>
    <w:rsid w:val="00DE404C"/>
    <w:rsid w:val="00DE63F5"/>
    <w:rsid w:val="00DF1E25"/>
    <w:rsid w:val="00DF26F8"/>
    <w:rsid w:val="00DF5361"/>
    <w:rsid w:val="00E04B08"/>
    <w:rsid w:val="00E04DFC"/>
    <w:rsid w:val="00E055CD"/>
    <w:rsid w:val="00E06C59"/>
    <w:rsid w:val="00E165D9"/>
    <w:rsid w:val="00E17295"/>
    <w:rsid w:val="00E2078D"/>
    <w:rsid w:val="00E2311B"/>
    <w:rsid w:val="00E24DD2"/>
    <w:rsid w:val="00E3014F"/>
    <w:rsid w:val="00E3765C"/>
    <w:rsid w:val="00E40B50"/>
    <w:rsid w:val="00E46C47"/>
    <w:rsid w:val="00E50082"/>
    <w:rsid w:val="00E57BA1"/>
    <w:rsid w:val="00E645E9"/>
    <w:rsid w:val="00E73708"/>
    <w:rsid w:val="00E8003C"/>
    <w:rsid w:val="00E81637"/>
    <w:rsid w:val="00E83B53"/>
    <w:rsid w:val="00E87CFF"/>
    <w:rsid w:val="00E927D6"/>
    <w:rsid w:val="00E95F32"/>
    <w:rsid w:val="00E97521"/>
    <w:rsid w:val="00E978F6"/>
    <w:rsid w:val="00EA06DA"/>
    <w:rsid w:val="00EA64C3"/>
    <w:rsid w:val="00EA70C2"/>
    <w:rsid w:val="00EB08A8"/>
    <w:rsid w:val="00EB665A"/>
    <w:rsid w:val="00EC31F8"/>
    <w:rsid w:val="00EC4F36"/>
    <w:rsid w:val="00EC559E"/>
    <w:rsid w:val="00EC5B71"/>
    <w:rsid w:val="00EC7374"/>
    <w:rsid w:val="00ED1D4E"/>
    <w:rsid w:val="00ED534C"/>
    <w:rsid w:val="00ED6A03"/>
    <w:rsid w:val="00ED7211"/>
    <w:rsid w:val="00EE0B17"/>
    <w:rsid w:val="00EE24A1"/>
    <w:rsid w:val="00EE34D4"/>
    <w:rsid w:val="00EE49C5"/>
    <w:rsid w:val="00EE55BB"/>
    <w:rsid w:val="00EE62CF"/>
    <w:rsid w:val="00EE7AD2"/>
    <w:rsid w:val="00EF096F"/>
    <w:rsid w:val="00EF1A03"/>
    <w:rsid w:val="00EF50BD"/>
    <w:rsid w:val="00F00A09"/>
    <w:rsid w:val="00F03A62"/>
    <w:rsid w:val="00F06C88"/>
    <w:rsid w:val="00F07C39"/>
    <w:rsid w:val="00F10525"/>
    <w:rsid w:val="00F109E9"/>
    <w:rsid w:val="00F1517A"/>
    <w:rsid w:val="00F22F57"/>
    <w:rsid w:val="00F25422"/>
    <w:rsid w:val="00F2655C"/>
    <w:rsid w:val="00F26DAE"/>
    <w:rsid w:val="00F27221"/>
    <w:rsid w:val="00F317D0"/>
    <w:rsid w:val="00F34AE0"/>
    <w:rsid w:val="00F35AF7"/>
    <w:rsid w:val="00F404A1"/>
    <w:rsid w:val="00F42973"/>
    <w:rsid w:val="00F43191"/>
    <w:rsid w:val="00F4584A"/>
    <w:rsid w:val="00F46362"/>
    <w:rsid w:val="00F4676B"/>
    <w:rsid w:val="00F46E57"/>
    <w:rsid w:val="00F47F0F"/>
    <w:rsid w:val="00F52AD1"/>
    <w:rsid w:val="00F5483F"/>
    <w:rsid w:val="00F5531F"/>
    <w:rsid w:val="00F57DEE"/>
    <w:rsid w:val="00F613B4"/>
    <w:rsid w:val="00F634B6"/>
    <w:rsid w:val="00F64AE4"/>
    <w:rsid w:val="00F71E5A"/>
    <w:rsid w:val="00F72623"/>
    <w:rsid w:val="00F73828"/>
    <w:rsid w:val="00F7786A"/>
    <w:rsid w:val="00F80B6C"/>
    <w:rsid w:val="00F836A6"/>
    <w:rsid w:val="00F86F62"/>
    <w:rsid w:val="00F90BA4"/>
    <w:rsid w:val="00F947E7"/>
    <w:rsid w:val="00FA1103"/>
    <w:rsid w:val="00FA5284"/>
    <w:rsid w:val="00FB4B22"/>
    <w:rsid w:val="00FC1ABE"/>
    <w:rsid w:val="00FC205B"/>
    <w:rsid w:val="00FC2825"/>
    <w:rsid w:val="00FC4E5F"/>
    <w:rsid w:val="00FD04E8"/>
    <w:rsid w:val="00FD0686"/>
    <w:rsid w:val="00FD18E3"/>
    <w:rsid w:val="00FD20D2"/>
    <w:rsid w:val="00FD5D3A"/>
    <w:rsid w:val="00FE0852"/>
    <w:rsid w:val="00FE2D67"/>
    <w:rsid w:val="00FE3AF1"/>
    <w:rsid w:val="00FE650E"/>
    <w:rsid w:val="00FF16C9"/>
    <w:rsid w:val="00FF2001"/>
    <w:rsid w:val="00FF51FF"/>
    <w:rsid w:val="00FF56D2"/>
    <w:rsid w:val="00FF64E3"/>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4F3377"/>
  <w15:chartTrackingRefBased/>
  <w15:docId w15:val="{B56C59BC-6DF2-1F4A-9216-97A3A7AD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styleId="BalloonText">
    <w:name w:val="Balloon Text"/>
    <w:basedOn w:val="Normal"/>
    <w:link w:val="BalloonTextChar"/>
    <w:rsid w:val="00040339"/>
    <w:pPr>
      <w:spacing w:after="0"/>
    </w:pPr>
    <w:rPr>
      <w:rFonts w:ascii="Segoe UI" w:hAnsi="Segoe UI" w:cs="Segoe UI"/>
      <w:sz w:val="18"/>
      <w:szCs w:val="18"/>
    </w:rPr>
  </w:style>
  <w:style w:type="character" w:customStyle="1" w:styleId="BalloonTextChar">
    <w:name w:val="Balloon Text Char"/>
    <w:link w:val="BalloonText"/>
    <w:rsid w:val="00040339"/>
    <w:rPr>
      <w:rFonts w:ascii="Segoe UI" w:eastAsia="Times New Roman" w:hAnsi="Segoe UI" w:cs="Segoe UI"/>
      <w:sz w:val="18"/>
      <w:szCs w:val="18"/>
      <w:lang w:val="en-GB" w:eastAsia="en-US"/>
    </w:rPr>
  </w:style>
  <w:style w:type="paragraph" w:styleId="Revision">
    <w:name w:val="Revision"/>
    <w:hidden/>
    <w:uiPriority w:val="99"/>
    <w:semiHidden/>
    <w:rsid w:val="00BD2834"/>
    <w:rPr>
      <w:rFonts w:eastAsia="Times New Roman"/>
      <w:lang w:val="en-GB" w:eastAsia="en-US"/>
    </w:rPr>
  </w:style>
  <w:style w:type="paragraph" w:styleId="ListParagraph">
    <w:name w:val="List Paragraph"/>
    <w:basedOn w:val="Normal"/>
    <w:uiPriority w:val="34"/>
    <w:qFormat/>
    <w:rsid w:val="00254978"/>
    <w:pPr>
      <w:ind w:left="720"/>
      <w:contextualSpacing/>
    </w:pPr>
  </w:style>
  <w:style w:type="paragraph" w:customStyle="1" w:styleId="NO">
    <w:name w:val="NO"/>
    <w:basedOn w:val="Normal"/>
    <w:link w:val="NOChar"/>
    <w:qFormat/>
    <w:rsid w:val="006C3E33"/>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C3E33"/>
    <w:rPr>
      <w:rFonts w:eastAsia="Times New Roman"/>
      <w:lang w:val="en-GB"/>
    </w:rPr>
  </w:style>
  <w:style w:type="character" w:styleId="FollowedHyperlink">
    <w:name w:val="FollowedHyperlink"/>
    <w:basedOn w:val="DefaultParagraphFont"/>
    <w:rsid w:val="00393F96"/>
    <w:rPr>
      <w:color w:val="954F72" w:themeColor="followedHyperlink"/>
      <w:u w:val="single"/>
    </w:rPr>
  </w:style>
  <w:style w:type="character" w:styleId="CommentReference">
    <w:name w:val="annotation reference"/>
    <w:basedOn w:val="DefaultParagraphFont"/>
    <w:rsid w:val="00B63E5C"/>
    <w:rPr>
      <w:sz w:val="16"/>
      <w:szCs w:val="16"/>
    </w:rPr>
  </w:style>
  <w:style w:type="paragraph" w:styleId="CommentText">
    <w:name w:val="annotation text"/>
    <w:basedOn w:val="Normal"/>
    <w:link w:val="CommentTextChar"/>
    <w:rsid w:val="00B63E5C"/>
  </w:style>
  <w:style w:type="character" w:customStyle="1" w:styleId="CommentTextChar">
    <w:name w:val="Comment Text Char"/>
    <w:basedOn w:val="DefaultParagraphFont"/>
    <w:link w:val="CommentText"/>
    <w:rsid w:val="00B63E5C"/>
    <w:rPr>
      <w:rFonts w:eastAsia="Times New Roman"/>
      <w:lang w:val="en-GB" w:eastAsia="en-US"/>
    </w:rPr>
  </w:style>
  <w:style w:type="paragraph" w:styleId="CommentSubject">
    <w:name w:val="annotation subject"/>
    <w:basedOn w:val="CommentText"/>
    <w:next w:val="CommentText"/>
    <w:link w:val="CommentSubjectChar"/>
    <w:rsid w:val="00B63E5C"/>
    <w:rPr>
      <w:b/>
      <w:bCs/>
    </w:rPr>
  </w:style>
  <w:style w:type="character" w:customStyle="1" w:styleId="CommentSubjectChar">
    <w:name w:val="Comment Subject Char"/>
    <w:basedOn w:val="CommentTextChar"/>
    <w:link w:val="CommentSubject"/>
    <w:rsid w:val="00B63E5C"/>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92969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shwethak@iitb.ac.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922</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Shwetha Kiran</cp:lastModifiedBy>
  <cp:revision>3</cp:revision>
  <dcterms:created xsi:type="dcterms:W3CDTF">2023-02-10T12:42:00Z</dcterms:created>
  <dcterms:modified xsi:type="dcterms:W3CDTF">2023-02-10T12:51:00Z</dcterms:modified>
</cp:coreProperties>
</file>