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0205A" w14:textId="0A10E7F9" w:rsidR="0031543A" w:rsidRPr="001C332D" w:rsidRDefault="0031543A" w:rsidP="0031543A">
      <w:pPr>
        <w:pBdr>
          <w:bottom w:val="single" w:sz="4" w:space="1" w:color="auto"/>
        </w:pBdr>
        <w:tabs>
          <w:tab w:val="right" w:pos="9214"/>
        </w:tabs>
        <w:spacing w:after="0"/>
        <w:rPr>
          <w:rFonts w:ascii="Arial" w:eastAsia="MS Mincho" w:hAnsi="Arial" w:cs="Arial"/>
          <w:b/>
          <w:sz w:val="24"/>
          <w:szCs w:val="24"/>
          <w:lang w:eastAsia="ja-JP"/>
        </w:rPr>
      </w:pPr>
      <w:bookmarkStart w:id="0" w:name="_Toc120625130"/>
      <w:bookmarkStart w:id="1" w:name="_Toc120625214"/>
      <w:bookmarkStart w:id="2" w:name="_Toc120625242"/>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3F1297">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9339C0">
        <w:rPr>
          <w:rFonts w:ascii="Arial" w:eastAsia="MS Mincho" w:hAnsi="Arial" w:cs="Arial"/>
          <w:b/>
          <w:sz w:val="24"/>
          <w:szCs w:val="24"/>
          <w:lang w:eastAsia="ja-JP"/>
        </w:rPr>
        <w:t>3</w:t>
      </w:r>
      <w:r w:rsidR="0084563F">
        <w:rPr>
          <w:rFonts w:ascii="Arial" w:eastAsia="MS Mincho" w:hAnsi="Arial" w:cs="Arial"/>
          <w:b/>
          <w:sz w:val="24"/>
          <w:szCs w:val="24"/>
          <w:lang w:eastAsia="ja-JP"/>
        </w:rPr>
        <w:t>0055</w:t>
      </w:r>
    </w:p>
    <w:p w14:paraId="1FB60B11" w14:textId="2F519BAB" w:rsidR="0031543A" w:rsidRPr="000D6532" w:rsidRDefault="009339C0" w:rsidP="0031543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w:t>
      </w:r>
      <w:r w:rsidR="008B5FD4">
        <w:rPr>
          <w:rFonts w:ascii="Arial" w:eastAsia="MS Mincho" w:hAnsi="Arial" w:cs="Arial"/>
          <w:b/>
          <w:sz w:val="24"/>
          <w:szCs w:val="24"/>
          <w:lang w:eastAsia="ja-JP"/>
        </w:rPr>
        <w:t>s</w:t>
      </w:r>
      <w:r>
        <w:rPr>
          <w:rFonts w:ascii="Arial" w:eastAsia="MS Mincho" w:hAnsi="Arial" w:cs="Arial"/>
          <w:b/>
          <w:sz w:val="24"/>
          <w:szCs w:val="24"/>
          <w:lang w:eastAsia="ja-JP"/>
        </w:rPr>
        <w:t>, Greece, 20</w:t>
      </w:r>
      <w:r w:rsidR="0031543A"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31543A" w:rsidRPr="00881287">
        <w:rPr>
          <w:rFonts w:ascii="Arial" w:eastAsia="MS Mincho" w:hAnsi="Arial" w:cs="Arial"/>
          <w:b/>
          <w:sz w:val="24"/>
          <w:szCs w:val="24"/>
          <w:lang w:eastAsia="ja-JP"/>
        </w:rPr>
        <w:t xml:space="preserve"> </w:t>
      </w:r>
      <w:r w:rsidR="00062143">
        <w:rPr>
          <w:rFonts w:ascii="Arial" w:eastAsia="MS Mincho" w:hAnsi="Arial" w:cs="Arial"/>
          <w:b/>
          <w:sz w:val="24"/>
          <w:szCs w:val="24"/>
          <w:lang w:eastAsia="ja-JP"/>
        </w:rPr>
        <w:t>February</w:t>
      </w:r>
      <w:r w:rsidR="0031543A" w:rsidRPr="00881287">
        <w:rPr>
          <w:rFonts w:ascii="Arial" w:eastAsia="MS Mincho" w:hAnsi="Arial" w:cs="Arial"/>
          <w:b/>
          <w:sz w:val="24"/>
          <w:szCs w:val="24"/>
          <w:lang w:eastAsia="ja-JP"/>
        </w:rPr>
        <w:t xml:space="preserve"> 202</w:t>
      </w:r>
      <w:r w:rsidR="00062143">
        <w:rPr>
          <w:rFonts w:ascii="Arial" w:eastAsia="MS Mincho" w:hAnsi="Arial" w:cs="Arial"/>
          <w:b/>
          <w:sz w:val="24"/>
          <w:szCs w:val="24"/>
          <w:lang w:eastAsia="ja-JP"/>
        </w:rPr>
        <w:t>3</w:t>
      </w:r>
      <w:r w:rsidR="0031543A" w:rsidRPr="001C332D">
        <w:rPr>
          <w:rFonts w:ascii="Arial" w:eastAsia="MS Mincho" w:hAnsi="Arial" w:cs="Arial"/>
          <w:b/>
          <w:sz w:val="24"/>
          <w:szCs w:val="24"/>
          <w:lang w:eastAsia="ja-JP"/>
        </w:rPr>
        <w:tab/>
      </w:r>
      <w:r w:rsidR="0031543A" w:rsidRPr="005455DC">
        <w:rPr>
          <w:rFonts w:ascii="Arial" w:eastAsia="MS Mincho" w:hAnsi="Arial" w:cs="Arial"/>
          <w:i/>
          <w:color w:val="BFBFBF" w:themeColor="background1" w:themeShade="BF"/>
          <w:lang w:eastAsia="ja-JP"/>
        </w:rPr>
        <w:t>(revision of S1-2</w:t>
      </w:r>
      <w:r w:rsidR="00062143" w:rsidRPr="005455DC">
        <w:rPr>
          <w:rFonts w:ascii="Arial" w:eastAsia="MS Mincho" w:hAnsi="Arial" w:cs="Arial"/>
          <w:i/>
          <w:color w:val="BFBFBF" w:themeColor="background1" w:themeShade="BF"/>
          <w:lang w:eastAsia="ja-JP"/>
        </w:rPr>
        <w:t>3</w:t>
      </w:r>
      <w:r w:rsidR="0031543A" w:rsidRPr="005455DC">
        <w:rPr>
          <w:rFonts w:ascii="Arial" w:eastAsia="MS Mincho" w:hAnsi="Arial" w:cs="Arial"/>
          <w:i/>
          <w:color w:val="BFBFBF" w:themeColor="background1" w:themeShade="BF"/>
          <w:lang w:eastAsia="ja-JP"/>
        </w:rPr>
        <w:t>xxxx)</w:t>
      </w:r>
    </w:p>
    <w:p w14:paraId="25D35402" w14:textId="77777777" w:rsidR="0031543A" w:rsidRPr="000D6532" w:rsidRDefault="0031543A" w:rsidP="0031543A">
      <w:pPr>
        <w:spacing w:after="0"/>
        <w:rPr>
          <w:rFonts w:ascii="Arial" w:eastAsia="MS Mincho" w:hAnsi="Arial"/>
          <w:sz w:val="24"/>
          <w:szCs w:val="24"/>
          <w:lang w:eastAsia="ja-JP"/>
        </w:rPr>
      </w:pPr>
    </w:p>
    <w:p w14:paraId="374A997C" w14:textId="311DD024" w:rsidR="0031543A" w:rsidRDefault="0031543A" w:rsidP="0031543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2143">
        <w:rPr>
          <w:rFonts w:ascii="Arial" w:hAnsi="Arial" w:cs="Arial"/>
          <w:b/>
          <w:bCs/>
        </w:rPr>
        <w:t>Inter</w:t>
      </w:r>
      <w:r w:rsidR="005455DC">
        <w:rPr>
          <w:rFonts w:ascii="Arial" w:hAnsi="Arial" w:cs="Arial"/>
          <w:b/>
          <w:bCs/>
        </w:rPr>
        <w:t>D</w:t>
      </w:r>
      <w:r w:rsidR="00062143">
        <w:rPr>
          <w:rFonts w:ascii="Arial" w:hAnsi="Arial" w:cs="Arial"/>
          <w:b/>
          <w:bCs/>
        </w:rPr>
        <w:t>igital</w:t>
      </w:r>
    </w:p>
    <w:p w14:paraId="43EEEBD6" w14:textId="3CDA6437" w:rsidR="0031543A" w:rsidRDefault="0031543A" w:rsidP="0031543A">
      <w:pPr>
        <w:spacing w:after="120"/>
        <w:ind w:left="1985" w:hanging="1985"/>
        <w:rPr>
          <w:rFonts w:ascii="Arial" w:hAnsi="Arial" w:cs="Arial"/>
          <w:b/>
          <w:bCs/>
        </w:rPr>
      </w:pPr>
      <w:r>
        <w:rPr>
          <w:rFonts w:ascii="Arial" w:hAnsi="Arial" w:cs="Arial"/>
          <w:b/>
          <w:bCs/>
        </w:rPr>
        <w:t>pCR Title:</w:t>
      </w:r>
      <w:r>
        <w:rPr>
          <w:rFonts w:ascii="Arial" w:hAnsi="Arial" w:cs="Arial"/>
          <w:b/>
          <w:bCs/>
        </w:rPr>
        <w:tab/>
      </w:r>
      <w:r w:rsidR="00062143">
        <w:rPr>
          <w:rFonts w:ascii="Arial" w:hAnsi="Arial" w:cs="Arial"/>
          <w:b/>
          <w:bCs/>
        </w:rPr>
        <w:t>Update o</w:t>
      </w:r>
      <w:r w:rsidR="00C0261A">
        <w:rPr>
          <w:rFonts w:ascii="Arial" w:hAnsi="Arial" w:cs="Arial"/>
          <w:b/>
          <w:bCs/>
        </w:rPr>
        <w:t xml:space="preserve">f </w:t>
      </w:r>
      <w:r w:rsidR="005455DC">
        <w:rPr>
          <w:rFonts w:ascii="Arial" w:hAnsi="Arial" w:cs="Arial"/>
          <w:b/>
          <w:bCs/>
        </w:rPr>
        <w:t>the u</w:t>
      </w:r>
      <w:r w:rsidR="00062143">
        <w:rPr>
          <w:rFonts w:ascii="Arial" w:hAnsi="Arial" w:cs="Arial"/>
          <w:b/>
          <w:bCs/>
        </w:rPr>
        <w:t>se</w:t>
      </w:r>
      <w:r w:rsidR="00C0261A">
        <w:rPr>
          <w:rFonts w:ascii="Arial" w:hAnsi="Arial" w:cs="Arial"/>
          <w:b/>
          <w:bCs/>
        </w:rPr>
        <w:t xml:space="preserve"> </w:t>
      </w:r>
      <w:r w:rsidR="00062143">
        <w:rPr>
          <w:rFonts w:ascii="Arial" w:hAnsi="Arial" w:cs="Arial"/>
          <w:b/>
          <w:bCs/>
        </w:rPr>
        <w:t xml:space="preserve">case </w:t>
      </w:r>
      <w:r w:rsidR="00C0261A">
        <w:rPr>
          <w:rFonts w:ascii="Arial" w:hAnsi="Arial" w:cs="Arial"/>
          <w:b/>
          <w:bCs/>
        </w:rPr>
        <w:t>of intruder detection in smart home</w:t>
      </w:r>
    </w:p>
    <w:p w14:paraId="3FDA36A7" w14:textId="63DE718F" w:rsidR="0031543A" w:rsidRPr="00562005" w:rsidRDefault="0031543A" w:rsidP="0031543A">
      <w:pPr>
        <w:spacing w:after="120"/>
        <w:ind w:left="1985" w:hanging="1985"/>
        <w:rPr>
          <w:rFonts w:ascii="Arial" w:hAnsi="Arial" w:cs="Arial"/>
          <w:b/>
          <w:bCs/>
          <w:lang w:val="nb-NO"/>
        </w:rPr>
      </w:pPr>
      <w:r w:rsidRPr="00562005">
        <w:rPr>
          <w:rFonts w:ascii="Arial" w:hAnsi="Arial" w:cs="Arial"/>
          <w:b/>
          <w:bCs/>
          <w:lang w:val="nb-NO"/>
        </w:rPr>
        <w:t>Draft Spec:</w:t>
      </w:r>
      <w:r w:rsidRPr="00562005">
        <w:rPr>
          <w:rFonts w:ascii="Arial" w:hAnsi="Arial" w:cs="Arial"/>
          <w:b/>
          <w:bCs/>
          <w:lang w:val="nb-NO"/>
        </w:rPr>
        <w:tab/>
        <w:t>3GPP TR 22.837 v0.</w:t>
      </w:r>
      <w:r w:rsidR="00062143" w:rsidRPr="00562005">
        <w:rPr>
          <w:rFonts w:ascii="Arial" w:hAnsi="Arial" w:cs="Arial"/>
          <w:b/>
          <w:bCs/>
          <w:lang w:val="nb-NO"/>
        </w:rPr>
        <w:t>3</w:t>
      </w:r>
      <w:r w:rsidRPr="00562005">
        <w:rPr>
          <w:rFonts w:ascii="Arial" w:hAnsi="Arial" w:cs="Arial"/>
          <w:b/>
          <w:bCs/>
          <w:lang w:val="nb-NO"/>
        </w:rPr>
        <w:t>.0</w:t>
      </w:r>
    </w:p>
    <w:p w14:paraId="316F6A34" w14:textId="180CAA46" w:rsidR="0031543A" w:rsidRPr="00C524DD" w:rsidRDefault="0031543A" w:rsidP="0031543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4563F">
        <w:rPr>
          <w:rFonts w:ascii="Arial" w:hAnsi="Arial" w:cs="Arial"/>
          <w:b/>
          <w:bCs/>
        </w:rPr>
        <w:t>7.1</w:t>
      </w:r>
    </w:p>
    <w:p w14:paraId="1A4A15F3" w14:textId="77777777" w:rsidR="0031543A" w:rsidRDefault="0031543A" w:rsidP="0031543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738C294" w14:textId="2010A454" w:rsidR="0031543A" w:rsidRPr="00C524DD" w:rsidRDefault="0031543A" w:rsidP="0031543A">
      <w:pPr>
        <w:spacing w:after="120"/>
        <w:ind w:left="1985" w:hanging="1985"/>
        <w:rPr>
          <w:rFonts w:ascii="Arial" w:hAnsi="Arial" w:cs="Arial"/>
          <w:b/>
          <w:bCs/>
        </w:rPr>
      </w:pPr>
      <w:r>
        <w:rPr>
          <w:rFonts w:ascii="Arial" w:hAnsi="Arial" w:cs="Arial"/>
          <w:b/>
          <w:bCs/>
        </w:rPr>
        <w:t>Contact:</w:t>
      </w:r>
      <w:r>
        <w:rPr>
          <w:rFonts w:ascii="Arial" w:hAnsi="Arial" w:cs="Arial"/>
          <w:b/>
          <w:bCs/>
        </w:rPr>
        <w:tab/>
      </w:r>
      <w:r w:rsidR="00562005">
        <w:rPr>
          <w:rFonts w:ascii="Arial" w:hAnsi="Arial" w:cs="Arial"/>
          <w:b/>
          <w:bCs/>
        </w:rPr>
        <w:t>Atle Monrad – atle.monrad@interdigital.com</w:t>
      </w:r>
    </w:p>
    <w:p w14:paraId="478D5D30" w14:textId="77777777" w:rsidR="0031543A" w:rsidRPr="000D6532" w:rsidRDefault="0031543A" w:rsidP="0031543A">
      <w:pPr>
        <w:pBdr>
          <w:bottom w:val="single" w:sz="6" w:space="1" w:color="auto"/>
        </w:pBdr>
        <w:spacing w:after="0"/>
        <w:rPr>
          <w:rFonts w:eastAsia="MS Mincho"/>
          <w:sz w:val="24"/>
          <w:szCs w:val="24"/>
          <w:lang w:eastAsia="ja-JP"/>
        </w:rPr>
      </w:pPr>
    </w:p>
    <w:p w14:paraId="153CE7D6" w14:textId="65D77482" w:rsidR="0031543A" w:rsidRPr="000D6532" w:rsidRDefault="0031543A" w:rsidP="0031543A">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Pr>
          <w:rFonts w:ascii="Arial" w:eastAsia="Calibri" w:hAnsi="Arial" w:cs="Arial"/>
          <w:i/>
          <w:sz w:val="22"/>
          <w:szCs w:val="22"/>
        </w:rPr>
        <w:t xml:space="preserve"> The </w:t>
      </w:r>
      <w:r w:rsidR="00F82DA0">
        <w:rPr>
          <w:rFonts w:ascii="Arial" w:eastAsia="Calibri" w:hAnsi="Arial" w:cs="Arial"/>
          <w:i/>
          <w:sz w:val="22"/>
          <w:szCs w:val="22"/>
        </w:rPr>
        <w:t xml:space="preserve">update to include </w:t>
      </w:r>
      <w:r w:rsidR="00C76374">
        <w:rPr>
          <w:rFonts w:ascii="Arial" w:eastAsia="Calibri" w:hAnsi="Arial" w:cs="Arial"/>
          <w:i/>
          <w:sz w:val="22"/>
          <w:szCs w:val="22"/>
        </w:rPr>
        <w:t xml:space="preserve">collaboration of sensing and communication service </w:t>
      </w:r>
      <w:r>
        <w:rPr>
          <w:rFonts w:ascii="Arial" w:eastAsia="Calibri" w:hAnsi="Arial" w:cs="Arial"/>
          <w:i/>
          <w:sz w:val="22"/>
          <w:szCs w:val="22"/>
        </w:rPr>
        <w:t>is proposed.</w:t>
      </w:r>
    </w:p>
    <w:p w14:paraId="35850CB9" w14:textId="1C422F5F" w:rsidR="004902C0" w:rsidRDefault="0031543A" w:rsidP="0031543A">
      <w:pPr>
        <w:pStyle w:val="CRCoverPage"/>
        <w:rPr>
          <w:b/>
          <w:noProof/>
        </w:rPr>
      </w:pPr>
      <w:r>
        <w:rPr>
          <w:b/>
          <w:noProof/>
        </w:rPr>
        <w:t>1</w:t>
      </w:r>
      <w:r w:rsidRPr="0009108F">
        <w:rPr>
          <w:b/>
          <w:noProof/>
        </w:rPr>
        <w:t xml:space="preserve">. </w:t>
      </w:r>
      <w:r w:rsidR="004902C0">
        <w:rPr>
          <w:b/>
          <w:noProof/>
        </w:rPr>
        <w:t>Introduction</w:t>
      </w:r>
    </w:p>
    <w:p w14:paraId="3A781359" w14:textId="5D18B256" w:rsidR="004902C0" w:rsidRDefault="004902C0" w:rsidP="004902C0">
      <w:r>
        <w:t>There are many cases that better service</w:t>
      </w:r>
      <w:r w:rsidR="00372738">
        <w:t>s</w:t>
      </w:r>
      <w:r>
        <w:t xml:space="preserve"> can be enabled when sensing service and communication service interact with each other. For example, for health monitoring service, quick emergency call to 911 with transmission of monitored health data will help to rescue more patients when it is detected that patient are in danger. For intrusion detection service, when intrusion detection is detected, in addition to alert, high definition real time video monitoring service will help to identify the entity trespassed and to avoid any potential violent crime.</w:t>
      </w:r>
    </w:p>
    <w:p w14:paraId="2B8AFF0C" w14:textId="57CB7582" w:rsidR="004902C0" w:rsidRDefault="004902C0" w:rsidP="004902C0">
      <w:r>
        <w:t>Therefore, it is proposed to update use cases on intrusion detection to include collaboration of sensing and communication for better service provisioning.</w:t>
      </w:r>
    </w:p>
    <w:p w14:paraId="3367DA43" w14:textId="4AF7621C" w:rsidR="00AA1B20" w:rsidRDefault="00AA1B20" w:rsidP="004902C0">
      <w:r>
        <w:t>Further, the Editor’s Note on other potential requirements is deleted.</w:t>
      </w:r>
    </w:p>
    <w:p w14:paraId="32201725" w14:textId="77777777" w:rsidR="004902C0" w:rsidRDefault="004902C0" w:rsidP="0031543A">
      <w:pPr>
        <w:pStyle w:val="CRCoverPage"/>
        <w:rPr>
          <w:b/>
          <w:noProof/>
        </w:rPr>
      </w:pPr>
    </w:p>
    <w:p w14:paraId="5C96B7B6" w14:textId="0F752612" w:rsidR="0031543A" w:rsidRPr="0009108F" w:rsidRDefault="004902C0" w:rsidP="0031543A">
      <w:pPr>
        <w:pStyle w:val="CRCoverPage"/>
        <w:rPr>
          <w:b/>
          <w:noProof/>
        </w:rPr>
      </w:pPr>
      <w:r>
        <w:rPr>
          <w:b/>
          <w:noProof/>
        </w:rPr>
        <w:t xml:space="preserve">2. </w:t>
      </w:r>
      <w:r w:rsidR="0031543A" w:rsidRPr="0009108F">
        <w:rPr>
          <w:b/>
          <w:noProof/>
        </w:rPr>
        <w:t>Proposal</w:t>
      </w:r>
    </w:p>
    <w:p w14:paraId="1D129916" w14:textId="276809A1" w:rsidR="0031543A" w:rsidRPr="008A5E86" w:rsidRDefault="0031543A" w:rsidP="0031543A">
      <w:pPr>
        <w:rPr>
          <w:noProof/>
          <w:lang w:val="en-US"/>
        </w:rPr>
      </w:pPr>
      <w:r w:rsidRPr="00D658A3">
        <w:rPr>
          <w:noProof/>
          <w:lang w:val="en-US"/>
        </w:rPr>
        <w:t xml:space="preserve">It is proposed to agree the following changes to 3GPP TR </w:t>
      </w:r>
      <w:r w:rsidRPr="006C20BD">
        <w:rPr>
          <w:noProof/>
          <w:lang w:val="en-US"/>
        </w:rPr>
        <w:t>22.837 v0.</w:t>
      </w:r>
      <w:r w:rsidR="004902C0">
        <w:rPr>
          <w:noProof/>
          <w:lang w:val="en-US"/>
        </w:rPr>
        <w:t>3</w:t>
      </w:r>
      <w:r w:rsidRPr="006C20BD">
        <w:rPr>
          <w:noProof/>
          <w:lang w:val="en-US"/>
        </w:rPr>
        <w:t>.0</w:t>
      </w:r>
      <w:r>
        <w:rPr>
          <w:noProof/>
          <w:lang w:val="en-US"/>
        </w:rPr>
        <w:t>.</w:t>
      </w:r>
    </w:p>
    <w:p w14:paraId="6D879DE8" w14:textId="77777777" w:rsidR="0031543A" w:rsidRPr="008A5E86" w:rsidRDefault="0031543A" w:rsidP="0031543A">
      <w:pPr>
        <w:pBdr>
          <w:bottom w:val="single" w:sz="12" w:space="1" w:color="auto"/>
        </w:pBdr>
        <w:rPr>
          <w:noProof/>
          <w:lang w:val="en-US"/>
        </w:rPr>
      </w:pPr>
    </w:p>
    <w:p w14:paraId="618161E2" w14:textId="77777777" w:rsidR="00372738" w:rsidRPr="008A5E86" w:rsidRDefault="00372738" w:rsidP="00372738">
      <w:pPr>
        <w:rPr>
          <w:noProof/>
          <w:lang w:val="en-US"/>
        </w:rPr>
      </w:pPr>
    </w:p>
    <w:p w14:paraId="3B94F8D6" w14:textId="541F5563" w:rsidR="00372738" w:rsidRPr="0009108F" w:rsidRDefault="00372738" w:rsidP="00372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w:t>
      </w:r>
      <w:r w:rsidR="00E94318">
        <w:rPr>
          <w:rFonts w:ascii="Arial" w:hAnsi="Arial" w:cs="Arial"/>
          <w:noProof/>
          <w:color w:val="0000FF"/>
          <w:sz w:val="28"/>
          <w:szCs w:val="28"/>
        </w:rPr>
        <w:t xml:space="preserve"> *</w:t>
      </w:r>
      <w:r w:rsidRPr="0009108F">
        <w:rPr>
          <w:rFonts w:ascii="Arial" w:hAnsi="Arial" w:cs="Arial"/>
          <w:noProof/>
          <w:color w:val="0000FF"/>
          <w:sz w:val="28"/>
          <w:szCs w:val="28"/>
        </w:rPr>
        <w:t xml:space="preserve"> * First Change * * * *</w:t>
      </w:r>
    </w:p>
    <w:p w14:paraId="71A23046" w14:textId="77777777" w:rsidR="00372738" w:rsidRDefault="00372738" w:rsidP="00372738"/>
    <w:p w14:paraId="7622F13A" w14:textId="77777777" w:rsidR="00372738" w:rsidRDefault="00372738" w:rsidP="00372738">
      <w:pPr>
        <w:pStyle w:val="Heading2"/>
      </w:pPr>
      <w:r>
        <w:t>5.1</w:t>
      </w:r>
      <w:r>
        <w:tab/>
      </w:r>
      <w:bookmarkStart w:id="3" w:name="OLE_LINK1"/>
      <w:bookmarkStart w:id="4" w:name="OLE_LINK2"/>
      <w:r>
        <w:t xml:space="preserve">Use case of </w:t>
      </w:r>
      <w:r w:rsidDel="00D57DE7">
        <w:t>intruder detection</w:t>
      </w:r>
      <w:r>
        <w:t xml:space="preserve"> in smart home</w:t>
      </w:r>
      <w:bookmarkEnd w:id="3"/>
      <w:bookmarkEnd w:id="4"/>
    </w:p>
    <w:p w14:paraId="358D2B64" w14:textId="77777777" w:rsidR="00372738" w:rsidRPr="00373511" w:rsidRDefault="00372738" w:rsidP="00372738">
      <w:pPr>
        <w:pStyle w:val="Heading3"/>
        <w:rPr>
          <w:lang w:val="en-US"/>
        </w:rPr>
      </w:pPr>
      <w:bookmarkStart w:id="5" w:name="_Toc100743490"/>
      <w:bookmarkStart w:id="6" w:name="_Toc120625131"/>
      <w:r>
        <w:rPr>
          <w:rFonts w:hint="eastAsia"/>
          <w:lang w:eastAsia="zh-CN"/>
        </w:rPr>
        <w:t>5</w:t>
      </w:r>
      <w:r w:rsidRPr="000D6532">
        <w:t>.</w:t>
      </w:r>
      <w:r>
        <w:t>1</w:t>
      </w:r>
      <w:r w:rsidRPr="000D6532">
        <w:t>.1</w:t>
      </w:r>
      <w:r w:rsidRPr="000D6532">
        <w:tab/>
        <w:t>Description</w:t>
      </w:r>
      <w:bookmarkEnd w:id="5"/>
      <w:bookmarkEnd w:id="6"/>
    </w:p>
    <w:p w14:paraId="03C675C5" w14:textId="77777777" w:rsidR="00372738" w:rsidRDefault="00372738" w:rsidP="00372738">
      <w:pPr>
        <w:rPr>
          <w:rFonts w:eastAsia="SimSun"/>
          <w:color w:val="2E3033"/>
          <w:szCs w:val="21"/>
          <w:shd w:val="clear" w:color="auto" w:fill="FFFFFF"/>
          <w:lang w:eastAsia="zh-CN"/>
        </w:rPr>
      </w:pPr>
      <w:r>
        <w:rPr>
          <w:rFonts w:eastAsia="SimSun"/>
          <w:color w:val="2E3033"/>
          <w:szCs w:val="21"/>
          <w:shd w:val="clear" w:color="auto" w:fill="FFFFFF"/>
          <w:lang w:eastAsia="zh-CN"/>
        </w:rPr>
        <w:t>Sensing in s</w:t>
      </w:r>
      <w:r>
        <w:rPr>
          <w:rFonts w:eastAsia="SimSun" w:hint="eastAsia"/>
          <w:color w:val="2E3033"/>
          <w:szCs w:val="21"/>
          <w:shd w:val="clear" w:color="auto" w:fill="FFFFFF"/>
          <w:lang w:eastAsia="zh-CN"/>
        </w:rPr>
        <w:t>mart</w:t>
      </w:r>
      <w:r>
        <w:rPr>
          <w:rFonts w:eastAsia="SimSun"/>
          <w:color w:val="2E3033"/>
          <w:szCs w:val="21"/>
          <w:shd w:val="clear" w:color="auto" w:fill="FFFFFF"/>
        </w:rPr>
        <w:t xml:space="preserve"> home is a kind of the typical scenarios of indoor/local-area sensing [8]. </w:t>
      </w:r>
      <w:r>
        <w:rPr>
          <w:rFonts w:eastAsia="SimSun"/>
          <w:color w:val="2E3033"/>
          <w:szCs w:val="21"/>
          <w:shd w:val="clear" w:color="auto" w:fill="FFFFFF"/>
          <w:lang w:eastAsia="zh-CN"/>
        </w:rPr>
        <w:t>Considering people spends most of lifetime indoor, how to improve the user experience for indoor scenario is important. Nowadays, various 5G UEs</w:t>
      </w:r>
      <w:r>
        <w:rPr>
          <w:rFonts w:eastAsia="SimSun" w:hint="eastAsia"/>
          <w:color w:val="2E3033"/>
          <w:szCs w:val="21"/>
          <w:shd w:val="clear" w:color="auto" w:fill="FFFFFF"/>
          <w:lang w:eastAsia="zh-CN"/>
        </w:rPr>
        <w:t>,</w:t>
      </w:r>
      <w:r>
        <w:rPr>
          <w:rFonts w:eastAsia="SimSun"/>
          <w:color w:val="2E3033"/>
          <w:szCs w:val="21"/>
          <w:shd w:val="clear" w:color="auto" w:fill="FFFFFF"/>
          <w:lang w:eastAsia="zh-CN"/>
        </w:rPr>
        <w:t xml:space="preserve"> e.g. wearable device, sensor, smart phone and c</w:t>
      </w:r>
      <w:r w:rsidRPr="00E47C67">
        <w:rPr>
          <w:rFonts w:eastAsia="SimSun"/>
          <w:color w:val="2E3033"/>
          <w:szCs w:val="21"/>
          <w:shd w:val="clear" w:color="auto" w:fill="FFFFFF"/>
          <w:lang w:eastAsia="zh-CN"/>
        </w:rPr>
        <w:t xml:space="preserve">ustomer </w:t>
      </w:r>
      <w:r>
        <w:rPr>
          <w:rFonts w:eastAsia="SimSun"/>
          <w:color w:val="2E3033"/>
          <w:szCs w:val="21"/>
          <w:shd w:val="clear" w:color="auto" w:fill="FFFFFF"/>
          <w:lang w:eastAsia="zh-CN"/>
        </w:rPr>
        <w:t>p</w:t>
      </w:r>
      <w:r w:rsidRPr="00E47C67">
        <w:rPr>
          <w:rFonts w:eastAsia="SimSun"/>
          <w:color w:val="2E3033"/>
          <w:szCs w:val="21"/>
          <w:shd w:val="clear" w:color="auto" w:fill="FFFFFF"/>
          <w:lang w:eastAsia="zh-CN"/>
        </w:rPr>
        <w:t xml:space="preserve">remise </w:t>
      </w:r>
      <w:r>
        <w:rPr>
          <w:rFonts w:eastAsia="SimSun"/>
          <w:color w:val="2E3033"/>
          <w:szCs w:val="21"/>
          <w:shd w:val="clear" w:color="auto" w:fill="FFFFFF"/>
          <w:lang w:eastAsia="zh-CN"/>
        </w:rPr>
        <w:t>e</w:t>
      </w:r>
      <w:r w:rsidRPr="00E47C67">
        <w:rPr>
          <w:rFonts w:eastAsia="SimSun"/>
          <w:color w:val="2E3033"/>
          <w:szCs w:val="21"/>
          <w:shd w:val="clear" w:color="auto" w:fill="FFFFFF"/>
          <w:lang w:eastAsia="zh-CN"/>
        </w:rPr>
        <w:t>quipment</w:t>
      </w:r>
      <w:r>
        <w:rPr>
          <w:rFonts w:eastAsia="SimSun"/>
          <w:color w:val="2E3033"/>
          <w:szCs w:val="21"/>
          <w:shd w:val="clear" w:color="auto" w:fill="FFFFFF"/>
          <w:lang w:eastAsia="zh-CN"/>
        </w:rPr>
        <w:t xml:space="preserve"> (CPE), are deployed at home. In order to enjoy more comfortable and convenient indoor life, various devices are connected via wireless signals to build a smart home platform.</w:t>
      </w:r>
    </w:p>
    <w:p w14:paraId="6FA0C341" w14:textId="77777777" w:rsidR="00372738" w:rsidRDefault="00372738" w:rsidP="00372738">
      <w:pPr>
        <w:rPr>
          <w:rFonts w:eastAsia="SimSun"/>
          <w:color w:val="2E3033"/>
          <w:szCs w:val="21"/>
          <w:shd w:val="clear" w:color="auto" w:fill="FFFFFF"/>
          <w:lang w:eastAsia="zh-CN"/>
        </w:rPr>
      </w:pPr>
      <w:r w:rsidRPr="008728A1">
        <w:rPr>
          <w:rFonts w:eastAsia="SimSun"/>
          <w:color w:val="2E3033"/>
          <w:szCs w:val="21"/>
          <w:shd w:val="clear" w:color="auto" w:fill="FFFFFF"/>
          <w:lang w:eastAsia="zh-CN"/>
        </w:rPr>
        <w:t>In addition to communication purposes, wireless signals can also be used for sensing</w:t>
      </w:r>
      <w:r>
        <w:rPr>
          <w:rFonts w:eastAsia="SimSun"/>
          <w:color w:val="2E3033"/>
          <w:szCs w:val="21"/>
          <w:shd w:val="clear" w:color="auto" w:fill="FFFFFF"/>
          <w:lang w:eastAsia="zh-CN"/>
        </w:rPr>
        <w:t xml:space="preserve">, e.g., monitoring the home environment </w:t>
      </w:r>
      <w:r w:rsidRPr="0092067A">
        <w:rPr>
          <w:rFonts w:eastAsia="SimSun"/>
          <w:color w:val="2E3033"/>
          <w:szCs w:val="21"/>
          <w:shd w:val="clear" w:color="auto" w:fill="FFFFFF"/>
          <w:lang w:eastAsia="zh-CN"/>
        </w:rPr>
        <w:t>continuously</w:t>
      </w:r>
      <w:r>
        <w:rPr>
          <w:rFonts w:eastAsia="SimSun"/>
          <w:color w:val="2E3033"/>
          <w:szCs w:val="21"/>
          <w:shd w:val="clear" w:color="auto" w:fill="FFFFFF"/>
          <w:lang w:eastAsia="zh-CN"/>
        </w:rPr>
        <w:t>.</w:t>
      </w:r>
    </w:p>
    <w:p w14:paraId="056F99C4" w14:textId="77777777" w:rsidR="00372738" w:rsidRDefault="00372738" w:rsidP="00372738">
      <w:pPr>
        <w:rPr>
          <w:rFonts w:eastAsia="SimSun"/>
          <w:color w:val="2E3033"/>
          <w:szCs w:val="21"/>
          <w:shd w:val="clear" w:color="auto" w:fill="FFFFFF"/>
        </w:rPr>
      </w:pPr>
      <w:r>
        <w:rPr>
          <w:rFonts w:eastAsia="SimSun"/>
          <w:color w:val="2E3033"/>
          <w:szCs w:val="21"/>
          <w:shd w:val="clear" w:color="auto" w:fill="FFFFFF"/>
        </w:rPr>
        <w:lastRenderedPageBreak/>
        <w:t xml:space="preserve">For </w:t>
      </w:r>
      <w:r w:rsidDel="00D57DE7">
        <w:t>intruder detection</w:t>
      </w:r>
      <w:r>
        <w:rPr>
          <w:rFonts w:eastAsia="SimSun"/>
          <w:color w:val="2E3033"/>
          <w:szCs w:val="21"/>
          <w:shd w:val="clear" w:color="auto" w:fill="FFFFFF"/>
        </w:rPr>
        <w:t xml:space="preserve"> in smart home scenario, due to the activities of indoor object or human,</w:t>
      </w:r>
      <w:r w:rsidRPr="0068084C">
        <w:rPr>
          <w:rFonts w:eastAsia="SimSun"/>
          <w:color w:val="2E3033"/>
          <w:szCs w:val="21"/>
          <w:shd w:val="clear" w:color="auto" w:fill="FFFFFF"/>
        </w:rPr>
        <w:t xml:space="preserve"> </w:t>
      </w:r>
      <w:r>
        <w:rPr>
          <w:rFonts w:eastAsia="SimSun"/>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 as shown in following figure 5.1.1-1 which takes</w:t>
      </w:r>
      <w:r>
        <w:rPr>
          <w:lang w:val="en-US" w:eastAsia="zh-CN" w:bidi="ar"/>
        </w:rPr>
        <w:t xml:space="preserve"> </w:t>
      </w:r>
      <w:r w:rsidRPr="005F4E01">
        <w:rPr>
          <w:lang w:val="en-US" w:eastAsia="zh-CN" w:bidi="ar"/>
        </w:rPr>
        <w:t>sensing entity that tra</w:t>
      </w:r>
      <w:r>
        <w:rPr>
          <w:lang w:val="en-US" w:eastAsia="zh-CN" w:bidi="ar"/>
        </w:rPr>
        <w:t>n</w:t>
      </w:r>
      <w:r w:rsidRPr="005F4E01">
        <w:rPr>
          <w:lang w:val="en-US" w:eastAsia="zh-CN" w:bidi="ar"/>
        </w:rPr>
        <w:t>sceives (transmits and receives) the signal</w:t>
      </w:r>
      <w:r>
        <w:rPr>
          <w:lang w:val="en-US" w:eastAsia="zh-CN" w:bidi="ar"/>
        </w:rPr>
        <w:t xml:space="preserve"> case as example</w:t>
      </w:r>
      <w:r>
        <w:rPr>
          <w:rFonts w:eastAsia="SimSun"/>
          <w:color w:val="2E3033"/>
          <w:szCs w:val="21"/>
          <w:shd w:val="clear" w:color="auto" w:fill="FFFFFF"/>
        </w:rPr>
        <w:t>.</w:t>
      </w:r>
    </w:p>
    <w:p w14:paraId="256A9F24" w14:textId="77777777" w:rsidR="00372738" w:rsidRDefault="00372738" w:rsidP="00372738">
      <w:pPr>
        <w:jc w:val="center"/>
        <w:rPr>
          <w:rFonts w:eastAsia="SimSun"/>
          <w:color w:val="2E3033"/>
          <w:szCs w:val="21"/>
          <w:shd w:val="clear" w:color="auto" w:fill="FFFFFF"/>
        </w:rPr>
      </w:pPr>
      <w:r>
        <w:rPr>
          <w:rFonts w:eastAsia="SimSun"/>
          <w:color w:val="2E3033"/>
          <w:szCs w:val="21"/>
          <w:shd w:val="clear" w:color="auto" w:fill="FFFFFF"/>
        </w:rPr>
        <w:t xml:space="preserve">. </w:t>
      </w:r>
      <w:r>
        <w:rPr>
          <w:noProof/>
          <w:lang w:val="en-US" w:eastAsia="zh-CN"/>
        </w:rPr>
        <w:drawing>
          <wp:inline distT="0" distB="0" distL="0" distR="0" wp14:anchorId="16A1B333" wp14:editId="54645F87">
            <wp:extent cx="3620351" cy="1139409"/>
            <wp:effectExtent l="0" t="0" r="0" b="3810"/>
            <wp:docPr id="45" name="图片 4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Text&#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0667DEA1" w14:textId="77777777" w:rsidR="00372738" w:rsidRDefault="00372738" w:rsidP="00372738">
      <w:pPr>
        <w:jc w:val="center"/>
        <w:rPr>
          <w:rFonts w:eastAsia="SimSun"/>
          <w:color w:val="2E3033"/>
          <w:szCs w:val="21"/>
          <w:shd w:val="clear" w:color="auto" w:fill="FFFFFF"/>
        </w:rPr>
      </w:pPr>
      <w:r>
        <w:rPr>
          <w:rFonts w:eastAsia="SimSun"/>
          <w:color w:val="2E3033"/>
          <w:szCs w:val="21"/>
          <w:shd w:val="clear" w:color="auto" w:fill="FFFFFF"/>
        </w:rPr>
        <w:t>Fig. 5.1.1-1 An example of sensing operation of UE</w:t>
      </w:r>
    </w:p>
    <w:p w14:paraId="59D482F4" w14:textId="77777777" w:rsidR="00372738" w:rsidRPr="000D6532" w:rsidRDefault="00372738" w:rsidP="00372738">
      <w:pPr>
        <w:pStyle w:val="Heading3"/>
      </w:pPr>
      <w:bookmarkStart w:id="7" w:name="_Toc100743491"/>
      <w:bookmarkStart w:id="8" w:name="_Toc120625132"/>
      <w:r>
        <w:rPr>
          <w:rFonts w:hint="eastAsia"/>
          <w:lang w:eastAsia="zh-CN"/>
        </w:rPr>
        <w:t>5</w:t>
      </w:r>
      <w:r w:rsidRPr="000D6532">
        <w:t>.</w:t>
      </w:r>
      <w:r>
        <w:t>1</w:t>
      </w:r>
      <w:r w:rsidRPr="000D6532">
        <w:t>.2</w:t>
      </w:r>
      <w:r w:rsidRPr="000D6532">
        <w:tab/>
        <w:t>Pre-conditions</w:t>
      </w:r>
      <w:bookmarkEnd w:id="7"/>
      <w:bookmarkEnd w:id="8"/>
    </w:p>
    <w:p w14:paraId="48B0BAE2" w14:textId="77777777" w:rsidR="00372738" w:rsidRPr="006C15D6" w:rsidRDefault="00372738" w:rsidP="00372738">
      <w:pPr>
        <w:rPr>
          <w:rFonts w:eastAsia="SimSun"/>
          <w:lang w:val="en-US" w:eastAsia="zh-CN"/>
        </w:rPr>
      </w:pPr>
      <w:r>
        <w:t>Mary and her husband Tom live in a house with little daughter Alice.</w:t>
      </w:r>
    </w:p>
    <w:p w14:paraId="3EFE4DB0" w14:textId="77777777" w:rsidR="00372738" w:rsidRDefault="00372738" w:rsidP="00372738">
      <w:pPr>
        <w:rPr>
          <w:rFonts w:eastAsia="SimSun"/>
          <w:lang w:eastAsia="zh-CN"/>
        </w:rPr>
      </w:pPr>
      <w:r>
        <w:rPr>
          <w:rFonts w:eastAsia="SimSun"/>
          <w:color w:val="2E3033"/>
          <w:szCs w:val="21"/>
          <w:shd w:val="clear" w:color="auto" w:fill="FFFFFF"/>
        </w:rPr>
        <w:t>O</w:t>
      </w:r>
      <w:r>
        <w:t xml:space="preserve">n every working day, Mary and Tom have to leave home to work, and Alice needs to go to school. </w:t>
      </w:r>
      <w:r>
        <w:rPr>
          <w:rFonts w:eastAsia="SimSun"/>
          <w:lang w:eastAsia="zh-CN"/>
        </w:rPr>
        <w:t>Since the community where the house is located is not stable, Mary and Tom have concern on the safety of their property.</w:t>
      </w:r>
    </w:p>
    <w:p w14:paraId="3CF72DC2" w14:textId="77777777" w:rsidR="00372738" w:rsidRPr="00BF2E40" w:rsidRDefault="00372738" w:rsidP="00372738">
      <w:r w:rsidRPr="00BF2E40">
        <w:rPr>
          <w:rFonts w:eastAsia="SimSun"/>
          <w:lang w:eastAsia="zh-CN"/>
        </w:rPr>
        <w:t>In order to address their concerns, considering protecting the personal privacy and save family cost, Mary sets up some 5G CPEs (i.e. UE) in each room at home, which support sensing functionalities.</w:t>
      </w:r>
    </w:p>
    <w:p w14:paraId="71A336A0" w14:textId="77777777" w:rsidR="00372738" w:rsidRPr="000D6532" w:rsidRDefault="00372738" w:rsidP="00372738">
      <w:pPr>
        <w:pStyle w:val="Heading3"/>
      </w:pPr>
      <w:bookmarkStart w:id="9" w:name="_Toc355779206"/>
      <w:bookmarkStart w:id="10" w:name="_Toc354586744"/>
      <w:bookmarkStart w:id="11" w:name="_Toc354590103"/>
      <w:bookmarkStart w:id="12" w:name="_Toc100743492"/>
      <w:bookmarkStart w:id="13" w:name="_Toc120625133"/>
      <w:bookmarkEnd w:id="9"/>
      <w:bookmarkEnd w:id="10"/>
      <w:bookmarkEnd w:id="11"/>
      <w:r>
        <w:rPr>
          <w:rFonts w:hint="eastAsia"/>
          <w:lang w:eastAsia="zh-CN"/>
        </w:rPr>
        <w:t>5</w:t>
      </w:r>
      <w:r w:rsidRPr="000D6532">
        <w:t>.</w:t>
      </w:r>
      <w:r>
        <w:t>1</w:t>
      </w:r>
      <w:r w:rsidRPr="000D6532">
        <w:t>.3</w:t>
      </w:r>
      <w:r w:rsidRPr="000D6532">
        <w:tab/>
        <w:t>Service Flows</w:t>
      </w:r>
      <w:bookmarkEnd w:id="12"/>
      <w:bookmarkEnd w:id="13"/>
    </w:p>
    <w:p w14:paraId="1D739F73" w14:textId="111C7248" w:rsidR="00372738" w:rsidRDefault="00372738" w:rsidP="00372738">
      <w:r>
        <w:t>Mary and her all family members travel to Hawaii in a holiday. At this time, her house is empty. Since she worries about the safety of property, she enables the sensing service on intruder detection of the 5G CPEs (i.e. UE) at home.</w:t>
      </w:r>
      <w:ins w:id="14" w:author="JungJeSon" w:date="2023-02-08T22:36:00Z">
        <w:r w:rsidR="000B53D3">
          <w:t xml:space="preserve"> </w:t>
        </w:r>
      </w:ins>
      <w:ins w:id="15" w:author="Atle Monrad" w:date="2023-02-09T15:33:00Z">
        <w:r w:rsidR="00A67CC0" w:rsidRPr="00A67CC0">
          <w:t>Additionally, she has subscribed to a high</w:t>
        </w:r>
        <w:r w:rsidR="00A67CC0">
          <w:t>-definition live video monitoring service for emergency case as an additional service with sensing service.</w:t>
        </w:r>
      </w:ins>
    </w:p>
    <w:p w14:paraId="77B8B40C" w14:textId="77777777" w:rsidR="00372738" w:rsidRDefault="00372738" w:rsidP="00372738">
      <w:r>
        <w:t>Mary’s CPE (i.e. UE) in the living room is activated to perform the sensing operation. While the 5G CPE transmit 5G signals to provide communication services at home, the reflected signals are also be received and measured at the CPE as sensing information. The CPE reports the sensing information to 5G network or further process locally. Via the</w:t>
      </w:r>
      <w:r w:rsidRPr="00FB50AC">
        <w:t xml:space="preserve"> 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03E0362F" w14:textId="77777777" w:rsidR="00372738" w:rsidRDefault="00372738" w:rsidP="00372738">
      <w:r>
        <w:t>Also, Mary’s CPE in the living room can work with other 5G UEs in other rooms. The CPE discovers that the living room has another 5G device (i.e. UE) which could assist the sensing service as secondary device</w:t>
      </w:r>
      <w:r w:rsidRPr="006F4650">
        <w:t xml:space="preserve"> </w:t>
      </w:r>
      <w:r>
        <w:t>via direct device connection.  T</w:t>
      </w:r>
      <w:r w:rsidRPr="00B73D62">
        <w:t>he connectivity used in this case is direct device connection</w:t>
      </w:r>
      <w:r>
        <w:t xml:space="preserve">, and CPE and this 5G device play as the role of transmitter and receiver, respectively. The receiver measures the 5G signal (e.g., number of detected transmission paths), then provides sensing information to 5G network or further process locally. 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4B8B6C6F" w14:textId="0AB80E7A" w:rsidR="00372738" w:rsidRDefault="00372738" w:rsidP="00372738">
      <w:pPr>
        <w:rPr>
          <w:rFonts w:eastAsia="SimSun"/>
          <w:color w:val="2E3033"/>
          <w:szCs w:val="21"/>
          <w:shd w:val="clear" w:color="auto" w:fill="FFFFFF"/>
        </w:rPr>
      </w:pPr>
      <w:r>
        <w:t>An intruder breaks into Mary’s house someday. The sensing service provided by 5G network system assists detecting that the presence of an intruder based on analysing the change of collected signals is aligned with the known feature of</w:t>
      </w:r>
      <w:r>
        <w:rPr>
          <w:rFonts w:eastAsia="SimSun"/>
          <w:color w:val="2E3033"/>
          <w:szCs w:val="21"/>
          <w:shd w:val="clear" w:color="auto" w:fill="FFFFFF"/>
        </w:rPr>
        <w:t xml:space="preserve"> the activities of indoor human</w:t>
      </w:r>
      <w:ins w:id="16" w:author="Atle Monrad" w:date="2023-02-09T15:36:00Z">
        <w:r w:rsidR="00A67CC0">
          <w:rPr>
            <w:rFonts w:eastAsia="SimSun"/>
            <w:color w:val="2E3033"/>
            <w:szCs w:val="21"/>
            <w:shd w:val="clear" w:color="auto" w:fill="FFFFFF"/>
          </w:rPr>
          <w:t>.</w:t>
        </w:r>
      </w:ins>
      <w:ins w:id="17" w:author="Atle Monrad" w:date="2023-02-09T15:34:00Z">
        <w:r w:rsidR="00A67CC0">
          <w:rPr>
            <w:rFonts w:eastAsia="SimSun"/>
            <w:color w:val="2E3033"/>
            <w:szCs w:val="21"/>
            <w:shd w:val="clear" w:color="auto" w:fill="FFFFFF"/>
          </w:rPr>
          <w:t xml:space="preserve"> </w:t>
        </w:r>
      </w:ins>
      <w:ins w:id="18" w:author="Atle Monrad" w:date="2023-02-09T15:36:00Z">
        <w:r w:rsidR="00A67CC0">
          <w:rPr>
            <w:rFonts w:eastAsia="SimSun"/>
            <w:color w:val="2E3033"/>
            <w:szCs w:val="21"/>
            <w:shd w:val="clear" w:color="auto" w:fill="FFFFFF"/>
          </w:rPr>
          <w:t>B</w:t>
        </w:r>
      </w:ins>
      <w:ins w:id="19" w:author="Atle Monrad" w:date="2023-02-09T15:34:00Z">
        <w:r w:rsidR="00A67CC0" w:rsidRPr="00A67CC0">
          <w:rPr>
            <w:rFonts w:eastAsia="SimSun"/>
            <w:color w:val="2E3033"/>
            <w:szCs w:val="21"/>
            <w:shd w:val="clear" w:color="auto" w:fill="FFFFFF"/>
          </w:rPr>
          <w:t xml:space="preserve">ased on Mary’s policy for how to act when sensors detect potential intruders, </w:t>
        </w:r>
      </w:ins>
      <w:ins w:id="20" w:author="Atle Monrad" w:date="2023-02-09T15:37:00Z">
        <w:r w:rsidR="00A67CC0">
          <w:rPr>
            <w:rFonts w:eastAsia="SimSun"/>
            <w:color w:val="2E3033"/>
            <w:szCs w:val="21"/>
            <w:shd w:val="clear" w:color="auto" w:fill="FFFFFF"/>
          </w:rPr>
          <w:t>the sensing service establish</w:t>
        </w:r>
      </w:ins>
      <w:ins w:id="21" w:author="Atle Monrad" w:date="2023-02-09T15:34:00Z">
        <w:r w:rsidR="00A67CC0" w:rsidRPr="00A67CC0">
          <w:rPr>
            <w:rFonts w:eastAsia="SimSun"/>
            <w:color w:val="2E3033"/>
            <w:szCs w:val="21"/>
            <w:shd w:val="clear" w:color="auto" w:fill="FFFFFF"/>
          </w:rPr>
          <w:t xml:space="preserve"> </w:t>
        </w:r>
      </w:ins>
      <w:ins w:id="22" w:author="Atle Monrad" w:date="2023-02-09T15:37:00Z">
        <w:r w:rsidR="00A67CC0">
          <w:rPr>
            <w:rFonts w:eastAsia="SimSun"/>
            <w:color w:val="2E3033"/>
            <w:szCs w:val="21"/>
            <w:shd w:val="clear" w:color="auto" w:fill="FFFFFF"/>
          </w:rPr>
          <w:t>a</w:t>
        </w:r>
      </w:ins>
      <w:ins w:id="23" w:author="Atle Monrad" w:date="2023-02-09T15:34:00Z">
        <w:r w:rsidR="00A67CC0" w:rsidRPr="00A67CC0">
          <w:rPr>
            <w:rFonts w:eastAsia="SimSun"/>
            <w:color w:val="2E3033"/>
            <w:szCs w:val="21"/>
            <w:shd w:val="clear" w:color="auto" w:fill="FFFFFF"/>
          </w:rPr>
          <w:t xml:space="preserve"> PDU session with Q</w:t>
        </w:r>
        <w:r w:rsidR="00A67CC0">
          <w:rPr>
            <w:rFonts w:eastAsia="SimSun"/>
            <w:color w:val="2E3033"/>
            <w:szCs w:val="21"/>
            <w:shd w:val="clear" w:color="auto" w:fill="FFFFFF"/>
          </w:rPr>
          <w:t>oS requirement for high-definition live video monitoring services</w:t>
        </w:r>
      </w:ins>
      <w:r>
        <w:rPr>
          <w:rFonts w:eastAsia="SimSun"/>
          <w:color w:val="2E3033"/>
          <w:szCs w:val="21"/>
          <w:shd w:val="clear" w:color="auto" w:fill="FFFFFF"/>
        </w:rPr>
        <w:t>, and the alarm of intruder is sent to</w:t>
      </w:r>
      <w:r w:rsidRPr="00BC20C9">
        <w:rPr>
          <w:rFonts w:eastAsia="SimSun"/>
          <w:color w:val="2E3033"/>
          <w:szCs w:val="21"/>
          <w:shd w:val="clear" w:color="auto" w:fill="FFFFFF"/>
        </w:rPr>
        <w:t xml:space="preserve"> </w:t>
      </w:r>
      <w:r>
        <w:rPr>
          <w:rFonts w:eastAsia="SimSun"/>
          <w:color w:val="2E3033"/>
          <w:szCs w:val="21"/>
          <w:shd w:val="clear" w:color="auto" w:fill="FFFFFF"/>
        </w:rPr>
        <w:t>Mary’s smart phone. Mary calls the police for help, and the property is protected.</w:t>
      </w:r>
      <w:ins w:id="24" w:author="Atle Monrad" w:date="2023-02-09T15:34:00Z">
        <w:r w:rsidR="00A67CC0">
          <w:rPr>
            <w:rFonts w:eastAsia="SimSun"/>
            <w:color w:val="2E3033"/>
            <w:szCs w:val="21"/>
            <w:shd w:val="clear" w:color="auto" w:fill="FFFFFF"/>
          </w:rPr>
          <w:t xml:space="preserve"> Additionally, live video monitoring is provided to the police to identify the intruder.</w:t>
        </w:r>
      </w:ins>
    </w:p>
    <w:p w14:paraId="3ECBC37A" w14:textId="77777777" w:rsidR="00372738" w:rsidRPr="000D6532" w:rsidRDefault="00372738" w:rsidP="00372738">
      <w:pPr>
        <w:pStyle w:val="Heading3"/>
      </w:pPr>
      <w:bookmarkStart w:id="25" w:name="_Toc355779207"/>
      <w:bookmarkStart w:id="26" w:name="_Toc354586745"/>
      <w:bookmarkStart w:id="27" w:name="_Toc354590104"/>
      <w:bookmarkStart w:id="28" w:name="_Toc100743493"/>
      <w:bookmarkStart w:id="29" w:name="_Toc120625134"/>
      <w:bookmarkEnd w:id="25"/>
      <w:bookmarkEnd w:id="26"/>
      <w:bookmarkEnd w:id="27"/>
      <w:r>
        <w:rPr>
          <w:rFonts w:hint="eastAsia"/>
          <w:lang w:eastAsia="zh-CN"/>
        </w:rPr>
        <w:lastRenderedPageBreak/>
        <w:t>5</w:t>
      </w:r>
      <w:r w:rsidRPr="000D6532">
        <w:t>.</w:t>
      </w:r>
      <w:r>
        <w:t>1</w:t>
      </w:r>
      <w:r w:rsidRPr="000D6532">
        <w:t>.4</w:t>
      </w:r>
      <w:r w:rsidRPr="000D6532">
        <w:tab/>
        <w:t>Post-conditions</w:t>
      </w:r>
      <w:bookmarkEnd w:id="28"/>
      <w:bookmarkEnd w:id="29"/>
    </w:p>
    <w:p w14:paraId="2A170167" w14:textId="77777777" w:rsidR="00372738" w:rsidRDefault="00372738" w:rsidP="00372738">
      <w:r>
        <w:t>Thanks to the sensing service provided by 5G UE and network, an intruder is found when Mary is out of home.</w:t>
      </w:r>
    </w:p>
    <w:p w14:paraId="4F9D9D57" w14:textId="77777777" w:rsidR="00372738" w:rsidRPr="000D6532" w:rsidRDefault="00372738" w:rsidP="00372738">
      <w:pPr>
        <w:pStyle w:val="Heading3"/>
      </w:pPr>
      <w:bookmarkStart w:id="30" w:name="_Toc355779209"/>
      <w:bookmarkStart w:id="31" w:name="_Toc354586747"/>
      <w:bookmarkStart w:id="32" w:name="_Toc354590106"/>
      <w:bookmarkStart w:id="33" w:name="_Toc100743494"/>
      <w:bookmarkStart w:id="34" w:name="_Toc120625135"/>
      <w:bookmarkEnd w:id="30"/>
      <w:bookmarkEnd w:id="31"/>
      <w:bookmarkEnd w:id="32"/>
      <w:r>
        <w:rPr>
          <w:rFonts w:hint="eastAsia"/>
          <w:lang w:eastAsia="zh-CN"/>
        </w:rPr>
        <w:t>5</w:t>
      </w:r>
      <w:r w:rsidRPr="000D6532">
        <w:t>.</w:t>
      </w:r>
      <w:r>
        <w:t>1</w:t>
      </w:r>
      <w:r w:rsidRPr="000D6532">
        <w:t>.5</w:t>
      </w:r>
      <w:r w:rsidRPr="000D6532">
        <w:tab/>
      </w:r>
      <w:r>
        <w:t>Existing</w:t>
      </w:r>
      <w:r w:rsidRPr="000D6532">
        <w:t xml:space="preserve"> </w:t>
      </w:r>
      <w:r>
        <w:t>features partly or fully covering the use case functionality</w:t>
      </w:r>
      <w:bookmarkEnd w:id="33"/>
      <w:bookmarkEnd w:id="34"/>
    </w:p>
    <w:p w14:paraId="6CA9F309" w14:textId="77777777" w:rsidR="00372738" w:rsidRDefault="00372738" w:rsidP="00372738">
      <w:r>
        <w:t>None.</w:t>
      </w:r>
    </w:p>
    <w:p w14:paraId="4EDD97B4" w14:textId="77777777" w:rsidR="00372738" w:rsidRPr="000D6532" w:rsidRDefault="00372738" w:rsidP="00372738">
      <w:pPr>
        <w:pStyle w:val="Heading3"/>
      </w:pPr>
      <w:bookmarkStart w:id="35" w:name="_Toc100743495"/>
      <w:bookmarkStart w:id="36" w:name="_Toc120625136"/>
      <w:r>
        <w:rPr>
          <w:rFonts w:hint="eastAsia"/>
          <w:lang w:eastAsia="zh-CN"/>
        </w:rP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35"/>
      <w:bookmarkEnd w:id="36"/>
    </w:p>
    <w:p w14:paraId="2611C2E9" w14:textId="77777777" w:rsidR="00372738" w:rsidRDefault="00372738" w:rsidP="00372738">
      <w:pPr>
        <w:rPr>
          <w:rFonts w:eastAsia="SimSun"/>
          <w:szCs w:val="21"/>
          <w:shd w:val="clear" w:color="auto" w:fill="FFFFFF"/>
        </w:rPr>
      </w:pPr>
      <w:r>
        <w:rPr>
          <w:rFonts w:eastAsia="SimSun"/>
          <w:szCs w:val="21"/>
          <w:shd w:val="clear" w:color="auto" w:fill="FFFFFF"/>
        </w:rPr>
        <w:t xml:space="preserve">[P.R.5.1.6-1] </w:t>
      </w:r>
      <w:r w:rsidRPr="00FB50AC">
        <w:rPr>
          <w:rFonts w:eastAsia="SimSun"/>
          <w:szCs w:val="21"/>
          <w:shd w:val="clear" w:color="auto" w:fill="FFFFFF"/>
        </w:rPr>
        <w:t xml:space="preserve">The 5G system shall </w:t>
      </w:r>
      <w:r>
        <w:rPr>
          <w:rFonts w:eastAsia="SimSun"/>
          <w:szCs w:val="21"/>
          <w:shd w:val="clear" w:color="auto" w:fill="FFFFFF"/>
        </w:rPr>
        <w:t xml:space="preserve">provide a mechanism for an operator to </w:t>
      </w:r>
      <w:r w:rsidRPr="00FB50AC">
        <w:rPr>
          <w:rFonts w:eastAsia="SimSun"/>
          <w:szCs w:val="21"/>
          <w:shd w:val="clear" w:color="auto" w:fill="FFFFFF"/>
        </w:rPr>
        <w:t>authorize</w:t>
      </w:r>
      <w:r>
        <w:rPr>
          <w:rFonts w:eastAsia="SimSun"/>
          <w:szCs w:val="21"/>
          <w:shd w:val="clear" w:color="auto" w:fill="FFFFFF"/>
        </w:rPr>
        <w:t xml:space="preserve"> a</w:t>
      </w:r>
      <w:r w:rsidRPr="00FB50AC">
        <w:rPr>
          <w:rFonts w:eastAsia="SimSun"/>
          <w:szCs w:val="21"/>
          <w:shd w:val="clear" w:color="auto" w:fill="FFFFFF"/>
        </w:rPr>
        <w:t xml:space="preserve"> UE</w:t>
      </w:r>
      <w:r>
        <w:rPr>
          <w:rFonts w:eastAsia="SimSun"/>
          <w:szCs w:val="21"/>
          <w:shd w:val="clear" w:color="auto" w:fill="FFFFFF"/>
        </w:rPr>
        <w:t xml:space="preserve"> for</w:t>
      </w:r>
      <w:r w:rsidRPr="00FB50AC">
        <w:rPr>
          <w:rFonts w:eastAsia="SimSun"/>
          <w:szCs w:val="21"/>
          <w:shd w:val="clear" w:color="auto" w:fill="FFFFFF"/>
        </w:rPr>
        <w:t xml:space="preserve"> sensing</w:t>
      </w:r>
      <w:r>
        <w:rPr>
          <w:rFonts w:eastAsia="SimSun"/>
          <w:szCs w:val="21"/>
          <w:shd w:val="clear" w:color="auto" w:fill="FFFFFF"/>
        </w:rPr>
        <w:t>, e.g., based on location.</w:t>
      </w:r>
    </w:p>
    <w:p w14:paraId="126F3B6A" w14:textId="77777777" w:rsidR="00372738" w:rsidRDefault="00372738" w:rsidP="00372738">
      <w:pPr>
        <w:pStyle w:val="EditorsNote"/>
        <w:rPr>
          <w:rFonts w:eastAsia="SimSun"/>
          <w:szCs w:val="21"/>
          <w:shd w:val="clear" w:color="auto" w:fill="FFFFFF"/>
        </w:rPr>
      </w:pPr>
      <w:r>
        <w:rPr>
          <w:lang w:eastAsia="zh-CN"/>
        </w:rPr>
        <w:t>Editor's Note:</w:t>
      </w:r>
      <w:r>
        <w:rPr>
          <w:lang w:eastAsia="zh-CN"/>
        </w:rPr>
        <w:tab/>
        <w:t>Terminology of UE/base station needs to be adapted</w:t>
      </w:r>
    </w:p>
    <w:p w14:paraId="50471205" w14:textId="77777777" w:rsidR="00372738" w:rsidRDefault="00372738" w:rsidP="00372738">
      <w:pPr>
        <w:rPr>
          <w:rFonts w:eastAsia="SimSun"/>
          <w:szCs w:val="21"/>
          <w:shd w:val="clear" w:color="auto" w:fill="FFFFFF"/>
        </w:rPr>
      </w:pPr>
      <w:bookmarkStart w:id="37" w:name="_Hlk103851378"/>
      <w:r>
        <w:rPr>
          <w:rFonts w:eastAsia="SimSun"/>
          <w:szCs w:val="21"/>
          <w:shd w:val="clear" w:color="auto" w:fill="FFFFFF"/>
        </w:rPr>
        <w:t xml:space="preserve">[P.R.5.1.6-2] The 5G system shall support a UE to perform sensing measurement process </w:t>
      </w:r>
      <w:bookmarkStart w:id="38" w:name="OLE_LINK6"/>
      <w:r>
        <w:rPr>
          <w:rFonts w:eastAsia="SimSun"/>
          <w:szCs w:val="21"/>
          <w:shd w:val="clear" w:color="auto" w:fill="FFFFFF"/>
        </w:rPr>
        <w:t>based on the trusted 3</w:t>
      </w:r>
      <w:r w:rsidRPr="00FB50AC">
        <w:rPr>
          <w:rFonts w:eastAsia="SimSun"/>
          <w:szCs w:val="21"/>
          <w:shd w:val="clear" w:color="auto" w:fill="FFFFFF"/>
          <w:vertAlign w:val="superscript"/>
        </w:rPr>
        <w:t>rd</w:t>
      </w:r>
      <w:r>
        <w:rPr>
          <w:rFonts w:eastAsia="SimSun"/>
          <w:szCs w:val="21"/>
          <w:shd w:val="clear" w:color="auto" w:fill="FFFFFF"/>
        </w:rPr>
        <w:t xml:space="preserve"> party’s request.</w:t>
      </w:r>
      <w:bookmarkEnd w:id="38"/>
    </w:p>
    <w:p w14:paraId="518B32B7" w14:textId="77777777" w:rsidR="00372738" w:rsidRDefault="00372738" w:rsidP="00372738">
      <w:bookmarkStart w:id="39" w:name="OLE_LINK5"/>
      <w:bookmarkStart w:id="40" w:name="OLE_LINK3"/>
      <w:bookmarkStart w:id="41" w:name="OLE_LINK4"/>
      <w:bookmarkEnd w:id="37"/>
      <w:r>
        <w:rPr>
          <w:rFonts w:eastAsia="SimSun"/>
          <w:szCs w:val="21"/>
          <w:shd w:val="clear" w:color="auto" w:fill="FFFFFF"/>
        </w:rPr>
        <w:t xml:space="preserve">[P.R.5.1.6-3] </w:t>
      </w:r>
      <w:bookmarkEnd w:id="39"/>
      <w:r>
        <w:rPr>
          <w:rFonts w:eastAsia="SimSun"/>
          <w:szCs w:val="21"/>
          <w:shd w:val="clear" w:color="auto" w:fill="FFFFFF"/>
        </w:rPr>
        <w:t xml:space="preserve">The 5G system shall </w:t>
      </w:r>
      <w:r>
        <w:t>provide mechanisms for an operator to only collect or expose the sensing information requested by a trusted 3</w:t>
      </w:r>
      <w:r w:rsidRPr="003B640F">
        <w:rPr>
          <w:vertAlign w:val="superscript"/>
        </w:rPr>
        <w:t>rd</w:t>
      </w:r>
      <w:r>
        <w:t xml:space="preserve"> party according to agreement.</w:t>
      </w:r>
    </w:p>
    <w:p w14:paraId="64257BB5" w14:textId="77777777" w:rsidR="00372738" w:rsidRDefault="00372738" w:rsidP="00372738">
      <w:bookmarkStart w:id="42" w:name="_Hlk103851483"/>
      <w:r>
        <w:rPr>
          <w:rFonts w:eastAsia="SimSun"/>
          <w:szCs w:val="21"/>
          <w:shd w:val="clear" w:color="auto" w:fill="FFFFFF"/>
        </w:rPr>
        <w:t xml:space="preserve">[P.R.5.1.6-4] The 5G system shall </w:t>
      </w:r>
      <w:r>
        <w:t>support UE to perform sensing measurement process using signals received from other UE(s).</w:t>
      </w:r>
    </w:p>
    <w:p w14:paraId="0D07B7CF" w14:textId="77777777" w:rsidR="00372738" w:rsidRPr="00DB700A" w:rsidRDefault="00372738" w:rsidP="00372738">
      <w:r>
        <w:rPr>
          <w:rFonts w:eastAsia="SimSun"/>
          <w:szCs w:val="21"/>
          <w:shd w:val="clear" w:color="auto" w:fill="FFFFFF"/>
        </w:rPr>
        <w:t xml:space="preserve">[P.R.5.1.6-5] The 5G system shall </w:t>
      </w:r>
      <w:r>
        <w:t>support UE to perform sensing measurement process in licensed or unlicensed band.</w:t>
      </w:r>
    </w:p>
    <w:p w14:paraId="7C2326A2" w14:textId="77777777" w:rsidR="00372738" w:rsidRDefault="00372738" w:rsidP="00372738">
      <w:pPr>
        <w:suppressAutoHyphens/>
        <w:spacing w:line="276" w:lineRule="auto"/>
        <w:rPr>
          <w:rFonts w:eastAsia="Calibri"/>
          <w:lang w:val="en-US"/>
        </w:rPr>
      </w:pPr>
      <w:r>
        <w:rPr>
          <w:rFonts w:eastAsia="Calibri"/>
          <w:lang w:val="en-US"/>
        </w:rPr>
        <w:t>[P.R.5.1.6-6] The 5G system shall be able to provide the sensing service with following KPIs:</w:t>
      </w:r>
    </w:p>
    <w:p w14:paraId="6B8E1C05" w14:textId="77777777" w:rsidR="00372738" w:rsidRPr="002B5269" w:rsidRDefault="00372738" w:rsidP="00372738">
      <w:pPr>
        <w:pStyle w:val="TH"/>
      </w:pPr>
      <w:r>
        <w:t>Table 5.1.6-1</w:t>
      </w:r>
      <w:r>
        <w:tab/>
      </w:r>
      <w:r w:rsidRPr="002B5269">
        <w:t xml:space="preserve">Performance requirements </w:t>
      </w:r>
      <w:r>
        <w:t>of</w:t>
      </w:r>
      <w:r w:rsidRPr="00B6075C">
        <w:t xml:space="preserve"> sensing results</w:t>
      </w:r>
      <w:r>
        <w:t xml:space="preserve"> for</w:t>
      </w:r>
      <w:r w:rsidRPr="002B5269">
        <w:t xml:space="preserve"> </w:t>
      </w:r>
      <w:r>
        <w:t>intruder detection in smart home</w:t>
      </w:r>
    </w:p>
    <w:tbl>
      <w:tblPr>
        <w:tblStyle w:val="TableGrid"/>
        <w:tblW w:w="10897" w:type="dxa"/>
        <w:tblInd w:w="-572" w:type="dxa"/>
        <w:tblLayout w:type="fixed"/>
        <w:tblLook w:val="04A0" w:firstRow="1" w:lastRow="0" w:firstColumn="1" w:lastColumn="0" w:noHBand="0" w:noVBand="1"/>
      </w:tblPr>
      <w:tblGrid>
        <w:gridCol w:w="872"/>
        <w:gridCol w:w="871"/>
        <w:gridCol w:w="726"/>
        <w:gridCol w:w="1075"/>
        <w:gridCol w:w="801"/>
        <w:gridCol w:w="1029"/>
        <w:gridCol w:w="872"/>
        <w:gridCol w:w="798"/>
        <w:gridCol w:w="1089"/>
        <w:gridCol w:w="726"/>
        <w:gridCol w:w="726"/>
        <w:gridCol w:w="621"/>
        <w:gridCol w:w="691"/>
      </w:tblGrid>
      <w:tr w:rsidR="00372738" w14:paraId="6EAEEF07" w14:textId="77777777" w:rsidTr="00437571">
        <w:trPr>
          <w:trHeight w:val="746"/>
        </w:trPr>
        <w:tc>
          <w:tcPr>
            <w:tcW w:w="872" w:type="dxa"/>
            <w:vMerge w:val="restart"/>
          </w:tcPr>
          <w:p w14:paraId="45D5DFBB" w14:textId="77777777" w:rsidR="00372738" w:rsidRPr="00B61384" w:rsidRDefault="00372738" w:rsidP="00437571">
            <w:pPr>
              <w:pStyle w:val="TAH"/>
              <w:rPr>
                <w:sz w:val="14"/>
                <w:szCs w:val="14"/>
              </w:rPr>
            </w:pPr>
            <w:r w:rsidRPr="00B61384">
              <w:rPr>
                <w:sz w:val="14"/>
                <w:szCs w:val="14"/>
              </w:rPr>
              <w:t>Scenario</w:t>
            </w:r>
          </w:p>
        </w:tc>
        <w:tc>
          <w:tcPr>
            <w:tcW w:w="871" w:type="dxa"/>
            <w:vMerge w:val="restart"/>
            <w:shd w:val="clear" w:color="auto" w:fill="auto"/>
          </w:tcPr>
          <w:p w14:paraId="38F4E2C6" w14:textId="77777777" w:rsidR="00372738" w:rsidRPr="00B61384" w:rsidRDefault="00372738" w:rsidP="00437571">
            <w:pPr>
              <w:pStyle w:val="TAH"/>
              <w:rPr>
                <w:sz w:val="14"/>
                <w:szCs w:val="14"/>
              </w:rPr>
            </w:pPr>
            <w:r w:rsidRPr="00B61384">
              <w:rPr>
                <w:sz w:val="14"/>
                <w:szCs w:val="14"/>
              </w:rPr>
              <w:t>Sensing service area</w:t>
            </w:r>
          </w:p>
        </w:tc>
        <w:tc>
          <w:tcPr>
            <w:tcW w:w="726" w:type="dxa"/>
            <w:vMerge w:val="restart"/>
          </w:tcPr>
          <w:p w14:paraId="25AC979A" w14:textId="77777777" w:rsidR="00372738" w:rsidRPr="00B61384" w:rsidRDefault="00372738" w:rsidP="00437571">
            <w:pPr>
              <w:pStyle w:val="TAH"/>
              <w:rPr>
                <w:sz w:val="14"/>
                <w:szCs w:val="14"/>
              </w:rPr>
            </w:pPr>
            <w:r w:rsidRPr="00B61384">
              <w:rPr>
                <w:sz w:val="14"/>
                <w:szCs w:val="14"/>
              </w:rPr>
              <w:t>Confidence level [%]</w:t>
            </w:r>
          </w:p>
        </w:tc>
        <w:tc>
          <w:tcPr>
            <w:tcW w:w="1876" w:type="dxa"/>
            <w:gridSpan w:val="2"/>
            <w:shd w:val="clear" w:color="auto" w:fill="auto"/>
          </w:tcPr>
          <w:p w14:paraId="6940C855" w14:textId="77777777" w:rsidR="00372738" w:rsidRPr="00B61384" w:rsidRDefault="00372738" w:rsidP="00437571">
            <w:pPr>
              <w:pStyle w:val="TAH"/>
              <w:rPr>
                <w:sz w:val="14"/>
                <w:szCs w:val="14"/>
              </w:rPr>
            </w:pPr>
            <w:r w:rsidRPr="00B61384">
              <w:rPr>
                <w:sz w:val="14"/>
                <w:szCs w:val="14"/>
              </w:rPr>
              <w:t>Accuracy of positioning estimate by sensing (for a target confidence level)</w:t>
            </w:r>
          </w:p>
        </w:tc>
        <w:tc>
          <w:tcPr>
            <w:tcW w:w="1901" w:type="dxa"/>
            <w:gridSpan w:val="2"/>
            <w:shd w:val="clear" w:color="auto" w:fill="auto"/>
          </w:tcPr>
          <w:p w14:paraId="75525977" w14:textId="77777777" w:rsidR="00372738" w:rsidRPr="00B61384" w:rsidRDefault="00372738" w:rsidP="00437571">
            <w:pPr>
              <w:pStyle w:val="TAH"/>
              <w:rPr>
                <w:sz w:val="14"/>
                <w:szCs w:val="14"/>
              </w:rPr>
            </w:pPr>
            <w:r w:rsidRPr="00B61384">
              <w:rPr>
                <w:sz w:val="14"/>
                <w:szCs w:val="14"/>
              </w:rPr>
              <w:t>Accuracy of velocity estimate by sensing (for a target confidence level)</w:t>
            </w:r>
          </w:p>
        </w:tc>
        <w:tc>
          <w:tcPr>
            <w:tcW w:w="1887" w:type="dxa"/>
            <w:gridSpan w:val="2"/>
            <w:shd w:val="clear" w:color="auto" w:fill="auto"/>
          </w:tcPr>
          <w:p w14:paraId="733F1C58" w14:textId="77777777" w:rsidR="00372738" w:rsidRPr="00B61384" w:rsidRDefault="00372738" w:rsidP="00437571">
            <w:pPr>
              <w:pStyle w:val="TAH"/>
              <w:rPr>
                <w:sz w:val="14"/>
                <w:szCs w:val="14"/>
              </w:rPr>
            </w:pPr>
            <w:r w:rsidRPr="00B61384">
              <w:rPr>
                <w:sz w:val="14"/>
                <w:szCs w:val="14"/>
              </w:rPr>
              <w:t>Sensing resolution</w:t>
            </w:r>
          </w:p>
        </w:tc>
        <w:tc>
          <w:tcPr>
            <w:tcW w:w="726" w:type="dxa"/>
            <w:vMerge w:val="restart"/>
            <w:shd w:val="clear" w:color="auto" w:fill="auto"/>
          </w:tcPr>
          <w:p w14:paraId="572F4E62" w14:textId="77777777" w:rsidR="00372738" w:rsidRPr="00B61384" w:rsidRDefault="00372738" w:rsidP="00437571">
            <w:pPr>
              <w:pStyle w:val="TAH"/>
              <w:rPr>
                <w:sz w:val="14"/>
                <w:szCs w:val="14"/>
              </w:rPr>
            </w:pPr>
            <w:r w:rsidRPr="00B61384">
              <w:rPr>
                <w:sz w:val="14"/>
                <w:szCs w:val="14"/>
              </w:rPr>
              <w:t>Max sensing service latency[ms]</w:t>
            </w:r>
          </w:p>
        </w:tc>
        <w:tc>
          <w:tcPr>
            <w:tcW w:w="726" w:type="dxa"/>
            <w:vMerge w:val="restart"/>
            <w:shd w:val="clear" w:color="auto" w:fill="auto"/>
          </w:tcPr>
          <w:p w14:paraId="4CDEED87" w14:textId="77777777" w:rsidR="00372738" w:rsidRPr="00B61384" w:rsidRDefault="00372738" w:rsidP="00437571">
            <w:pPr>
              <w:pStyle w:val="TAH"/>
              <w:rPr>
                <w:sz w:val="14"/>
                <w:szCs w:val="14"/>
              </w:rPr>
            </w:pPr>
            <w:r w:rsidRPr="00B61384">
              <w:rPr>
                <w:sz w:val="14"/>
                <w:szCs w:val="14"/>
              </w:rPr>
              <w:t>Refreshing rate [s]</w:t>
            </w:r>
          </w:p>
        </w:tc>
        <w:tc>
          <w:tcPr>
            <w:tcW w:w="621" w:type="dxa"/>
            <w:vMerge w:val="restart"/>
            <w:shd w:val="clear" w:color="auto" w:fill="auto"/>
          </w:tcPr>
          <w:p w14:paraId="1F4B2B69" w14:textId="77777777" w:rsidR="00372738" w:rsidRPr="00B61384" w:rsidRDefault="00372738" w:rsidP="00437571">
            <w:pPr>
              <w:pStyle w:val="TAH"/>
              <w:rPr>
                <w:sz w:val="14"/>
                <w:szCs w:val="14"/>
              </w:rPr>
            </w:pPr>
            <w:r w:rsidRPr="00B61384">
              <w:rPr>
                <w:sz w:val="14"/>
                <w:szCs w:val="14"/>
              </w:rPr>
              <w:t>Missed detection [%]</w:t>
            </w:r>
          </w:p>
          <w:p w14:paraId="21CD2D0B" w14:textId="77777777" w:rsidR="00372738" w:rsidRPr="00B61384" w:rsidRDefault="00372738" w:rsidP="00437571">
            <w:pPr>
              <w:pStyle w:val="TAH"/>
              <w:rPr>
                <w:sz w:val="14"/>
                <w:szCs w:val="14"/>
              </w:rPr>
            </w:pPr>
          </w:p>
        </w:tc>
        <w:tc>
          <w:tcPr>
            <w:tcW w:w="691" w:type="dxa"/>
            <w:vMerge w:val="restart"/>
          </w:tcPr>
          <w:p w14:paraId="5745C6ED" w14:textId="77777777" w:rsidR="00372738" w:rsidRPr="00B61384" w:rsidRDefault="00372738" w:rsidP="00437571">
            <w:pPr>
              <w:pStyle w:val="TAH"/>
              <w:rPr>
                <w:sz w:val="14"/>
                <w:szCs w:val="14"/>
              </w:rPr>
            </w:pPr>
            <w:r w:rsidRPr="00B61384">
              <w:rPr>
                <w:sz w:val="14"/>
                <w:szCs w:val="14"/>
              </w:rPr>
              <w:t>False alarm [%]</w:t>
            </w:r>
          </w:p>
          <w:p w14:paraId="2AED5A53" w14:textId="77777777" w:rsidR="00372738" w:rsidRPr="00B61384" w:rsidRDefault="00372738" w:rsidP="00437571">
            <w:pPr>
              <w:pStyle w:val="TAH"/>
              <w:rPr>
                <w:sz w:val="14"/>
                <w:szCs w:val="14"/>
              </w:rPr>
            </w:pPr>
          </w:p>
        </w:tc>
      </w:tr>
      <w:tr w:rsidR="00372738" w14:paraId="27E48E9D" w14:textId="77777777" w:rsidTr="00437571">
        <w:trPr>
          <w:cantSplit/>
          <w:trHeight w:val="797"/>
        </w:trPr>
        <w:tc>
          <w:tcPr>
            <w:tcW w:w="872" w:type="dxa"/>
            <w:vMerge/>
          </w:tcPr>
          <w:p w14:paraId="4814C752" w14:textId="77777777" w:rsidR="00372738" w:rsidRPr="002B7B0F" w:rsidRDefault="00372738" w:rsidP="00437571">
            <w:pPr>
              <w:pStyle w:val="TAH"/>
            </w:pPr>
          </w:p>
        </w:tc>
        <w:tc>
          <w:tcPr>
            <w:tcW w:w="871" w:type="dxa"/>
            <w:vMerge/>
            <w:shd w:val="clear" w:color="auto" w:fill="DEEAF6" w:themeFill="accent5" w:themeFillTint="33"/>
          </w:tcPr>
          <w:p w14:paraId="602F5E4B" w14:textId="77777777" w:rsidR="00372738" w:rsidRPr="002B7B0F" w:rsidRDefault="00372738" w:rsidP="00437571">
            <w:pPr>
              <w:pStyle w:val="TAH"/>
            </w:pPr>
          </w:p>
        </w:tc>
        <w:tc>
          <w:tcPr>
            <w:tcW w:w="726" w:type="dxa"/>
            <w:vMerge/>
            <w:shd w:val="clear" w:color="auto" w:fill="DEEAF6" w:themeFill="accent5" w:themeFillTint="33"/>
          </w:tcPr>
          <w:p w14:paraId="1441445B" w14:textId="77777777" w:rsidR="00372738" w:rsidRDefault="00372738" w:rsidP="00437571">
            <w:pPr>
              <w:pStyle w:val="TAH"/>
            </w:pPr>
          </w:p>
        </w:tc>
        <w:tc>
          <w:tcPr>
            <w:tcW w:w="1075" w:type="dxa"/>
            <w:shd w:val="clear" w:color="auto" w:fill="auto"/>
          </w:tcPr>
          <w:p w14:paraId="26E81A1F" w14:textId="77777777" w:rsidR="00372738" w:rsidRPr="00B61384" w:rsidRDefault="00372738" w:rsidP="00437571">
            <w:pPr>
              <w:pStyle w:val="TAH"/>
              <w:rPr>
                <w:sz w:val="14"/>
                <w:szCs w:val="14"/>
              </w:rPr>
            </w:pPr>
            <w:r w:rsidRPr="00B61384">
              <w:rPr>
                <w:sz w:val="14"/>
                <w:szCs w:val="14"/>
              </w:rPr>
              <w:t>Horizontal</w:t>
            </w:r>
          </w:p>
          <w:p w14:paraId="313EE08B" w14:textId="77777777" w:rsidR="00372738" w:rsidRPr="00B61384" w:rsidRDefault="00372738" w:rsidP="00437571">
            <w:pPr>
              <w:pStyle w:val="TAH"/>
              <w:rPr>
                <w:sz w:val="14"/>
                <w:szCs w:val="14"/>
              </w:rPr>
            </w:pPr>
            <w:r w:rsidRPr="00B61384">
              <w:rPr>
                <w:sz w:val="14"/>
                <w:szCs w:val="14"/>
              </w:rPr>
              <w:t>[m]</w:t>
            </w:r>
          </w:p>
        </w:tc>
        <w:tc>
          <w:tcPr>
            <w:tcW w:w="801" w:type="dxa"/>
            <w:shd w:val="clear" w:color="auto" w:fill="auto"/>
          </w:tcPr>
          <w:p w14:paraId="543900B2" w14:textId="77777777" w:rsidR="00372738" w:rsidRPr="00B61384" w:rsidRDefault="00372738" w:rsidP="00437571">
            <w:pPr>
              <w:pStyle w:val="TAH"/>
              <w:rPr>
                <w:sz w:val="14"/>
                <w:szCs w:val="14"/>
              </w:rPr>
            </w:pPr>
            <w:r w:rsidRPr="00B61384">
              <w:rPr>
                <w:sz w:val="14"/>
                <w:szCs w:val="14"/>
              </w:rPr>
              <w:t>Vertical</w:t>
            </w:r>
          </w:p>
          <w:p w14:paraId="29DCA274" w14:textId="77777777" w:rsidR="00372738" w:rsidRPr="00B61384" w:rsidRDefault="00372738" w:rsidP="00437571">
            <w:pPr>
              <w:pStyle w:val="TAH"/>
              <w:rPr>
                <w:sz w:val="14"/>
                <w:szCs w:val="14"/>
              </w:rPr>
            </w:pPr>
            <w:r w:rsidRPr="00B61384">
              <w:rPr>
                <w:sz w:val="14"/>
                <w:szCs w:val="14"/>
              </w:rPr>
              <w:t>[m]</w:t>
            </w:r>
          </w:p>
        </w:tc>
        <w:tc>
          <w:tcPr>
            <w:tcW w:w="1029" w:type="dxa"/>
            <w:shd w:val="clear" w:color="auto" w:fill="auto"/>
          </w:tcPr>
          <w:p w14:paraId="1051044D" w14:textId="77777777" w:rsidR="00372738" w:rsidRPr="00B61384" w:rsidRDefault="00372738" w:rsidP="00437571">
            <w:pPr>
              <w:pStyle w:val="TAH"/>
              <w:rPr>
                <w:sz w:val="14"/>
                <w:szCs w:val="14"/>
              </w:rPr>
            </w:pPr>
            <w:r w:rsidRPr="00B61384">
              <w:rPr>
                <w:sz w:val="14"/>
                <w:szCs w:val="14"/>
              </w:rPr>
              <w:t>Horizontal</w:t>
            </w:r>
          </w:p>
          <w:p w14:paraId="0F1EAE61" w14:textId="77777777" w:rsidR="00372738" w:rsidRPr="00B61384" w:rsidRDefault="00372738" w:rsidP="00437571">
            <w:pPr>
              <w:pStyle w:val="TAH"/>
              <w:rPr>
                <w:sz w:val="14"/>
                <w:szCs w:val="14"/>
              </w:rPr>
            </w:pPr>
            <w:r w:rsidRPr="00B61384">
              <w:rPr>
                <w:sz w:val="14"/>
                <w:szCs w:val="14"/>
              </w:rPr>
              <w:t>[m/s]</w:t>
            </w:r>
          </w:p>
        </w:tc>
        <w:tc>
          <w:tcPr>
            <w:tcW w:w="872" w:type="dxa"/>
            <w:shd w:val="clear" w:color="auto" w:fill="auto"/>
          </w:tcPr>
          <w:p w14:paraId="27147FC1" w14:textId="77777777" w:rsidR="00372738" w:rsidRPr="00B61384" w:rsidRDefault="00372738" w:rsidP="00437571">
            <w:pPr>
              <w:pStyle w:val="TAH"/>
              <w:rPr>
                <w:sz w:val="14"/>
                <w:szCs w:val="14"/>
              </w:rPr>
            </w:pPr>
            <w:r w:rsidRPr="00B61384">
              <w:rPr>
                <w:sz w:val="14"/>
                <w:szCs w:val="14"/>
              </w:rPr>
              <w:t>Vertical</w:t>
            </w:r>
          </w:p>
          <w:p w14:paraId="5875D1A6" w14:textId="77777777" w:rsidR="00372738" w:rsidRPr="00B61384" w:rsidRDefault="00372738" w:rsidP="00437571">
            <w:pPr>
              <w:pStyle w:val="TAH"/>
              <w:rPr>
                <w:sz w:val="14"/>
                <w:szCs w:val="14"/>
              </w:rPr>
            </w:pPr>
            <w:r w:rsidRPr="00B61384">
              <w:rPr>
                <w:sz w:val="14"/>
                <w:szCs w:val="14"/>
              </w:rPr>
              <w:t>[m/s]</w:t>
            </w:r>
          </w:p>
        </w:tc>
        <w:tc>
          <w:tcPr>
            <w:tcW w:w="798" w:type="dxa"/>
            <w:shd w:val="clear" w:color="auto" w:fill="auto"/>
          </w:tcPr>
          <w:p w14:paraId="3AF8B289" w14:textId="77777777" w:rsidR="00372738" w:rsidRPr="00B61384" w:rsidRDefault="00372738" w:rsidP="00437571">
            <w:pPr>
              <w:pStyle w:val="TAH"/>
              <w:rPr>
                <w:sz w:val="14"/>
                <w:szCs w:val="14"/>
              </w:rPr>
            </w:pPr>
            <w:r w:rsidRPr="00B61384">
              <w:rPr>
                <w:sz w:val="14"/>
                <w:szCs w:val="14"/>
              </w:rPr>
              <w:t>Range resolution</w:t>
            </w:r>
          </w:p>
          <w:p w14:paraId="71E5F474" w14:textId="77777777" w:rsidR="00372738" w:rsidRPr="00B61384" w:rsidRDefault="00372738" w:rsidP="00437571">
            <w:pPr>
              <w:pStyle w:val="TAH"/>
              <w:rPr>
                <w:sz w:val="14"/>
                <w:szCs w:val="14"/>
              </w:rPr>
            </w:pPr>
            <w:r w:rsidRPr="00B61384">
              <w:rPr>
                <w:sz w:val="14"/>
                <w:szCs w:val="14"/>
              </w:rPr>
              <w:t>[m]</w:t>
            </w:r>
          </w:p>
        </w:tc>
        <w:tc>
          <w:tcPr>
            <w:tcW w:w="1089" w:type="dxa"/>
            <w:shd w:val="clear" w:color="auto" w:fill="auto"/>
          </w:tcPr>
          <w:p w14:paraId="1DDFF94F" w14:textId="77777777" w:rsidR="00372738" w:rsidRPr="00B61384" w:rsidRDefault="00372738" w:rsidP="00437571">
            <w:pPr>
              <w:pStyle w:val="TAH"/>
              <w:rPr>
                <w:sz w:val="14"/>
                <w:szCs w:val="14"/>
              </w:rPr>
            </w:pPr>
            <w:r w:rsidRPr="00B61384">
              <w:rPr>
                <w:sz w:val="14"/>
                <w:szCs w:val="14"/>
              </w:rPr>
              <w:t>Velocity resolution (horizontal/ vertical)</w:t>
            </w:r>
          </w:p>
          <w:p w14:paraId="346C0638" w14:textId="77777777" w:rsidR="00372738" w:rsidRPr="00B61384" w:rsidRDefault="00372738" w:rsidP="00437571">
            <w:pPr>
              <w:pStyle w:val="TAH"/>
              <w:rPr>
                <w:sz w:val="14"/>
                <w:szCs w:val="14"/>
              </w:rPr>
            </w:pPr>
            <w:r w:rsidRPr="00B61384">
              <w:rPr>
                <w:sz w:val="14"/>
                <w:szCs w:val="14"/>
              </w:rPr>
              <w:t>[m/s x m/s]</w:t>
            </w:r>
          </w:p>
        </w:tc>
        <w:tc>
          <w:tcPr>
            <w:tcW w:w="726" w:type="dxa"/>
            <w:vMerge/>
            <w:shd w:val="clear" w:color="auto" w:fill="DEEAF6" w:themeFill="accent5" w:themeFillTint="33"/>
          </w:tcPr>
          <w:p w14:paraId="2F3766DD" w14:textId="77777777" w:rsidR="00372738" w:rsidRPr="002B7B0F" w:rsidRDefault="00372738" w:rsidP="00437571">
            <w:pPr>
              <w:pStyle w:val="TAH"/>
            </w:pPr>
          </w:p>
        </w:tc>
        <w:tc>
          <w:tcPr>
            <w:tcW w:w="726" w:type="dxa"/>
            <w:vMerge/>
            <w:shd w:val="clear" w:color="auto" w:fill="DEEAF6" w:themeFill="accent5" w:themeFillTint="33"/>
          </w:tcPr>
          <w:p w14:paraId="7B7201ED" w14:textId="77777777" w:rsidR="00372738" w:rsidRPr="002B7B0F" w:rsidRDefault="00372738" w:rsidP="00437571">
            <w:pPr>
              <w:pStyle w:val="TAH"/>
            </w:pPr>
          </w:p>
        </w:tc>
        <w:tc>
          <w:tcPr>
            <w:tcW w:w="621" w:type="dxa"/>
            <w:vMerge/>
            <w:shd w:val="clear" w:color="auto" w:fill="DEEAF6" w:themeFill="accent5" w:themeFillTint="33"/>
          </w:tcPr>
          <w:p w14:paraId="5FC0D28A" w14:textId="77777777" w:rsidR="00372738" w:rsidRPr="002B7B0F" w:rsidRDefault="00372738" w:rsidP="00437571">
            <w:pPr>
              <w:pStyle w:val="TAH"/>
            </w:pPr>
          </w:p>
        </w:tc>
        <w:tc>
          <w:tcPr>
            <w:tcW w:w="691" w:type="dxa"/>
            <w:vMerge/>
            <w:shd w:val="clear" w:color="auto" w:fill="DEEAF6" w:themeFill="accent5" w:themeFillTint="33"/>
          </w:tcPr>
          <w:p w14:paraId="0359D247" w14:textId="77777777" w:rsidR="00372738" w:rsidRPr="002B7B0F" w:rsidRDefault="00372738" w:rsidP="00437571">
            <w:pPr>
              <w:pStyle w:val="TAH"/>
            </w:pPr>
          </w:p>
        </w:tc>
      </w:tr>
      <w:tr w:rsidR="00372738" w14:paraId="0B8A9646" w14:textId="77777777" w:rsidTr="00437571">
        <w:trPr>
          <w:trHeight w:val="282"/>
        </w:trPr>
        <w:tc>
          <w:tcPr>
            <w:tcW w:w="872" w:type="dxa"/>
          </w:tcPr>
          <w:p w14:paraId="063FE5F2" w14:textId="77777777" w:rsidR="00372738" w:rsidRPr="002B7B0F" w:rsidRDefault="00372738" w:rsidP="00437571">
            <w:pPr>
              <w:pStyle w:val="TAL"/>
            </w:pPr>
            <w:r>
              <w:rPr>
                <w:color w:val="0C0C0C"/>
                <w:sz w:val="16"/>
              </w:rPr>
              <w:t>Intruder detection in smart home</w:t>
            </w:r>
          </w:p>
        </w:tc>
        <w:tc>
          <w:tcPr>
            <w:tcW w:w="871" w:type="dxa"/>
            <w:shd w:val="clear" w:color="auto" w:fill="auto"/>
          </w:tcPr>
          <w:p w14:paraId="5C651E46" w14:textId="77777777" w:rsidR="00372738" w:rsidRPr="002B7B0F" w:rsidRDefault="00372738" w:rsidP="00437571">
            <w:pPr>
              <w:pStyle w:val="TAL"/>
            </w:pPr>
            <w:r>
              <w:rPr>
                <w:color w:val="0C0C0C"/>
                <w:sz w:val="16"/>
              </w:rPr>
              <w:t>Indoor</w:t>
            </w:r>
          </w:p>
        </w:tc>
        <w:tc>
          <w:tcPr>
            <w:tcW w:w="726" w:type="dxa"/>
            <w:shd w:val="clear" w:color="auto" w:fill="auto"/>
          </w:tcPr>
          <w:p w14:paraId="2E474776" w14:textId="77777777" w:rsidR="00372738" w:rsidRPr="002B7B0F" w:rsidRDefault="00372738" w:rsidP="00437571">
            <w:pPr>
              <w:pStyle w:val="TAL"/>
            </w:pPr>
            <w:r w:rsidRPr="00CF2E69">
              <w:rPr>
                <w:color w:val="0C0C0C"/>
                <w:sz w:val="16"/>
              </w:rPr>
              <w:t>95</w:t>
            </w:r>
          </w:p>
        </w:tc>
        <w:tc>
          <w:tcPr>
            <w:tcW w:w="1075" w:type="dxa"/>
            <w:shd w:val="clear" w:color="auto" w:fill="auto"/>
          </w:tcPr>
          <w:p w14:paraId="7F8D4025" w14:textId="77777777" w:rsidR="00372738" w:rsidRPr="00305F01" w:rsidRDefault="00372738" w:rsidP="00437571">
            <w:pPr>
              <w:jc w:val="center"/>
              <w:rPr>
                <w:rFonts w:ascii="Arial" w:hAnsi="Arial" w:cs="Arial"/>
                <w:color w:val="0C0C0C"/>
                <w:sz w:val="16"/>
              </w:rPr>
            </w:pPr>
            <w:r w:rsidRPr="00305F01">
              <w:rPr>
                <w:rFonts w:ascii="Arial" w:hAnsi="Arial" w:cs="Arial"/>
                <w:color w:val="0C0C0C"/>
                <w:sz w:val="16"/>
              </w:rPr>
              <w:t>≤</w:t>
            </w:r>
            <w:r w:rsidRPr="00305F01">
              <w:rPr>
                <w:rFonts w:ascii="Arial" w:hAnsi="Arial" w:cs="Arial"/>
                <w:color w:val="0C0C0C"/>
                <w:sz w:val="16"/>
                <w:lang w:val="en-US"/>
              </w:rPr>
              <w:t>10</w:t>
            </w:r>
          </w:p>
        </w:tc>
        <w:tc>
          <w:tcPr>
            <w:tcW w:w="801" w:type="dxa"/>
            <w:shd w:val="clear" w:color="auto" w:fill="auto"/>
          </w:tcPr>
          <w:p w14:paraId="68E2DA2D" w14:textId="77777777" w:rsidR="00372738" w:rsidRPr="002B7B0F" w:rsidRDefault="00372738" w:rsidP="00437571">
            <w:pPr>
              <w:pStyle w:val="TAL"/>
            </w:pPr>
            <w:r w:rsidRPr="00CF2E69">
              <w:rPr>
                <w:color w:val="0C0C0C"/>
                <w:sz w:val="16"/>
              </w:rPr>
              <w:t>≤</w:t>
            </w:r>
            <w:r w:rsidRPr="00CF2E69">
              <w:rPr>
                <w:color w:val="0C0C0C"/>
                <w:sz w:val="16"/>
                <w:lang w:val="en-US"/>
              </w:rPr>
              <w:t>10</w:t>
            </w:r>
          </w:p>
        </w:tc>
        <w:tc>
          <w:tcPr>
            <w:tcW w:w="1029" w:type="dxa"/>
            <w:shd w:val="clear" w:color="auto" w:fill="auto"/>
          </w:tcPr>
          <w:p w14:paraId="61D8F199" w14:textId="77777777" w:rsidR="00372738" w:rsidRPr="002B7B0F" w:rsidRDefault="00372738" w:rsidP="00437571">
            <w:pPr>
              <w:pStyle w:val="TAL"/>
            </w:pPr>
            <w:r w:rsidRPr="00CF2E69">
              <w:rPr>
                <w:rFonts w:eastAsia="SimSun"/>
                <w:color w:val="0C0C0C"/>
                <w:sz w:val="16"/>
                <w:lang w:val="en-US" w:eastAsia="zh-CN"/>
              </w:rPr>
              <w:t>N/A</w:t>
            </w:r>
          </w:p>
        </w:tc>
        <w:tc>
          <w:tcPr>
            <w:tcW w:w="872" w:type="dxa"/>
            <w:shd w:val="clear" w:color="auto" w:fill="auto"/>
          </w:tcPr>
          <w:p w14:paraId="5AB96115" w14:textId="77777777" w:rsidR="00372738" w:rsidRPr="002B7B0F" w:rsidRDefault="00372738" w:rsidP="00437571">
            <w:pPr>
              <w:pStyle w:val="TAL"/>
            </w:pPr>
            <w:r w:rsidRPr="00CF2E69">
              <w:rPr>
                <w:rFonts w:eastAsia="SimSun"/>
                <w:color w:val="0C0C0C"/>
                <w:sz w:val="16"/>
                <w:lang w:val="en-US" w:eastAsia="zh-CN"/>
              </w:rPr>
              <w:t>N/A</w:t>
            </w:r>
          </w:p>
        </w:tc>
        <w:tc>
          <w:tcPr>
            <w:tcW w:w="798" w:type="dxa"/>
            <w:shd w:val="clear" w:color="auto" w:fill="auto"/>
          </w:tcPr>
          <w:p w14:paraId="14CE4F0E" w14:textId="77777777" w:rsidR="00372738" w:rsidRPr="002B7B0F" w:rsidRDefault="00372738" w:rsidP="00437571">
            <w:pPr>
              <w:pStyle w:val="TAL"/>
            </w:pPr>
            <w:r>
              <w:rPr>
                <w:color w:val="0C0C0C"/>
                <w:sz w:val="16"/>
                <w:lang w:val="en-US"/>
              </w:rPr>
              <w:t>N/A</w:t>
            </w:r>
          </w:p>
        </w:tc>
        <w:tc>
          <w:tcPr>
            <w:tcW w:w="1089" w:type="dxa"/>
            <w:shd w:val="clear" w:color="auto" w:fill="auto"/>
          </w:tcPr>
          <w:p w14:paraId="49BB7931" w14:textId="77777777" w:rsidR="00372738" w:rsidRPr="002B7B0F" w:rsidRDefault="00372738" w:rsidP="00437571">
            <w:pPr>
              <w:pStyle w:val="TAL"/>
            </w:pPr>
            <w:r>
              <w:rPr>
                <w:color w:val="0C0C0C"/>
                <w:sz w:val="16"/>
                <w:lang w:val="en-US"/>
              </w:rPr>
              <w:t>N/A</w:t>
            </w:r>
          </w:p>
        </w:tc>
        <w:tc>
          <w:tcPr>
            <w:tcW w:w="726" w:type="dxa"/>
            <w:shd w:val="clear" w:color="auto" w:fill="auto"/>
          </w:tcPr>
          <w:p w14:paraId="382533FA" w14:textId="77777777" w:rsidR="00372738" w:rsidRPr="00F135C0" w:rsidRDefault="00372738" w:rsidP="00437571">
            <w:pPr>
              <w:pStyle w:val="TAL"/>
              <w:rPr>
                <w:sz w:val="16"/>
                <w:szCs w:val="16"/>
              </w:rPr>
            </w:pPr>
            <w:r w:rsidRPr="00F135C0">
              <w:rPr>
                <w:sz w:val="16"/>
                <w:szCs w:val="16"/>
              </w:rPr>
              <w:t>&lt;1000</w:t>
            </w:r>
          </w:p>
        </w:tc>
        <w:tc>
          <w:tcPr>
            <w:tcW w:w="726" w:type="dxa"/>
            <w:shd w:val="clear" w:color="auto" w:fill="auto"/>
          </w:tcPr>
          <w:p w14:paraId="0647DC3C" w14:textId="77777777" w:rsidR="00372738" w:rsidRPr="00F135C0" w:rsidRDefault="00372738" w:rsidP="00437571">
            <w:pPr>
              <w:pStyle w:val="TAL"/>
              <w:rPr>
                <w:sz w:val="16"/>
                <w:szCs w:val="16"/>
              </w:rPr>
            </w:pPr>
            <w:r w:rsidRPr="00F135C0">
              <w:rPr>
                <w:sz w:val="16"/>
                <w:szCs w:val="16"/>
              </w:rPr>
              <w:t>&lt; 1</w:t>
            </w:r>
          </w:p>
        </w:tc>
        <w:tc>
          <w:tcPr>
            <w:tcW w:w="621" w:type="dxa"/>
            <w:shd w:val="clear" w:color="auto" w:fill="auto"/>
          </w:tcPr>
          <w:p w14:paraId="0DD8982E" w14:textId="77777777" w:rsidR="00372738" w:rsidRPr="00F135C0" w:rsidRDefault="00372738" w:rsidP="00437571">
            <w:pPr>
              <w:pStyle w:val="TAL"/>
              <w:rPr>
                <w:sz w:val="16"/>
                <w:szCs w:val="16"/>
              </w:rPr>
            </w:pPr>
            <w:r w:rsidRPr="00F135C0">
              <w:rPr>
                <w:sz w:val="16"/>
                <w:szCs w:val="16"/>
              </w:rPr>
              <w:t>&lt; 5</w:t>
            </w:r>
          </w:p>
        </w:tc>
        <w:tc>
          <w:tcPr>
            <w:tcW w:w="691" w:type="dxa"/>
            <w:shd w:val="clear" w:color="auto" w:fill="auto"/>
          </w:tcPr>
          <w:p w14:paraId="4952E0E5" w14:textId="77777777" w:rsidR="00372738" w:rsidRPr="00F135C0" w:rsidRDefault="00372738" w:rsidP="00437571">
            <w:pPr>
              <w:pStyle w:val="TAL"/>
              <w:rPr>
                <w:sz w:val="16"/>
                <w:szCs w:val="16"/>
              </w:rPr>
            </w:pPr>
            <w:r w:rsidRPr="00F135C0">
              <w:rPr>
                <w:sz w:val="16"/>
                <w:szCs w:val="16"/>
              </w:rPr>
              <w:t>&lt; 2</w:t>
            </w:r>
          </w:p>
        </w:tc>
      </w:tr>
      <w:tr w:rsidR="00372738" w14:paraId="2E7AA9C2" w14:textId="77777777" w:rsidTr="00437571">
        <w:trPr>
          <w:trHeight w:val="270"/>
        </w:trPr>
        <w:tc>
          <w:tcPr>
            <w:tcW w:w="10897" w:type="dxa"/>
            <w:gridSpan w:val="13"/>
          </w:tcPr>
          <w:p w14:paraId="5EB3B02D" w14:textId="77777777" w:rsidR="00372738" w:rsidRPr="002B7B0F" w:rsidRDefault="00372738" w:rsidP="00437571">
            <w:pPr>
              <w:pStyle w:val="TAL"/>
            </w:pPr>
            <w:r w:rsidRPr="00760EE7">
              <w:rPr>
                <w:sz w:val="16"/>
                <w:szCs w:val="16"/>
              </w:rPr>
              <w:t>NOTE:</w:t>
            </w:r>
            <w:r w:rsidRPr="00760EE7">
              <w:rPr>
                <w:sz w:val="16"/>
                <w:szCs w:val="16"/>
              </w:rPr>
              <w:tab/>
              <w:t xml:space="preserve">The terms in Table </w:t>
            </w:r>
            <w:r>
              <w:rPr>
                <w:sz w:val="16"/>
                <w:szCs w:val="16"/>
              </w:rPr>
              <w:t>5</w:t>
            </w:r>
            <w:r w:rsidRPr="00760EE7">
              <w:rPr>
                <w:sz w:val="16"/>
                <w:szCs w:val="16"/>
              </w:rPr>
              <w:t>.</w:t>
            </w:r>
            <w:r>
              <w:rPr>
                <w:sz w:val="16"/>
                <w:szCs w:val="16"/>
              </w:rPr>
              <w:t>1.6</w:t>
            </w:r>
            <w:r w:rsidRPr="00760EE7">
              <w:rPr>
                <w:sz w:val="16"/>
                <w:szCs w:val="16"/>
              </w:rPr>
              <w:t>-</w:t>
            </w:r>
            <w:r>
              <w:rPr>
                <w:sz w:val="16"/>
                <w:szCs w:val="16"/>
              </w:rPr>
              <w:t>1</w:t>
            </w:r>
            <w:r w:rsidRPr="00760EE7">
              <w:rPr>
                <w:sz w:val="16"/>
                <w:szCs w:val="16"/>
              </w:rPr>
              <w:t xml:space="preserve"> are found in Section 3.1.</w:t>
            </w:r>
          </w:p>
        </w:tc>
      </w:tr>
      <w:bookmarkEnd w:id="40"/>
      <w:bookmarkEnd w:id="41"/>
      <w:bookmarkEnd w:id="42"/>
    </w:tbl>
    <w:p w14:paraId="32CF312C" w14:textId="77777777" w:rsidR="00372738" w:rsidRDefault="00372738" w:rsidP="00372738">
      <w:pPr>
        <w:pStyle w:val="EditorsNote"/>
        <w:rPr>
          <w:lang w:eastAsia="zh-CN"/>
        </w:rPr>
      </w:pPr>
    </w:p>
    <w:p w14:paraId="519E3994" w14:textId="6B1FDFDE" w:rsidR="00372738" w:rsidDel="00562005" w:rsidRDefault="00372738" w:rsidP="00372738">
      <w:pPr>
        <w:pStyle w:val="EditorsNote"/>
        <w:rPr>
          <w:del w:id="43" w:author="Atle Monrad-v4" w:date="2023-02-08T16:28:00Z"/>
        </w:rPr>
      </w:pPr>
      <w:del w:id="44" w:author="Atle Monrad-v4" w:date="2023-02-08T16:28:00Z">
        <w:r w:rsidDel="00562005">
          <w:rPr>
            <w:lang w:eastAsia="zh-CN"/>
          </w:rPr>
          <w:delText>Editor's Note:</w:delText>
        </w:r>
        <w:r w:rsidDel="00562005">
          <w:rPr>
            <w:lang w:eastAsia="zh-CN"/>
          </w:rPr>
          <w:tab/>
          <w:delText xml:space="preserve">it is FFS whether other </w:delText>
        </w:r>
        <w:r w:rsidRPr="006D4932" w:rsidDel="00562005">
          <w:rPr>
            <w:rFonts w:hint="eastAsia"/>
            <w:lang w:eastAsia="zh-CN"/>
          </w:rPr>
          <w:delText>potential requirement</w:delText>
        </w:r>
        <w:r w:rsidDel="00562005">
          <w:rPr>
            <w:lang w:eastAsia="zh-CN"/>
          </w:rPr>
          <w:delText>s</w:delText>
        </w:r>
        <w:r w:rsidRPr="006D4932" w:rsidDel="00562005">
          <w:rPr>
            <w:rFonts w:hint="eastAsia"/>
            <w:lang w:eastAsia="zh-CN"/>
          </w:rPr>
          <w:delText xml:space="preserve"> </w:delText>
        </w:r>
        <w:r w:rsidRPr="006D4932" w:rsidDel="00562005">
          <w:rPr>
            <w:lang w:eastAsia="zh-CN"/>
          </w:rPr>
          <w:delText>will</w:delText>
        </w:r>
        <w:r w:rsidRPr="006D4932" w:rsidDel="00562005">
          <w:rPr>
            <w:rFonts w:hint="eastAsia"/>
            <w:lang w:eastAsia="zh-CN"/>
          </w:rPr>
          <w:delText xml:space="preserve"> be identified</w:delText>
        </w:r>
        <w:r w:rsidDel="00562005">
          <w:rPr>
            <w:lang w:eastAsia="zh-CN"/>
          </w:rPr>
          <w:delText>.</w:delText>
        </w:r>
      </w:del>
    </w:p>
    <w:p w14:paraId="426DFD8B" w14:textId="1F5439AC" w:rsidR="00372738" w:rsidRPr="008B5FD4" w:rsidRDefault="00A67CC0" w:rsidP="00372738">
      <w:pPr>
        <w:rPr>
          <w:rFonts w:eastAsia="SimSun"/>
          <w:szCs w:val="21"/>
          <w:shd w:val="clear" w:color="auto" w:fill="FFFFFF"/>
          <w:rPrChange w:id="45" w:author="Atle Monrad-v5" w:date="2023-02-09T13:18:00Z">
            <w:rPr/>
          </w:rPrChange>
        </w:rPr>
      </w:pPr>
      <w:ins w:id="46" w:author="Atle Monrad" w:date="2023-02-09T15:35:00Z">
        <w:r w:rsidRPr="00A67CC0">
          <w:rPr>
            <w:rFonts w:eastAsia="SimSun"/>
            <w:szCs w:val="21"/>
            <w:shd w:val="clear" w:color="auto" w:fill="FFFFFF"/>
          </w:rPr>
          <w:t>[P.R.5.1.6-7] The 5G system shall be able to provide communication service based on policy control in collaboration with the sensing service.</w:t>
        </w:r>
      </w:ins>
    </w:p>
    <w:p w14:paraId="10A49324" w14:textId="542356E0" w:rsidR="00372738" w:rsidRPr="0009108F" w:rsidRDefault="00372738" w:rsidP="00372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w:t>
      </w:r>
      <w:r w:rsidR="00E94318">
        <w:rPr>
          <w:rFonts w:ascii="Arial" w:hAnsi="Arial" w:cs="Arial"/>
          <w:noProof/>
          <w:color w:val="0000FF"/>
          <w:sz w:val="28"/>
          <w:szCs w:val="28"/>
        </w:rPr>
        <w:t xml:space="preserve"> *</w:t>
      </w:r>
      <w:r w:rsidRPr="0009108F">
        <w:rPr>
          <w:rFonts w:ascii="Arial" w:hAnsi="Arial" w:cs="Arial"/>
          <w:noProof/>
          <w:color w:val="0000FF"/>
          <w:sz w:val="28"/>
          <w:szCs w:val="28"/>
        </w:rPr>
        <w:t xml:space="preserve"> * </w:t>
      </w:r>
      <w:r>
        <w:rPr>
          <w:rFonts w:ascii="Arial" w:hAnsi="Arial" w:cs="Arial"/>
          <w:noProof/>
          <w:color w:val="0000FF"/>
          <w:sz w:val="28"/>
          <w:szCs w:val="28"/>
        </w:rPr>
        <w:t xml:space="preserve">End of </w:t>
      </w:r>
      <w:r w:rsidRPr="0009108F">
        <w:rPr>
          <w:rFonts w:ascii="Arial" w:hAnsi="Arial" w:cs="Arial"/>
          <w:noProof/>
          <w:color w:val="0000FF"/>
          <w:sz w:val="28"/>
          <w:szCs w:val="28"/>
        </w:rPr>
        <w:t>Change * * * *</w:t>
      </w:r>
    </w:p>
    <w:bookmarkEnd w:id="0"/>
    <w:bookmarkEnd w:id="1"/>
    <w:bookmarkEnd w:id="2"/>
    <w:p w14:paraId="19CBD9DD" w14:textId="77777777" w:rsidR="00C00532" w:rsidRPr="00017A00" w:rsidRDefault="00C00532">
      <w:pPr>
        <w:rPr>
          <w:lang w:val="en-US"/>
        </w:rPr>
      </w:pPr>
    </w:p>
    <w:sectPr w:rsidR="00C00532" w:rsidRPr="00017A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Atle Monrad">
    <w15:presenceInfo w15:providerId="None" w15:userId="Atle Monrad"/>
  </w15:person>
  <w15:person w15:author="Atle Monrad-v4">
    <w15:presenceInfo w15:providerId="None" w15:userId="Atle Monrad-v4"/>
  </w15:person>
  <w15:person w15:author="Atle Monrad-v5">
    <w15:presenceInfo w15:providerId="None" w15:userId="Atle Monrad-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00"/>
    <w:rsid w:val="00017A00"/>
    <w:rsid w:val="00022A2C"/>
    <w:rsid w:val="00062143"/>
    <w:rsid w:val="000A312B"/>
    <w:rsid w:val="000B53D3"/>
    <w:rsid w:val="000E69EB"/>
    <w:rsid w:val="00137D3D"/>
    <w:rsid w:val="00155B40"/>
    <w:rsid w:val="001B0E3A"/>
    <w:rsid w:val="001F7AB6"/>
    <w:rsid w:val="00267448"/>
    <w:rsid w:val="002D0201"/>
    <w:rsid w:val="002D2AC6"/>
    <w:rsid w:val="002F273A"/>
    <w:rsid w:val="00304DC9"/>
    <w:rsid w:val="003062D8"/>
    <w:rsid w:val="0031543A"/>
    <w:rsid w:val="00363CF9"/>
    <w:rsid w:val="00372738"/>
    <w:rsid w:val="003F1297"/>
    <w:rsid w:val="00427949"/>
    <w:rsid w:val="00482374"/>
    <w:rsid w:val="004902C0"/>
    <w:rsid w:val="004A7FEE"/>
    <w:rsid w:val="004F0B10"/>
    <w:rsid w:val="005455DC"/>
    <w:rsid w:val="00562005"/>
    <w:rsid w:val="00571560"/>
    <w:rsid w:val="005975F2"/>
    <w:rsid w:val="00633732"/>
    <w:rsid w:val="006564BE"/>
    <w:rsid w:val="006A513F"/>
    <w:rsid w:val="006F785F"/>
    <w:rsid w:val="00704D44"/>
    <w:rsid w:val="00714CAC"/>
    <w:rsid w:val="007654C5"/>
    <w:rsid w:val="00790146"/>
    <w:rsid w:val="00817F2F"/>
    <w:rsid w:val="008210F2"/>
    <w:rsid w:val="0084563F"/>
    <w:rsid w:val="00867E33"/>
    <w:rsid w:val="008853BA"/>
    <w:rsid w:val="008A05D9"/>
    <w:rsid w:val="008B5FD4"/>
    <w:rsid w:val="009339C0"/>
    <w:rsid w:val="00936BD0"/>
    <w:rsid w:val="00950C5E"/>
    <w:rsid w:val="009532E5"/>
    <w:rsid w:val="009C6CDE"/>
    <w:rsid w:val="009E7C8C"/>
    <w:rsid w:val="00A55270"/>
    <w:rsid w:val="00A66646"/>
    <w:rsid w:val="00A67CC0"/>
    <w:rsid w:val="00A85657"/>
    <w:rsid w:val="00AA1B20"/>
    <w:rsid w:val="00AC2BA9"/>
    <w:rsid w:val="00AE14C3"/>
    <w:rsid w:val="00AF4120"/>
    <w:rsid w:val="00B021B6"/>
    <w:rsid w:val="00B824C8"/>
    <w:rsid w:val="00B956F5"/>
    <w:rsid w:val="00BE1310"/>
    <w:rsid w:val="00C00532"/>
    <w:rsid w:val="00C0261A"/>
    <w:rsid w:val="00C038CF"/>
    <w:rsid w:val="00C32B23"/>
    <w:rsid w:val="00C7244F"/>
    <w:rsid w:val="00C7324A"/>
    <w:rsid w:val="00C76374"/>
    <w:rsid w:val="00D01CAB"/>
    <w:rsid w:val="00D10FAF"/>
    <w:rsid w:val="00D84023"/>
    <w:rsid w:val="00DA4BE4"/>
    <w:rsid w:val="00E2701A"/>
    <w:rsid w:val="00E94318"/>
    <w:rsid w:val="00EB5924"/>
    <w:rsid w:val="00EE7C09"/>
    <w:rsid w:val="00F42CDA"/>
    <w:rsid w:val="00F46FE3"/>
    <w:rsid w:val="00F5247E"/>
    <w:rsid w:val="00F7664C"/>
    <w:rsid w:val="00F82DA0"/>
    <w:rsid w:val="00FA1399"/>
    <w:rsid w:val="00FE17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8625"/>
  <w15:chartTrackingRefBased/>
  <w15:docId w15:val="{216BA322-FF3D-4BD0-A2EF-8FA84330F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A0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017A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17A00"/>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017A0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7A00"/>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017A00"/>
    <w:rPr>
      <w:rFonts w:ascii="Arial" w:eastAsia="Times New Roman" w:hAnsi="Arial" w:cs="Times New Roman"/>
      <w:sz w:val="28"/>
      <w:szCs w:val="20"/>
      <w:lang w:val="en-GB" w:eastAsia="en-US"/>
    </w:rPr>
  </w:style>
  <w:style w:type="paragraph" w:customStyle="1" w:styleId="B1">
    <w:name w:val="B1"/>
    <w:basedOn w:val="Normal"/>
    <w:link w:val="B1Char"/>
    <w:qFormat/>
    <w:rsid w:val="00017A00"/>
    <w:pPr>
      <w:ind w:left="568" w:hanging="284"/>
    </w:pPr>
  </w:style>
  <w:style w:type="paragraph" w:customStyle="1" w:styleId="TF">
    <w:name w:val="TF"/>
    <w:aliases w:val="left"/>
    <w:basedOn w:val="Normal"/>
    <w:link w:val="TFChar"/>
    <w:qFormat/>
    <w:rsid w:val="00017A00"/>
    <w:pPr>
      <w:keepLines/>
      <w:spacing w:after="240"/>
      <w:jc w:val="center"/>
    </w:pPr>
    <w:rPr>
      <w:rFonts w:ascii="Arial" w:hAnsi="Arial"/>
      <w:b/>
    </w:rPr>
  </w:style>
  <w:style w:type="character" w:customStyle="1" w:styleId="B1Char">
    <w:name w:val="B1 Char"/>
    <w:link w:val="B1"/>
    <w:qFormat/>
    <w:locked/>
    <w:rsid w:val="00017A00"/>
    <w:rPr>
      <w:rFonts w:ascii="Times New Roman" w:eastAsia="Times New Roman" w:hAnsi="Times New Roman" w:cs="Times New Roman"/>
      <w:sz w:val="20"/>
      <w:szCs w:val="20"/>
      <w:lang w:val="en-GB" w:eastAsia="en-US"/>
    </w:rPr>
  </w:style>
  <w:style w:type="character" w:customStyle="1" w:styleId="TFChar">
    <w:name w:val="TF Char"/>
    <w:link w:val="TF"/>
    <w:qFormat/>
    <w:rsid w:val="00017A00"/>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017A00"/>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Zchn"/>
    <w:qFormat/>
    <w:rsid w:val="00017A00"/>
    <w:pPr>
      <w:keepLines/>
      <w:ind w:left="1135" w:hanging="851"/>
    </w:pPr>
  </w:style>
  <w:style w:type="paragraph" w:customStyle="1" w:styleId="TAH">
    <w:name w:val="TAH"/>
    <w:basedOn w:val="Normal"/>
    <w:qFormat/>
    <w:rsid w:val="00017A00"/>
    <w:pPr>
      <w:keepNext/>
      <w:keepLines/>
      <w:spacing w:after="0"/>
      <w:jc w:val="center"/>
    </w:pPr>
    <w:rPr>
      <w:rFonts w:ascii="Arial" w:hAnsi="Arial"/>
      <w:b/>
      <w:sz w:val="18"/>
    </w:rPr>
  </w:style>
  <w:style w:type="paragraph" w:customStyle="1" w:styleId="TH">
    <w:name w:val="TH"/>
    <w:basedOn w:val="Normal"/>
    <w:link w:val="THChar"/>
    <w:qFormat/>
    <w:rsid w:val="00017A00"/>
    <w:pPr>
      <w:keepNext/>
      <w:keepLines/>
      <w:spacing w:before="60"/>
      <w:jc w:val="center"/>
    </w:pPr>
    <w:rPr>
      <w:rFonts w:ascii="Arial" w:hAnsi="Arial"/>
      <w:b/>
    </w:rPr>
  </w:style>
  <w:style w:type="paragraph" w:customStyle="1" w:styleId="TAN">
    <w:name w:val="TAN"/>
    <w:basedOn w:val="Normal"/>
    <w:qFormat/>
    <w:rsid w:val="00017A00"/>
    <w:pPr>
      <w:keepNext/>
      <w:keepLines/>
      <w:spacing w:after="0"/>
      <w:ind w:left="851" w:hanging="851"/>
    </w:pPr>
    <w:rPr>
      <w:rFonts w:ascii="Arial" w:hAnsi="Arial"/>
      <w:sz w:val="18"/>
    </w:rPr>
  </w:style>
  <w:style w:type="character" w:customStyle="1" w:styleId="THChar">
    <w:name w:val="TH Char"/>
    <w:link w:val="TH"/>
    <w:qFormat/>
    <w:rsid w:val="00017A00"/>
    <w:rPr>
      <w:rFonts w:ascii="Arial" w:eastAsia="Times New Roman" w:hAnsi="Arial" w:cs="Times New Roman"/>
      <w:b/>
      <w:sz w:val="20"/>
      <w:szCs w:val="20"/>
      <w:lang w:val="en-GB" w:eastAsia="en-US"/>
    </w:rPr>
  </w:style>
  <w:style w:type="character" w:customStyle="1" w:styleId="NOZchn">
    <w:name w:val="NO Zchn"/>
    <w:link w:val="NO"/>
    <w:rsid w:val="00017A00"/>
    <w:rPr>
      <w:rFonts w:ascii="Times New Roman" w:eastAsia="Times New Roman" w:hAnsi="Times New Roman" w:cs="Times New Roman"/>
      <w:sz w:val="20"/>
      <w:szCs w:val="20"/>
      <w:lang w:val="en-GB" w:eastAsia="en-US"/>
    </w:rPr>
  </w:style>
  <w:style w:type="character" w:styleId="CommentReference">
    <w:name w:val="annotation reference"/>
    <w:uiPriority w:val="99"/>
    <w:qFormat/>
    <w:rsid w:val="00017A00"/>
    <w:rPr>
      <w:sz w:val="21"/>
      <w:szCs w:val="21"/>
    </w:rPr>
  </w:style>
  <w:style w:type="paragraph" w:customStyle="1" w:styleId="TAL">
    <w:name w:val="TAL"/>
    <w:basedOn w:val="Normal"/>
    <w:qFormat/>
    <w:rsid w:val="00017A00"/>
    <w:pPr>
      <w:keepNext/>
      <w:keepLines/>
      <w:spacing w:after="0"/>
    </w:pPr>
    <w:rPr>
      <w:rFonts w:ascii="Arial" w:hAnsi="Arial"/>
      <w:sz w:val="18"/>
    </w:rPr>
  </w:style>
  <w:style w:type="paragraph" w:customStyle="1" w:styleId="EditorsNote">
    <w:name w:val="Editor's Note"/>
    <w:aliases w:val="EN"/>
    <w:basedOn w:val="NO"/>
    <w:link w:val="EditorsNoteChar"/>
    <w:qFormat/>
    <w:rsid w:val="00017A00"/>
    <w:rPr>
      <w:color w:val="FF0000"/>
    </w:rPr>
  </w:style>
  <w:style w:type="table" w:styleId="TableGrid">
    <w:name w:val="Table Grid"/>
    <w:basedOn w:val="TableNormal"/>
    <w:uiPriority w:val="39"/>
    <w:qFormat/>
    <w:rsid w:val="00017A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017A00"/>
    <w:rPr>
      <w:rFonts w:ascii="Times New Roman" w:eastAsia="Times New Roman" w:hAnsi="Times New Roman" w:cs="Times New Roman"/>
      <w:color w:val="FF0000"/>
      <w:sz w:val="20"/>
      <w:szCs w:val="20"/>
      <w:lang w:val="en-GB" w:eastAsia="en-US"/>
    </w:rPr>
  </w:style>
  <w:style w:type="paragraph" w:customStyle="1" w:styleId="CRCoverPage">
    <w:name w:val="CR Cover Page"/>
    <w:rsid w:val="0031543A"/>
    <w:pPr>
      <w:spacing w:after="120" w:line="240" w:lineRule="auto"/>
    </w:pPr>
    <w:rPr>
      <w:rFonts w:ascii="Arial" w:hAnsi="Arial" w:cs="Times New Roman"/>
      <w:sz w:val="20"/>
      <w:szCs w:val="20"/>
      <w:lang w:val="en-GB" w:eastAsia="en-US"/>
    </w:rPr>
  </w:style>
  <w:style w:type="paragraph" w:styleId="Revision">
    <w:name w:val="Revision"/>
    <w:hidden/>
    <w:uiPriority w:val="99"/>
    <w:semiHidden/>
    <w:rsid w:val="00714CAC"/>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792D84-14A7-4680-8163-101399D08EEF}">
  <ds:schemaRefs>
    <ds:schemaRef ds:uri="http://schemas.microsoft.com/sharepoint/v3/contenttype/forms"/>
  </ds:schemaRefs>
</ds:datastoreItem>
</file>

<file path=customXml/itemProps2.xml><?xml version="1.0" encoding="utf-8"?>
<ds:datastoreItem xmlns:ds="http://schemas.openxmlformats.org/officeDocument/2006/customXml" ds:itemID="{BC796746-4392-4918-BFF2-0DC6DBE33F7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34A5852-067A-4B87-AA91-AAACBA96B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1112</Words>
  <Characters>6342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Atle Monrad</cp:lastModifiedBy>
  <cp:revision>3</cp:revision>
  <dcterms:created xsi:type="dcterms:W3CDTF">2023-02-09T14:38:00Z</dcterms:created>
  <dcterms:modified xsi:type="dcterms:W3CDTF">2023-02-10T18:53:00Z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