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242AF" w14:textId="77777777" w:rsidR="00485154" w:rsidRDefault="009F54B5" w:rsidP="009F54B5">
      <w:pPr>
        <w:pBdr>
          <w:bottom w:val="single" w:sz="4" w:space="1" w:color="auto"/>
        </w:pBdr>
        <w:tabs>
          <w:tab w:val="right" w:pos="9214"/>
        </w:tabs>
        <w:spacing w:after="0"/>
        <w:rPr>
          <w:rFonts w:ascii="Arial" w:eastAsia="MS Mincho" w:hAnsi="Arial" w:cs="Arial"/>
          <w:b/>
          <w:bCs/>
          <w:sz w:val="24"/>
          <w:szCs w:val="24"/>
          <w:lang w:eastAsia="ja-JP"/>
        </w:rPr>
      </w:pPr>
      <w:r w:rsidRPr="009F54B5">
        <w:rPr>
          <w:rFonts w:ascii="Arial" w:eastAsia="MS Mincho" w:hAnsi="Arial" w:cs="Arial"/>
          <w:b/>
          <w:bCs/>
          <w:sz w:val="24"/>
          <w:szCs w:val="24"/>
          <w:lang w:eastAsia="ja-JP"/>
        </w:rPr>
        <w:t>3GPP TSG-SA WG1 Meeting #100</w:t>
      </w:r>
      <w:r w:rsidRPr="009F54B5">
        <w:rPr>
          <w:rFonts w:ascii="Arial" w:eastAsia="MS Mincho" w:hAnsi="Arial" w:cs="Arial"/>
          <w:b/>
          <w:bCs/>
          <w:sz w:val="24"/>
          <w:szCs w:val="24"/>
          <w:lang w:eastAsia="ja-JP"/>
        </w:rPr>
        <w:tab/>
      </w:r>
      <w:r w:rsidR="00485154" w:rsidRPr="00485154">
        <w:rPr>
          <w:rFonts w:ascii="Arial" w:eastAsia="MS Mincho" w:hAnsi="Arial" w:cs="Arial"/>
          <w:b/>
          <w:bCs/>
          <w:sz w:val="24"/>
          <w:szCs w:val="24"/>
          <w:lang w:eastAsia="ja-JP"/>
        </w:rPr>
        <w:t>S1-223133</w:t>
      </w:r>
    </w:p>
    <w:p w14:paraId="74583D1E" w14:textId="0C94F451" w:rsidR="009F54B5" w:rsidRDefault="009F54B5" w:rsidP="009F54B5">
      <w:pPr>
        <w:pBdr>
          <w:bottom w:val="single" w:sz="4" w:space="1" w:color="auto"/>
        </w:pBdr>
        <w:tabs>
          <w:tab w:val="right" w:pos="9214"/>
        </w:tabs>
        <w:spacing w:after="0"/>
        <w:rPr>
          <w:rFonts w:ascii="Arial" w:eastAsia="MS Mincho" w:hAnsi="Arial" w:cs="Arial"/>
          <w:b/>
          <w:sz w:val="24"/>
          <w:szCs w:val="24"/>
          <w:lang w:eastAsia="ja-JP"/>
        </w:rPr>
      </w:pPr>
      <w:r w:rsidRPr="009F54B5">
        <w:rPr>
          <w:rFonts w:ascii="Arial" w:eastAsia="MS Mincho" w:hAnsi="Arial" w:cs="Arial"/>
          <w:b/>
          <w:bCs/>
          <w:sz w:val="24"/>
          <w:szCs w:val="24"/>
          <w:lang w:eastAsia="ja-JP"/>
        </w:rPr>
        <w:t>14 – 18 November, 2022, Toulouse, France</w:t>
      </w:r>
      <w:r w:rsidRPr="009F54B5">
        <w:rPr>
          <w:rFonts w:ascii="Arial" w:eastAsia="MS Mincho" w:hAnsi="Arial" w:cs="Arial"/>
          <w:b/>
          <w:bCs/>
          <w:sz w:val="24"/>
          <w:szCs w:val="24"/>
          <w:lang w:eastAsia="ja-JP"/>
        </w:rPr>
        <w:tab/>
      </w:r>
      <w:r w:rsidRPr="009F54B5">
        <w:rPr>
          <w:rFonts w:ascii="Arial" w:eastAsia="MS Mincho" w:hAnsi="Arial" w:cs="Arial"/>
          <w:b/>
          <w:bCs/>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246F9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F54B5">
        <w:rPr>
          <w:rFonts w:ascii="Arial" w:hAnsi="Arial" w:cs="Arial"/>
          <w:b/>
          <w:bCs/>
        </w:rPr>
        <w:t>LG Electronics</w:t>
      </w:r>
    </w:p>
    <w:p w14:paraId="6563E6B8" w14:textId="4EA55781" w:rsidR="009F54B5"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12B9E">
        <w:rPr>
          <w:rFonts w:ascii="Arial" w:hAnsi="Arial" w:cs="Arial"/>
          <w:b/>
          <w:bCs/>
        </w:rPr>
        <w:t xml:space="preserve">Discussion on LS on </w:t>
      </w:r>
      <w:r w:rsidR="009F54B5" w:rsidRPr="009F54B5">
        <w:rPr>
          <w:rFonts w:ascii="Arial" w:hAnsi="Arial" w:cs="Arial"/>
          <w:b/>
          <w:bCs/>
        </w:rPr>
        <w:t xml:space="preserve">SENSE for home PLMN and disaster roaming PLMN </w:t>
      </w:r>
    </w:p>
    <w:p w14:paraId="0BC8E829" w14:textId="44971CB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2B9E">
        <w:rPr>
          <w:rFonts w:ascii="Arial" w:hAnsi="Arial" w:cs="Arial"/>
          <w:b/>
          <w:bCs/>
        </w:rPr>
        <w:t>3</w:t>
      </w:r>
    </w:p>
    <w:p w14:paraId="357F2850" w14:textId="3FD2C674"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12B9E">
        <w:rPr>
          <w:rFonts w:ascii="Arial" w:hAnsi="Arial" w:cs="Arial"/>
          <w:b/>
          <w:bCs/>
        </w:rPr>
        <w:t>Discussion</w:t>
      </w:r>
    </w:p>
    <w:p w14:paraId="6A3A6079" w14:textId="4C8C1526"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F54B5">
        <w:rPr>
          <w:rFonts w:ascii="Arial" w:hAnsi="Arial" w:cs="Arial"/>
          <w:b/>
          <w:bCs/>
        </w:rPr>
        <w:t>Hyunsook Kim</w:t>
      </w:r>
    </w:p>
    <w:p w14:paraId="2A39738F" w14:textId="7F37B77A" w:rsidR="008A78BE" w:rsidRPr="00C524DD" w:rsidRDefault="008A78BE" w:rsidP="0009108F">
      <w:pPr>
        <w:spacing w:after="120"/>
        <w:ind w:left="1985" w:hanging="1985"/>
        <w:rPr>
          <w:rFonts w:ascii="Arial" w:hAnsi="Arial" w:cs="Arial"/>
          <w:b/>
          <w:bCs/>
        </w:rPr>
      </w:pPr>
      <w:r>
        <w:rPr>
          <w:rFonts w:ascii="Arial" w:hAnsi="Arial" w:cs="Arial"/>
          <w:b/>
          <w:bCs/>
        </w:rPr>
        <w:tab/>
      </w:r>
      <w:r w:rsidR="009F54B5">
        <w:rPr>
          <w:rFonts w:ascii="Arial" w:hAnsi="Arial" w:cs="Arial"/>
          <w:b/>
          <w:bCs/>
        </w:rPr>
        <w:t>hyuns.kim@lge.com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807F80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54B5">
        <w:rPr>
          <w:rFonts w:ascii="Arial" w:eastAsia="Calibri" w:hAnsi="Arial" w:cs="Arial"/>
          <w:i/>
          <w:sz w:val="22"/>
          <w:szCs w:val="22"/>
        </w:rPr>
        <w:t>CT1</w:t>
      </w:r>
      <w:r w:rsidR="00AE50CD">
        <w:rPr>
          <w:rFonts w:ascii="Arial" w:eastAsia="Calibri" w:hAnsi="Arial" w:cs="Arial"/>
          <w:i/>
          <w:sz w:val="22"/>
          <w:szCs w:val="22"/>
        </w:rPr>
        <w:t xml:space="preserve"> sent SA1 an LS</w:t>
      </w:r>
      <w:r w:rsidR="00AE50CD" w:rsidRPr="00AE50CD">
        <w:t xml:space="preserve"> </w:t>
      </w:r>
      <w:r w:rsidR="00AE50CD" w:rsidRPr="00AE50CD">
        <w:rPr>
          <w:rFonts w:ascii="Arial" w:eastAsia="Calibri" w:hAnsi="Arial" w:cs="Arial"/>
          <w:i/>
          <w:sz w:val="22"/>
          <w:szCs w:val="22"/>
        </w:rPr>
        <w:t xml:space="preserve">on </w:t>
      </w:r>
      <w:r w:rsidR="009F54B5" w:rsidRPr="009F54B5">
        <w:rPr>
          <w:rFonts w:ascii="Arial" w:eastAsia="Calibri" w:hAnsi="Arial" w:cs="Arial"/>
          <w:i/>
          <w:sz w:val="22"/>
          <w:szCs w:val="22"/>
        </w:rPr>
        <w:t>SENSE for home PLMN and disaster roaming PLMN</w:t>
      </w:r>
      <w:r w:rsidR="00AE50CD">
        <w:rPr>
          <w:rFonts w:ascii="Arial" w:eastAsia="Calibri" w:hAnsi="Arial" w:cs="Arial"/>
          <w:i/>
          <w:sz w:val="22"/>
          <w:szCs w:val="22"/>
        </w:rPr>
        <w:t xml:space="preserve"> (</w:t>
      </w:r>
      <w:r w:rsidR="009F54B5" w:rsidRPr="009F54B5">
        <w:rPr>
          <w:rFonts w:ascii="Arial" w:eastAsia="Calibri" w:hAnsi="Arial" w:cs="Arial"/>
          <w:i/>
          <w:sz w:val="22"/>
          <w:szCs w:val="22"/>
        </w:rPr>
        <w:t>C1-226124</w:t>
      </w:r>
      <w:r w:rsidR="00AE50CD">
        <w:rPr>
          <w:rFonts w:ascii="Arial" w:eastAsia="Calibri" w:hAnsi="Arial" w:cs="Arial"/>
          <w:i/>
          <w:sz w:val="22"/>
          <w:szCs w:val="22"/>
        </w:rPr>
        <w:t>)</w:t>
      </w:r>
      <w:r w:rsidR="00632C55">
        <w:rPr>
          <w:rFonts w:ascii="Arial" w:eastAsia="Calibri" w:hAnsi="Arial" w:cs="Arial"/>
          <w:i/>
          <w:sz w:val="22"/>
          <w:szCs w:val="22"/>
        </w:rPr>
        <w:t>.</w:t>
      </w:r>
      <w:r w:rsidR="00AE50CD">
        <w:rPr>
          <w:rFonts w:ascii="Arial" w:eastAsia="Calibri" w:hAnsi="Arial" w:cs="Arial"/>
          <w:i/>
          <w:sz w:val="22"/>
          <w:szCs w:val="22"/>
        </w:rPr>
        <w:t xml:space="preserve"> This discussion paper considers how SA1 should reply.</w:t>
      </w:r>
    </w:p>
    <w:p w14:paraId="555B35A5" w14:textId="77777777" w:rsidR="0020394F" w:rsidRDefault="0020394F" w:rsidP="0009108F">
      <w:pPr>
        <w:pStyle w:val="CRCoverPage"/>
        <w:rPr>
          <w:b/>
          <w:noProof/>
        </w:rPr>
      </w:pPr>
    </w:p>
    <w:p w14:paraId="28CC9352" w14:textId="77777777" w:rsidR="0009108F" w:rsidRPr="00095A73" w:rsidRDefault="0009108F" w:rsidP="0009108F">
      <w:pPr>
        <w:pStyle w:val="CRCoverPage"/>
        <w:rPr>
          <w:b/>
          <w:noProof/>
        </w:rPr>
      </w:pPr>
      <w:r w:rsidRPr="00095A73">
        <w:rPr>
          <w:b/>
          <w:noProof/>
        </w:rPr>
        <w:t>1. Introduction</w:t>
      </w:r>
    </w:p>
    <w:p w14:paraId="08C8872B" w14:textId="6982EDDE" w:rsidR="00626803" w:rsidRPr="00095A73" w:rsidRDefault="00095A73" w:rsidP="0009108F">
      <w:pPr>
        <w:rPr>
          <w:noProof/>
        </w:rPr>
      </w:pPr>
      <w:r w:rsidRPr="00095A73">
        <w:rPr>
          <w:noProof/>
        </w:rPr>
        <w:t>CT1</w:t>
      </w:r>
      <w:r w:rsidR="00626803" w:rsidRPr="00095A73">
        <w:rPr>
          <w:noProof/>
        </w:rPr>
        <w:t xml:space="preserve"> sent SA1 an LS on </w:t>
      </w:r>
      <w:r w:rsidRPr="00095A73">
        <w:rPr>
          <w:noProof/>
        </w:rPr>
        <w:t xml:space="preserve">SENSE for home PLMN and disaster roaming PLMN (C1-226124). </w:t>
      </w:r>
      <w:r w:rsidR="00626803" w:rsidRPr="00095A73">
        <w:rPr>
          <w:noProof/>
        </w:rPr>
        <w:t xml:space="preserve">This discussion paper considers how SA1 should reply. </w:t>
      </w:r>
    </w:p>
    <w:p w14:paraId="2725E6B1" w14:textId="77777777" w:rsidR="0020394F" w:rsidRPr="0020394F" w:rsidRDefault="0020394F" w:rsidP="0009108F">
      <w:pPr>
        <w:pStyle w:val="CRCoverPage"/>
        <w:rPr>
          <w:b/>
          <w:noProof/>
          <w:highlight w:val="green"/>
          <w:lang w:val="en-US"/>
        </w:rPr>
      </w:pPr>
    </w:p>
    <w:p w14:paraId="6BC49DFD" w14:textId="78985DD3" w:rsidR="0009108F" w:rsidRPr="00095A73" w:rsidRDefault="0009108F" w:rsidP="0009108F">
      <w:pPr>
        <w:pStyle w:val="CRCoverPage"/>
        <w:rPr>
          <w:b/>
          <w:noProof/>
          <w:lang w:val="en-US"/>
        </w:rPr>
      </w:pPr>
      <w:r w:rsidRPr="00095A73">
        <w:rPr>
          <w:b/>
          <w:noProof/>
          <w:lang w:val="en-US"/>
        </w:rPr>
        <w:t xml:space="preserve">2. </w:t>
      </w:r>
      <w:r w:rsidR="00C33999" w:rsidRPr="00095A73">
        <w:rPr>
          <w:b/>
          <w:noProof/>
          <w:lang w:val="en-US"/>
        </w:rPr>
        <w:t>Discussion</w:t>
      </w:r>
    </w:p>
    <w:p w14:paraId="485AD9ED" w14:textId="3D50D744" w:rsidR="00C40067" w:rsidRPr="002C4B34" w:rsidRDefault="00095A73" w:rsidP="00626803">
      <w:pPr>
        <w:rPr>
          <w:b/>
          <w:u w:val="single"/>
        </w:rPr>
      </w:pPr>
      <w:r w:rsidRPr="002C4B34">
        <w:rPr>
          <w:b/>
          <w:u w:val="single"/>
        </w:rPr>
        <w:t xml:space="preserve">Question 1 from CT1 </w:t>
      </w:r>
    </w:p>
    <w:p w14:paraId="1F869ED0" w14:textId="4D4761BA" w:rsidR="00095A73" w:rsidRDefault="00095A73" w:rsidP="00095A73">
      <w:pPr>
        <w:ind w:left="284"/>
      </w:pPr>
      <w:r w:rsidRPr="00095A73">
        <w:t>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behavior and usage of the threshold in this case?</w:t>
      </w:r>
    </w:p>
    <w:p w14:paraId="391304B9" w14:textId="77777777" w:rsidR="006F2CE0" w:rsidRDefault="006F2CE0" w:rsidP="00095A73">
      <w:pPr>
        <w:ind w:left="284"/>
      </w:pPr>
    </w:p>
    <w:p w14:paraId="0A874498" w14:textId="2EBF0F97" w:rsidR="00095A73" w:rsidRPr="006F2CE0" w:rsidRDefault="006F2CE0" w:rsidP="00095A73">
      <w:pPr>
        <w:jc w:val="both"/>
        <w:rPr>
          <w:noProof/>
        </w:rPr>
      </w:pPr>
      <w:r>
        <w:rPr>
          <w:rFonts w:hint="eastAsia"/>
          <w:noProof/>
        </w:rPr>
        <w:t xml:space="preserve">We can check </w:t>
      </w:r>
      <w:r>
        <w:rPr>
          <w:noProof/>
        </w:rPr>
        <w:t xml:space="preserve">the followings from </w:t>
      </w:r>
      <w:r>
        <w:rPr>
          <w:rFonts w:hint="eastAsia"/>
          <w:noProof/>
        </w:rPr>
        <w:t>the ju</w:t>
      </w:r>
      <w:r>
        <w:rPr>
          <w:noProof/>
        </w:rPr>
        <w:t xml:space="preserve">stification of </w:t>
      </w:r>
      <w:r w:rsidRPr="006F2CE0">
        <w:rPr>
          <w:noProof/>
        </w:rPr>
        <w:t xml:space="preserve">SENSE </w:t>
      </w:r>
      <w:r w:rsidRPr="006F2CE0">
        <w:rPr>
          <w:rFonts w:hint="eastAsia"/>
          <w:noProof/>
        </w:rPr>
        <w:t xml:space="preserve">WID </w:t>
      </w:r>
      <w:r w:rsidRPr="006F2CE0">
        <w:rPr>
          <w:noProof/>
        </w:rPr>
        <w:t>(SP-210525)</w:t>
      </w:r>
    </w:p>
    <w:p w14:paraId="61F34A83" w14:textId="77777777" w:rsidR="00921742" w:rsidRPr="00921742" w:rsidRDefault="00921742" w:rsidP="00921742">
      <w:pPr>
        <w:ind w:left="284"/>
        <w:rPr>
          <w:i/>
        </w:rPr>
      </w:pPr>
      <w:r w:rsidRPr="00921742">
        <w:rPr>
          <w:i/>
        </w:rPr>
        <w:t xml:space="preserve">For typical consumer UEs this is no problem – due to mobility the conditions are changing quickly and there is a user who recognizes the problems and can react, e.g. by changing the location a bit. It is the desired behaviour as part of steering of roaming and avoids frequent changes of networks. </w:t>
      </w:r>
      <w:r w:rsidRPr="00921742">
        <w:rPr>
          <w:i/>
          <w:highlight w:val="green"/>
        </w:rPr>
        <w:t>But for stationary devices without supervision by a user it can be a problem.</w:t>
      </w:r>
    </w:p>
    <w:p w14:paraId="468C8335" w14:textId="77777777" w:rsidR="00095A73" w:rsidRDefault="00095A73" w:rsidP="00095A73">
      <w:pPr>
        <w:jc w:val="both"/>
        <w:rPr>
          <w:rFonts w:ascii="Arial" w:eastAsia="PMingLiU" w:hAnsi="Arial" w:cs="Arial"/>
          <w:lang w:eastAsia="zh-TW"/>
        </w:rPr>
      </w:pPr>
    </w:p>
    <w:p w14:paraId="5C39EFDD" w14:textId="772C44FD" w:rsidR="00FA27F3" w:rsidRPr="00BF0ED2" w:rsidRDefault="00FA27F3" w:rsidP="00095A73">
      <w:pPr>
        <w:jc w:val="both"/>
        <w:rPr>
          <w:noProof/>
        </w:rPr>
      </w:pPr>
      <w:r w:rsidRPr="00FA27F3">
        <w:rPr>
          <w:noProof/>
        </w:rPr>
        <w:t>In our understanding, t</w:t>
      </w:r>
      <w:r>
        <w:rPr>
          <w:rFonts w:hint="eastAsia"/>
          <w:noProof/>
        </w:rPr>
        <w:t xml:space="preserve">he goal </w:t>
      </w:r>
      <w:r w:rsidRPr="00FA27F3">
        <w:rPr>
          <w:rFonts w:hint="eastAsia"/>
          <w:noProof/>
        </w:rPr>
        <w:t>of SENSE</w:t>
      </w:r>
      <w:r w:rsidR="00012850">
        <w:rPr>
          <w:noProof/>
        </w:rPr>
        <w:t xml:space="preserve"> feature</w:t>
      </w:r>
      <w:r>
        <w:rPr>
          <w:noProof/>
        </w:rPr>
        <w:t xml:space="preserve"> </w:t>
      </w:r>
      <w:r w:rsidRPr="00FA27F3">
        <w:rPr>
          <w:rFonts w:hint="eastAsia"/>
          <w:noProof/>
        </w:rPr>
        <w:t xml:space="preserve">is </w:t>
      </w:r>
      <w:r w:rsidRPr="00583423">
        <w:rPr>
          <w:rFonts w:hint="eastAsia"/>
          <w:b/>
          <w:noProof/>
          <w:u w:val="single"/>
        </w:rPr>
        <w:t>to</w:t>
      </w:r>
      <w:r w:rsidRPr="00583423">
        <w:rPr>
          <w:b/>
          <w:noProof/>
          <w:u w:val="single"/>
        </w:rPr>
        <w:t xml:space="preserve"> provide better </w:t>
      </w:r>
      <w:r w:rsidR="00316DBB" w:rsidRPr="00583423">
        <w:rPr>
          <w:b/>
          <w:noProof/>
          <w:u w:val="single"/>
        </w:rPr>
        <w:t>connectivity</w:t>
      </w:r>
      <w:r>
        <w:rPr>
          <w:noProof/>
        </w:rPr>
        <w:t xml:space="preserve"> </w:t>
      </w:r>
      <w:r w:rsidRPr="004E4C0F">
        <w:rPr>
          <w:noProof/>
        </w:rPr>
        <w:t xml:space="preserve">for stationary devices without supervision by a user. </w:t>
      </w:r>
      <w:r w:rsidR="00BC3848">
        <w:rPr>
          <w:noProof/>
        </w:rPr>
        <w:t>Moverover</w:t>
      </w:r>
      <w:r w:rsidR="00BC3848" w:rsidRPr="00583423">
        <w:rPr>
          <w:noProof/>
        </w:rPr>
        <w:t>,</w:t>
      </w:r>
      <w:r w:rsidR="00BC3848" w:rsidRPr="00583423">
        <w:rPr>
          <w:b/>
          <w:noProof/>
        </w:rPr>
        <w:t xml:space="preserve"> </w:t>
      </w:r>
      <w:r w:rsidR="00012850" w:rsidRPr="00583423">
        <w:rPr>
          <w:b/>
          <w:noProof/>
        </w:rPr>
        <w:t xml:space="preserve">Operator controlled signal threshold </w:t>
      </w:r>
      <w:r w:rsidR="00BC3848" w:rsidRPr="00583423">
        <w:rPr>
          <w:b/>
          <w:noProof/>
        </w:rPr>
        <w:t>is provided by operator</w:t>
      </w:r>
      <w:r w:rsidR="00683C66" w:rsidRPr="00583423">
        <w:rPr>
          <w:b/>
          <w:noProof/>
        </w:rPr>
        <w:t>, and well configured threshol is up to operator</w:t>
      </w:r>
      <w:r w:rsidR="00BC3848">
        <w:rPr>
          <w:noProof/>
        </w:rPr>
        <w:t xml:space="preserve">. Therefore, it </w:t>
      </w:r>
      <w:r w:rsidR="00BF0ED2" w:rsidRPr="00BF0ED2">
        <w:rPr>
          <w:noProof/>
        </w:rPr>
        <w:t>can be</w:t>
      </w:r>
      <w:r w:rsidRPr="00BF0ED2">
        <w:rPr>
          <w:noProof/>
        </w:rPr>
        <w:t xml:space="preserve"> intended to be used </w:t>
      </w:r>
      <w:r w:rsidR="003167C8" w:rsidRPr="00D73FE3">
        <w:rPr>
          <w:noProof/>
        </w:rPr>
        <w:t xml:space="preserve">in order to </w:t>
      </w:r>
      <w:r w:rsidRPr="00D73FE3">
        <w:rPr>
          <w:noProof/>
        </w:rPr>
        <w:t xml:space="preserve">not select its HPLMN if it cannot provide sufficient </w:t>
      </w:r>
      <w:r w:rsidR="00316DBB">
        <w:rPr>
          <w:noProof/>
        </w:rPr>
        <w:t>signal quality</w:t>
      </w:r>
      <w:r w:rsidRPr="00D73FE3">
        <w:rPr>
          <w:noProof/>
        </w:rPr>
        <w:t xml:space="preserve"> for the service</w:t>
      </w:r>
      <w:r w:rsidR="00EC180E" w:rsidRPr="00D73FE3">
        <w:rPr>
          <w:noProof/>
        </w:rPr>
        <w:t>, subject to operator’s policy.</w:t>
      </w:r>
      <w:r w:rsidRPr="00D73FE3">
        <w:rPr>
          <w:noProof/>
        </w:rPr>
        <w:t xml:space="preserve"> </w:t>
      </w:r>
    </w:p>
    <w:p w14:paraId="3E849948" w14:textId="77777777" w:rsidR="00A6051C" w:rsidRDefault="00A6051C" w:rsidP="00EC180E">
      <w:pPr>
        <w:jc w:val="both"/>
        <w:rPr>
          <w:noProof/>
        </w:rPr>
      </w:pPr>
    </w:p>
    <w:p w14:paraId="3542E274" w14:textId="1DC9F506" w:rsidR="00EC180E" w:rsidRPr="00EC180E" w:rsidRDefault="002C4B34" w:rsidP="00EC180E">
      <w:pPr>
        <w:jc w:val="both"/>
        <w:rPr>
          <w:noProof/>
        </w:rPr>
      </w:pPr>
      <w:r>
        <w:rPr>
          <w:noProof/>
        </w:rPr>
        <w:t xml:space="preserve">Therefore, we </w:t>
      </w:r>
      <w:r w:rsidR="00EC180E" w:rsidRPr="00EC180E">
        <w:rPr>
          <w:noProof/>
        </w:rPr>
        <w:t xml:space="preserve">suggest to </w:t>
      </w:r>
      <w:r w:rsidR="00467EED">
        <w:rPr>
          <w:noProof/>
        </w:rPr>
        <w:t xml:space="preserve">add </w:t>
      </w:r>
      <w:r w:rsidR="009A379C">
        <w:rPr>
          <w:noProof/>
        </w:rPr>
        <w:t xml:space="preserve">the new </w:t>
      </w:r>
      <w:r w:rsidR="00467EED">
        <w:rPr>
          <w:noProof/>
        </w:rPr>
        <w:t>NOTE</w:t>
      </w:r>
      <w:r w:rsidR="00EC180E">
        <w:rPr>
          <w:noProof/>
        </w:rPr>
        <w:t xml:space="preserve"> </w:t>
      </w:r>
      <w:r w:rsidR="009A379C">
        <w:rPr>
          <w:noProof/>
        </w:rPr>
        <w:t xml:space="preserve">in </w:t>
      </w:r>
      <w:r w:rsidR="00EC180E">
        <w:rPr>
          <w:noProof/>
        </w:rPr>
        <w:t>TS 22.011</w:t>
      </w:r>
      <w:r w:rsidR="009A379C">
        <w:rPr>
          <w:noProof/>
        </w:rPr>
        <w:t xml:space="preserve"> </w:t>
      </w:r>
      <w:r w:rsidR="00583423">
        <w:rPr>
          <w:noProof/>
          <w:lang w:eastAsia="ko-KR"/>
        </w:rPr>
        <w:t xml:space="preserve">for the clarificastion on CT1 Question 1 </w:t>
      </w:r>
      <w:r w:rsidR="009A379C">
        <w:rPr>
          <w:noProof/>
        </w:rPr>
        <w:t>as follow</w:t>
      </w:r>
      <w:r w:rsidR="00EC180E" w:rsidRPr="00EC180E">
        <w:rPr>
          <w:noProof/>
        </w:rPr>
        <w:t>:</w:t>
      </w:r>
    </w:p>
    <w:p w14:paraId="27E13F4A" w14:textId="4422AD9B" w:rsidR="00F53C5D" w:rsidRDefault="009A379C" w:rsidP="00F53C5D">
      <w:pPr>
        <w:pStyle w:val="NO"/>
      </w:pPr>
      <w:r w:rsidRPr="00CA036F">
        <w:rPr>
          <w:lang w:val="en-US"/>
        </w:rPr>
        <w:t>NOTE</w:t>
      </w:r>
      <w:r>
        <w:rPr>
          <w:lang w:val="en-US"/>
        </w:rPr>
        <w:t xml:space="preserve"> </w:t>
      </w:r>
      <w:r w:rsidRPr="005824F4">
        <w:rPr>
          <w:highlight w:val="yellow"/>
          <w:lang w:val="en-US"/>
        </w:rPr>
        <w:t>x</w:t>
      </w:r>
      <w:r w:rsidRPr="00CA036F">
        <w:rPr>
          <w:lang w:val="en-US"/>
        </w:rPr>
        <w:t xml:space="preserve">: </w:t>
      </w:r>
      <w:r>
        <w:rPr>
          <w:lang w:val="en-US"/>
        </w:rPr>
        <w:tab/>
      </w:r>
      <w:r w:rsidR="00BC3848" w:rsidRPr="00BC3848">
        <w:rPr>
          <w:noProof/>
        </w:rPr>
        <w:t>Subject to operator’s policy</w:t>
      </w:r>
      <w:r w:rsidR="00BC3848">
        <w:rPr>
          <w:noProof/>
        </w:rPr>
        <w:t xml:space="preserve"> and</w:t>
      </w:r>
      <w:r w:rsidR="00BC3848" w:rsidRPr="00BC3848">
        <w:rPr>
          <w:noProof/>
        </w:rPr>
        <w:t xml:space="preserve"> </w:t>
      </w:r>
      <w:r w:rsidRPr="00BC3848">
        <w:rPr>
          <w:noProof/>
        </w:rPr>
        <w:t>Operator</w:t>
      </w:r>
      <w:r w:rsidRPr="00012850">
        <w:rPr>
          <w:noProof/>
        </w:rPr>
        <w:t xml:space="preserve"> controlled signal threshold</w:t>
      </w:r>
      <w:r w:rsidR="00BC3848">
        <w:rPr>
          <w:noProof/>
        </w:rPr>
        <w:t xml:space="preserve">, the UE may </w:t>
      </w:r>
      <w:r w:rsidR="006E1741" w:rsidRPr="00095A73">
        <w:t>register to a VPLMN</w:t>
      </w:r>
      <w:r w:rsidR="006E1741">
        <w:t xml:space="preserve"> </w:t>
      </w:r>
      <w:r w:rsidR="006E1741" w:rsidRPr="00095A73">
        <w:t xml:space="preserve">with a signal level above </w:t>
      </w:r>
      <w:r w:rsidR="006E1741" w:rsidRPr="00BC3848">
        <w:rPr>
          <w:noProof/>
        </w:rPr>
        <w:t>Operator</w:t>
      </w:r>
      <w:r w:rsidR="006E1741" w:rsidRPr="00012850">
        <w:rPr>
          <w:noProof/>
        </w:rPr>
        <w:t xml:space="preserve"> controlled signal threshold</w:t>
      </w:r>
      <w:r w:rsidR="006E1741" w:rsidRPr="00095A73">
        <w:t xml:space="preserve">, </w:t>
      </w:r>
      <w:r w:rsidR="006E1741">
        <w:t xml:space="preserve">rather than </w:t>
      </w:r>
      <w:r w:rsidR="00BC3848" w:rsidRPr="00095A73">
        <w:t>HPLMN/</w:t>
      </w:r>
      <w:r w:rsidR="00BC3848" w:rsidRPr="00BC3848">
        <w:t xml:space="preserve">EHPLMN </w:t>
      </w:r>
      <w:r w:rsidR="006E1741">
        <w:rPr>
          <w:noProof/>
        </w:rPr>
        <w:t>which</w:t>
      </w:r>
      <w:r w:rsidR="00BC3848" w:rsidRPr="00BC3848">
        <w:rPr>
          <w:noProof/>
        </w:rPr>
        <w:t xml:space="preserve"> cannot provide sufficient </w:t>
      </w:r>
      <w:r w:rsidR="006E1741">
        <w:rPr>
          <w:noProof/>
        </w:rPr>
        <w:t>signal quality</w:t>
      </w:r>
      <w:r w:rsidR="00BC3848" w:rsidRPr="00BC3848">
        <w:rPr>
          <w:noProof/>
        </w:rPr>
        <w:t xml:space="preserve"> for the service</w:t>
      </w:r>
      <w:r w:rsidR="00BC3848" w:rsidRPr="00BC3848">
        <w:t>.</w:t>
      </w:r>
    </w:p>
    <w:p w14:paraId="744312BA" w14:textId="77777777" w:rsidR="00F53C5D" w:rsidRPr="006E1741" w:rsidRDefault="00F53C5D" w:rsidP="00F53C5D">
      <w:pPr>
        <w:jc w:val="both"/>
        <w:rPr>
          <w:rFonts w:ascii="Arial" w:eastAsia="PMingLiU" w:hAnsi="Arial" w:cs="Arial"/>
          <w:lang w:eastAsia="zh-TW"/>
        </w:rPr>
      </w:pPr>
    </w:p>
    <w:p w14:paraId="67457351" w14:textId="55CD40D5" w:rsidR="00095A73" w:rsidRPr="002C4B34" w:rsidRDefault="00095A73" w:rsidP="00095A73">
      <w:pPr>
        <w:rPr>
          <w:b/>
          <w:u w:val="single"/>
        </w:rPr>
      </w:pPr>
      <w:r w:rsidRPr="002C4B34">
        <w:rPr>
          <w:b/>
          <w:u w:val="single"/>
        </w:rPr>
        <w:t xml:space="preserve">Question 2 from CT1 </w:t>
      </w:r>
    </w:p>
    <w:p w14:paraId="025F2316" w14:textId="75FD30FA" w:rsidR="00095A73" w:rsidRDefault="00095A73" w:rsidP="00095A73">
      <w:pPr>
        <w:ind w:left="284"/>
      </w:pPr>
      <w:r w:rsidRPr="00095A73">
        <w:t xml:space="preserve">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w:t>
      </w:r>
      <w:r w:rsidRPr="00095A73">
        <w:lastRenderedPageBreak/>
        <w:t xml:space="preserve">forbidden PLMN offering disaster roaming for which the conditions for disaster roaming according to 23.122 are fulfilled with a signal level above the SENSE threshold, shall the UE prioritise and select the forbidden PLMN, even </w:t>
      </w:r>
      <w:r w:rsidRPr="00095A73">
        <w:rPr>
          <w:rFonts w:hint="eastAsia"/>
        </w:rPr>
        <w:t>i</w:t>
      </w:r>
      <w:r w:rsidRPr="00095A73">
        <w:t xml:space="preserve">f an allowable PLMN is available? Current definitions in </w:t>
      </w:r>
      <w:r w:rsidRPr="00095A73">
        <w:rPr>
          <w:rFonts w:hint="eastAsia"/>
        </w:rPr>
        <w:t xml:space="preserve">TS </w:t>
      </w:r>
      <w:r w:rsidRPr="00095A73">
        <w:t>22.011 seems to imply that the forbidden PLMN is chosen in the given example</w:t>
      </w:r>
      <w:r w:rsidRPr="00095A73">
        <w:rPr>
          <w:rFonts w:hint="eastAsia"/>
        </w:rPr>
        <w:t xml:space="preserve">, </w:t>
      </w:r>
      <w:r w:rsidRPr="00095A73">
        <w:t xml:space="preserve">while TS 22.261 requirement </w:t>
      </w:r>
      <w:r w:rsidRPr="00095A73">
        <w:rPr>
          <w:i/>
        </w:rPr>
        <w:t>"The 3GPP system shall be able to provide means to enable a UE to access PLMNs in a forbidden PLMN list if a Disaster condition applies and no other PLMN is available except for PLMNs in the forbidden PLMN list."</w:t>
      </w:r>
      <w:r w:rsidRPr="00095A73">
        <w:t xml:space="preserve"> seems to imply that the allowable PLMN is chosen.</w:t>
      </w:r>
    </w:p>
    <w:p w14:paraId="44C1D0EA" w14:textId="77777777" w:rsidR="0071742D" w:rsidRDefault="0071742D" w:rsidP="00095A73">
      <w:pPr>
        <w:ind w:left="284"/>
      </w:pPr>
    </w:p>
    <w:p w14:paraId="6E39D423" w14:textId="6380D532" w:rsidR="0071742D" w:rsidRDefault="0071742D" w:rsidP="0009108F">
      <w:pPr>
        <w:rPr>
          <w:noProof/>
          <w:lang w:eastAsia="ko-KR"/>
        </w:rPr>
      </w:pPr>
      <w:r>
        <w:rPr>
          <w:rFonts w:hint="eastAsia"/>
          <w:noProof/>
          <w:lang w:eastAsia="ko-KR"/>
        </w:rPr>
        <w:t>Let</w:t>
      </w:r>
      <w:r>
        <w:rPr>
          <w:noProof/>
          <w:lang w:eastAsia="ko-KR"/>
        </w:rPr>
        <w:t>’s check th</w:t>
      </w:r>
      <w:r w:rsidR="004E4C0F">
        <w:rPr>
          <w:noProof/>
          <w:lang w:eastAsia="ko-KR"/>
        </w:rPr>
        <w:t>is</w:t>
      </w:r>
      <w:r>
        <w:rPr>
          <w:noProof/>
          <w:lang w:eastAsia="ko-KR"/>
        </w:rPr>
        <w:t xml:space="preserve"> </w:t>
      </w:r>
      <w:r w:rsidR="00AF1B04">
        <w:rPr>
          <w:noProof/>
          <w:lang w:eastAsia="ko-KR"/>
        </w:rPr>
        <w:t>scenario</w:t>
      </w:r>
      <w:r w:rsidR="006072C0">
        <w:rPr>
          <w:noProof/>
          <w:lang w:eastAsia="ko-KR"/>
        </w:rPr>
        <w:t xml:space="preserve"> from CT1</w:t>
      </w:r>
      <w:r w:rsidR="002F10FF">
        <w:rPr>
          <w:noProof/>
          <w:lang w:eastAsia="ko-KR"/>
        </w:rPr>
        <w:t xml:space="preserve"> </w:t>
      </w:r>
      <w:r w:rsidR="002F10FF">
        <w:rPr>
          <w:rFonts w:hint="eastAsia"/>
          <w:noProof/>
          <w:lang w:eastAsia="ko-KR"/>
        </w:rPr>
        <w:t>with the exsiting SA1 and CT1 specifications</w:t>
      </w:r>
      <w:r w:rsidR="00AF1B04">
        <w:rPr>
          <w:noProof/>
          <w:lang w:eastAsia="ko-KR"/>
        </w:rPr>
        <w:t>.</w:t>
      </w:r>
    </w:p>
    <w:tbl>
      <w:tblPr>
        <w:tblStyle w:val="a6"/>
        <w:tblW w:w="0" w:type="auto"/>
        <w:tblLook w:val="04A0" w:firstRow="1" w:lastRow="0" w:firstColumn="1" w:lastColumn="0" w:noHBand="0" w:noVBand="1"/>
      </w:tblPr>
      <w:tblGrid>
        <w:gridCol w:w="9631"/>
      </w:tblGrid>
      <w:tr w:rsidR="00847404" w14:paraId="238629EF" w14:textId="77777777" w:rsidTr="00847404">
        <w:tc>
          <w:tcPr>
            <w:tcW w:w="9631" w:type="dxa"/>
          </w:tcPr>
          <w:p w14:paraId="693A48FA" w14:textId="2FB631BA" w:rsidR="00847404" w:rsidRDefault="00847404" w:rsidP="00847404">
            <w:pPr>
              <w:pStyle w:val="4"/>
              <w:rPr>
                <w:lang w:eastAsia="ko-KR"/>
              </w:rPr>
            </w:pPr>
            <w:bookmarkStart w:id="0" w:name="_Toc27763599"/>
            <w:bookmarkStart w:id="1" w:name="_Toc106279646"/>
            <w:r>
              <w:rPr>
                <w:rFonts w:hint="eastAsia"/>
                <w:lang w:eastAsia="ko-KR"/>
              </w:rPr>
              <w:lastRenderedPageBreak/>
              <w:t>[TS 22.0</w:t>
            </w:r>
            <w:r>
              <w:rPr>
                <w:lang w:eastAsia="ko-KR"/>
              </w:rPr>
              <w:t>11]</w:t>
            </w:r>
          </w:p>
          <w:p w14:paraId="6D037775" w14:textId="77777777" w:rsidR="00847404" w:rsidRDefault="00847404" w:rsidP="00847404">
            <w:pPr>
              <w:pStyle w:val="4"/>
            </w:pPr>
            <w:r>
              <w:t>3.2.2.2</w:t>
            </w:r>
            <w:r>
              <w:tab/>
              <w:t>At switch-on or recovery from lack of coverage</w:t>
            </w:r>
            <w:bookmarkEnd w:id="0"/>
            <w:bookmarkEnd w:id="1"/>
          </w:p>
          <w:p w14:paraId="390AC834" w14:textId="77777777" w:rsidR="00847404" w:rsidRDefault="00847404" w:rsidP="00847404">
            <w:r>
              <w:rPr>
                <w:rFonts w:eastAsia="MS Mincho"/>
                <w:lang w:eastAsia="ar-SA"/>
              </w:rPr>
              <w:t xml:space="preserve">If the </w:t>
            </w:r>
            <w:r>
              <w:t xml:space="preserve">Operator controlled signal threshold per access technology is set on the USIM, it shall be used </w:t>
            </w:r>
            <w:r w:rsidRPr="00847404">
              <w:t xml:space="preserve">for the selection of the last registered PLMN (and/or EHPLMN/HPLMN) and </w:t>
            </w:r>
            <w:r w:rsidRPr="00847404">
              <w:rPr>
                <w:highlight w:val="yellow"/>
              </w:rPr>
              <w:t>for the automatic mode network selection steps</w:t>
            </w:r>
            <w:r>
              <w:t xml:space="preserve"> described in this clause. In particular, if the Operator controlled signal threshold per access technology is set on the USIM: </w:t>
            </w:r>
          </w:p>
          <w:p w14:paraId="6DAF40BD" w14:textId="63A286D6" w:rsidR="00847404" w:rsidRDefault="00847404" w:rsidP="00847404">
            <w:pPr>
              <w:pStyle w:val="B1"/>
            </w:pPr>
            <w:commentRangeStart w:id="2"/>
            <w:r>
              <w:t xml:space="preserve">i) the UE shall only select a network if   </w:t>
            </w:r>
            <w:commentRangeEnd w:id="2"/>
            <w:r>
              <w:rPr>
                <w:rStyle w:val="aa"/>
              </w:rPr>
              <w:commentReference w:id="2"/>
            </w:r>
          </w:p>
          <w:p w14:paraId="7753884B" w14:textId="77777777" w:rsidR="00847404" w:rsidRDefault="00847404" w:rsidP="00847404">
            <w:pPr>
              <w:pStyle w:val="B2"/>
            </w:pPr>
            <w:r>
              <w:t xml:space="preserve">- </w:t>
            </w:r>
            <w:r>
              <w:tab/>
              <w:t xml:space="preserve">the network selection conditions as described below are met and </w:t>
            </w:r>
          </w:p>
          <w:p w14:paraId="5AA0AC57" w14:textId="77777777" w:rsidR="00847404" w:rsidRDefault="00847404" w:rsidP="00847404">
            <w:pPr>
              <w:pStyle w:val="B2"/>
            </w:pPr>
            <w:r>
              <w:t>-</w:t>
            </w:r>
            <w:r>
              <w:tab/>
              <w:t xml:space="preserve">the received signal quality of the candidate PLMN/access technology combination is equal to or higher than the Operator controlled signal threshold per access technology. </w:t>
            </w:r>
          </w:p>
          <w:p w14:paraId="610072A0" w14:textId="77777777" w:rsidR="00847404" w:rsidRDefault="00847404" w:rsidP="00847404">
            <w:pPr>
              <w:pStyle w:val="B1"/>
            </w:pPr>
            <w:commentRangeStart w:id="3"/>
            <w:r>
              <w:t xml:space="preserve">ii) if no candidate PLMN/access technology combination fulfils the Operator controlled signal threshold criteria, </w:t>
            </w:r>
            <w:commentRangeEnd w:id="3"/>
            <w:r>
              <w:rPr>
                <w:rStyle w:val="aa"/>
              </w:rPr>
              <w:commentReference w:id="3"/>
            </w:r>
            <w:r>
              <w:t>the UE shall repeat the network selection procedure without applying the Operator controlled signal threshold per access technology.</w:t>
            </w:r>
          </w:p>
          <w:p w14:paraId="78F02486" w14:textId="77777777" w:rsidR="00847404" w:rsidRDefault="00847404" w:rsidP="0009108F">
            <w:pPr>
              <w:rPr>
                <w:noProof/>
                <w:lang w:eastAsia="ko-KR"/>
              </w:rPr>
            </w:pPr>
            <w:r>
              <w:rPr>
                <w:noProof/>
                <w:lang w:eastAsia="ko-KR"/>
              </w:rPr>
              <w:t>…..</w:t>
            </w:r>
          </w:p>
          <w:p w14:paraId="7B9E6896" w14:textId="77777777" w:rsidR="00847404" w:rsidRDefault="00847404" w:rsidP="00847404">
            <w:pPr>
              <w:rPr>
                <w:b/>
              </w:rPr>
            </w:pPr>
            <w:r>
              <w:rPr>
                <w:b/>
              </w:rPr>
              <w:t>A)</w:t>
            </w:r>
            <w:r>
              <w:rPr>
                <w:b/>
              </w:rPr>
              <w:tab/>
              <w:t>Automatic network selection mode</w:t>
            </w:r>
          </w:p>
          <w:p w14:paraId="071F2F4B" w14:textId="77777777" w:rsidR="00847404" w:rsidRDefault="00847404" w:rsidP="00847404">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5265F9D5" w14:textId="77777777" w:rsidR="00847404" w:rsidRDefault="00847404" w:rsidP="00847404">
            <w:pPr>
              <w:pStyle w:val="B2"/>
              <w:ind w:hanging="425"/>
              <w:rPr>
                <w:rFonts w:cs="CG Times (WN)"/>
                <w:lang w:eastAsia="ar-SA"/>
              </w:rPr>
            </w:pPr>
            <w:r>
              <w:rPr>
                <w:rFonts w:cs="CG Times (WN)"/>
                <w:lang w:eastAsia="ar-SA"/>
              </w:rPr>
              <w:t>i)</w:t>
            </w:r>
            <w:r>
              <w:rPr>
                <w:rFonts w:cs="CG Times (WN)"/>
                <w:lang w:eastAsia="ar-SA"/>
              </w:rPr>
              <w:tab/>
              <w:t xml:space="preserve">An </w:t>
            </w:r>
            <w:r w:rsidRPr="00E2017C">
              <w:rPr>
                <w:rFonts w:cs="CG Times (WN)"/>
                <w:highlight w:val="yellow"/>
                <w:lang w:eastAsia="ar-SA"/>
              </w:rPr>
              <w:t>EHPLMN</w:t>
            </w:r>
            <w:r>
              <w:rPr>
                <w:rFonts w:cs="CG Times (WN)"/>
                <w:lang w:eastAsia="ar-SA"/>
              </w:rPr>
              <w:t xml:space="preserve">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D2E32F4" w14:textId="77777777" w:rsidR="00847404" w:rsidRDefault="00847404" w:rsidP="00847404">
            <w:pPr>
              <w:pStyle w:val="B2"/>
              <w:ind w:hanging="425"/>
            </w:pPr>
            <w:r>
              <w:t>ii)</w:t>
            </w:r>
            <w:r>
              <w:tab/>
              <w:t>each entry in the "</w:t>
            </w:r>
            <w:r w:rsidRPr="00E2017C">
              <w:rPr>
                <w:highlight w:val="yellow"/>
              </w:rPr>
              <w:t>User Controlled PLMN</w:t>
            </w:r>
            <w:r>
              <w:t xml:space="preserve">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6065748F" w14:textId="77777777" w:rsidR="00847404" w:rsidRDefault="00847404" w:rsidP="00847404">
            <w:pPr>
              <w:pStyle w:val="B2"/>
              <w:ind w:hanging="425"/>
            </w:pPr>
            <w:r>
              <w:t>iii)</w:t>
            </w:r>
            <w:r>
              <w:tab/>
              <w:t>each entry in the "</w:t>
            </w:r>
            <w:r w:rsidRPr="00E2017C">
              <w:rPr>
                <w:highlight w:val="yellow"/>
              </w:rPr>
              <w:t>Operator Controlled PLMN</w:t>
            </w:r>
            <w:r>
              <w:t xml:space="preserve">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2F357B73" w14:textId="77777777" w:rsidR="00847404" w:rsidRDefault="00847404" w:rsidP="00847404">
            <w:pPr>
              <w:pStyle w:val="B2"/>
              <w:ind w:hanging="425"/>
            </w:pPr>
            <w:r>
              <w:t>iv)</w:t>
            </w:r>
            <w:r>
              <w:tab/>
            </w:r>
            <w:r w:rsidRPr="00E2017C">
              <w:rPr>
                <w:highlight w:val="yellow"/>
              </w:rPr>
              <w:t>other PLMN/access technology combinations with sufficient received signal quality</w:t>
            </w:r>
            <w:r>
              <w:t xml:space="preserve"> (see 3GPP TS 23.122 [3]) in random order. It shall be possible to configure a voice capable UE so that it shall not attempt registration on a PLMN if all cells identified as belonging to the PLMN do not support the corresponding voice service;</w:t>
            </w:r>
          </w:p>
          <w:p w14:paraId="31CDBB07" w14:textId="77777777" w:rsidR="00847404" w:rsidRDefault="00847404" w:rsidP="00847404">
            <w:pPr>
              <w:pStyle w:val="B2"/>
              <w:ind w:hanging="425"/>
            </w:pPr>
            <w:r>
              <w:t>v)</w:t>
            </w:r>
            <w:r>
              <w:tab/>
            </w:r>
            <w:r w:rsidRPr="00E2017C">
              <w:rPr>
                <w:highlight w:val="yellow"/>
              </w:rPr>
              <w:t>all other PLMN/access technology combinations in order of decreasing signal quality</w:t>
            </w:r>
            <w:r>
              <w:t>. It shall be possible to configure a voice capable UE so that it shall not attempt registration on a PLMN if all cells identified as belonging to the PLMN do not support the corresponding voice service.</w:t>
            </w:r>
          </w:p>
          <w:p w14:paraId="3C8CC3A0" w14:textId="77777777" w:rsidR="00847404" w:rsidRDefault="00847404" w:rsidP="00847404">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sidRPr="00182EB9">
              <w:t xml:space="preserve">When there is no available PLMN except for </w:t>
            </w:r>
            <w:r w:rsidRPr="00E2017C">
              <w:rPr>
                <w:highlight w:val="yellow"/>
              </w:rPr>
              <w:t>PLMNs in the "Forbidden PLMN" data</w:t>
            </w:r>
            <w:r>
              <w:t xml:space="preserve">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7F39A0EC" w14:textId="77777777" w:rsidR="00847404" w:rsidRDefault="00847404" w:rsidP="00847404">
            <w:r>
              <w:t>If successful registration is achieved, the UE shall indicate the selected PLMN.</w:t>
            </w:r>
            <w:r w:rsidRPr="00BA1842">
              <w:t xml:space="preserve"> </w:t>
            </w:r>
          </w:p>
          <w:p w14:paraId="60DF68BB" w14:textId="77777777" w:rsidR="00847404" w:rsidRPr="00432FCB" w:rsidRDefault="00847404" w:rsidP="00847404">
            <w:r>
              <w:lastRenderedPageBreak/>
              <w:t xml:space="preserve">When the Operator controlled signal threshold per access technology is not set on the USIM or not applied by the UE, 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1E46F733" w14:textId="23818F41" w:rsidR="00847404" w:rsidRPr="00847404" w:rsidRDefault="00847404" w:rsidP="0009108F">
            <w:r>
              <w:t>When the Operator controlled signal threshold per access technology is not set on the USIM or not applied by the UE, 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tc>
      </w:tr>
    </w:tbl>
    <w:p w14:paraId="20EFA23B" w14:textId="77777777" w:rsidR="00847404" w:rsidRDefault="00847404" w:rsidP="0009108F">
      <w:pPr>
        <w:rPr>
          <w:noProof/>
          <w:lang w:eastAsia="ko-KR"/>
        </w:rPr>
      </w:pPr>
    </w:p>
    <w:tbl>
      <w:tblPr>
        <w:tblStyle w:val="a6"/>
        <w:tblW w:w="0" w:type="auto"/>
        <w:tblLook w:val="04A0" w:firstRow="1" w:lastRow="0" w:firstColumn="1" w:lastColumn="0" w:noHBand="0" w:noVBand="1"/>
      </w:tblPr>
      <w:tblGrid>
        <w:gridCol w:w="9631"/>
      </w:tblGrid>
      <w:tr w:rsidR="00E159B1" w14:paraId="276B6BB9" w14:textId="77777777" w:rsidTr="00E159B1">
        <w:tc>
          <w:tcPr>
            <w:tcW w:w="9631" w:type="dxa"/>
          </w:tcPr>
          <w:p w14:paraId="6E9C598D" w14:textId="1EFC9E08" w:rsidR="00E159B1" w:rsidRDefault="00C91CCA" w:rsidP="00C91CCA">
            <w:pPr>
              <w:pStyle w:val="4"/>
              <w:rPr>
                <w:lang w:eastAsia="ko-KR"/>
              </w:rPr>
            </w:pPr>
            <w:r>
              <w:rPr>
                <w:lang w:eastAsia="ko-KR"/>
              </w:rPr>
              <w:lastRenderedPageBreak/>
              <w:t>[</w:t>
            </w:r>
            <w:r>
              <w:rPr>
                <w:rFonts w:hint="eastAsia"/>
                <w:lang w:eastAsia="ko-KR"/>
              </w:rPr>
              <w:t>TS 23.122</w:t>
            </w:r>
            <w:r>
              <w:rPr>
                <w:lang w:eastAsia="ko-KR"/>
              </w:rPr>
              <w:t>]</w:t>
            </w:r>
          </w:p>
          <w:p w14:paraId="334AB7A8" w14:textId="77777777" w:rsidR="00C91CCA" w:rsidRPr="00D27A95" w:rsidRDefault="00C91CCA" w:rsidP="00C91CCA">
            <w:pPr>
              <w:pStyle w:val="5"/>
            </w:pPr>
            <w:bookmarkStart w:id="4" w:name="_Toc20125210"/>
            <w:bookmarkStart w:id="5" w:name="_Toc27486407"/>
            <w:bookmarkStart w:id="6" w:name="_Toc36210460"/>
            <w:bookmarkStart w:id="7" w:name="_Toc45096319"/>
            <w:bookmarkStart w:id="8" w:name="_Toc45882352"/>
            <w:bookmarkStart w:id="9" w:name="_Toc51762148"/>
            <w:bookmarkStart w:id="10" w:name="_Toc83313335"/>
            <w:bookmarkStart w:id="11" w:name="_Toc114824669"/>
            <w:r w:rsidRPr="00D27A95">
              <w:t>4.4.3.1.1</w:t>
            </w:r>
            <w:r w:rsidRPr="00D27A95">
              <w:tab/>
              <w:t>Automatic Network Selection Mode Procedure</w:t>
            </w:r>
            <w:bookmarkEnd w:id="4"/>
            <w:bookmarkEnd w:id="5"/>
            <w:bookmarkEnd w:id="6"/>
            <w:bookmarkEnd w:id="7"/>
            <w:bookmarkEnd w:id="8"/>
            <w:bookmarkEnd w:id="9"/>
            <w:bookmarkEnd w:id="10"/>
            <w:bookmarkEnd w:id="11"/>
          </w:p>
          <w:p w14:paraId="54746EB0" w14:textId="77777777" w:rsidR="00C91CCA" w:rsidRPr="00D27A95" w:rsidRDefault="00C91CCA" w:rsidP="00C91CCA">
            <w:r w:rsidRPr="00D27A95">
              <w:t>The MS selects and attempts registration on other PLMN/access technology combinations, if available and</w:t>
            </w:r>
            <w:r w:rsidRPr="0034441A">
              <w:t>, for bullets i, ii, iii, iv, v,</w:t>
            </w:r>
            <w:r w:rsidRPr="00D27A95">
              <w:t xml:space="preserve"> allowable, in the following order:</w:t>
            </w:r>
          </w:p>
          <w:p w14:paraId="11C73ACB" w14:textId="77777777" w:rsidR="00C91CCA" w:rsidRPr="00D27A95" w:rsidRDefault="00C91CCA" w:rsidP="00C91CCA">
            <w:pPr>
              <w:pStyle w:val="B1"/>
            </w:pPr>
            <w:r w:rsidRPr="00D27A95">
              <w:t>i)</w:t>
            </w:r>
            <w:r w:rsidRPr="00D27A95">
              <w:tab/>
              <w:t xml:space="preserve">either the </w:t>
            </w:r>
            <w:r w:rsidRPr="00C91CCA">
              <w:rPr>
                <w:highlight w:val="yellow"/>
              </w:rPr>
              <w:t>HPLMN</w:t>
            </w:r>
            <w:r w:rsidRPr="00D27A95">
              <w:t xml:space="preserve"> (if the EHPLMN list is not present or is empty) or the highest priority EHPLMN that is available (if the EHPLMN list is present) ;</w:t>
            </w:r>
          </w:p>
          <w:p w14:paraId="232743F5" w14:textId="77777777" w:rsidR="00C91CCA" w:rsidRPr="00D27A95" w:rsidRDefault="00C91CCA" w:rsidP="00C91CCA">
            <w:pPr>
              <w:pStyle w:val="B1"/>
            </w:pPr>
            <w:r w:rsidRPr="00D27A95">
              <w:t>ii)</w:t>
            </w:r>
            <w:r w:rsidRPr="00D27A95">
              <w:tab/>
              <w:t>each PLMN/access technology combination in the "</w:t>
            </w:r>
            <w:r w:rsidRPr="00C91CCA">
              <w:rPr>
                <w:highlight w:val="yellow"/>
              </w:rPr>
              <w:t>User Controlled PLMN</w:t>
            </w:r>
            <w:r w:rsidRPr="00D27A95">
              <w:t xml:space="preserve"> Selector with Access Technology" data file in the SIM (in priority order);</w:t>
            </w:r>
          </w:p>
          <w:p w14:paraId="3466C90C" w14:textId="77777777" w:rsidR="00C91CCA" w:rsidRPr="00D27A95" w:rsidRDefault="00C91CCA" w:rsidP="00C91CC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63BB04B" w14:textId="77777777" w:rsidR="00C91CCA" w:rsidRPr="00D27A95" w:rsidRDefault="00C91CCA" w:rsidP="00C91CCA">
            <w:pPr>
              <w:pStyle w:val="B1"/>
            </w:pPr>
            <w:r w:rsidRPr="00D27A95">
              <w:t>iv)</w:t>
            </w:r>
            <w:r w:rsidRPr="00D27A95">
              <w:tab/>
            </w:r>
            <w:r w:rsidRPr="00C91CCA">
              <w:rPr>
                <w:highlight w:val="yellow"/>
              </w:rPr>
              <w:t>other PLMN/access technology combinations with received high quality signal</w:t>
            </w:r>
            <w:r w:rsidRPr="00D27A95">
              <w:t xml:space="preserve"> in random order;</w:t>
            </w:r>
          </w:p>
          <w:p w14:paraId="1AE70C68" w14:textId="77777777" w:rsidR="00C91CCA" w:rsidRDefault="00C91CCA" w:rsidP="00C91CCA">
            <w:pPr>
              <w:pStyle w:val="NO"/>
            </w:pPr>
            <w:r>
              <w:t>NOTE 1:</w:t>
            </w:r>
            <w:r>
              <w:tab/>
              <w:t>High quality signal is defined in the appropriate AS specification.</w:t>
            </w:r>
          </w:p>
          <w:p w14:paraId="2CD3BF7C" w14:textId="77777777" w:rsidR="00C91CCA" w:rsidRPr="00D27A95" w:rsidRDefault="00C91CCA" w:rsidP="00C91CCA">
            <w:pPr>
              <w:pStyle w:val="B1"/>
            </w:pPr>
            <w:r w:rsidRPr="00D27A95">
              <w:t>v)</w:t>
            </w:r>
            <w:r w:rsidRPr="00D27A95">
              <w:tab/>
            </w:r>
            <w:r w:rsidRPr="00C91CCA">
              <w:rPr>
                <w:highlight w:val="yellow"/>
              </w:rPr>
              <w:t>other PLMN/access technology combinations in order of decreasing signal quality</w:t>
            </w:r>
            <w:r w:rsidRPr="00D27A95">
              <w:t>.</w:t>
            </w:r>
          </w:p>
          <w:p w14:paraId="5265B962" w14:textId="77777777" w:rsidR="00C91CCA" w:rsidRDefault="00C91CCA" w:rsidP="00C91CCA">
            <w:pPr>
              <w:pStyle w:val="B1"/>
            </w:pPr>
            <w:r>
              <w:t>vi)</w:t>
            </w:r>
            <w:r>
              <w:tab/>
              <w:t xml:space="preserve">PLMN/NG-RAN combinations for </w:t>
            </w:r>
            <w:r w:rsidRPr="00C91CCA">
              <w:rPr>
                <w:highlight w:val="yellow"/>
              </w:rPr>
              <w:t>any forbidden PLMNs</w:t>
            </w:r>
            <w:r>
              <w:t xml:space="preserve">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2385CD6E" w14:textId="77777777" w:rsidR="00C91CCA" w:rsidRDefault="00C91CCA" w:rsidP="00C91CCA">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F26ACDB" w14:textId="77777777" w:rsidR="00C91CCA" w:rsidRDefault="00C91CCA" w:rsidP="00C91CCA">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9C23ABA" w14:textId="77777777" w:rsidR="00C91CCA" w:rsidRDefault="00C91CCA" w:rsidP="00C91CCA">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5B53E45C" w14:textId="77777777" w:rsidR="00C91CCA" w:rsidRDefault="00C91CCA" w:rsidP="00C91CCA">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C6C81C0" w14:textId="77777777" w:rsidR="00C91CCA" w:rsidRDefault="00C91CCA" w:rsidP="00C91CCA">
            <w:pPr>
              <w:pStyle w:val="B3"/>
            </w:pPr>
            <w:r>
              <w:t>-</w:t>
            </w:r>
            <w:r>
              <w:tab/>
              <w:t>each PLMN in the "list of PLMN(s) to be used in disaster condition" stored in the ME which is associated with the HPLMN, if any, ordered based on this list.</w:t>
            </w:r>
          </w:p>
          <w:p w14:paraId="0797BE16" w14:textId="77777777" w:rsidR="00C91CCA" w:rsidRDefault="00C91CCA" w:rsidP="00C91CCA">
            <w:pPr>
              <w:pStyle w:val="B1"/>
            </w:pPr>
            <w:r>
              <w:t>vii)</w:t>
            </w:r>
            <w:r>
              <w:tab/>
              <w:t>PLMN</w:t>
            </w:r>
            <w:r w:rsidRPr="00421E50">
              <w:t xml:space="preserve"> /NG-RAN combinations for </w:t>
            </w:r>
            <w:r w:rsidRPr="00C91CCA">
              <w:rPr>
                <w:highlight w:val="yellow"/>
              </w:rPr>
              <w:t>other forbidden PLMNs</w:t>
            </w:r>
            <w:r w:rsidRPr="00421E50">
              <w:t xml:space="preserve"> broadcasting the PLMN ID of the </w:t>
            </w:r>
            <w:r>
              <w:t xml:space="preserve">MS </w:t>
            </w:r>
            <w:r w:rsidRPr="00421E50">
              <w:t>determined PLMN with disaster condition or broadcasting the disaster related indication, in random order.</w:t>
            </w:r>
          </w:p>
          <w:p w14:paraId="4163A987" w14:textId="2399D7CB" w:rsidR="00C91CCA" w:rsidRPr="00C91CCA" w:rsidRDefault="00C91CCA" w:rsidP="00C91CCA">
            <w:pPr>
              <w:pStyle w:val="B1"/>
            </w:pPr>
            <w:r>
              <w:t>….</w:t>
            </w:r>
          </w:p>
        </w:tc>
      </w:tr>
    </w:tbl>
    <w:p w14:paraId="110DBC88" w14:textId="77777777" w:rsidR="00E159B1" w:rsidRPr="00847404" w:rsidRDefault="00E159B1" w:rsidP="0009108F">
      <w:pPr>
        <w:rPr>
          <w:noProof/>
          <w:lang w:eastAsia="ko-KR"/>
        </w:rPr>
      </w:pPr>
    </w:p>
    <w:p w14:paraId="55F3D91D" w14:textId="3873D3F8" w:rsidR="00AF1B04" w:rsidRDefault="00847404" w:rsidP="0009108F">
      <w:pPr>
        <w:rPr>
          <w:noProof/>
          <w:lang w:eastAsia="ko-KR"/>
        </w:rPr>
      </w:pPr>
      <w:r>
        <w:rPr>
          <w:noProof/>
          <w:lang w:eastAsia="ko-KR"/>
        </w:rPr>
        <w:t xml:space="preserve">According to CT1’s undersatnding, </w:t>
      </w:r>
      <w:r w:rsidR="00195522">
        <w:rPr>
          <w:noProof/>
          <w:lang w:eastAsia="ko-KR"/>
        </w:rPr>
        <w:t>“</w:t>
      </w:r>
      <w:r w:rsidRPr="008344CD">
        <w:t>network selection</w:t>
      </w:r>
      <w:r w:rsidR="00195522">
        <w:t xml:space="preserve"> procedure”</w:t>
      </w:r>
      <w:r w:rsidR="002F10FF">
        <w:t xml:space="preserve"> </w:t>
      </w:r>
      <w:r w:rsidR="002F10FF">
        <w:rPr>
          <w:noProof/>
          <w:lang w:eastAsia="ko-KR"/>
        </w:rPr>
        <w:t>of the first round</w:t>
      </w:r>
      <w:r w:rsidRPr="008344CD">
        <w:t xml:space="preserve"> </w:t>
      </w:r>
      <w:r w:rsidRPr="008344CD">
        <w:rPr>
          <w:rFonts w:hint="eastAsia"/>
          <w:noProof/>
          <w:lang w:eastAsia="ko-KR"/>
        </w:rPr>
        <w:t>include</w:t>
      </w:r>
      <w:r w:rsidRPr="008344CD">
        <w:rPr>
          <w:noProof/>
          <w:lang w:eastAsia="ko-KR"/>
        </w:rPr>
        <w:t>s</w:t>
      </w:r>
      <w:r w:rsidRPr="008344CD">
        <w:rPr>
          <w:rFonts w:hint="eastAsia"/>
          <w:noProof/>
          <w:lang w:eastAsia="ko-KR"/>
        </w:rPr>
        <w:t xml:space="preserve"> to check</w:t>
      </w:r>
      <w:r>
        <w:rPr>
          <w:rFonts w:hint="eastAsia"/>
          <w:b/>
          <w:lang w:eastAsia="ko-KR"/>
        </w:rPr>
        <w:t xml:space="preserve"> </w:t>
      </w:r>
      <w:r w:rsidR="00AF1B04" w:rsidRPr="00AF1B04">
        <w:rPr>
          <w:color w:val="0070C0"/>
        </w:rPr>
        <w:t>a forbidden PLMN offering disaster roaming</w:t>
      </w:r>
      <w:r>
        <w:rPr>
          <w:color w:val="0070C0"/>
        </w:rPr>
        <w:t xml:space="preserve"> </w:t>
      </w:r>
      <w:r w:rsidR="00195522" w:rsidRPr="00195522">
        <w:rPr>
          <w:noProof/>
        </w:rPr>
        <w:t xml:space="preserve">(with </w:t>
      </w:r>
      <w:r w:rsidR="002F10FF">
        <w:t xml:space="preserve">applying the </w:t>
      </w:r>
      <w:r w:rsidR="00195522" w:rsidRPr="00BC3848">
        <w:rPr>
          <w:noProof/>
        </w:rPr>
        <w:t>Operator</w:t>
      </w:r>
      <w:r w:rsidR="00195522" w:rsidRPr="00012850">
        <w:rPr>
          <w:noProof/>
        </w:rPr>
        <w:t xml:space="preserve"> controlled signal threshold</w:t>
      </w:r>
      <w:r w:rsidR="00195522">
        <w:rPr>
          <w:noProof/>
          <w:lang w:eastAsia="ko-KR"/>
        </w:rPr>
        <w:t>)</w:t>
      </w:r>
      <w:r w:rsidR="008344CD">
        <w:rPr>
          <w:noProof/>
          <w:lang w:eastAsia="ko-KR"/>
        </w:rPr>
        <w:t xml:space="preserve">, so a UE selects </w:t>
      </w:r>
      <w:r w:rsidR="008344CD" w:rsidRPr="00095A73">
        <w:t xml:space="preserve">a forbidden PLMN offering disaster roaming </w:t>
      </w:r>
      <w:r w:rsidR="008344CD" w:rsidRPr="008344CD">
        <w:rPr>
          <w:u w:val="single"/>
        </w:rPr>
        <w:t>with a signal level above the SENSE threshold</w:t>
      </w:r>
      <w:r w:rsidR="008344CD">
        <w:rPr>
          <w:u w:val="single"/>
        </w:rPr>
        <w:t>.</w:t>
      </w:r>
    </w:p>
    <w:p w14:paraId="431042B1" w14:textId="6F9E75C3" w:rsidR="00AF1B04" w:rsidRPr="00583423" w:rsidRDefault="008344CD" w:rsidP="0009108F">
      <w:pPr>
        <w:rPr>
          <w:noProof/>
          <w:u w:val="single"/>
          <w:lang w:eastAsia="ko-KR"/>
        </w:rPr>
      </w:pPr>
      <w:r>
        <w:rPr>
          <w:noProof/>
        </w:rPr>
        <w:t xml:space="preserve">However, if </w:t>
      </w:r>
      <w:r w:rsidR="00195522">
        <w:rPr>
          <w:noProof/>
          <w:lang w:eastAsia="ko-KR"/>
        </w:rPr>
        <w:t>“</w:t>
      </w:r>
      <w:r w:rsidR="00195522" w:rsidRPr="008344CD">
        <w:t>network selection</w:t>
      </w:r>
      <w:r w:rsidR="00195522">
        <w:t xml:space="preserve"> procedure”</w:t>
      </w:r>
      <w:r w:rsidR="00195522" w:rsidRPr="008344CD">
        <w:t xml:space="preserve"> </w:t>
      </w:r>
      <w:r w:rsidR="002F10FF">
        <w:rPr>
          <w:noProof/>
          <w:lang w:eastAsia="ko-KR"/>
        </w:rPr>
        <w:t>of the first round</w:t>
      </w:r>
      <w:r w:rsidR="002F10FF" w:rsidRPr="008344CD">
        <w:t xml:space="preserve"> </w:t>
      </w:r>
      <w:r>
        <w:t xml:space="preserve">does not </w:t>
      </w:r>
      <w:r w:rsidRPr="008344CD">
        <w:rPr>
          <w:rFonts w:hint="eastAsia"/>
          <w:noProof/>
          <w:lang w:eastAsia="ko-KR"/>
        </w:rPr>
        <w:t>include to check</w:t>
      </w:r>
      <w:r>
        <w:rPr>
          <w:rFonts w:hint="eastAsia"/>
          <w:b/>
          <w:lang w:eastAsia="ko-KR"/>
        </w:rPr>
        <w:t xml:space="preserve"> </w:t>
      </w:r>
      <w:r w:rsidRPr="00AF1B04">
        <w:rPr>
          <w:color w:val="0070C0"/>
        </w:rPr>
        <w:t>a forbidden PLMN offering disaster roaming</w:t>
      </w:r>
      <w:r>
        <w:rPr>
          <w:noProof/>
          <w:lang w:eastAsia="ko-KR"/>
        </w:rPr>
        <w:t xml:space="preserve">, the fallback round of the </w:t>
      </w:r>
      <w:r>
        <w:rPr>
          <w:rFonts w:hint="eastAsia"/>
          <w:noProof/>
          <w:lang w:eastAsia="ko-KR"/>
        </w:rPr>
        <w:t>network selection will be performed</w:t>
      </w:r>
      <w:r w:rsidR="00195522">
        <w:rPr>
          <w:noProof/>
          <w:lang w:eastAsia="ko-KR"/>
        </w:rPr>
        <w:t xml:space="preserve"> (</w:t>
      </w:r>
      <w:r w:rsidR="002F10FF">
        <w:t>without applying the Operator controlled signal threshold</w:t>
      </w:r>
      <w:r w:rsidR="00195522">
        <w:rPr>
          <w:noProof/>
          <w:lang w:eastAsia="ko-KR"/>
        </w:rPr>
        <w:t>)</w:t>
      </w:r>
      <w:r>
        <w:rPr>
          <w:rFonts w:hint="eastAsia"/>
          <w:noProof/>
          <w:lang w:eastAsia="ko-KR"/>
        </w:rPr>
        <w:t xml:space="preserve">. </w:t>
      </w:r>
      <w:r>
        <w:rPr>
          <w:noProof/>
          <w:lang w:eastAsia="ko-KR"/>
        </w:rPr>
        <w:t xml:space="preserve">Therefore, a UE selects </w:t>
      </w:r>
      <w:r w:rsidR="00AF1B04" w:rsidRPr="00AF1B04">
        <w:rPr>
          <w:color w:val="FF0000"/>
        </w:rPr>
        <w:t xml:space="preserve">an allowable PLMN </w:t>
      </w:r>
      <w:r w:rsidR="00AF1B04" w:rsidRPr="00583423">
        <w:rPr>
          <w:color w:val="FF0000"/>
          <w:u w:val="single"/>
        </w:rPr>
        <w:t>with a signal quality below the SENSE threshold</w:t>
      </w:r>
      <w:r w:rsidRPr="00583423">
        <w:rPr>
          <w:color w:val="FF0000"/>
          <w:u w:val="single"/>
        </w:rPr>
        <w:t>.</w:t>
      </w:r>
    </w:p>
    <w:p w14:paraId="32A8CA81" w14:textId="77777777" w:rsidR="000A3FD6" w:rsidRDefault="000A3FD6" w:rsidP="0009108F">
      <w:pPr>
        <w:rPr>
          <w:noProof/>
          <w:lang w:eastAsia="ko-KR"/>
        </w:rPr>
      </w:pPr>
    </w:p>
    <w:p w14:paraId="1E043B7E" w14:textId="616B5EBA" w:rsidR="0071742D" w:rsidRDefault="009011CA" w:rsidP="0009108F">
      <w:pPr>
        <w:rPr>
          <w:noProof/>
          <w:lang w:eastAsia="ko-KR"/>
        </w:rPr>
      </w:pPr>
      <w:r>
        <w:rPr>
          <w:rFonts w:hint="eastAsia"/>
          <w:noProof/>
          <w:lang w:eastAsia="ko-KR"/>
        </w:rPr>
        <w:t>Therefore it needs to be clearly clarified.</w:t>
      </w:r>
    </w:p>
    <w:p w14:paraId="6F1DE301" w14:textId="550E3D8E" w:rsidR="009011CA" w:rsidRDefault="009011CA" w:rsidP="009011CA">
      <w:pPr>
        <w:pStyle w:val="a9"/>
        <w:numPr>
          <w:ilvl w:val="0"/>
          <w:numId w:val="10"/>
        </w:numPr>
        <w:ind w:leftChars="0"/>
        <w:rPr>
          <w:noProof/>
          <w:lang w:eastAsia="ko-KR"/>
        </w:rPr>
      </w:pPr>
      <w:r>
        <w:rPr>
          <w:noProof/>
          <w:lang w:eastAsia="ko-KR"/>
        </w:rPr>
        <w:t xml:space="preserve">Option A: </w:t>
      </w:r>
    </w:p>
    <w:p w14:paraId="2E3ABDC0" w14:textId="19121D2C" w:rsidR="009011CA" w:rsidRPr="00FD0992" w:rsidRDefault="009011CA" w:rsidP="009011CA">
      <w:pPr>
        <w:pStyle w:val="a9"/>
        <w:ind w:leftChars="0" w:left="760"/>
        <w:rPr>
          <w:noProof/>
          <w:lang w:eastAsia="ko-KR"/>
        </w:rPr>
      </w:pPr>
      <w:r>
        <w:rPr>
          <w:noProof/>
          <w:lang w:eastAsia="ko-KR"/>
        </w:rPr>
        <w:lastRenderedPageBreak/>
        <w:t xml:space="preserve">clarify that </w:t>
      </w:r>
      <w:r w:rsidR="005038CD">
        <w:rPr>
          <w:noProof/>
          <w:lang w:eastAsia="ko-KR"/>
        </w:rPr>
        <w:t xml:space="preserve">for a MINT UE, </w:t>
      </w:r>
      <w:r w:rsidR="005038CD">
        <w:rPr>
          <w:lang w:val="en-US"/>
        </w:rPr>
        <w:t xml:space="preserve">a </w:t>
      </w:r>
      <w:r w:rsidR="005038CD" w:rsidRPr="00095A73">
        <w:t xml:space="preserve">PLMN with a signal quality below </w:t>
      </w:r>
      <w:r w:rsidR="005038CD" w:rsidRPr="00BC3848">
        <w:rPr>
          <w:noProof/>
        </w:rPr>
        <w:t>Operator</w:t>
      </w:r>
      <w:r w:rsidR="005038CD" w:rsidRPr="00012850">
        <w:rPr>
          <w:noProof/>
        </w:rPr>
        <w:t xml:space="preserve"> controlled signal </w:t>
      </w:r>
      <w:r w:rsidR="005038CD" w:rsidRPr="00095A73">
        <w:t>threshold</w:t>
      </w:r>
      <w:r w:rsidR="005038CD">
        <w:t xml:space="preserve"> </w:t>
      </w:r>
      <w:r w:rsidR="005038CD" w:rsidRPr="006320D1">
        <w:rPr>
          <w:b/>
        </w:rPr>
        <w:t>is</w:t>
      </w:r>
      <w:r w:rsidR="005038CD" w:rsidRPr="005038CD">
        <w:rPr>
          <w:i/>
        </w:rPr>
        <w:t xml:space="preserve"> </w:t>
      </w:r>
      <w:r w:rsidR="005038CD" w:rsidRPr="006320D1">
        <w:rPr>
          <w:b/>
        </w:rPr>
        <w:t>considered as unavailable PLMN</w:t>
      </w:r>
      <w:r w:rsidR="00FD0992">
        <w:rPr>
          <w:b/>
        </w:rPr>
        <w:t xml:space="preserve"> </w:t>
      </w:r>
      <w:r w:rsidR="00FD0992" w:rsidRPr="00FD0992">
        <w:rPr>
          <w:noProof/>
          <w:lang w:eastAsia="ko-KR"/>
        </w:rPr>
        <w:t>(to leverage SENSE feature, i.e. select a forbidden PLMN offering disaster roaming with a signal level above the SENSE threshold.)</w:t>
      </w:r>
    </w:p>
    <w:p w14:paraId="2B6132F2" w14:textId="58380B65" w:rsidR="009011CA" w:rsidRDefault="009011CA" w:rsidP="009011CA">
      <w:pPr>
        <w:pStyle w:val="a9"/>
        <w:numPr>
          <w:ilvl w:val="0"/>
          <w:numId w:val="10"/>
        </w:numPr>
        <w:ind w:leftChars="0"/>
        <w:rPr>
          <w:noProof/>
          <w:lang w:eastAsia="ko-KR"/>
        </w:rPr>
      </w:pPr>
      <w:r>
        <w:rPr>
          <w:noProof/>
          <w:lang w:eastAsia="ko-KR"/>
        </w:rPr>
        <w:t xml:space="preserve">Option B: </w:t>
      </w:r>
    </w:p>
    <w:p w14:paraId="4AEC3685" w14:textId="13A914AC" w:rsidR="009011CA" w:rsidRDefault="009011CA" w:rsidP="009011CA">
      <w:pPr>
        <w:pStyle w:val="a9"/>
        <w:ind w:leftChars="0" w:left="760"/>
        <w:rPr>
          <w:noProof/>
          <w:lang w:eastAsia="ko-KR"/>
        </w:rPr>
      </w:pPr>
      <w:r>
        <w:rPr>
          <w:noProof/>
          <w:lang w:eastAsia="ko-KR"/>
        </w:rPr>
        <w:t xml:space="preserve">clarify that </w:t>
      </w:r>
      <w:r w:rsidRPr="008344CD">
        <w:t xml:space="preserve">network selection </w:t>
      </w:r>
      <w:r w:rsidRPr="009011CA">
        <w:rPr>
          <w:b/>
        </w:rPr>
        <w:t xml:space="preserve">does not </w:t>
      </w:r>
      <w:r w:rsidRPr="009011CA">
        <w:rPr>
          <w:rFonts w:hint="eastAsia"/>
          <w:b/>
          <w:noProof/>
          <w:lang w:eastAsia="ko-KR"/>
        </w:rPr>
        <w:t>include to check</w:t>
      </w:r>
      <w:r w:rsidRPr="009011CA">
        <w:rPr>
          <w:rFonts w:hint="eastAsia"/>
          <w:b/>
          <w:lang w:eastAsia="ko-KR"/>
        </w:rPr>
        <w:t xml:space="preserve"> </w:t>
      </w:r>
      <w:r w:rsidRPr="009011CA">
        <w:rPr>
          <w:color w:val="0070C0"/>
        </w:rPr>
        <w:t xml:space="preserve">a forbidden PLMN offering disaster roaming </w:t>
      </w:r>
      <w:r>
        <w:rPr>
          <w:noProof/>
          <w:lang w:eastAsia="ko-KR"/>
        </w:rPr>
        <w:t>in the first round</w:t>
      </w:r>
      <w:r w:rsidR="00B71EBA">
        <w:rPr>
          <w:noProof/>
          <w:lang w:eastAsia="ko-KR"/>
        </w:rPr>
        <w:t xml:space="preserve"> </w:t>
      </w:r>
      <w:r w:rsidR="00F6146D">
        <w:rPr>
          <w:noProof/>
          <w:lang w:eastAsia="ko-KR"/>
        </w:rPr>
        <w:t xml:space="preserve">(to minimise the usage of </w:t>
      </w:r>
      <w:r w:rsidR="00614BD1" w:rsidRPr="00614BD1">
        <w:rPr>
          <w:noProof/>
          <w:lang w:eastAsia="ko-KR"/>
        </w:rPr>
        <w:t>forbidden PLMN</w:t>
      </w:r>
      <w:r w:rsidR="00F6146D">
        <w:rPr>
          <w:noProof/>
          <w:lang w:eastAsia="ko-KR"/>
        </w:rPr>
        <w:t>)</w:t>
      </w:r>
    </w:p>
    <w:p w14:paraId="65EAD9E9" w14:textId="2C2139AD" w:rsidR="009011CA" w:rsidRDefault="009011CA" w:rsidP="009011CA">
      <w:pPr>
        <w:pStyle w:val="a9"/>
        <w:numPr>
          <w:ilvl w:val="0"/>
          <w:numId w:val="10"/>
        </w:numPr>
        <w:ind w:leftChars="0"/>
        <w:rPr>
          <w:noProof/>
          <w:lang w:eastAsia="ko-KR"/>
        </w:rPr>
      </w:pPr>
      <w:r>
        <w:rPr>
          <w:rFonts w:hint="eastAsia"/>
          <w:noProof/>
          <w:lang w:eastAsia="ko-KR"/>
        </w:rPr>
        <w:t>Option C:</w:t>
      </w:r>
    </w:p>
    <w:p w14:paraId="242B0125" w14:textId="43344CB0" w:rsidR="009011CA" w:rsidRDefault="009011CA" w:rsidP="009011CA">
      <w:pPr>
        <w:pStyle w:val="NO"/>
        <w:ind w:left="760" w:firstLine="0"/>
      </w:pPr>
      <w:r>
        <w:rPr>
          <w:noProof/>
          <w:lang w:eastAsia="ko-KR"/>
        </w:rPr>
        <w:t>c</w:t>
      </w:r>
      <w:r>
        <w:rPr>
          <w:rFonts w:hint="eastAsia"/>
          <w:noProof/>
          <w:lang w:eastAsia="ko-KR"/>
        </w:rPr>
        <w:t xml:space="preserve">larufy </w:t>
      </w:r>
      <w:r>
        <w:rPr>
          <w:noProof/>
          <w:lang w:eastAsia="ko-KR"/>
        </w:rPr>
        <w:t xml:space="preserve">that </w:t>
      </w:r>
      <w:r>
        <w:rPr>
          <w:lang w:val="en-US"/>
        </w:rPr>
        <w:t>a</w:t>
      </w:r>
      <w:r w:rsidRPr="00095A73">
        <w:t xml:space="preserve"> UE for which </w:t>
      </w:r>
      <w:r w:rsidR="00B31B0F">
        <w:t xml:space="preserve">both </w:t>
      </w:r>
      <w:r w:rsidRPr="00095A73">
        <w:t xml:space="preserve">SENSE and MINT are supported </w:t>
      </w:r>
      <w:r w:rsidRPr="006320D1">
        <w:rPr>
          <w:b/>
        </w:rPr>
        <w:t>is not considered</w:t>
      </w:r>
      <w:r>
        <w:t xml:space="preserve"> in this release.</w:t>
      </w:r>
      <w:r w:rsidR="00B71EBA">
        <w:t xml:space="preserve"> (</w:t>
      </w:r>
      <w:r w:rsidR="00F6146D">
        <w:t>to simplify the requirements</w:t>
      </w:r>
      <w:r w:rsidR="00B71EBA">
        <w:t>)</w:t>
      </w:r>
    </w:p>
    <w:p w14:paraId="791A0232" w14:textId="77777777" w:rsidR="009011CA" w:rsidRDefault="009011CA" w:rsidP="009011CA">
      <w:pPr>
        <w:jc w:val="both"/>
        <w:rPr>
          <w:noProof/>
        </w:rPr>
      </w:pPr>
    </w:p>
    <w:p w14:paraId="42E14300" w14:textId="60F29A4C" w:rsidR="009011CA" w:rsidRPr="00B13B8F" w:rsidRDefault="009011CA" w:rsidP="009011CA">
      <w:pPr>
        <w:jc w:val="both"/>
        <w:rPr>
          <w:noProof/>
          <w:color w:val="000000" w:themeColor="text1"/>
        </w:rPr>
      </w:pPr>
      <w:r w:rsidRPr="00B13B8F">
        <w:rPr>
          <w:rFonts w:hint="eastAsia"/>
          <w:noProof/>
          <w:color w:val="000000" w:themeColor="text1"/>
          <w:lang w:eastAsia="ko-KR"/>
        </w:rPr>
        <w:t>Option A</w:t>
      </w:r>
      <w:r w:rsidR="00B13B8F" w:rsidRPr="00B13B8F">
        <w:rPr>
          <w:noProof/>
          <w:color w:val="000000" w:themeColor="text1"/>
          <w:lang w:eastAsia="ko-KR"/>
        </w:rPr>
        <w:t xml:space="preserve"> </w:t>
      </w:r>
      <w:r w:rsidR="000A76DA" w:rsidRPr="000A76DA">
        <w:rPr>
          <w:noProof/>
          <w:color w:val="000000" w:themeColor="text1"/>
          <w:lang w:eastAsia="ko-KR"/>
        </w:rPr>
        <w:t xml:space="preserve">maximizes the benefits of </w:t>
      </w:r>
      <w:r w:rsidR="00B13B8F" w:rsidRPr="00B13B8F">
        <w:rPr>
          <w:noProof/>
          <w:color w:val="000000" w:themeColor="text1"/>
          <w:lang w:eastAsia="ko-KR"/>
        </w:rPr>
        <w:t xml:space="preserve">SENSE based on </w:t>
      </w:r>
      <w:r w:rsidRPr="00B13B8F">
        <w:rPr>
          <w:noProof/>
          <w:color w:val="000000" w:themeColor="text1"/>
          <w:lang w:eastAsia="ko-KR"/>
        </w:rPr>
        <w:t>the reaseon</w:t>
      </w:r>
      <w:r w:rsidR="00AE7021" w:rsidRPr="00B13B8F">
        <w:rPr>
          <w:noProof/>
          <w:color w:val="000000" w:themeColor="text1"/>
          <w:lang w:eastAsia="ko-KR"/>
        </w:rPr>
        <w:t>s</w:t>
      </w:r>
      <w:r w:rsidRPr="00B13B8F">
        <w:rPr>
          <w:noProof/>
          <w:color w:val="000000" w:themeColor="text1"/>
          <w:lang w:eastAsia="ko-KR"/>
        </w:rPr>
        <w:t xml:space="preserve"> given below.</w:t>
      </w:r>
    </w:p>
    <w:p w14:paraId="63C2FDD8" w14:textId="1A5B3EAE" w:rsidR="009011CA" w:rsidRPr="006F2CE0" w:rsidRDefault="00B13B8F" w:rsidP="009011CA">
      <w:pPr>
        <w:jc w:val="both"/>
        <w:rPr>
          <w:noProof/>
        </w:rPr>
      </w:pPr>
      <w:r>
        <w:rPr>
          <w:noProof/>
        </w:rPr>
        <w:t>Let’s check</w:t>
      </w:r>
      <w:r w:rsidR="009011CA">
        <w:rPr>
          <w:rFonts w:hint="eastAsia"/>
          <w:noProof/>
        </w:rPr>
        <w:t xml:space="preserve"> </w:t>
      </w:r>
      <w:r w:rsidR="009011CA">
        <w:rPr>
          <w:noProof/>
        </w:rPr>
        <w:t xml:space="preserve">the followings from </w:t>
      </w:r>
      <w:r w:rsidR="009011CA">
        <w:rPr>
          <w:rFonts w:hint="eastAsia"/>
          <w:noProof/>
        </w:rPr>
        <w:t>the ju</w:t>
      </w:r>
      <w:r w:rsidR="009011CA">
        <w:rPr>
          <w:noProof/>
        </w:rPr>
        <w:t xml:space="preserve">stification of </w:t>
      </w:r>
      <w:r w:rsidR="009011CA" w:rsidRPr="006F2CE0">
        <w:rPr>
          <w:noProof/>
        </w:rPr>
        <w:t xml:space="preserve">SENSE </w:t>
      </w:r>
      <w:r w:rsidR="009011CA" w:rsidRPr="006F2CE0">
        <w:rPr>
          <w:rFonts w:hint="eastAsia"/>
          <w:noProof/>
        </w:rPr>
        <w:t xml:space="preserve">WID </w:t>
      </w:r>
      <w:r w:rsidR="009011CA" w:rsidRPr="006F2CE0">
        <w:rPr>
          <w:noProof/>
        </w:rPr>
        <w:t>(SP-210525)</w:t>
      </w:r>
    </w:p>
    <w:p w14:paraId="4A91280D" w14:textId="77777777" w:rsidR="009011CA" w:rsidRPr="0071742D" w:rsidRDefault="009011CA" w:rsidP="009011CA">
      <w:pPr>
        <w:ind w:left="284"/>
        <w:rPr>
          <w:i/>
        </w:rPr>
      </w:pPr>
      <w:r w:rsidRPr="0071742D">
        <w:rPr>
          <w:i/>
        </w:rPr>
        <w:t xml:space="preserve">The number of IoT devices is growing exponentially and with that also the number of stationary UEs. Such UEs provide connectivity for all kind of sensors </w:t>
      </w:r>
      <w:r w:rsidRPr="0071742D">
        <w:rPr>
          <w:i/>
          <w:highlight w:val="green"/>
        </w:rPr>
        <w:t>in monitoring and warning networks</w:t>
      </w:r>
      <w:r w:rsidRPr="0071742D">
        <w:rPr>
          <w:i/>
        </w:rPr>
        <w:t xml:space="preserve">, e.g.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DBA59BB" w14:textId="77777777" w:rsidR="009011CA" w:rsidRDefault="009011CA" w:rsidP="009011CA">
      <w:r>
        <w:rPr>
          <w:rFonts w:hint="eastAsia"/>
          <w:noProof/>
          <w:lang w:eastAsia="ko-KR"/>
        </w:rPr>
        <w:t xml:space="preserve">Especially, the </w:t>
      </w:r>
      <w:r>
        <w:rPr>
          <w:noProof/>
          <w:lang w:eastAsia="ko-KR"/>
        </w:rPr>
        <w:t xml:space="preserve">real-time </w:t>
      </w:r>
      <w:r>
        <w:rPr>
          <w:rFonts w:hint="eastAsia"/>
          <w:noProof/>
          <w:lang w:eastAsia="ko-KR"/>
        </w:rPr>
        <w:t xml:space="preserve">warning message </w:t>
      </w:r>
      <w:r>
        <w:rPr>
          <w:noProof/>
          <w:lang w:eastAsia="ko-KR"/>
        </w:rPr>
        <w:t xml:space="preserve">may be very criticail in Disaster Condition situation as well. Therefore, we think it is worth to consider </w:t>
      </w:r>
      <w:r w:rsidRPr="00095A73">
        <w:t>a UE for which SENSE and MINT are both supported and enabled</w:t>
      </w:r>
      <w:r>
        <w:t>, just like the scenario from CT1.</w:t>
      </w:r>
    </w:p>
    <w:p w14:paraId="6D0603E1" w14:textId="378DD0FA" w:rsidR="003C6637" w:rsidRDefault="00475EF6" w:rsidP="005C052B">
      <w:pPr>
        <w:jc w:val="both"/>
        <w:rPr>
          <w:noProof/>
        </w:rPr>
      </w:pPr>
      <w:r>
        <w:rPr>
          <w:rFonts w:hint="eastAsia"/>
          <w:noProof/>
          <w:lang w:eastAsia="ko-KR"/>
        </w:rPr>
        <w:t xml:space="preserve">Again, </w:t>
      </w:r>
      <w:r w:rsidRPr="00FA27F3">
        <w:rPr>
          <w:noProof/>
        </w:rPr>
        <w:t>t</w:t>
      </w:r>
      <w:r>
        <w:rPr>
          <w:rFonts w:hint="eastAsia"/>
          <w:noProof/>
        </w:rPr>
        <w:t xml:space="preserve">he goal </w:t>
      </w:r>
      <w:r w:rsidRPr="00FA27F3">
        <w:rPr>
          <w:rFonts w:hint="eastAsia"/>
          <w:noProof/>
        </w:rPr>
        <w:t>of SENSE</w:t>
      </w:r>
      <w:r>
        <w:rPr>
          <w:noProof/>
        </w:rPr>
        <w:t xml:space="preserve"> feature </w:t>
      </w:r>
      <w:r w:rsidRPr="00FA27F3">
        <w:rPr>
          <w:rFonts w:hint="eastAsia"/>
          <w:noProof/>
        </w:rPr>
        <w:t>is to</w:t>
      </w:r>
      <w:r w:rsidRPr="00FA27F3">
        <w:rPr>
          <w:noProof/>
        </w:rPr>
        <w:t xml:space="preserve"> provide </w:t>
      </w:r>
      <w:r w:rsidR="00316DBB" w:rsidRPr="00316DBB">
        <w:rPr>
          <w:noProof/>
        </w:rPr>
        <w:t>better connectivity</w:t>
      </w:r>
      <w:r w:rsidR="00316DBB" w:rsidRPr="004E4C0F">
        <w:rPr>
          <w:noProof/>
        </w:rPr>
        <w:t xml:space="preserve"> </w:t>
      </w:r>
      <w:r w:rsidRPr="004E4C0F">
        <w:rPr>
          <w:noProof/>
        </w:rPr>
        <w:t xml:space="preserve">for stationary devices without supervision by a user. </w:t>
      </w:r>
      <w:r w:rsidR="004E4C0F">
        <w:rPr>
          <w:noProof/>
        </w:rPr>
        <w:t>If taking a c</w:t>
      </w:r>
      <w:r w:rsidR="005D7AB7" w:rsidRPr="005D7AB7">
        <w:rPr>
          <w:noProof/>
        </w:rPr>
        <w:t>onsider</w:t>
      </w:r>
      <w:r w:rsidR="004E4C0F">
        <w:rPr>
          <w:noProof/>
        </w:rPr>
        <w:t>ation on</w:t>
      </w:r>
      <w:r w:rsidR="005D7AB7" w:rsidRPr="005D7AB7">
        <w:rPr>
          <w:noProof/>
        </w:rPr>
        <w:t xml:space="preserve"> the </w:t>
      </w:r>
      <w:r w:rsidR="005D3331">
        <w:rPr>
          <w:noProof/>
        </w:rPr>
        <w:t xml:space="preserve">importance of </w:t>
      </w:r>
      <w:r w:rsidR="005D7AB7" w:rsidRPr="005D7AB7">
        <w:rPr>
          <w:noProof/>
        </w:rPr>
        <w:t xml:space="preserve">connectivity for </w:t>
      </w:r>
      <w:r w:rsidR="005D7AB7">
        <w:rPr>
          <w:rFonts w:hint="eastAsia"/>
          <w:noProof/>
        </w:rPr>
        <w:t xml:space="preserve">the </w:t>
      </w:r>
      <w:r w:rsidR="005D7AB7">
        <w:rPr>
          <w:noProof/>
        </w:rPr>
        <w:t xml:space="preserve">real-time </w:t>
      </w:r>
      <w:r w:rsidR="00CB7CA0">
        <w:rPr>
          <w:rFonts w:hint="eastAsia"/>
          <w:noProof/>
        </w:rPr>
        <w:t>war</w:t>
      </w:r>
      <w:r w:rsidR="005D7AB7">
        <w:rPr>
          <w:rFonts w:hint="eastAsia"/>
          <w:noProof/>
        </w:rPr>
        <w:t>ning message</w:t>
      </w:r>
      <w:r w:rsidR="005D7AB7">
        <w:rPr>
          <w:noProof/>
        </w:rPr>
        <w:t xml:space="preserve">, it should make sure </w:t>
      </w:r>
      <w:r w:rsidR="004E4C0F">
        <w:rPr>
          <w:noProof/>
        </w:rPr>
        <w:t>to provide</w:t>
      </w:r>
      <w:r w:rsidR="005D7AB7">
        <w:rPr>
          <w:noProof/>
        </w:rPr>
        <w:t xml:space="preserve"> more stable and reliable connectivity. That is, </w:t>
      </w:r>
      <w:r w:rsidR="005D7AB7" w:rsidRPr="004E4C0F">
        <w:rPr>
          <w:noProof/>
        </w:rPr>
        <w:t>for stationary devices without supervision by a user,</w:t>
      </w:r>
      <w:r w:rsidR="005D3331" w:rsidRPr="004E4C0F">
        <w:rPr>
          <w:noProof/>
        </w:rPr>
        <w:t xml:space="preserve"> </w:t>
      </w:r>
      <w:r w:rsidR="005D3331" w:rsidRPr="005D3331">
        <w:rPr>
          <w:noProof/>
        </w:rPr>
        <w:t xml:space="preserve">it </w:t>
      </w:r>
      <w:r w:rsidR="00BA60BB">
        <w:rPr>
          <w:noProof/>
        </w:rPr>
        <w:t>would be</w:t>
      </w:r>
      <w:r w:rsidR="004E4C0F">
        <w:rPr>
          <w:noProof/>
        </w:rPr>
        <w:t xml:space="preserve"> expected to consider </w:t>
      </w:r>
      <w:r w:rsidR="004E4C0F" w:rsidRPr="00BC3848">
        <w:rPr>
          <w:noProof/>
        </w:rPr>
        <w:t>Operator</w:t>
      </w:r>
      <w:r w:rsidR="004E4C0F" w:rsidRPr="00012850">
        <w:rPr>
          <w:noProof/>
        </w:rPr>
        <w:t xml:space="preserve"> controlled signal threshold</w:t>
      </w:r>
      <w:r w:rsidR="003C6637">
        <w:rPr>
          <w:noProof/>
        </w:rPr>
        <w:t xml:space="preserve"> in normal situation (before Disaster Condition is detected). Also, it would be</w:t>
      </w:r>
      <w:r w:rsidR="005D3331" w:rsidRPr="005D3331">
        <w:rPr>
          <w:noProof/>
        </w:rPr>
        <w:t xml:space="preserve"> better that </w:t>
      </w:r>
      <w:r w:rsidR="005D7AB7" w:rsidRPr="00BC3848">
        <w:rPr>
          <w:noProof/>
        </w:rPr>
        <w:t>Operator</w:t>
      </w:r>
      <w:r w:rsidR="005D7AB7" w:rsidRPr="00012850">
        <w:rPr>
          <w:noProof/>
        </w:rPr>
        <w:t xml:space="preserve"> controlled signal threshold</w:t>
      </w:r>
      <w:r w:rsidR="005D7AB7">
        <w:rPr>
          <w:noProof/>
        </w:rPr>
        <w:t xml:space="preserve"> </w:t>
      </w:r>
      <w:r w:rsidR="005D3331">
        <w:rPr>
          <w:noProof/>
        </w:rPr>
        <w:t>is</w:t>
      </w:r>
      <w:r w:rsidR="005D7AB7">
        <w:rPr>
          <w:noProof/>
        </w:rPr>
        <w:t xml:space="preserve"> applicable in Disaster Condition as well. </w:t>
      </w:r>
    </w:p>
    <w:p w14:paraId="08F9C5E5" w14:textId="1ACFCC05" w:rsidR="00380067" w:rsidRDefault="005C052B" w:rsidP="005C052B">
      <w:pPr>
        <w:jc w:val="both"/>
        <w:rPr>
          <w:noProof/>
        </w:rPr>
      </w:pPr>
      <w:r>
        <w:t xml:space="preserve">However, it is not </w:t>
      </w:r>
      <w:r w:rsidRPr="005C052B">
        <w:t>desirable</w:t>
      </w:r>
      <w:r>
        <w:t xml:space="preserve"> to change the </w:t>
      </w:r>
      <w:r w:rsidR="004E4C0F">
        <w:t xml:space="preserve">description of </w:t>
      </w:r>
      <w:r>
        <w:t xml:space="preserve">MINT at this stage. Therefore, while literally keeping the existing description for the MINT, we prefer </w:t>
      </w:r>
      <w:r w:rsidR="004E4C0F">
        <w:t xml:space="preserve">to </w:t>
      </w:r>
      <w:r w:rsidR="00380067">
        <w:rPr>
          <w:noProof/>
        </w:rPr>
        <w:t xml:space="preserve">clarify </w:t>
      </w:r>
      <w:r w:rsidR="0072044D">
        <w:rPr>
          <w:noProof/>
        </w:rPr>
        <w:t xml:space="preserve">the SENSE usage for </w:t>
      </w:r>
      <w:r w:rsidR="00BC14B3">
        <w:rPr>
          <w:noProof/>
        </w:rPr>
        <w:t xml:space="preserve">this case </w:t>
      </w:r>
      <w:r w:rsidR="00380067">
        <w:rPr>
          <w:noProof/>
        </w:rPr>
        <w:t>in TS 22.261</w:t>
      </w:r>
      <w:r w:rsidR="00A6051C">
        <w:rPr>
          <w:noProof/>
        </w:rPr>
        <w:t>.</w:t>
      </w:r>
    </w:p>
    <w:p w14:paraId="5E27C110" w14:textId="77777777" w:rsidR="00475EF6" w:rsidRPr="00805A57" w:rsidRDefault="00475EF6" w:rsidP="0009108F">
      <w:pPr>
        <w:rPr>
          <w:noProof/>
          <w:lang w:eastAsia="ko-KR"/>
        </w:rPr>
      </w:pPr>
    </w:p>
    <w:p w14:paraId="0491F502" w14:textId="69126445" w:rsidR="0009108F" w:rsidRPr="0009108F" w:rsidRDefault="00037004" w:rsidP="0009108F">
      <w:pPr>
        <w:pStyle w:val="CRCoverPage"/>
        <w:rPr>
          <w:b/>
          <w:noProof/>
        </w:rPr>
      </w:pPr>
      <w:r>
        <w:rPr>
          <w:b/>
          <w:noProof/>
        </w:rPr>
        <w:t>3</w:t>
      </w:r>
      <w:r w:rsidR="0009108F" w:rsidRPr="0009108F">
        <w:rPr>
          <w:b/>
          <w:noProof/>
        </w:rPr>
        <w:t>. Proposal</w:t>
      </w:r>
    </w:p>
    <w:p w14:paraId="3DAC0CAE" w14:textId="09B4B6D0" w:rsidR="00E35190" w:rsidRDefault="0009108F" w:rsidP="0009108F">
      <w:pPr>
        <w:rPr>
          <w:noProof/>
          <w:lang w:val="en-US"/>
        </w:rPr>
      </w:pPr>
      <w:r w:rsidRPr="00D658A3">
        <w:rPr>
          <w:noProof/>
          <w:lang w:val="en-US"/>
        </w:rPr>
        <w:t xml:space="preserve">It is proposed to </w:t>
      </w:r>
      <w:r w:rsidR="00AE7021">
        <w:rPr>
          <w:noProof/>
          <w:lang w:val="en-US"/>
        </w:rPr>
        <w:t xml:space="preserve">discuss this issue and </w:t>
      </w:r>
      <w:r w:rsidRPr="00D658A3">
        <w:rPr>
          <w:noProof/>
          <w:lang w:val="en-US"/>
        </w:rPr>
        <w:t>agree</w:t>
      </w:r>
      <w:r w:rsidR="00380067">
        <w:rPr>
          <w:noProof/>
          <w:lang w:val="en-US"/>
        </w:rPr>
        <w:t xml:space="preserve"> </w:t>
      </w:r>
      <w:r w:rsidR="00E35190">
        <w:rPr>
          <w:rFonts w:hint="eastAsia"/>
          <w:noProof/>
          <w:lang w:val="en-US"/>
        </w:rPr>
        <w:t xml:space="preserve">the way </w:t>
      </w:r>
      <w:r w:rsidR="00E35190">
        <w:rPr>
          <w:noProof/>
          <w:lang w:val="en-US"/>
        </w:rPr>
        <w:t>forwards.</w:t>
      </w:r>
      <w:r w:rsidR="00AE7021">
        <w:rPr>
          <w:noProof/>
          <w:lang w:val="en-US"/>
        </w:rPr>
        <w:t xml:space="preserve"> </w:t>
      </w:r>
    </w:p>
    <w:p w14:paraId="5660A863" w14:textId="77777777" w:rsidR="00F1297D" w:rsidRDefault="00F1297D" w:rsidP="0009108F">
      <w:pPr>
        <w:rPr>
          <w:noProof/>
          <w:lang w:val="en-US"/>
        </w:rPr>
      </w:pPr>
    </w:p>
    <w:p w14:paraId="2529DFB2" w14:textId="0E2F240F" w:rsidR="00E35190" w:rsidRDefault="00E35190" w:rsidP="0009108F">
      <w:pPr>
        <w:rPr>
          <w:noProof/>
          <w:lang w:val="en-US" w:eastAsia="ko-KR"/>
        </w:rPr>
      </w:pPr>
      <w:r>
        <w:rPr>
          <w:rFonts w:hint="eastAsia"/>
          <w:noProof/>
          <w:lang w:val="en-US" w:eastAsia="ko-KR"/>
        </w:rPr>
        <w:t xml:space="preserve">For </w:t>
      </w:r>
      <w:r w:rsidR="00180A2C">
        <w:rPr>
          <w:noProof/>
          <w:lang w:val="en-US" w:eastAsia="ko-KR"/>
        </w:rPr>
        <w:t>CT1 Question</w:t>
      </w:r>
      <w:r>
        <w:rPr>
          <w:rFonts w:hint="eastAsia"/>
          <w:noProof/>
          <w:lang w:val="en-US" w:eastAsia="ko-KR"/>
        </w:rPr>
        <w:t xml:space="preserve"> 1: </w:t>
      </w:r>
      <w:r>
        <w:rPr>
          <w:noProof/>
          <w:lang w:val="en-US" w:eastAsia="ko-KR"/>
        </w:rPr>
        <w:t xml:space="preserve"> clarify 22.011 </w:t>
      </w:r>
      <w:r w:rsidRPr="00AE7021">
        <w:rPr>
          <w:noProof/>
          <w:lang w:val="en-US"/>
        </w:rPr>
        <w:t xml:space="preserve">in </w:t>
      </w:r>
      <w:r w:rsidR="00F1297D" w:rsidRPr="00F1297D">
        <w:rPr>
          <w:noProof/>
          <w:lang w:val="en-US"/>
        </w:rPr>
        <w:t>S1-223135</w:t>
      </w:r>
    </w:p>
    <w:p w14:paraId="79BB7664" w14:textId="3DE77265" w:rsidR="00AE7021" w:rsidRDefault="00E35190" w:rsidP="0009108F">
      <w:pPr>
        <w:rPr>
          <w:noProof/>
          <w:lang w:val="en-US"/>
        </w:rPr>
      </w:pPr>
      <w:r>
        <w:rPr>
          <w:rFonts w:hint="eastAsia"/>
          <w:noProof/>
          <w:lang w:val="en-US" w:eastAsia="ko-KR"/>
        </w:rPr>
        <w:t xml:space="preserve">For </w:t>
      </w:r>
      <w:r w:rsidR="00180A2C">
        <w:rPr>
          <w:noProof/>
          <w:lang w:val="en-US" w:eastAsia="ko-KR"/>
        </w:rPr>
        <w:t>CT1 Question</w:t>
      </w:r>
      <w:r>
        <w:rPr>
          <w:rFonts w:hint="eastAsia"/>
          <w:noProof/>
          <w:lang w:val="en-US" w:eastAsia="ko-KR"/>
        </w:rPr>
        <w:t xml:space="preserve"> </w:t>
      </w:r>
      <w:r>
        <w:rPr>
          <w:noProof/>
          <w:lang w:val="en-US" w:eastAsia="ko-KR"/>
        </w:rPr>
        <w:t>2</w:t>
      </w:r>
      <w:r>
        <w:rPr>
          <w:rFonts w:hint="eastAsia"/>
          <w:noProof/>
          <w:lang w:val="en-US" w:eastAsia="ko-KR"/>
        </w:rPr>
        <w:t>:</w:t>
      </w:r>
      <w:bookmarkStart w:id="12" w:name="_GoBack"/>
      <w:bookmarkEnd w:id="12"/>
      <w:r w:rsidR="00F16A65">
        <w:rPr>
          <w:b/>
          <w:noProof/>
          <w:color w:val="FF0000"/>
          <w:lang w:eastAsia="ko-KR"/>
        </w:rPr>
        <w:t xml:space="preserve"> </w:t>
      </w:r>
    </w:p>
    <w:p w14:paraId="7A4F11A1" w14:textId="77CE61D9" w:rsidR="00AE7021" w:rsidRDefault="00AE7021" w:rsidP="00F1297D">
      <w:pPr>
        <w:pStyle w:val="a9"/>
        <w:numPr>
          <w:ilvl w:val="0"/>
          <w:numId w:val="10"/>
        </w:numPr>
        <w:ind w:leftChars="0"/>
        <w:rPr>
          <w:lang w:val="en-US"/>
        </w:rPr>
      </w:pPr>
      <w:r w:rsidRPr="00AE7021">
        <w:rPr>
          <w:noProof/>
          <w:lang w:val="en-US"/>
        </w:rPr>
        <w:t xml:space="preserve">Option A: </w:t>
      </w:r>
      <w:r w:rsidR="006175AA" w:rsidRPr="00AE7021">
        <w:rPr>
          <w:noProof/>
          <w:lang w:val="en-US"/>
        </w:rPr>
        <w:t xml:space="preserve">22.261 </w:t>
      </w:r>
      <w:r w:rsidR="00F1297D" w:rsidRPr="00AE7021">
        <w:rPr>
          <w:noProof/>
          <w:lang w:val="en-US"/>
        </w:rPr>
        <w:t xml:space="preserve">in </w:t>
      </w:r>
      <w:r w:rsidR="00F1297D">
        <w:rPr>
          <w:noProof/>
          <w:lang w:val="en-US"/>
        </w:rPr>
        <w:t xml:space="preserve">S1-223136 </w:t>
      </w:r>
      <w:r w:rsidR="006C75CF">
        <w:rPr>
          <w:noProof/>
          <w:lang w:val="en-US"/>
        </w:rPr>
        <w:t>(if agreed, we also need R19 mirror CR)</w:t>
      </w:r>
    </w:p>
    <w:p w14:paraId="7C92EDC1" w14:textId="28DC14C9" w:rsidR="00F1297D" w:rsidRDefault="00AE7021" w:rsidP="00295594">
      <w:pPr>
        <w:pStyle w:val="a9"/>
        <w:numPr>
          <w:ilvl w:val="0"/>
          <w:numId w:val="10"/>
        </w:numPr>
        <w:ind w:leftChars="0"/>
        <w:rPr>
          <w:lang w:val="en-US"/>
        </w:rPr>
      </w:pPr>
      <w:r w:rsidRPr="00F1297D">
        <w:rPr>
          <w:noProof/>
          <w:lang w:val="en-US"/>
        </w:rPr>
        <w:t xml:space="preserve">Option B: </w:t>
      </w:r>
      <w:r w:rsidR="006175AA" w:rsidRPr="00F1297D">
        <w:rPr>
          <w:noProof/>
          <w:lang w:val="en-US"/>
        </w:rPr>
        <w:t xml:space="preserve">22.011 </w:t>
      </w:r>
      <w:r w:rsidR="00F1297D" w:rsidRPr="00F1297D">
        <w:rPr>
          <w:noProof/>
          <w:lang w:val="en-US"/>
        </w:rPr>
        <w:t>in S1-22313</w:t>
      </w:r>
      <w:r w:rsidR="00F1297D">
        <w:rPr>
          <w:noProof/>
          <w:lang w:val="en-US"/>
        </w:rPr>
        <w:t>7</w:t>
      </w:r>
    </w:p>
    <w:p w14:paraId="0A75BF5D" w14:textId="11D16353" w:rsidR="006175AA" w:rsidRPr="00F1297D" w:rsidRDefault="006175AA" w:rsidP="00295594">
      <w:pPr>
        <w:pStyle w:val="a9"/>
        <w:numPr>
          <w:ilvl w:val="0"/>
          <w:numId w:val="10"/>
        </w:numPr>
        <w:ind w:leftChars="0"/>
        <w:rPr>
          <w:lang w:val="en-US"/>
        </w:rPr>
      </w:pPr>
      <w:r w:rsidRPr="00F1297D">
        <w:rPr>
          <w:noProof/>
          <w:lang w:val="en-US"/>
        </w:rPr>
        <w:t xml:space="preserve">Option C: </w:t>
      </w:r>
      <w:r w:rsidR="00267481" w:rsidRPr="00F1297D">
        <w:rPr>
          <w:noProof/>
          <w:lang w:val="en-US"/>
        </w:rPr>
        <w:t xml:space="preserve">22.011 </w:t>
      </w:r>
      <w:r w:rsidR="00F1297D" w:rsidRPr="00F1297D">
        <w:rPr>
          <w:noProof/>
          <w:lang w:val="en-US"/>
        </w:rPr>
        <w:t xml:space="preserve">in </w:t>
      </w:r>
      <w:r w:rsidR="00F1297D">
        <w:rPr>
          <w:noProof/>
          <w:lang w:val="en-US"/>
        </w:rPr>
        <w:t>S1-223138</w:t>
      </w:r>
    </w:p>
    <w:sectPr w:rsidR="006175AA" w:rsidRPr="00F1297D">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yunsook (LGE)" w:date="2022-10-31T11:46:00Z" w:initials="HS">
    <w:p w14:paraId="5BDC0161" w14:textId="74ED3ACF" w:rsidR="00847404" w:rsidRDefault="00847404">
      <w:pPr>
        <w:pStyle w:val="ab"/>
        <w:rPr>
          <w:lang w:eastAsia="ko-KR"/>
        </w:rPr>
      </w:pPr>
      <w:r>
        <w:rPr>
          <w:rStyle w:val="aa"/>
        </w:rPr>
        <w:annotationRef/>
      </w:r>
      <w:r>
        <w:rPr>
          <w:rFonts w:hint="eastAsia"/>
          <w:lang w:eastAsia="ko-KR"/>
        </w:rPr>
        <w:t>1</w:t>
      </w:r>
      <w:r w:rsidRPr="00847404">
        <w:rPr>
          <w:rFonts w:hint="eastAsia"/>
          <w:vertAlign w:val="superscript"/>
          <w:lang w:eastAsia="ko-KR"/>
        </w:rPr>
        <w:t>st</w:t>
      </w:r>
      <w:r>
        <w:rPr>
          <w:rFonts w:hint="eastAsia"/>
          <w:lang w:eastAsia="ko-KR"/>
        </w:rPr>
        <w:t xml:space="preserve"> </w:t>
      </w:r>
      <w:r>
        <w:rPr>
          <w:lang w:eastAsia="ko-KR"/>
        </w:rPr>
        <w:t>round of Network selection</w:t>
      </w:r>
    </w:p>
  </w:comment>
  <w:comment w:id="3" w:author="Hyunsook (LGE)" w:date="2022-10-31T11:47:00Z" w:initials="HS">
    <w:p w14:paraId="4BF60B1D" w14:textId="1D821DF2" w:rsidR="00847404" w:rsidRDefault="00847404">
      <w:pPr>
        <w:pStyle w:val="ab"/>
        <w:rPr>
          <w:lang w:eastAsia="ko-KR"/>
        </w:rPr>
      </w:pPr>
      <w:r>
        <w:rPr>
          <w:rStyle w:val="aa"/>
        </w:rPr>
        <w:annotationRef/>
      </w:r>
      <w:r>
        <w:rPr>
          <w:lang w:eastAsia="ko-KR"/>
        </w:rPr>
        <w:t>F</w:t>
      </w:r>
      <w:r>
        <w:rPr>
          <w:rFonts w:hint="eastAsia"/>
          <w:lang w:eastAsia="ko-KR"/>
        </w:rPr>
        <w:t xml:space="preserve">allback </w:t>
      </w:r>
      <w:r>
        <w:rPr>
          <w:lang w:eastAsia="ko-KR"/>
        </w:rPr>
        <w:t>round of network selection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DC0161" w15:done="0"/>
  <w15:commentEx w15:paraId="4BF60B1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15C69" w14:textId="77777777" w:rsidR="006C15C3" w:rsidRDefault="006C15C3">
      <w:r>
        <w:separator/>
      </w:r>
    </w:p>
  </w:endnote>
  <w:endnote w:type="continuationSeparator" w:id="0">
    <w:p w14:paraId="34E81574" w14:textId="77777777" w:rsidR="006C15C3" w:rsidRDefault="006C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921742" w:rsidRDefault="0092174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93F36" w14:textId="77777777" w:rsidR="006C15C3" w:rsidRDefault="006C15C3">
      <w:r>
        <w:separator/>
      </w:r>
    </w:p>
  </w:footnote>
  <w:footnote w:type="continuationSeparator" w:id="0">
    <w:p w14:paraId="687839CB" w14:textId="77777777" w:rsidR="006C15C3" w:rsidRDefault="006C15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A167A"/>
    <w:multiLevelType w:val="hybridMultilevel"/>
    <w:tmpl w:val="C5D28E32"/>
    <w:lvl w:ilvl="0" w:tplc="45FC35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DD93D13"/>
    <w:multiLevelType w:val="hybridMultilevel"/>
    <w:tmpl w:val="90CA2B6C"/>
    <w:lvl w:ilvl="0" w:tplc="D63A1B0A">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10122D"/>
    <w:multiLevelType w:val="hybridMultilevel"/>
    <w:tmpl w:val="F820908E"/>
    <w:lvl w:ilvl="0" w:tplc="C25E3ED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A956431"/>
    <w:multiLevelType w:val="hybridMultilevel"/>
    <w:tmpl w:val="81CCF86E"/>
    <w:lvl w:ilvl="0" w:tplc="2BDE529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9AB41A5"/>
    <w:multiLevelType w:val="hybridMultilevel"/>
    <w:tmpl w:val="0AC6A1EA"/>
    <w:lvl w:ilvl="0" w:tplc="07F83642">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547D9"/>
    <w:multiLevelType w:val="hybridMultilevel"/>
    <w:tmpl w:val="24E81DF4"/>
    <w:lvl w:ilvl="0" w:tplc="CA4657E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3"/>
  </w:num>
  <w:num w:numId="7">
    <w:abstractNumId w:val="4"/>
  </w:num>
  <w:num w:numId="8">
    <w:abstractNumId w:val="2"/>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10"/>
    <w:rsid w:val="00012850"/>
    <w:rsid w:val="00033397"/>
    <w:rsid w:val="00037004"/>
    <w:rsid w:val="00040095"/>
    <w:rsid w:val="000449AF"/>
    <w:rsid w:val="00051834"/>
    <w:rsid w:val="00054A22"/>
    <w:rsid w:val="00062023"/>
    <w:rsid w:val="000655A6"/>
    <w:rsid w:val="00080512"/>
    <w:rsid w:val="0009108F"/>
    <w:rsid w:val="00095A73"/>
    <w:rsid w:val="000A3FD6"/>
    <w:rsid w:val="000A76DA"/>
    <w:rsid w:val="000C079E"/>
    <w:rsid w:val="000C47C3"/>
    <w:rsid w:val="000D58AB"/>
    <w:rsid w:val="000E6A00"/>
    <w:rsid w:val="0011192C"/>
    <w:rsid w:val="001128DE"/>
    <w:rsid w:val="00133525"/>
    <w:rsid w:val="0017278E"/>
    <w:rsid w:val="00180A2C"/>
    <w:rsid w:val="00195522"/>
    <w:rsid w:val="001A4C42"/>
    <w:rsid w:val="001A7420"/>
    <w:rsid w:val="001B6637"/>
    <w:rsid w:val="001C21C3"/>
    <w:rsid w:val="001D02C2"/>
    <w:rsid w:val="001D4707"/>
    <w:rsid w:val="001F0C1D"/>
    <w:rsid w:val="001F1132"/>
    <w:rsid w:val="001F168B"/>
    <w:rsid w:val="0020394F"/>
    <w:rsid w:val="002347A2"/>
    <w:rsid w:val="0025631D"/>
    <w:rsid w:val="00267481"/>
    <w:rsid w:val="002675F0"/>
    <w:rsid w:val="002760EE"/>
    <w:rsid w:val="00297AC4"/>
    <w:rsid w:val="002B09C2"/>
    <w:rsid w:val="002B6339"/>
    <w:rsid w:val="002C4B34"/>
    <w:rsid w:val="002D3D59"/>
    <w:rsid w:val="002E00EE"/>
    <w:rsid w:val="002F10FF"/>
    <w:rsid w:val="003071E6"/>
    <w:rsid w:val="003167C8"/>
    <w:rsid w:val="00316DBB"/>
    <w:rsid w:val="003172DC"/>
    <w:rsid w:val="0035462D"/>
    <w:rsid w:val="00356555"/>
    <w:rsid w:val="003765B8"/>
    <w:rsid w:val="00380067"/>
    <w:rsid w:val="003C3971"/>
    <w:rsid w:val="003C6637"/>
    <w:rsid w:val="00401FBF"/>
    <w:rsid w:val="00423334"/>
    <w:rsid w:val="004345EC"/>
    <w:rsid w:val="00455E39"/>
    <w:rsid w:val="00465515"/>
    <w:rsid w:val="00467EED"/>
    <w:rsid w:val="00475EF6"/>
    <w:rsid w:val="00480939"/>
    <w:rsid w:val="00485154"/>
    <w:rsid w:val="0049751D"/>
    <w:rsid w:val="004C30AC"/>
    <w:rsid w:val="004D3578"/>
    <w:rsid w:val="004E213A"/>
    <w:rsid w:val="004E4C0F"/>
    <w:rsid w:val="004F0988"/>
    <w:rsid w:val="004F3340"/>
    <w:rsid w:val="005038CD"/>
    <w:rsid w:val="00512B9E"/>
    <w:rsid w:val="00527C56"/>
    <w:rsid w:val="0053388B"/>
    <w:rsid w:val="00535773"/>
    <w:rsid w:val="00543E6C"/>
    <w:rsid w:val="00565087"/>
    <w:rsid w:val="00577F94"/>
    <w:rsid w:val="005824F4"/>
    <w:rsid w:val="00583423"/>
    <w:rsid w:val="00597B11"/>
    <w:rsid w:val="005C052B"/>
    <w:rsid w:val="005D2E01"/>
    <w:rsid w:val="005D3331"/>
    <w:rsid w:val="005D7526"/>
    <w:rsid w:val="005D7AB7"/>
    <w:rsid w:val="005E1897"/>
    <w:rsid w:val="005E4BB2"/>
    <w:rsid w:val="005F788A"/>
    <w:rsid w:val="00602AEA"/>
    <w:rsid w:val="006072C0"/>
    <w:rsid w:val="00614BD1"/>
    <w:rsid w:val="00614FDF"/>
    <w:rsid w:val="00615601"/>
    <w:rsid w:val="006175AA"/>
    <w:rsid w:val="00626803"/>
    <w:rsid w:val="006320D1"/>
    <w:rsid w:val="00632C55"/>
    <w:rsid w:val="0063543D"/>
    <w:rsid w:val="00647114"/>
    <w:rsid w:val="00683C66"/>
    <w:rsid w:val="006912E9"/>
    <w:rsid w:val="006A323F"/>
    <w:rsid w:val="006B30D0"/>
    <w:rsid w:val="006C15C3"/>
    <w:rsid w:val="006C3D95"/>
    <w:rsid w:val="006C75CF"/>
    <w:rsid w:val="006E1741"/>
    <w:rsid w:val="006E5C86"/>
    <w:rsid w:val="006F2A36"/>
    <w:rsid w:val="006F2CE0"/>
    <w:rsid w:val="00701116"/>
    <w:rsid w:val="0071174C"/>
    <w:rsid w:val="00713C44"/>
    <w:rsid w:val="0071742D"/>
    <w:rsid w:val="0072044D"/>
    <w:rsid w:val="0072722D"/>
    <w:rsid w:val="00734A5B"/>
    <w:rsid w:val="0074026F"/>
    <w:rsid w:val="007429F6"/>
    <w:rsid w:val="00744E76"/>
    <w:rsid w:val="00765EA3"/>
    <w:rsid w:val="00774DA4"/>
    <w:rsid w:val="00781F0F"/>
    <w:rsid w:val="007A5690"/>
    <w:rsid w:val="007B600E"/>
    <w:rsid w:val="007F0F4A"/>
    <w:rsid w:val="008028A4"/>
    <w:rsid w:val="00805A57"/>
    <w:rsid w:val="00821319"/>
    <w:rsid w:val="00830747"/>
    <w:rsid w:val="00833250"/>
    <w:rsid w:val="008344CD"/>
    <w:rsid w:val="008359CD"/>
    <w:rsid w:val="00847404"/>
    <w:rsid w:val="00875D82"/>
    <w:rsid w:val="008768CA"/>
    <w:rsid w:val="00881287"/>
    <w:rsid w:val="008A5A9F"/>
    <w:rsid w:val="008A78BE"/>
    <w:rsid w:val="008C384C"/>
    <w:rsid w:val="008D05CF"/>
    <w:rsid w:val="008E2D68"/>
    <w:rsid w:val="008E6756"/>
    <w:rsid w:val="009011CA"/>
    <w:rsid w:val="0090271F"/>
    <w:rsid w:val="00902E23"/>
    <w:rsid w:val="009114D7"/>
    <w:rsid w:val="0091348E"/>
    <w:rsid w:val="00917CCB"/>
    <w:rsid w:val="00921742"/>
    <w:rsid w:val="009234CB"/>
    <w:rsid w:val="0093191A"/>
    <w:rsid w:val="00933FB0"/>
    <w:rsid w:val="00942EC2"/>
    <w:rsid w:val="009900BE"/>
    <w:rsid w:val="009A379C"/>
    <w:rsid w:val="009F37B7"/>
    <w:rsid w:val="009F54B5"/>
    <w:rsid w:val="00A06BC6"/>
    <w:rsid w:val="00A10F02"/>
    <w:rsid w:val="00A164B4"/>
    <w:rsid w:val="00A20F5D"/>
    <w:rsid w:val="00A26956"/>
    <w:rsid w:val="00A27486"/>
    <w:rsid w:val="00A50A15"/>
    <w:rsid w:val="00A512A9"/>
    <w:rsid w:val="00A53724"/>
    <w:rsid w:val="00A56066"/>
    <w:rsid w:val="00A6051C"/>
    <w:rsid w:val="00A73129"/>
    <w:rsid w:val="00A82346"/>
    <w:rsid w:val="00A92BA1"/>
    <w:rsid w:val="00A95A32"/>
    <w:rsid w:val="00AA11D1"/>
    <w:rsid w:val="00AA73F6"/>
    <w:rsid w:val="00AB4A5D"/>
    <w:rsid w:val="00AC29C4"/>
    <w:rsid w:val="00AC6BC6"/>
    <w:rsid w:val="00AE50CD"/>
    <w:rsid w:val="00AE65E2"/>
    <w:rsid w:val="00AE7021"/>
    <w:rsid w:val="00AF1460"/>
    <w:rsid w:val="00AF1B04"/>
    <w:rsid w:val="00B00180"/>
    <w:rsid w:val="00B00808"/>
    <w:rsid w:val="00B13B8F"/>
    <w:rsid w:val="00B15449"/>
    <w:rsid w:val="00B31B0F"/>
    <w:rsid w:val="00B677E9"/>
    <w:rsid w:val="00B71EBA"/>
    <w:rsid w:val="00B93086"/>
    <w:rsid w:val="00BA19ED"/>
    <w:rsid w:val="00BA4B8D"/>
    <w:rsid w:val="00BA60BB"/>
    <w:rsid w:val="00BC0F7D"/>
    <w:rsid w:val="00BC14B3"/>
    <w:rsid w:val="00BC3848"/>
    <w:rsid w:val="00BD150B"/>
    <w:rsid w:val="00BD1C8C"/>
    <w:rsid w:val="00BD7D31"/>
    <w:rsid w:val="00BE3255"/>
    <w:rsid w:val="00BE7BF9"/>
    <w:rsid w:val="00BF0ED2"/>
    <w:rsid w:val="00BF128E"/>
    <w:rsid w:val="00BF68B7"/>
    <w:rsid w:val="00C074DD"/>
    <w:rsid w:val="00C1496A"/>
    <w:rsid w:val="00C33079"/>
    <w:rsid w:val="00C33999"/>
    <w:rsid w:val="00C40067"/>
    <w:rsid w:val="00C45231"/>
    <w:rsid w:val="00C551FF"/>
    <w:rsid w:val="00C72833"/>
    <w:rsid w:val="00C80F1D"/>
    <w:rsid w:val="00C91962"/>
    <w:rsid w:val="00C91CCA"/>
    <w:rsid w:val="00C93F40"/>
    <w:rsid w:val="00CA3D0C"/>
    <w:rsid w:val="00CB7CA0"/>
    <w:rsid w:val="00CC7166"/>
    <w:rsid w:val="00D24D93"/>
    <w:rsid w:val="00D33686"/>
    <w:rsid w:val="00D57972"/>
    <w:rsid w:val="00D675A9"/>
    <w:rsid w:val="00D738D6"/>
    <w:rsid w:val="00D73FE3"/>
    <w:rsid w:val="00D74358"/>
    <w:rsid w:val="00D755EB"/>
    <w:rsid w:val="00D76048"/>
    <w:rsid w:val="00D82E6F"/>
    <w:rsid w:val="00D87E00"/>
    <w:rsid w:val="00D9134D"/>
    <w:rsid w:val="00DA7A03"/>
    <w:rsid w:val="00DB1818"/>
    <w:rsid w:val="00DC309B"/>
    <w:rsid w:val="00DC4DA2"/>
    <w:rsid w:val="00DD4C17"/>
    <w:rsid w:val="00DD74A5"/>
    <w:rsid w:val="00DF2B1F"/>
    <w:rsid w:val="00DF62CD"/>
    <w:rsid w:val="00E159B1"/>
    <w:rsid w:val="00E16509"/>
    <w:rsid w:val="00E35190"/>
    <w:rsid w:val="00E370A3"/>
    <w:rsid w:val="00E44582"/>
    <w:rsid w:val="00E77645"/>
    <w:rsid w:val="00EA15B0"/>
    <w:rsid w:val="00EA5EA7"/>
    <w:rsid w:val="00EC180E"/>
    <w:rsid w:val="00EC4A25"/>
    <w:rsid w:val="00EF608C"/>
    <w:rsid w:val="00F025A2"/>
    <w:rsid w:val="00F04712"/>
    <w:rsid w:val="00F1297D"/>
    <w:rsid w:val="00F13360"/>
    <w:rsid w:val="00F16A65"/>
    <w:rsid w:val="00F22EC7"/>
    <w:rsid w:val="00F325C8"/>
    <w:rsid w:val="00F53C5D"/>
    <w:rsid w:val="00F55AB6"/>
    <w:rsid w:val="00F6146D"/>
    <w:rsid w:val="00F653B8"/>
    <w:rsid w:val="00F75EB8"/>
    <w:rsid w:val="00F9008D"/>
    <w:rsid w:val="00FA1266"/>
    <w:rsid w:val="00FA27F3"/>
    <w:rsid w:val="00FC1192"/>
    <w:rsid w:val="00FD09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List Paragraph"/>
    <w:basedOn w:val="a"/>
    <w:uiPriority w:val="34"/>
    <w:qFormat/>
    <w:rsid w:val="00EC180E"/>
    <w:pPr>
      <w:ind w:leftChars="400" w:left="800"/>
    </w:pPr>
  </w:style>
  <w:style w:type="character" w:customStyle="1" w:styleId="NOChar">
    <w:name w:val="NO Char"/>
    <w:link w:val="NO"/>
    <w:rsid w:val="009A379C"/>
    <w:rPr>
      <w:lang w:eastAsia="en-US"/>
    </w:rPr>
  </w:style>
  <w:style w:type="character" w:customStyle="1" w:styleId="NOZchn">
    <w:name w:val="NO Zchn"/>
    <w:rsid w:val="009A379C"/>
    <w:rPr>
      <w:lang w:eastAsia="en-US"/>
    </w:rPr>
  </w:style>
  <w:style w:type="character" w:customStyle="1" w:styleId="B1Char">
    <w:name w:val="B1 Char"/>
    <w:link w:val="B1"/>
    <w:rsid w:val="00847404"/>
    <w:rPr>
      <w:lang w:eastAsia="en-US"/>
    </w:rPr>
  </w:style>
  <w:style w:type="character" w:styleId="aa">
    <w:name w:val="annotation reference"/>
    <w:basedOn w:val="a0"/>
    <w:rsid w:val="00847404"/>
    <w:rPr>
      <w:sz w:val="18"/>
      <w:szCs w:val="18"/>
    </w:rPr>
  </w:style>
  <w:style w:type="paragraph" w:styleId="ab">
    <w:name w:val="annotation text"/>
    <w:basedOn w:val="a"/>
    <w:link w:val="Char0"/>
    <w:rsid w:val="00847404"/>
  </w:style>
  <w:style w:type="character" w:customStyle="1" w:styleId="Char0">
    <w:name w:val="메모 텍스트 Char"/>
    <w:basedOn w:val="a0"/>
    <w:link w:val="ab"/>
    <w:rsid w:val="00847404"/>
    <w:rPr>
      <w:lang w:eastAsia="en-US"/>
    </w:rPr>
  </w:style>
  <w:style w:type="paragraph" w:styleId="ac">
    <w:name w:val="annotation subject"/>
    <w:basedOn w:val="ab"/>
    <w:next w:val="ab"/>
    <w:link w:val="Char1"/>
    <w:rsid w:val="00847404"/>
    <w:rPr>
      <w:b/>
      <w:bCs/>
    </w:rPr>
  </w:style>
  <w:style w:type="character" w:customStyle="1" w:styleId="Char1">
    <w:name w:val="메모 주제 Char"/>
    <w:basedOn w:val="Char0"/>
    <w:link w:val="ac"/>
    <w:rsid w:val="00847404"/>
    <w:rPr>
      <w:b/>
      <w:bCs/>
      <w:lang w:eastAsia="en-US"/>
    </w:rPr>
  </w:style>
  <w:style w:type="character" w:customStyle="1" w:styleId="B1Char1">
    <w:name w:val="B1 Char1"/>
    <w:rsid w:val="00C91CCA"/>
  </w:style>
  <w:style w:type="character" w:customStyle="1" w:styleId="B2Char">
    <w:name w:val="B2 Char"/>
    <w:link w:val="B2"/>
    <w:qFormat/>
    <w:rsid w:val="00C91CCA"/>
    <w:rPr>
      <w:lang w:eastAsia="en-US"/>
    </w:rPr>
  </w:style>
  <w:style w:type="character" w:customStyle="1" w:styleId="B3Car">
    <w:name w:val="B3 Car"/>
    <w:link w:val="B3"/>
    <w:rsid w:val="00C91C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092720">
      <w:bodyDiv w:val="1"/>
      <w:marLeft w:val="0"/>
      <w:marRight w:val="0"/>
      <w:marTop w:val="0"/>
      <w:marBottom w:val="0"/>
      <w:divBdr>
        <w:top w:val="none" w:sz="0" w:space="0" w:color="auto"/>
        <w:left w:val="none" w:sz="0" w:space="0" w:color="auto"/>
        <w:bottom w:val="none" w:sz="0" w:space="0" w:color="auto"/>
        <w:right w:val="none" w:sz="0" w:space="0" w:color="auto"/>
      </w:divBdr>
    </w:div>
    <w:div w:id="341979993">
      <w:bodyDiv w:val="1"/>
      <w:marLeft w:val="0"/>
      <w:marRight w:val="0"/>
      <w:marTop w:val="0"/>
      <w:marBottom w:val="0"/>
      <w:divBdr>
        <w:top w:val="none" w:sz="0" w:space="0" w:color="auto"/>
        <w:left w:val="none" w:sz="0" w:space="0" w:color="auto"/>
        <w:bottom w:val="none" w:sz="0" w:space="0" w:color="auto"/>
        <w:right w:val="none" w:sz="0" w:space="0" w:color="auto"/>
      </w:divBdr>
    </w:div>
    <w:div w:id="519197542">
      <w:bodyDiv w:val="1"/>
      <w:marLeft w:val="0"/>
      <w:marRight w:val="0"/>
      <w:marTop w:val="0"/>
      <w:marBottom w:val="0"/>
      <w:divBdr>
        <w:top w:val="none" w:sz="0" w:space="0" w:color="auto"/>
        <w:left w:val="none" w:sz="0" w:space="0" w:color="auto"/>
        <w:bottom w:val="none" w:sz="0" w:space="0" w:color="auto"/>
        <w:right w:val="none" w:sz="0" w:space="0" w:color="auto"/>
      </w:divBdr>
    </w:div>
    <w:div w:id="1408385663">
      <w:bodyDiv w:val="1"/>
      <w:marLeft w:val="0"/>
      <w:marRight w:val="0"/>
      <w:marTop w:val="0"/>
      <w:marBottom w:val="0"/>
      <w:divBdr>
        <w:top w:val="none" w:sz="0" w:space="0" w:color="auto"/>
        <w:left w:val="none" w:sz="0" w:space="0" w:color="auto"/>
        <w:bottom w:val="none" w:sz="0" w:space="0" w:color="auto"/>
        <w:right w:val="none" w:sz="0" w:space="0" w:color="auto"/>
      </w:divBdr>
    </w:div>
    <w:div w:id="164581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50BA-1330-49D7-8CF3-4DAB3DFA5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6</Pages>
  <Words>2152</Words>
  <Characters>12270</Characters>
  <Application>Microsoft Office Word</Application>
  <DocSecurity>0</DocSecurity>
  <Lines>102</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Hyunsook (LGE)</cp:lastModifiedBy>
  <cp:revision>48</cp:revision>
  <cp:lastPrinted>2019-02-25T14:05:00Z</cp:lastPrinted>
  <dcterms:created xsi:type="dcterms:W3CDTF">2022-10-31T02:36:00Z</dcterms:created>
  <dcterms:modified xsi:type="dcterms:W3CDTF">2022-11-04T08:11:00Z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