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0A52C6D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595D15">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95D15">
        <w:rPr>
          <w:rFonts w:ascii="Arial" w:eastAsia="MS Mincho" w:hAnsi="Arial" w:cs="Arial"/>
          <w:b/>
          <w:sz w:val="24"/>
          <w:szCs w:val="24"/>
          <w:lang w:eastAsia="ja-JP"/>
        </w:rPr>
        <w:t>3</w:t>
      </w:r>
      <w:r w:rsidR="00C06470">
        <w:rPr>
          <w:rFonts w:ascii="Arial" w:eastAsia="MS Mincho" w:hAnsi="Arial" w:cs="Arial"/>
          <w:b/>
          <w:sz w:val="24"/>
          <w:szCs w:val="24"/>
          <w:lang w:eastAsia="ja-JP"/>
        </w:rPr>
        <w:t>064</w:t>
      </w:r>
      <w:bookmarkStart w:id="0" w:name="_GoBack"/>
      <w:bookmarkEnd w:id="0"/>
    </w:p>
    <w:p w14:paraId="37928451" w14:textId="2042951A" w:rsidR="008D05CF" w:rsidRPr="000D6532" w:rsidRDefault="00595D1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8A78BE">
        <w:rPr>
          <w:rFonts w:ascii="Arial" w:eastAsia="MS Mincho" w:hAnsi="Arial" w:cs="Arial"/>
          <w:i/>
          <w:sz w:val="24"/>
          <w:szCs w:val="24"/>
          <w:lang w:eastAsia="ja-JP"/>
        </w:rPr>
        <w:t>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06792901" w14:textId="79ABE944" w:rsidR="00F738A4" w:rsidRDefault="00F738A4" w:rsidP="00F738A4">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2</w:t>
      </w:r>
      <w:r w:rsidR="00BE5A79">
        <w:rPr>
          <w:rFonts w:ascii="Arial" w:hAnsi="Arial" w:cs="Arial"/>
          <w:b/>
          <w:bCs/>
        </w:rPr>
        <w:t xml:space="preserve">2.882 </w:t>
      </w:r>
      <w:proofErr w:type="spellStart"/>
      <w:r w:rsidR="00BE5A79">
        <w:rPr>
          <w:rFonts w:ascii="Arial" w:hAnsi="Arial" w:cs="Arial"/>
          <w:b/>
          <w:bCs/>
        </w:rPr>
        <w:t>pCR</w:t>
      </w:r>
      <w:proofErr w:type="spellEnd"/>
      <w:r w:rsidR="00BE5A79">
        <w:rPr>
          <w:rFonts w:ascii="Arial" w:hAnsi="Arial" w:cs="Arial"/>
          <w:b/>
          <w:bCs/>
        </w:rPr>
        <w:t xml:space="preserve">: New </w:t>
      </w:r>
      <w:r w:rsidR="006B1653">
        <w:rPr>
          <w:rFonts w:ascii="Arial" w:hAnsi="Arial" w:cs="Arial"/>
          <w:b/>
          <w:bCs/>
        </w:rPr>
        <w:t>Use Case on Service Energy</w:t>
      </w:r>
      <w:r>
        <w:rPr>
          <w:rFonts w:ascii="Arial" w:hAnsi="Arial" w:cs="Arial"/>
          <w:b/>
          <w:bCs/>
        </w:rPr>
        <w:t xml:space="preserve"> </w:t>
      </w:r>
      <w:r w:rsidR="006B1653">
        <w:rPr>
          <w:rFonts w:ascii="Arial" w:hAnsi="Arial" w:cs="Arial"/>
          <w:b/>
          <w:bCs/>
        </w:rPr>
        <w:t>Monitoring</w:t>
      </w:r>
      <w:r>
        <w:rPr>
          <w:rFonts w:ascii="Arial" w:hAnsi="Arial" w:cs="Arial"/>
          <w:b/>
          <w:bCs/>
        </w:rPr>
        <w:t xml:space="preserve"> </w:t>
      </w:r>
      <w:r w:rsidR="006B1653">
        <w:rPr>
          <w:rFonts w:ascii="Arial" w:hAnsi="Arial" w:cs="Arial"/>
          <w:b/>
          <w:bCs/>
        </w:rPr>
        <w:t>by</w:t>
      </w:r>
      <w:r>
        <w:rPr>
          <w:rFonts w:ascii="Arial" w:hAnsi="Arial" w:cs="Arial"/>
          <w:b/>
          <w:bCs/>
        </w:rPr>
        <w:t xml:space="preserve"> an Application Server</w:t>
      </w:r>
    </w:p>
    <w:p w14:paraId="7126B28C" w14:textId="77777777" w:rsidR="00F738A4" w:rsidRDefault="00F738A4" w:rsidP="00F738A4">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22.882-010</w:t>
      </w:r>
    </w:p>
    <w:p w14:paraId="0BC8E829" w14:textId="135E4C5D" w:rsidR="0009108F" w:rsidRPr="00C524DD" w:rsidRDefault="00F738A4"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7.12 (</w:t>
      </w:r>
      <w:proofErr w:type="spellStart"/>
      <w:r w:rsidRPr="00E91F5F">
        <w:rPr>
          <w:rFonts w:ascii="Arial" w:hAnsi="Arial" w:cs="Arial"/>
          <w:b/>
          <w:bCs/>
        </w:rPr>
        <w:t>FS_EnergyServ</w:t>
      </w:r>
      <w:proofErr w:type="spellEnd"/>
      <w:r w:rsidRPr="00E91F5F">
        <w:rPr>
          <w:rFonts w:ascii="Arial" w:hAnsi="Arial" w:cs="Arial"/>
          <w:b/>
          <w:bCs/>
        </w:rPr>
        <w:t>: Study on Energy Efficiency as service criteria</w:t>
      </w:r>
      <w:r>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D1116E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new use case for the </w:t>
      </w:r>
      <w:proofErr w:type="spellStart"/>
      <w:r w:rsidR="00F621CC">
        <w:rPr>
          <w:rFonts w:ascii="Arial" w:eastAsia="Calibri" w:hAnsi="Arial" w:cs="Arial"/>
          <w:i/>
          <w:sz w:val="22"/>
          <w:szCs w:val="22"/>
        </w:rPr>
        <w:t>FS_EnergyServe</w:t>
      </w:r>
      <w:proofErr w:type="spellEnd"/>
      <w:r w:rsidR="00F621CC">
        <w:rPr>
          <w:rFonts w:ascii="Arial" w:eastAsia="Calibri" w:hAnsi="Arial" w:cs="Arial"/>
          <w:i/>
          <w:sz w:val="22"/>
          <w:szCs w:val="22"/>
        </w:rPr>
        <w:t xml:space="preserve"> study introduces energy event monitoring support for a service provider and new policy control for an MNO based on energy charging and energy credit limits.</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5B9F9663" w14:textId="77777777" w:rsidR="00F24C07" w:rsidRDefault="00F24C07" w:rsidP="00F24C07">
      <w:r>
        <w:t xml:space="preserve">In SA1 </w:t>
      </w:r>
      <w:proofErr w:type="spellStart"/>
      <w:r>
        <w:t>99e</w:t>
      </w:r>
      <w:proofErr w:type="spellEnd"/>
      <w:r>
        <w:t xml:space="preserve">, a use case was added to </w:t>
      </w:r>
      <w:proofErr w:type="spellStart"/>
      <w:r>
        <w:t>TR</w:t>
      </w:r>
      <w:proofErr w:type="spellEnd"/>
      <w:r>
        <w:t xml:space="preserve"> 22.882 to enable energy policy to be applied to 'best effort traffic' such that service </w:t>
      </w:r>
      <w:proofErr w:type="spellStart"/>
      <w:r>
        <w:t>degredations</w:t>
      </w:r>
      <w:proofErr w:type="spellEnd"/>
      <w:r>
        <w:t xml:space="preserve"> may occur that reduce the effective performance if this saves energy use. The policy defined was to create a 'maximum energy utilization rate' that would be applied to the </w:t>
      </w:r>
      <w:proofErr w:type="spellStart"/>
      <w:r>
        <w:t>sevice</w:t>
      </w:r>
      <w:proofErr w:type="spellEnd"/>
      <w:r>
        <w:t xml:space="preserve"> flow. </w:t>
      </w:r>
    </w:p>
    <w:p w14:paraId="223E6ACC" w14:textId="77777777" w:rsidR="00F24C07" w:rsidRDefault="00F24C07" w:rsidP="00F24C07">
      <w:r>
        <w:t xml:space="preserve">This is a use case that elaborates this concept by introducing interaction between the </w:t>
      </w:r>
      <w:proofErr w:type="spellStart"/>
      <w:r>
        <w:t>5G</w:t>
      </w:r>
      <w:proofErr w:type="spellEnd"/>
      <w:r>
        <w:t xml:space="preserve"> system and an Application Server, so that a service provider can become aware of energy usage. For this kind of traffic ('best effort with energy constraints'), the mobile network operator can apply constraints introduced here: charging for use of energy or gating upon using more than a maximum energy, which could be a static allowance, or an allowance limited to a period of time (e.g. per day.)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9CB94DA" w14:textId="2D331ECD" w:rsidR="00F24C07" w:rsidRDefault="00F24C07" w:rsidP="00F24C07">
      <w:r>
        <w:t>The service provider has an incentive to save energy for their communication that uses a 'best effort with energy constraints' policy, to reduce charging or avoid 'gating' policy enforcement.</w:t>
      </w:r>
      <w:r w:rsidR="00205BB1">
        <w:t xml:space="preserve"> Energy information shared with the service provider (via the AS) can lead to adaptation of usage patterns by the service provider at the application layer to e.g. reduce communication in situations where it is more costly, or where the 'energy credit limit' approaches. Further, an application service provider can be informed when the energy credit limit has been reached to identify why enforcement prevents further communication through gating (or some other enforcement consequence.)</w:t>
      </w:r>
    </w:p>
    <w:p w14:paraId="6B79CF50" w14:textId="428B452F" w:rsidR="00B42403" w:rsidRDefault="00F24C07" w:rsidP="00205BB1">
      <w:r>
        <w:t>The use case introduces a means by which a mobile network operator can 'intelligently pass' energy costs directly to the customer, provided that this 'best effort with energy constraints' type of policy is agreed by both parties.</w:t>
      </w:r>
    </w:p>
    <w:p w14:paraId="73E9FBD4" w14:textId="716FFB89" w:rsidR="00F621CC" w:rsidRDefault="00F621CC" w:rsidP="00205BB1">
      <w:r>
        <w:t xml:space="preserve">The use case also addresses the editor's note that was added to 22.882, 5.1: </w:t>
      </w:r>
    </w:p>
    <w:p w14:paraId="7011AC08" w14:textId="64748749" w:rsidR="00F621CC" w:rsidRDefault="00F621CC" w:rsidP="00F621CC">
      <w:pPr>
        <w:pStyle w:val="EditorsNote"/>
      </w:pPr>
      <w:r>
        <w:t xml:space="preserve">Editor's Note: Additional use cases for support of energy-efficient service delivery by means of energy utilization monitoring and Energy Utilization as a performance criteria will be submitted for the </w:t>
      </w:r>
      <w:proofErr w:type="spellStart"/>
      <w:r>
        <w:t>FS_EnergyServ</w:t>
      </w:r>
      <w:proofErr w:type="spellEnd"/>
      <w:r>
        <w:t xml:space="preserve"> study subsequently.</w:t>
      </w:r>
    </w:p>
    <w:p w14:paraId="6576E2B2" w14:textId="68D63EDA" w:rsidR="00F621CC" w:rsidRPr="00F621CC" w:rsidRDefault="00F621CC" w:rsidP="00F621CC">
      <w:r>
        <w:t xml:space="preserve">The </w:t>
      </w:r>
      <w:proofErr w:type="spellStart"/>
      <w:r>
        <w:t>pCR</w:t>
      </w:r>
      <w:proofErr w:type="spellEnd"/>
      <w:r>
        <w:t xml:space="preserve"> to remove this Editor's Note is provided separately.</w:t>
      </w:r>
    </w:p>
    <w:p w14:paraId="6EB4E968" w14:textId="1B642205" w:rsidR="0009108F" w:rsidRPr="0009108F" w:rsidRDefault="0009108F" w:rsidP="0009108F">
      <w:pPr>
        <w:pStyle w:val="CRCoverPage"/>
        <w:rPr>
          <w:b/>
          <w:noProof/>
        </w:rPr>
      </w:pPr>
      <w:r w:rsidRPr="0009108F">
        <w:rPr>
          <w:b/>
          <w:noProof/>
        </w:rPr>
        <w:t>3. Conclusions</w:t>
      </w:r>
    </w:p>
    <w:p w14:paraId="2D6B330B" w14:textId="003FC93D" w:rsidR="0009108F" w:rsidRPr="0009108F" w:rsidRDefault="00205BB1" w:rsidP="0009108F">
      <w:pPr>
        <w:rPr>
          <w:noProof/>
        </w:rPr>
      </w:pPr>
      <w:r>
        <w:rPr>
          <w:noProof/>
        </w:rPr>
        <w:t>It is proposed to agree to the new use case.</w:t>
      </w:r>
    </w:p>
    <w:p w14:paraId="0491F502" w14:textId="77777777" w:rsidR="0009108F" w:rsidRPr="0009108F" w:rsidRDefault="0009108F" w:rsidP="0009108F">
      <w:pPr>
        <w:pStyle w:val="CRCoverPage"/>
        <w:rPr>
          <w:b/>
          <w:noProof/>
        </w:rPr>
      </w:pPr>
      <w:r w:rsidRPr="0009108F">
        <w:rPr>
          <w:b/>
          <w:noProof/>
        </w:rPr>
        <w:t>4. Proposal</w:t>
      </w:r>
    </w:p>
    <w:p w14:paraId="6E70F031" w14:textId="1FA84158"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TR 22.882-010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19589A9" w:rsidR="0009108F" w:rsidRPr="00595D15" w:rsidRDefault="0009108F"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lastRenderedPageBreak/>
        <w:t>First Change</w:t>
      </w:r>
    </w:p>
    <w:p w14:paraId="51BBB871" w14:textId="1FC0C9A5" w:rsidR="007E6495" w:rsidRDefault="007E6495" w:rsidP="007E6495">
      <w:pPr>
        <w:pStyle w:val="Heading2"/>
      </w:pPr>
      <w:bookmarkStart w:id="1" w:name="_Toc108086219"/>
      <w:bookmarkStart w:id="2" w:name="_Toc113369778"/>
      <w:bookmarkStart w:id="3" w:name="_Toc113370362"/>
      <w:proofErr w:type="spellStart"/>
      <w:proofErr w:type="gramStart"/>
      <w:r>
        <w:t>5.</w:t>
      </w:r>
      <w:r w:rsidR="00F54A94">
        <w:t>Z</w:t>
      </w:r>
      <w:proofErr w:type="spellEnd"/>
      <w:proofErr w:type="gramEnd"/>
      <w:r>
        <w:tab/>
      </w:r>
      <w:bookmarkEnd w:id="1"/>
      <w:bookmarkEnd w:id="2"/>
      <w:bookmarkEnd w:id="3"/>
      <w:r w:rsidR="00F54A94" w:rsidRPr="00F54A94">
        <w:rPr>
          <w:rFonts w:cs="Arial"/>
          <w:bCs/>
        </w:rPr>
        <w:t>Use Case on Service Energy Monitoring by an Application Server</w:t>
      </w:r>
    </w:p>
    <w:p w14:paraId="299F973A" w14:textId="4097B9AE" w:rsidR="007E6495" w:rsidRDefault="007E6495" w:rsidP="007E6495">
      <w:pPr>
        <w:pStyle w:val="Heading3"/>
      </w:pPr>
      <w:bookmarkStart w:id="4" w:name="_Toc108086220"/>
      <w:bookmarkStart w:id="5" w:name="_Toc113369779"/>
      <w:bookmarkStart w:id="6" w:name="_Toc113370363"/>
      <w:proofErr w:type="gramStart"/>
      <w:r>
        <w:t>5.</w:t>
      </w:r>
      <w:r w:rsidR="00F54A94">
        <w:rPr>
          <w:rFonts w:eastAsia="SimSun"/>
          <w:lang w:val="en-US" w:eastAsia="zh-CN"/>
        </w:rPr>
        <w:t>Z</w:t>
      </w:r>
      <w:r>
        <w:t>.1</w:t>
      </w:r>
      <w:proofErr w:type="gramEnd"/>
      <w:r>
        <w:tab/>
        <w:t>Description</w:t>
      </w:r>
      <w:bookmarkEnd w:id="4"/>
      <w:bookmarkEnd w:id="5"/>
      <w:bookmarkEnd w:id="6"/>
    </w:p>
    <w:p w14:paraId="567CED7C" w14:textId="6AB94529" w:rsidR="00F54A94" w:rsidRDefault="00F54A94" w:rsidP="00F24C07">
      <w:pPr>
        <w:rPr>
          <w:noProof/>
          <w:lang w:val="en-US"/>
        </w:rPr>
      </w:pPr>
      <w:r>
        <w:rPr>
          <w:noProof/>
          <w:lang w:val="en-US"/>
        </w:rPr>
        <w:t>In this scenario, a service provider monitors events resulting from energy utilization policy triggers in the 5G system. These triggers correspond to monitoring policy in the 5G system as well as energy enforcement policies.</w:t>
      </w:r>
    </w:p>
    <w:p w14:paraId="609F357F" w14:textId="1C4775D6" w:rsidR="00F54A94" w:rsidRPr="00A43120" w:rsidRDefault="00A43120" w:rsidP="00F54A94">
      <w:pPr>
        <w:jc w:val="center"/>
        <w:rPr>
          <w:noProof/>
          <w:lang w:val="en-US"/>
        </w:rPr>
      </w:pPr>
      <w:r>
        <w:rPr>
          <w:noProof/>
          <w:lang w:val="en-US" w:eastAsia="ko-KR"/>
        </w:rPr>
        <w:drawing>
          <wp:inline distT="0" distB="0" distL="0" distR="0" wp14:anchorId="7C804A8F" wp14:editId="421F0480">
            <wp:extent cx="4807197" cy="8572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9">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1519CB5B" w14:textId="2D908320" w:rsidR="00F54A94" w:rsidRDefault="00F54A94" w:rsidP="00F54A94">
      <w:pPr>
        <w:pStyle w:val="TF"/>
        <w:rPr>
          <w:rFonts w:eastAsiaTheme="minorEastAsia"/>
          <w:noProof/>
          <w:lang w:val="en-US" w:eastAsia="ko-KR"/>
        </w:rPr>
      </w:pPr>
      <w:r>
        <w:rPr>
          <w:noProof/>
          <w:lang w:val="en-US"/>
        </w:rPr>
        <w:t>Figure 5.Z.1</w:t>
      </w:r>
      <w:r>
        <w:rPr>
          <w:rFonts w:eastAsiaTheme="minorEastAsia"/>
          <w:noProof/>
          <w:lang w:val="en-US" w:eastAsia="ko-KR"/>
        </w:rPr>
        <w:t>: Monitoring of Energy Events by the 5G network for an AS</w:t>
      </w:r>
    </w:p>
    <w:p w14:paraId="1C03210B" w14:textId="3AFC8674" w:rsidR="00F54A94" w:rsidRPr="00F54A94" w:rsidRDefault="00F54A94" w:rsidP="00F24C07">
      <w:pPr>
        <w:rPr>
          <w:rFonts w:eastAsiaTheme="minorEastAsia"/>
          <w:noProof/>
          <w:lang w:val="en-US" w:eastAsia="ko-KR"/>
        </w:rPr>
      </w:pPr>
      <w:r>
        <w:rPr>
          <w:rFonts w:eastAsiaTheme="minorEastAsia"/>
          <w:noProof/>
          <w:lang w:val="en-US" w:eastAsia="ko-KR"/>
        </w:rPr>
        <w:t xml:space="preserve">In Figure 5.Z.1, </w:t>
      </w:r>
      <w:r w:rsidR="00A43120">
        <w:rPr>
          <w:rFonts w:eastAsiaTheme="minorEastAsia"/>
          <w:noProof/>
          <w:lang w:val="en-US" w:eastAsia="ko-KR"/>
        </w:rPr>
        <w:t xml:space="preserve">the AS obtains information corresponding to the energy consequences of a UE 'A' served by the 5G network. </w:t>
      </w:r>
    </w:p>
    <w:p w14:paraId="0D49FF18" w14:textId="145F36DC" w:rsidR="00F24C07" w:rsidRDefault="00F24C07" w:rsidP="00F24C07">
      <w:pPr>
        <w:rPr>
          <w:noProof/>
          <w:lang w:val="en-US"/>
        </w:rPr>
      </w:pPr>
      <w:r>
        <w:rPr>
          <w:noProof/>
          <w:lang w:val="en-US"/>
        </w:rPr>
        <w:t>This use case will provide a description of a scenario in which the service provider</w:t>
      </w:r>
      <w:r w:rsidR="00A43120">
        <w:rPr>
          <w:noProof/>
          <w:lang w:val="en-US"/>
        </w:rPr>
        <w:t xml:space="preserve"> (who operates </w:t>
      </w:r>
      <w:r w:rsidR="00142418">
        <w:rPr>
          <w:noProof/>
          <w:lang w:val="en-US"/>
        </w:rPr>
        <w:t>an</w:t>
      </w:r>
      <w:r w:rsidR="00A43120">
        <w:rPr>
          <w:noProof/>
          <w:lang w:val="en-US"/>
        </w:rPr>
        <w:t xml:space="preserve"> </w:t>
      </w:r>
      <w:r w:rsidR="00142418">
        <w:rPr>
          <w:noProof/>
          <w:lang w:val="en-US"/>
        </w:rPr>
        <w:t>application server</w:t>
      </w:r>
      <w:r w:rsidR="00A43120">
        <w:rPr>
          <w:noProof/>
          <w:lang w:val="en-US"/>
        </w:rPr>
        <w:t>)</w:t>
      </w:r>
      <w:r>
        <w:rPr>
          <w:noProof/>
          <w:lang w:val="en-US"/>
        </w:rPr>
        <w:t xml:space="preserve"> cares about energy</w:t>
      </w:r>
      <w:r w:rsidR="00F67F60">
        <w:rPr>
          <w:noProof/>
          <w:lang w:val="en-US"/>
        </w:rPr>
        <w:t xml:space="preserve"> utilization in the 5G system as a result of the service to UE A</w:t>
      </w:r>
      <w:r>
        <w:rPr>
          <w:noProof/>
          <w:lang w:val="en-US"/>
        </w:rPr>
        <w:t>. This could be for 3 reasons</w:t>
      </w:r>
      <w:r w:rsidR="00A43120">
        <w:rPr>
          <w:noProof/>
          <w:lang w:val="en-US"/>
        </w:rPr>
        <w:t>.</w:t>
      </w:r>
    </w:p>
    <w:p w14:paraId="6ACBF0D7" w14:textId="77777777" w:rsidR="00F24C07" w:rsidRDefault="00F24C07" w:rsidP="00F24C07">
      <w:pPr>
        <w:pStyle w:val="B1"/>
        <w:rPr>
          <w:noProof/>
          <w:lang w:val="en-US"/>
        </w:rPr>
      </w:pPr>
      <w:r>
        <w:rPr>
          <w:noProof/>
          <w:lang w:val="en-US"/>
        </w:rPr>
        <w:t>1 - the service provider needs to show they are saving energy.</w:t>
      </w:r>
    </w:p>
    <w:p w14:paraId="2CE35FFE" w14:textId="77777777" w:rsidR="00F24C07" w:rsidRDefault="00F24C07" w:rsidP="00F24C07">
      <w:pPr>
        <w:pStyle w:val="B1"/>
        <w:rPr>
          <w:noProof/>
          <w:lang w:val="en-US"/>
        </w:rPr>
      </w:pPr>
      <w:r>
        <w:rPr>
          <w:noProof/>
          <w:lang w:val="en-US"/>
        </w:rPr>
        <w:t>2 - the service has an associated energy cost, and the service provider wants to reduce it. This is analogous to the user of industrial or consumer electronics when energy rates are lower, and also as an incentive to operate more efficiently.</w:t>
      </w:r>
    </w:p>
    <w:p w14:paraId="29E65EBA" w14:textId="77777777" w:rsidR="00F24C07" w:rsidRDefault="00F24C07" w:rsidP="00F24C07">
      <w:pPr>
        <w:pStyle w:val="B1"/>
        <w:rPr>
          <w:noProof/>
          <w:lang w:val="en-US"/>
        </w:rPr>
      </w:pPr>
      <w:r>
        <w:rPr>
          <w:noProof/>
          <w:lang w:val="en-US"/>
        </w:rPr>
        <w:t>3 - the service provider recognizes that there are policies that limit energy use (such as aggregate energy use of a slice) and controls the overall use of the service to operate within those constraints.</w:t>
      </w:r>
    </w:p>
    <w:p w14:paraId="05CCDC0B" w14:textId="468B6133" w:rsidR="00F24C07" w:rsidRDefault="00F24C07" w:rsidP="00F24C07">
      <w:pPr>
        <w:rPr>
          <w:noProof/>
          <w:lang w:val="en-US"/>
        </w:rPr>
      </w:pPr>
      <w:r>
        <w:rPr>
          <w:noProof/>
          <w:lang w:val="en-US"/>
        </w:rPr>
        <w:t>The use case introduces five new concepts</w:t>
      </w:r>
      <w:r w:rsidR="00F67F60">
        <w:rPr>
          <w:noProof/>
          <w:lang w:val="en-US"/>
        </w:rPr>
        <w:t xml:space="preserve"> related to new energy events and energy event monitoring</w:t>
      </w:r>
      <w:r>
        <w:rPr>
          <w:noProof/>
          <w:lang w:val="en-US"/>
        </w:rPr>
        <w:t xml:space="preserve">. </w:t>
      </w:r>
    </w:p>
    <w:p w14:paraId="1F2236A3" w14:textId="77777777" w:rsidR="00F24C07" w:rsidRDefault="00F24C07" w:rsidP="00F24C07">
      <w:pPr>
        <w:pStyle w:val="B1"/>
        <w:rPr>
          <w:noProof/>
          <w:lang w:val="en-US"/>
        </w:rPr>
      </w:pPr>
      <w:r>
        <w:rPr>
          <w:noProof/>
          <w:lang w:val="en-US"/>
        </w:rPr>
        <w:t>i)</w:t>
      </w:r>
      <w:r>
        <w:rPr>
          <w:noProof/>
          <w:lang w:val="en-US"/>
        </w:rPr>
        <w:tab/>
        <w:t>the ability for the network operator to create a 'maximum energy credit' policy, after which services are gated.</w:t>
      </w:r>
    </w:p>
    <w:p w14:paraId="7E96DE3B" w14:textId="77777777" w:rsidR="00F24C07" w:rsidRDefault="00F24C07" w:rsidP="00F24C07">
      <w:pPr>
        <w:pStyle w:val="B1"/>
        <w:rPr>
          <w:noProof/>
          <w:lang w:val="en-US"/>
        </w:rPr>
      </w:pPr>
      <w:r>
        <w:rPr>
          <w:noProof/>
          <w:lang w:val="en-US"/>
        </w:rPr>
        <w:t>ii)</w:t>
      </w:r>
      <w:r>
        <w:rPr>
          <w:noProof/>
          <w:lang w:val="en-US"/>
        </w:rPr>
        <w:tab/>
        <w:t>the ability for the network operator to inform an AS of the 'maximum energy credit expired' event.</w:t>
      </w:r>
    </w:p>
    <w:p w14:paraId="7CD88786" w14:textId="77777777" w:rsidR="00F24C07" w:rsidRDefault="00F24C07" w:rsidP="00F24C07">
      <w:pPr>
        <w:pStyle w:val="B1"/>
        <w:rPr>
          <w:noProof/>
          <w:lang w:val="en-US"/>
        </w:rPr>
      </w:pPr>
      <w:r>
        <w:rPr>
          <w:noProof/>
          <w:lang w:val="en-US"/>
        </w:rPr>
        <w:t>iii)</w:t>
      </w:r>
      <w:r>
        <w:rPr>
          <w:noProof/>
          <w:lang w:val="en-US"/>
        </w:rPr>
        <w:tab/>
        <w:t>the ability for the 5G system to calculate 'energy credit' use</w:t>
      </w:r>
    </w:p>
    <w:p w14:paraId="19D416E5" w14:textId="77777777" w:rsidR="00F24C07" w:rsidRDefault="00F24C07" w:rsidP="00F24C07">
      <w:pPr>
        <w:pStyle w:val="B1"/>
        <w:rPr>
          <w:noProof/>
          <w:lang w:val="en-US"/>
        </w:rPr>
      </w:pPr>
      <w:r>
        <w:rPr>
          <w:noProof/>
          <w:lang w:val="en-US"/>
        </w:rPr>
        <w:t>iv)</w:t>
      </w:r>
      <w:r>
        <w:rPr>
          <w:noProof/>
          <w:lang w:val="en-US"/>
        </w:rPr>
        <w:tab/>
        <w:t>the ability to monitor and provide to the AS the use of 'energy credits' (or other energy 'quantum');</w:t>
      </w:r>
    </w:p>
    <w:p w14:paraId="787F025D" w14:textId="77777777" w:rsidR="00F24C07" w:rsidRPr="008A5E86" w:rsidRDefault="00F24C07" w:rsidP="00F24C07">
      <w:pPr>
        <w:pStyle w:val="B1"/>
        <w:rPr>
          <w:noProof/>
          <w:lang w:val="en-US"/>
        </w:rPr>
      </w:pPr>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p>
    <w:p w14:paraId="3027EA67" w14:textId="00E260BA" w:rsidR="007E6495" w:rsidRDefault="007E6495" w:rsidP="007E6495">
      <w:pPr>
        <w:pStyle w:val="Heading3"/>
      </w:pPr>
      <w:bookmarkStart w:id="7" w:name="_Toc108086221"/>
      <w:bookmarkStart w:id="8" w:name="_Toc113369780"/>
      <w:bookmarkStart w:id="9" w:name="_Toc113370364"/>
      <w:proofErr w:type="gramStart"/>
      <w:r>
        <w:t>5.</w:t>
      </w:r>
      <w:r w:rsidR="00F54A94">
        <w:rPr>
          <w:rFonts w:eastAsia="SimSun"/>
          <w:lang w:val="en-US" w:eastAsia="zh-CN"/>
        </w:rPr>
        <w:t>Z</w:t>
      </w:r>
      <w:r>
        <w:t>.2</w:t>
      </w:r>
      <w:proofErr w:type="gramEnd"/>
      <w:r>
        <w:tab/>
        <w:t>Pre-conditions</w:t>
      </w:r>
      <w:bookmarkEnd w:id="7"/>
      <w:bookmarkEnd w:id="8"/>
      <w:bookmarkEnd w:id="9"/>
    </w:p>
    <w:p w14:paraId="202F399E" w14:textId="61BDC38A" w:rsidR="007E6495" w:rsidRDefault="00F67F60" w:rsidP="007E6495">
      <w:r>
        <w:t xml:space="preserve">The </w:t>
      </w:r>
      <w:proofErr w:type="spellStart"/>
      <w:r>
        <w:t>UE</w:t>
      </w:r>
      <w:proofErr w:type="spellEnd"/>
      <w:r>
        <w:t xml:space="preserve"> "A"</w:t>
      </w:r>
      <w:r w:rsidR="00A43120">
        <w:t xml:space="preserve"> has a subscription that enables it to make use of 'best effort communication subject to energy constraints' policy for communication. This class of </w:t>
      </w:r>
      <w:proofErr w:type="spellStart"/>
      <w:r w:rsidR="00A43120">
        <w:t>communciation</w:t>
      </w:r>
      <w:proofErr w:type="spellEnd"/>
      <w:r w:rsidR="00A43120">
        <w:t xml:space="preserve"> was </w:t>
      </w:r>
      <w:r>
        <w:t xml:space="preserve">introduced in </w:t>
      </w:r>
      <w:proofErr w:type="spellStart"/>
      <w:r>
        <w:t>TR</w:t>
      </w:r>
      <w:proofErr w:type="spellEnd"/>
      <w:r>
        <w:t xml:space="preserve"> 22.882, 5.1.</w:t>
      </w:r>
    </w:p>
    <w:p w14:paraId="6068C3E3" w14:textId="46CA8EF9" w:rsidR="00F67F60" w:rsidRPr="000F1203" w:rsidRDefault="00F67F60" w:rsidP="007E6495">
      <w:r>
        <w:t xml:space="preserve">The application service provider "AS" is capable </w:t>
      </w:r>
      <w:r w:rsidR="00142418">
        <w:t>monitoring</w:t>
      </w:r>
      <w:r>
        <w:t xml:space="preserve"> </w:t>
      </w:r>
      <w:r w:rsidR="00142418">
        <w:t xml:space="preserve">service aspects of the </w:t>
      </w:r>
      <w:proofErr w:type="spellStart"/>
      <w:r w:rsidR="00142418">
        <w:t>3GPP</w:t>
      </w:r>
      <w:proofErr w:type="spellEnd"/>
      <w:r w:rsidR="00142418">
        <w:t xml:space="preserve"> system, e.g. through network exposure of information as described in 22.261 for </w:t>
      </w:r>
      <w:proofErr w:type="spellStart"/>
      <w:r w:rsidR="00142418">
        <w:t>QoS</w:t>
      </w:r>
      <w:proofErr w:type="spellEnd"/>
      <w:r w:rsidR="00142418">
        <w:t xml:space="preserve"> monitoring</w:t>
      </w:r>
      <w:r w:rsidR="00E52E0C">
        <w:t xml:space="preserve"> or 22.115 related to credit limit policy and control.</w:t>
      </w:r>
    </w:p>
    <w:p w14:paraId="4EC237BE" w14:textId="63DBB428" w:rsidR="007E6495" w:rsidRDefault="007E6495" w:rsidP="007E6495">
      <w:pPr>
        <w:pStyle w:val="Heading3"/>
      </w:pPr>
      <w:bookmarkStart w:id="10" w:name="_Toc108086222"/>
      <w:bookmarkStart w:id="11" w:name="_Toc113369781"/>
      <w:bookmarkStart w:id="12" w:name="_Toc113370365"/>
      <w:proofErr w:type="gramStart"/>
      <w:r>
        <w:t>5.</w:t>
      </w:r>
      <w:r w:rsidR="00F54A94">
        <w:rPr>
          <w:rFonts w:eastAsia="SimSun"/>
          <w:lang w:val="en-US" w:eastAsia="zh-CN"/>
        </w:rPr>
        <w:t>Z</w:t>
      </w:r>
      <w:r>
        <w:t>.3</w:t>
      </w:r>
      <w:proofErr w:type="gramEnd"/>
      <w:r>
        <w:tab/>
        <w:t>Service Flows</w:t>
      </w:r>
      <w:bookmarkEnd w:id="10"/>
      <w:bookmarkEnd w:id="11"/>
      <w:bookmarkEnd w:id="12"/>
    </w:p>
    <w:p w14:paraId="2D6F1509" w14:textId="77777777" w:rsidR="00E52E0C" w:rsidRDefault="00E52E0C" w:rsidP="00E52E0C">
      <w:pPr>
        <w:pStyle w:val="B1"/>
      </w:pPr>
      <w:r>
        <w:t>1.</w:t>
      </w:r>
      <w:r>
        <w:tab/>
        <w:t xml:space="preserve">AS is aware that there is an energy policy related to the service for the subscription related to </w:t>
      </w:r>
      <w:proofErr w:type="spellStart"/>
      <w:r>
        <w:t>UE</w:t>
      </w:r>
      <w:proofErr w:type="spellEnd"/>
      <w:r>
        <w:t xml:space="preserve"> "A". As a result, AS requests to monitor 'Energy Use', which is a kind of usage monitoring supported by the </w:t>
      </w:r>
      <w:proofErr w:type="spellStart"/>
      <w:r>
        <w:t>5G</w:t>
      </w:r>
      <w:proofErr w:type="spellEnd"/>
      <w:r>
        <w:t xml:space="preserve"> system. The monitoring policy has an established 'threshold' for </w:t>
      </w:r>
      <w:proofErr w:type="spellStart"/>
      <w:r>
        <w:t>the5G</w:t>
      </w:r>
      <w:proofErr w:type="spellEnd"/>
      <w:r>
        <w:t xml:space="preserve"> system to notify the AS. </w:t>
      </w:r>
    </w:p>
    <w:p w14:paraId="7E9B4A3A" w14:textId="1986C8A6" w:rsidR="00E52E0C" w:rsidRDefault="00E52E0C" w:rsidP="00E52E0C">
      <w:pPr>
        <w:pStyle w:val="B1"/>
      </w:pPr>
      <w:r>
        <w:lastRenderedPageBreak/>
        <w:tab/>
        <w:t>In addition, the AS requests to monitor 'Out of Energy Credit' events.</w:t>
      </w:r>
    </w:p>
    <w:p w14:paraId="3EBD8158" w14:textId="48B68B08" w:rsidR="00E52E0C" w:rsidRDefault="00E52E0C" w:rsidP="00C14D16">
      <w:pPr>
        <w:pStyle w:val="B1"/>
      </w:pPr>
      <w:r>
        <w:t>2.</w:t>
      </w:r>
      <w:r>
        <w:tab/>
        <w:t xml:space="preserve">The </w:t>
      </w:r>
      <w:proofErr w:type="spellStart"/>
      <w:r>
        <w:t>5G</w:t>
      </w:r>
      <w:proofErr w:type="spellEnd"/>
      <w:r>
        <w:t xml:space="preserve"> system provides service to </w:t>
      </w:r>
      <w:proofErr w:type="spellStart"/>
      <w:r>
        <w:t>UE</w:t>
      </w:r>
      <w:proofErr w:type="spellEnd"/>
      <w:r>
        <w:t xml:space="preserve"> A according to a 'best effort communication subject to energy constraints' policy, where the policy charges for energy use and also imposes an 'energy credit' limit, after which the </w:t>
      </w:r>
      <w:proofErr w:type="spellStart"/>
      <w:r>
        <w:t>UE</w:t>
      </w:r>
      <w:proofErr w:type="spellEnd"/>
      <w:r>
        <w:t xml:space="preserve"> A </w:t>
      </w:r>
      <w:proofErr w:type="spellStart"/>
      <w:r>
        <w:t>subsription</w:t>
      </w:r>
      <w:proofErr w:type="spellEnd"/>
      <w:r>
        <w:t xml:space="preserve"> is 'gated' (receives no further services from the </w:t>
      </w:r>
      <w:proofErr w:type="spellStart"/>
      <w:r>
        <w:t>5G</w:t>
      </w:r>
      <w:proofErr w:type="spellEnd"/>
      <w:r>
        <w:t xml:space="preserve"> system until more 'energy credit is available.'</w:t>
      </w:r>
    </w:p>
    <w:p w14:paraId="1E009257" w14:textId="5C3BC450" w:rsidR="00E52E0C" w:rsidRDefault="00E52E0C" w:rsidP="00C14D16">
      <w:pPr>
        <w:pStyle w:val="B1"/>
      </w:pPr>
      <w:r>
        <w:t>3.</w:t>
      </w:r>
      <w:r>
        <w:tab/>
      </w:r>
      <w:proofErr w:type="spellStart"/>
      <w:r>
        <w:t>UE</w:t>
      </w:r>
      <w:proofErr w:type="spellEnd"/>
      <w:r>
        <w:t xml:space="preserve"> A proceeds to use services of the </w:t>
      </w:r>
      <w:proofErr w:type="spellStart"/>
      <w:r>
        <w:t>5G</w:t>
      </w:r>
      <w:proofErr w:type="spellEnd"/>
      <w:r>
        <w:t xml:space="preserve"> system, especially data communication.</w:t>
      </w:r>
      <w:r w:rsidR="00C14D16">
        <w:t xml:space="preserve"> As it does so, the charging system is triggered and generates records. The </w:t>
      </w:r>
      <w:proofErr w:type="spellStart"/>
      <w:r w:rsidR="00C14D16">
        <w:t>3GPP</w:t>
      </w:r>
      <w:proofErr w:type="spellEnd"/>
      <w:r w:rsidR="00C14D16">
        <w:t xml:space="preserve"> charging system uses a means to identify how much credit is used and whether a credit limit is exceeded. The </w:t>
      </w:r>
      <w:proofErr w:type="spellStart"/>
      <w:r w:rsidR="00C14D16">
        <w:t>3GPP</w:t>
      </w:r>
      <w:proofErr w:type="spellEnd"/>
      <w:r w:rsidR="00C14D16">
        <w:t xml:space="preserve"> charging system </w:t>
      </w:r>
      <w:r w:rsidR="00C14D16">
        <w:rPr>
          <w:b/>
        </w:rPr>
        <w:t>in this use case also</w:t>
      </w:r>
      <w:r w:rsidR="00C14D16">
        <w:t xml:space="preserve"> uses a means of calculating energy credits on the basis of charging events. That is, there is a 'rating policy' used to multiply a 'charging event' by an 'energy utilization' unit.</w:t>
      </w:r>
    </w:p>
    <w:p w14:paraId="7BE7190F" w14:textId="775A6A6A" w:rsidR="008B3F47" w:rsidRDefault="008B3F47" w:rsidP="008B3F47">
      <w:pPr>
        <w:pStyle w:val="NO"/>
      </w:pPr>
      <w:r>
        <w:t>NOTE 1:</w:t>
      </w:r>
      <w:r>
        <w:tab/>
        <w:t xml:space="preserve">The actual amount of energy corresponding to an 'energy unit' used in energy credit control is out of scope of this use case. A mobile network operator can develop a model by which they </w:t>
      </w:r>
      <w:proofErr w:type="spellStart"/>
      <w:r>
        <w:t>analyze</w:t>
      </w:r>
      <w:proofErr w:type="spellEnd"/>
      <w:r>
        <w:t xml:space="preserve"> the total energy needed to provide services and assign fractions of these to each event triggered in the charging system.</w:t>
      </w:r>
    </w:p>
    <w:p w14:paraId="5B1E3FCC" w14:textId="21FBA85F" w:rsidR="00C14D16" w:rsidRDefault="00C14D16" w:rsidP="00C14D16">
      <w:pPr>
        <w:pStyle w:val="B1"/>
      </w:pPr>
      <w:r>
        <w:t>4.</w:t>
      </w:r>
      <w:r>
        <w:tab/>
        <w:t xml:space="preserve">When the total 'energy units' exceed the reporting threshold according to the energy monitoring policy, </w:t>
      </w:r>
      <w:r w:rsidR="006D7703">
        <w:t xml:space="preserve">the </w:t>
      </w:r>
      <w:proofErr w:type="spellStart"/>
      <w:r w:rsidR="006D7703">
        <w:t>5G</w:t>
      </w:r>
      <w:proofErr w:type="spellEnd"/>
      <w:r w:rsidR="006D7703">
        <w:t xml:space="preserve"> system exposes this energy usage information to AS.</w:t>
      </w:r>
    </w:p>
    <w:p w14:paraId="4E76F7FD" w14:textId="46A5D793" w:rsidR="006D7703" w:rsidRPr="006D7703" w:rsidRDefault="006D7703" w:rsidP="002364B0">
      <w:pPr>
        <w:pStyle w:val="NO"/>
      </w:pPr>
      <w:r>
        <w:t>NOTE</w:t>
      </w:r>
      <w:r w:rsidR="008B3F47">
        <w:t xml:space="preserve"> 2</w:t>
      </w:r>
      <w:r>
        <w:t>:</w:t>
      </w:r>
      <w:r>
        <w:tab/>
        <w:t xml:space="preserve">Monitoring of energy usage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w:t>
      </w:r>
      <w:r w:rsidR="002364B0">
        <w:t xml:space="preserve">communicate more efficiently (e.g. at times in less energy use is reported per 'byte', etc. of communication, as calculated by the third party based on their own measurements &amp; the monitoring reports of the </w:t>
      </w:r>
      <w:proofErr w:type="spellStart"/>
      <w:r w:rsidR="002364B0">
        <w:t>5G</w:t>
      </w:r>
      <w:proofErr w:type="spellEnd"/>
      <w:r w:rsidR="002364B0">
        <w:t xml:space="preserve"> system.)</w:t>
      </w:r>
    </w:p>
    <w:p w14:paraId="78164F47" w14:textId="0D58C7F5" w:rsidR="00C14D16" w:rsidRPr="00C14D16" w:rsidRDefault="00C14D16" w:rsidP="00C14D16">
      <w:pPr>
        <w:pStyle w:val="B1"/>
      </w:pPr>
      <w:r>
        <w:t>5.</w:t>
      </w:r>
      <w:r>
        <w:tab/>
        <w:t xml:space="preserve">When the total 'energy units' exceed the energy credit limit, this results in the </w:t>
      </w:r>
      <w:proofErr w:type="spellStart"/>
      <w:r>
        <w:t>5G</w:t>
      </w:r>
      <w:proofErr w:type="spellEnd"/>
      <w:r>
        <w:t xml:space="preserve"> system </w:t>
      </w:r>
      <w:r w:rsidR="006D7703">
        <w:t>exposing this event to the AS. The AS could take some action to restore energy credit, but this is out of scope of the use case.</w:t>
      </w:r>
    </w:p>
    <w:p w14:paraId="3BD623FD" w14:textId="1EFA8EFD" w:rsidR="007E6495" w:rsidRDefault="007E6495" w:rsidP="007E6495">
      <w:pPr>
        <w:pStyle w:val="Heading3"/>
      </w:pPr>
      <w:bookmarkStart w:id="13" w:name="_Toc108086223"/>
      <w:bookmarkStart w:id="14" w:name="_Toc113369782"/>
      <w:bookmarkStart w:id="15" w:name="_Toc113370366"/>
      <w:proofErr w:type="gramStart"/>
      <w:r>
        <w:t>5.</w:t>
      </w:r>
      <w:r w:rsidR="00F54A94">
        <w:rPr>
          <w:rFonts w:eastAsia="SimSun"/>
          <w:lang w:val="en-US" w:eastAsia="zh-CN"/>
        </w:rPr>
        <w:t>Z</w:t>
      </w:r>
      <w:r>
        <w:t>.4</w:t>
      </w:r>
      <w:proofErr w:type="gramEnd"/>
      <w:r>
        <w:tab/>
        <w:t>Post-conditions</w:t>
      </w:r>
      <w:bookmarkEnd w:id="13"/>
      <w:bookmarkEnd w:id="14"/>
      <w:bookmarkEnd w:id="15"/>
    </w:p>
    <w:p w14:paraId="3AF6C3B5" w14:textId="6EEC7B34" w:rsidR="007E6495" w:rsidRDefault="008B3F47" w:rsidP="007E6495">
      <w:r>
        <w:t xml:space="preserve">The </w:t>
      </w:r>
      <w:proofErr w:type="spellStart"/>
      <w:r>
        <w:t>UE</w:t>
      </w:r>
      <w:proofErr w:type="spellEnd"/>
      <w:r>
        <w:t xml:space="preserve"> A's use of energy can be monitored by AS</w:t>
      </w:r>
      <w:r w:rsidR="007E6495">
        <w:t>.</w:t>
      </w:r>
      <w:r>
        <w:t xml:space="preserve"> The AS can alter their activity (e.g. communicate less intensely or less frequently) to remain within their expectation - be it to keep the charging per energy utilization to their expectation, or to avoid exhausting A's energy credit limit.</w:t>
      </w:r>
    </w:p>
    <w:p w14:paraId="013F7A53" w14:textId="43A5F6BD" w:rsidR="008B3F47" w:rsidRPr="0005067D" w:rsidRDefault="008B3F47" w:rsidP="007E6495">
      <w:r>
        <w:t xml:space="preserve">The MNO is able to create and enforce policies that attach consequences to use of energy. This can lead to energy efficient </w:t>
      </w:r>
      <w:proofErr w:type="spellStart"/>
      <w:r>
        <w:t>behavior</w:t>
      </w:r>
      <w:proofErr w:type="spellEnd"/>
      <w:r>
        <w:t xml:space="preserve"> on the part of service providers which is both in their interest and the interest of the MNO.</w:t>
      </w:r>
    </w:p>
    <w:p w14:paraId="27BEC774" w14:textId="3FDD88D1" w:rsidR="007E6495" w:rsidRDefault="007E6495" w:rsidP="007E6495">
      <w:pPr>
        <w:pStyle w:val="Heading3"/>
      </w:pPr>
      <w:bookmarkStart w:id="16" w:name="_Toc108086224"/>
      <w:bookmarkStart w:id="17" w:name="_Toc113369783"/>
      <w:bookmarkStart w:id="18" w:name="_Toc113370367"/>
      <w:proofErr w:type="gramStart"/>
      <w:r>
        <w:t>5.</w:t>
      </w:r>
      <w:r w:rsidR="00F54A94">
        <w:rPr>
          <w:rFonts w:eastAsia="SimSun"/>
          <w:lang w:val="en-US" w:eastAsia="zh-CN"/>
        </w:rPr>
        <w:t>Z</w:t>
      </w:r>
      <w:r>
        <w:t>.5</w:t>
      </w:r>
      <w:proofErr w:type="gramEnd"/>
      <w:r>
        <w:tab/>
        <w:t>Existing feature partly or fully covering use case functionality</w:t>
      </w:r>
      <w:bookmarkEnd w:id="16"/>
      <w:bookmarkEnd w:id="17"/>
      <w:bookmarkEnd w:id="18"/>
    </w:p>
    <w:p w14:paraId="28CC8EE1" w14:textId="6E671BC4" w:rsidR="007E6495" w:rsidRDefault="007E6495" w:rsidP="007E6495">
      <w:r>
        <w:t xml:space="preserve">The </w:t>
      </w:r>
      <w:proofErr w:type="spellStart"/>
      <w:r w:rsidR="008B3F47">
        <w:t>5G</w:t>
      </w:r>
      <w:proofErr w:type="spellEnd"/>
      <w:r w:rsidR="008B3F47">
        <w:t xml:space="preserve"> system provides support for credit limits [22.115, 8.2] and for performance monitoring [22.261]. There are a number of other events that are exposed by the </w:t>
      </w:r>
      <w:proofErr w:type="spellStart"/>
      <w:r w:rsidR="008B3F47">
        <w:t>5G</w:t>
      </w:r>
      <w:proofErr w:type="spellEnd"/>
      <w:r w:rsidR="008B3F47">
        <w:t xml:space="preserve"> system to third parties by the Policy and charging control framework by the </w:t>
      </w:r>
      <w:proofErr w:type="spellStart"/>
      <w:r w:rsidR="008B3F47">
        <w:t>5G</w:t>
      </w:r>
      <w:proofErr w:type="spellEnd"/>
      <w:r w:rsidR="008B3F47">
        <w:t xml:space="preserve"> System [23.503]. These events and their triggers, which are not detailed in stage 1, allow for </w:t>
      </w:r>
      <w:r w:rsidR="002D575B">
        <w:t xml:space="preserve">usage monitoring to be exposed to a third party in specific circumstances, e.g. sponsored connectivity. The scenario in this use case is similar to sponsored connectivity, as the AS is a directly concerned party that seeks to operate successfully in an efficient manner, as there are charging and even gating consequences as the </w:t>
      </w:r>
      <w:proofErr w:type="spellStart"/>
      <w:r w:rsidR="002D575B">
        <w:t>UE</w:t>
      </w:r>
      <w:proofErr w:type="spellEnd"/>
      <w:r w:rsidR="002D575B">
        <w:t xml:space="preserve"> communicates with AS.</w:t>
      </w:r>
    </w:p>
    <w:p w14:paraId="04A1299D" w14:textId="104CE914" w:rsidR="002D575B" w:rsidRPr="002D575B" w:rsidRDefault="002D575B" w:rsidP="002D575B">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service. Only traffic volume and time based monitoring are supported today. Other chargeable (and therefore significant events from an </w:t>
      </w:r>
      <w:r>
        <w:rPr>
          <w:i/>
        </w:rPr>
        <w:t>energy perspective</w:t>
      </w:r>
      <w:r>
        <w:t xml:space="preserve">) are not captured by usage monitoring as supported in the </w:t>
      </w:r>
      <w:proofErr w:type="spellStart"/>
      <w:r>
        <w:t>5G</w:t>
      </w:r>
      <w:proofErr w:type="spellEnd"/>
      <w:r>
        <w:t xml:space="preserve"> system.</w:t>
      </w:r>
    </w:p>
    <w:p w14:paraId="4A922807" w14:textId="33D2ADA9" w:rsidR="007E6495" w:rsidRDefault="007E6495" w:rsidP="007E6495">
      <w:pPr>
        <w:pStyle w:val="Heading3"/>
      </w:pPr>
      <w:bookmarkStart w:id="19" w:name="_Toc108086225"/>
      <w:bookmarkStart w:id="20" w:name="_Toc113369784"/>
      <w:bookmarkStart w:id="21" w:name="_Toc113370368"/>
      <w:proofErr w:type="gramStart"/>
      <w:r>
        <w:t>5.</w:t>
      </w:r>
      <w:r w:rsidR="00F54A94">
        <w:rPr>
          <w:rFonts w:eastAsia="SimSun"/>
          <w:lang w:val="en-US" w:eastAsia="zh-CN"/>
        </w:rPr>
        <w:t>Z</w:t>
      </w:r>
      <w:r>
        <w:t>.6</w:t>
      </w:r>
      <w:proofErr w:type="gramEnd"/>
      <w:r>
        <w:tab/>
        <w:t>Potential New Requirements needed to support the use case</w:t>
      </w:r>
      <w:bookmarkEnd w:id="19"/>
      <w:bookmarkEnd w:id="20"/>
      <w:bookmarkEnd w:id="21"/>
    </w:p>
    <w:p w14:paraId="5D19A87A" w14:textId="54D3CD09" w:rsidR="0009108F" w:rsidRDefault="00282043" w:rsidP="0009108F">
      <w:pPr>
        <w:rPr>
          <w:noProof/>
        </w:rPr>
      </w:pPr>
      <w:r>
        <w:rPr>
          <w:noProof/>
        </w:rPr>
        <w:t>[P.R 5.Z.6-1]</w:t>
      </w:r>
      <w:r w:rsidR="00087A06">
        <w:rPr>
          <w:noProof/>
        </w:rPr>
        <w:tab/>
      </w:r>
      <w:r w:rsidR="00087A06">
        <w:t xml:space="preserve">Subject to operator policy, the </w:t>
      </w:r>
      <w:proofErr w:type="spellStart"/>
      <w:r w:rsidR="00087A06">
        <w:t>5G</w:t>
      </w:r>
      <w:proofErr w:type="spellEnd"/>
      <w:r w:rsidR="00087A06">
        <w:t xml:space="preserve"> system shall support subscription policies that define a maximum energy credit limit for services without </w:t>
      </w:r>
      <w:r w:rsidR="00087A06" w:rsidRPr="00006922">
        <w:rPr>
          <w:noProof/>
          <w:lang w:val="en-US"/>
        </w:rPr>
        <w:t>QoS criteria</w:t>
      </w:r>
      <w:r w:rsidR="00087A06">
        <w:rPr>
          <w:noProof/>
          <w:lang w:val="en-US"/>
        </w:rPr>
        <w:t xml:space="preserve"> (also termed "best effort" services</w:t>
      </w:r>
      <w:r w:rsidR="00087A06">
        <w:t>.)</w:t>
      </w:r>
    </w:p>
    <w:p w14:paraId="4B3F4B1B" w14:textId="3840A685" w:rsidR="00087A06" w:rsidRPr="007E6495" w:rsidRDefault="00087A06" w:rsidP="00087A06">
      <w:pPr>
        <w:rPr>
          <w:noProof/>
        </w:rPr>
      </w:pPr>
      <w:r>
        <w:rPr>
          <w:noProof/>
        </w:rPr>
        <w:t>[P.R 5.Z.6-2]</w:t>
      </w:r>
      <w:r>
        <w:rPr>
          <w:noProof/>
        </w:rPr>
        <w:tab/>
      </w:r>
      <w:r>
        <w:t xml:space="preserve">Subject to operatory policy, the </w:t>
      </w:r>
      <w:proofErr w:type="spellStart"/>
      <w:r>
        <w:t>5G</w:t>
      </w:r>
      <w:proofErr w:type="spellEnd"/>
      <w:r>
        <w:t xml:space="preserve"> system shall support subscription policies that define an energy charging rate for services without </w:t>
      </w:r>
      <w:r w:rsidRPr="00006922">
        <w:rPr>
          <w:noProof/>
          <w:lang w:val="en-US"/>
        </w:rPr>
        <w:t>QoS criteria</w:t>
      </w:r>
      <w:r>
        <w:rPr>
          <w:noProof/>
          <w:lang w:val="en-US"/>
        </w:rPr>
        <w:t xml:space="preserve"> (also termed "best effort" services</w:t>
      </w:r>
      <w:r>
        <w:t>.)</w:t>
      </w:r>
    </w:p>
    <w:p w14:paraId="48224D43" w14:textId="2A6DC877" w:rsidR="00282043" w:rsidRPr="007E6495" w:rsidRDefault="00087A06" w:rsidP="00087A06">
      <w:pPr>
        <w:rPr>
          <w:noProof/>
        </w:rPr>
      </w:pPr>
      <w:r>
        <w:rPr>
          <w:noProof/>
        </w:rPr>
        <w:lastRenderedPageBreak/>
        <w:t xml:space="preserve"> </w:t>
      </w:r>
      <w:r w:rsidR="00282043">
        <w:rPr>
          <w:noProof/>
        </w:rPr>
        <w:t>[P.R 5.Z.6-</w:t>
      </w:r>
      <w:r>
        <w:rPr>
          <w:noProof/>
        </w:rPr>
        <w:t>3</w:t>
      </w:r>
      <w:r w:rsidR="00282043">
        <w:rPr>
          <w:noProof/>
        </w:rPr>
        <w:t>]</w:t>
      </w:r>
      <w:r>
        <w:rPr>
          <w:noProof/>
        </w:rPr>
        <w:tab/>
      </w:r>
      <w:r>
        <w:t xml:space="preserve">Subject to operator policy, the </w:t>
      </w:r>
      <w:proofErr w:type="spellStart"/>
      <w:r>
        <w:t>5G</w:t>
      </w:r>
      <w:proofErr w:type="spellEnd"/>
      <w:r>
        <w:t xml:space="preserve"> system shall support a means to expose energy utilization to authorized third </w:t>
      </w:r>
      <w:proofErr w:type="spellStart"/>
      <w:r>
        <w:t>parites</w:t>
      </w:r>
      <w:proofErr w:type="spellEnd"/>
      <w:r>
        <w:t xml:space="preserve"> for services without </w:t>
      </w:r>
      <w:r w:rsidRPr="00006922">
        <w:rPr>
          <w:noProof/>
          <w:lang w:val="en-US"/>
        </w:rPr>
        <w:t>QoS criteria</w:t>
      </w:r>
      <w:r>
        <w:rPr>
          <w:noProof/>
          <w:lang w:val="en-US"/>
        </w:rPr>
        <w:t xml:space="preserve"> (also termed "best effort" services</w:t>
      </w:r>
      <w:r>
        <w:t>,) such that the energy utilization information clearly identifies the 'approaching' enforcement of an energy credit limit.</w:t>
      </w:r>
    </w:p>
    <w:p w14:paraId="404927CA" w14:textId="01824FFB" w:rsidR="00282043" w:rsidRPr="007E6495" w:rsidRDefault="00087A06" w:rsidP="00282043">
      <w:pPr>
        <w:rPr>
          <w:noProof/>
        </w:rPr>
      </w:pPr>
      <w:r>
        <w:rPr>
          <w:noProof/>
        </w:rPr>
        <w:t xml:space="preserve"> </w:t>
      </w:r>
      <w:r w:rsidR="00282043">
        <w:rPr>
          <w:noProof/>
        </w:rPr>
        <w:t>[P.R 5.Z.6-4]</w:t>
      </w:r>
      <w:r>
        <w:rPr>
          <w:noProof/>
        </w:rPr>
        <w:tab/>
      </w:r>
      <w:r>
        <w:t xml:space="preserve">Subject to operator policy, the </w:t>
      </w:r>
      <w:proofErr w:type="spellStart"/>
      <w:r>
        <w:t>5G</w:t>
      </w:r>
      <w:proofErr w:type="spellEnd"/>
      <w:r>
        <w:t xml:space="preserve"> system shall support a mechanism to perform energy utilization credit limit control for services without </w:t>
      </w:r>
      <w:r w:rsidRPr="00006922">
        <w:rPr>
          <w:noProof/>
          <w:lang w:val="en-US"/>
        </w:rPr>
        <w:t>QoS criteria</w:t>
      </w:r>
      <w:r>
        <w:rPr>
          <w:noProof/>
          <w:lang w:val="en-US"/>
        </w:rPr>
        <w:t xml:space="preserve"> (also termed "best effort" services</w:t>
      </w:r>
      <w:r>
        <w:t xml:space="preserve">.) The result of the </w:t>
      </w:r>
      <w:proofErr w:type="spellStart"/>
      <w:r>
        <w:t>crecit</w:t>
      </w:r>
      <w:proofErr w:type="spellEnd"/>
      <w:r>
        <w:t xml:space="preserve"> control is not specified by this requirement. Examples include gating, increased charging rates, etc.</w:t>
      </w:r>
    </w:p>
    <w:p w14:paraId="4C49D4EC" w14:textId="5B1B0B0D"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p w14:paraId="6AE5F0B0" w14:textId="77777777" w:rsidR="00080512" w:rsidRPr="0009108F" w:rsidRDefault="00080512" w:rsidP="00595D15">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87FAC" w14:textId="77777777" w:rsidR="00C43471" w:rsidRDefault="00C43471">
      <w:r>
        <w:separator/>
      </w:r>
    </w:p>
  </w:endnote>
  <w:endnote w:type="continuationSeparator" w:id="0">
    <w:p w14:paraId="15F4F684" w14:textId="77777777" w:rsidR="00C43471" w:rsidRDefault="00C4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52379" w14:textId="77777777" w:rsidR="00C43471" w:rsidRDefault="00C43471">
      <w:r>
        <w:separator/>
      </w:r>
    </w:p>
  </w:footnote>
  <w:footnote w:type="continuationSeparator" w:id="0">
    <w:p w14:paraId="7CB7F2C4" w14:textId="77777777" w:rsidR="00C43471" w:rsidRDefault="00C434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6516"/>
    <w:rsid w:val="00040095"/>
    <w:rsid w:val="00051834"/>
    <w:rsid w:val="00054A22"/>
    <w:rsid w:val="00062023"/>
    <w:rsid w:val="000655A6"/>
    <w:rsid w:val="00080512"/>
    <w:rsid w:val="00087A06"/>
    <w:rsid w:val="0009108F"/>
    <w:rsid w:val="000C47C3"/>
    <w:rsid w:val="000D58AB"/>
    <w:rsid w:val="00133525"/>
    <w:rsid w:val="00142418"/>
    <w:rsid w:val="001A4C42"/>
    <w:rsid w:val="001A7420"/>
    <w:rsid w:val="001B6637"/>
    <w:rsid w:val="001C21C3"/>
    <w:rsid w:val="001D02C2"/>
    <w:rsid w:val="001F0C1D"/>
    <w:rsid w:val="001F1132"/>
    <w:rsid w:val="001F168B"/>
    <w:rsid w:val="00205BB1"/>
    <w:rsid w:val="002347A2"/>
    <w:rsid w:val="002364B0"/>
    <w:rsid w:val="002675F0"/>
    <w:rsid w:val="002760EE"/>
    <w:rsid w:val="00282043"/>
    <w:rsid w:val="002A38E5"/>
    <w:rsid w:val="002B6339"/>
    <w:rsid w:val="002D575B"/>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5D15"/>
    <w:rsid w:val="00597B11"/>
    <w:rsid w:val="005B0058"/>
    <w:rsid w:val="005D2E01"/>
    <w:rsid w:val="005D7526"/>
    <w:rsid w:val="005E4BB2"/>
    <w:rsid w:val="005F788A"/>
    <w:rsid w:val="00602AEA"/>
    <w:rsid w:val="00614FDF"/>
    <w:rsid w:val="0063543D"/>
    <w:rsid w:val="00647114"/>
    <w:rsid w:val="006912E9"/>
    <w:rsid w:val="006A323F"/>
    <w:rsid w:val="006B1653"/>
    <w:rsid w:val="006B30D0"/>
    <w:rsid w:val="006C3D95"/>
    <w:rsid w:val="006D7703"/>
    <w:rsid w:val="006E5C86"/>
    <w:rsid w:val="006F2A36"/>
    <w:rsid w:val="00701116"/>
    <w:rsid w:val="0071174C"/>
    <w:rsid w:val="00713C44"/>
    <w:rsid w:val="00734A5B"/>
    <w:rsid w:val="0074026F"/>
    <w:rsid w:val="007429F6"/>
    <w:rsid w:val="00744E76"/>
    <w:rsid w:val="00765EA3"/>
    <w:rsid w:val="00774DA4"/>
    <w:rsid w:val="00781F0F"/>
    <w:rsid w:val="007B600E"/>
    <w:rsid w:val="007D0B14"/>
    <w:rsid w:val="007E6495"/>
    <w:rsid w:val="007F0F4A"/>
    <w:rsid w:val="007F3C66"/>
    <w:rsid w:val="008028A4"/>
    <w:rsid w:val="00830747"/>
    <w:rsid w:val="008359CD"/>
    <w:rsid w:val="008768CA"/>
    <w:rsid w:val="00881287"/>
    <w:rsid w:val="008A78BE"/>
    <w:rsid w:val="008B3F47"/>
    <w:rsid w:val="008C384C"/>
    <w:rsid w:val="008D05CF"/>
    <w:rsid w:val="008E2D68"/>
    <w:rsid w:val="008E6756"/>
    <w:rsid w:val="0090271F"/>
    <w:rsid w:val="00902E23"/>
    <w:rsid w:val="009114D7"/>
    <w:rsid w:val="0091348E"/>
    <w:rsid w:val="00917CCB"/>
    <w:rsid w:val="00933FB0"/>
    <w:rsid w:val="00942EC2"/>
    <w:rsid w:val="009D79AB"/>
    <w:rsid w:val="009F37B7"/>
    <w:rsid w:val="00A10F02"/>
    <w:rsid w:val="00A164B4"/>
    <w:rsid w:val="00A26956"/>
    <w:rsid w:val="00A27486"/>
    <w:rsid w:val="00A43120"/>
    <w:rsid w:val="00A53724"/>
    <w:rsid w:val="00A56066"/>
    <w:rsid w:val="00A73129"/>
    <w:rsid w:val="00A82346"/>
    <w:rsid w:val="00A92BA1"/>
    <w:rsid w:val="00A95A32"/>
    <w:rsid w:val="00AA11D1"/>
    <w:rsid w:val="00AB4A5D"/>
    <w:rsid w:val="00AC6BC6"/>
    <w:rsid w:val="00AE65E2"/>
    <w:rsid w:val="00AF1460"/>
    <w:rsid w:val="00B12D05"/>
    <w:rsid w:val="00B15449"/>
    <w:rsid w:val="00B42403"/>
    <w:rsid w:val="00B93086"/>
    <w:rsid w:val="00BA19ED"/>
    <w:rsid w:val="00BA4B8D"/>
    <w:rsid w:val="00BC0F7D"/>
    <w:rsid w:val="00BD150B"/>
    <w:rsid w:val="00BD7D31"/>
    <w:rsid w:val="00BE3255"/>
    <w:rsid w:val="00BE5A79"/>
    <w:rsid w:val="00BE7BF9"/>
    <w:rsid w:val="00BF128E"/>
    <w:rsid w:val="00C06470"/>
    <w:rsid w:val="00C074DD"/>
    <w:rsid w:val="00C1496A"/>
    <w:rsid w:val="00C14D16"/>
    <w:rsid w:val="00C33079"/>
    <w:rsid w:val="00C43471"/>
    <w:rsid w:val="00C45231"/>
    <w:rsid w:val="00C551FF"/>
    <w:rsid w:val="00C72833"/>
    <w:rsid w:val="00C80F1D"/>
    <w:rsid w:val="00C91962"/>
    <w:rsid w:val="00C93F40"/>
    <w:rsid w:val="00CA3D0C"/>
    <w:rsid w:val="00CB41A6"/>
    <w:rsid w:val="00CF4CE3"/>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56DD"/>
    <w:rsid w:val="00DD74A5"/>
    <w:rsid w:val="00DF2B1F"/>
    <w:rsid w:val="00DF62CD"/>
    <w:rsid w:val="00E16509"/>
    <w:rsid w:val="00E44582"/>
    <w:rsid w:val="00E52E0C"/>
    <w:rsid w:val="00E77645"/>
    <w:rsid w:val="00EA15B0"/>
    <w:rsid w:val="00EA5EA7"/>
    <w:rsid w:val="00EC4A25"/>
    <w:rsid w:val="00EF608C"/>
    <w:rsid w:val="00F025A2"/>
    <w:rsid w:val="00F04712"/>
    <w:rsid w:val="00F13360"/>
    <w:rsid w:val="00F22EC7"/>
    <w:rsid w:val="00F24C07"/>
    <w:rsid w:val="00F325C8"/>
    <w:rsid w:val="00F54A94"/>
    <w:rsid w:val="00F621CC"/>
    <w:rsid w:val="00F653B8"/>
    <w:rsid w:val="00F67F60"/>
    <w:rsid w:val="00F738A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B60DA-61C9-4E62-AC15-E389F24F9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1611</Words>
  <Characters>9187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2022-11-03T14:37:00Z</dcterms:created>
  <dcterms:modified xsi:type="dcterms:W3CDTF">2022-11-03T14:37:00Z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