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C90B0" w14:textId="2CF8F8AE" w:rsidR="00B97703" w:rsidRPr="001C5CF7" w:rsidRDefault="004E3939">
      <w:pPr>
        <w:pStyle w:val="Kopfzeile"/>
        <w:tabs>
          <w:tab w:val="right" w:pos="7088"/>
          <w:tab w:val="right" w:pos="9781"/>
        </w:tabs>
        <w:rPr>
          <w:rFonts w:cs="Arial"/>
          <w:b w:val="0"/>
          <w:bCs/>
          <w:sz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AF4274">
        <w:rPr>
          <w:rFonts w:cs="Arial"/>
          <w:bCs/>
          <w:sz w:val="22"/>
          <w:szCs w:val="22"/>
        </w:rPr>
        <w:t>#100</w:t>
      </w:r>
      <w:r w:rsidR="001C5CF7" w:rsidRPr="001C5CF7">
        <w:rPr>
          <w:rFonts w:cs="Arial"/>
          <w:noProof w:val="0"/>
          <w:sz w:val="22"/>
          <w:szCs w:val="22"/>
        </w:rPr>
        <w:tab/>
      </w:r>
      <w:r w:rsidRPr="001C5CF7">
        <w:rPr>
          <w:rFonts w:cs="Arial"/>
          <w:bCs/>
          <w:sz w:val="22"/>
          <w:szCs w:val="22"/>
        </w:rPr>
        <w:tab/>
        <w:t xml:space="preserve"> </w:t>
      </w:r>
      <w:r w:rsidR="001C5CF7" w:rsidRPr="001C5CF7">
        <w:rPr>
          <w:rFonts w:cs="Arial"/>
          <w:noProof w:val="0"/>
          <w:sz w:val="22"/>
          <w:szCs w:val="22"/>
        </w:rPr>
        <w:t>S1-2</w:t>
      </w:r>
      <w:r w:rsidR="00C37814">
        <w:rPr>
          <w:rFonts w:cs="Arial"/>
          <w:noProof w:val="0"/>
          <w:sz w:val="22"/>
          <w:szCs w:val="22"/>
        </w:rPr>
        <w:t>2</w:t>
      </w:r>
      <w:r w:rsidR="001A1DBC">
        <w:rPr>
          <w:rFonts w:cs="Arial"/>
          <w:noProof w:val="0"/>
          <w:sz w:val="22"/>
          <w:szCs w:val="22"/>
        </w:rPr>
        <w:t>3019</w:t>
      </w:r>
    </w:p>
    <w:p w14:paraId="53979311" w14:textId="3B402BA6" w:rsidR="004E3939" w:rsidRPr="00DA53A0" w:rsidRDefault="00AF4274" w:rsidP="004E3939">
      <w:pPr>
        <w:pStyle w:val="Kopfzeile"/>
        <w:rPr>
          <w:sz w:val="22"/>
          <w:szCs w:val="22"/>
        </w:rPr>
      </w:pPr>
      <w:r>
        <w:rPr>
          <w:sz w:val="22"/>
          <w:szCs w:val="22"/>
        </w:rPr>
        <w:t>Toulouse, France</w:t>
      </w:r>
      <w:r w:rsidR="00304DEF" w:rsidRPr="00304DEF">
        <w:rPr>
          <w:sz w:val="22"/>
          <w:szCs w:val="22"/>
        </w:rPr>
        <w:t xml:space="preserve">, </w:t>
      </w:r>
      <w:r>
        <w:rPr>
          <w:sz w:val="22"/>
          <w:szCs w:val="22"/>
        </w:rPr>
        <w:t>14</w:t>
      </w:r>
      <w:r w:rsidR="00304DEF" w:rsidRPr="00304DEF">
        <w:rPr>
          <w:sz w:val="22"/>
          <w:szCs w:val="22"/>
        </w:rPr>
        <w:t xml:space="preserve"> –</w:t>
      </w:r>
      <w:r w:rsidR="00153FE2">
        <w:rPr>
          <w:sz w:val="22"/>
          <w:szCs w:val="22"/>
        </w:rPr>
        <w:t xml:space="preserve"> 1</w:t>
      </w:r>
      <w:r>
        <w:rPr>
          <w:sz w:val="22"/>
          <w:szCs w:val="22"/>
        </w:rPr>
        <w:t>8</w:t>
      </w:r>
      <w:r w:rsidR="00304DEF" w:rsidRPr="00304DEF">
        <w:rPr>
          <w:sz w:val="22"/>
          <w:szCs w:val="22"/>
        </w:rPr>
        <w:t xml:space="preserve"> </w:t>
      </w:r>
      <w:r>
        <w:rPr>
          <w:sz w:val="22"/>
          <w:szCs w:val="22"/>
        </w:rPr>
        <w:t>Nov</w:t>
      </w:r>
      <w:r w:rsidR="00135E78">
        <w:rPr>
          <w:sz w:val="22"/>
          <w:szCs w:val="22"/>
        </w:rPr>
        <w:t>ember</w:t>
      </w:r>
      <w:r w:rsidR="00304DEF" w:rsidRPr="00304DEF">
        <w:rPr>
          <w:sz w:val="22"/>
          <w:szCs w:val="22"/>
        </w:rPr>
        <w:t xml:space="preserve"> 202</w:t>
      </w:r>
      <w:r w:rsidR="00C37814">
        <w:rPr>
          <w:sz w:val="22"/>
          <w:szCs w:val="22"/>
        </w:rPr>
        <w:t>2</w:t>
      </w:r>
    </w:p>
    <w:p w14:paraId="78F1D8ED" w14:textId="77777777" w:rsidR="00B97703" w:rsidRDefault="00B97703">
      <w:pPr>
        <w:rPr>
          <w:rFonts w:ascii="Arial" w:hAnsi="Arial" w:cs="Arial"/>
        </w:rPr>
      </w:pPr>
    </w:p>
    <w:p w14:paraId="711BEF8F" w14:textId="65EE45AA"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1A1DBC">
        <w:rPr>
          <w:rFonts w:ascii="Arial" w:hAnsi="Arial" w:cs="Arial"/>
          <w:b/>
          <w:sz w:val="22"/>
          <w:szCs w:val="22"/>
        </w:rPr>
        <w:t xml:space="preserve">Reply </w:t>
      </w:r>
      <w:r w:rsidRPr="00304DEF">
        <w:rPr>
          <w:rFonts w:ascii="Arial" w:hAnsi="Arial" w:cs="Arial"/>
          <w:b/>
          <w:sz w:val="22"/>
          <w:szCs w:val="22"/>
        </w:rPr>
        <w:t xml:space="preserve">LS on </w:t>
      </w:r>
      <w:r w:rsidR="001A1DBC">
        <w:rPr>
          <w:rFonts w:ascii="Arial" w:hAnsi="Arial" w:cs="Arial"/>
          <w:b/>
          <w:sz w:val="22"/>
          <w:szCs w:val="22"/>
        </w:rPr>
        <w:t>SENSE for home PLMN and disaster roaming PLMN</w:t>
      </w:r>
    </w:p>
    <w:p w14:paraId="57C23DB4" w14:textId="6A162DBA" w:rsidR="00B97703" w:rsidRPr="00304DEF" w:rsidRDefault="00B97703">
      <w:pPr>
        <w:spacing w:after="60"/>
        <w:ind w:left="1985" w:hanging="1985"/>
        <w:rPr>
          <w:rFonts w:ascii="Arial" w:hAnsi="Arial" w:cs="Arial"/>
          <w:b/>
          <w:bCs/>
          <w:sz w:val="22"/>
          <w:szCs w:val="22"/>
        </w:rPr>
      </w:pPr>
      <w:bookmarkStart w:id="3" w:name="OLE_LINK57"/>
      <w:bookmarkStart w:id="4" w:name="OLE_LINK58"/>
      <w:r w:rsidRPr="00304DEF">
        <w:rPr>
          <w:rFonts w:ascii="Arial" w:hAnsi="Arial" w:cs="Arial"/>
          <w:b/>
          <w:sz w:val="22"/>
          <w:szCs w:val="22"/>
        </w:rPr>
        <w:t>Response to:</w:t>
      </w:r>
      <w:r w:rsidRPr="00304DEF">
        <w:rPr>
          <w:rFonts w:ascii="Arial" w:hAnsi="Arial" w:cs="Arial"/>
          <w:b/>
          <w:bCs/>
          <w:sz w:val="22"/>
          <w:szCs w:val="22"/>
        </w:rPr>
        <w:tab/>
        <w:t xml:space="preserve">LS </w:t>
      </w:r>
      <w:r w:rsidR="001A1DBC">
        <w:rPr>
          <w:rFonts w:ascii="Arial" w:hAnsi="Arial" w:cs="Arial"/>
          <w:b/>
          <w:bCs/>
          <w:sz w:val="22"/>
          <w:szCs w:val="22"/>
        </w:rPr>
        <w:t>C1-226124</w:t>
      </w:r>
      <w:r w:rsidRPr="00304DEF">
        <w:rPr>
          <w:rFonts w:ascii="Arial" w:hAnsi="Arial" w:cs="Arial"/>
          <w:b/>
          <w:bCs/>
          <w:sz w:val="22"/>
          <w:szCs w:val="22"/>
        </w:rPr>
        <w:t xml:space="preserve"> on </w:t>
      </w:r>
      <w:r w:rsidR="001A1DBC">
        <w:rPr>
          <w:rFonts w:ascii="Arial" w:hAnsi="Arial" w:cs="Arial"/>
          <w:b/>
          <w:sz w:val="22"/>
          <w:szCs w:val="22"/>
        </w:rPr>
        <w:t>SENSE for home PLMN and disaster roaming PLMN</w:t>
      </w:r>
      <w:r w:rsidR="001A1DBC" w:rsidRPr="00304DEF">
        <w:rPr>
          <w:rFonts w:ascii="Arial" w:hAnsi="Arial" w:cs="Arial"/>
          <w:b/>
          <w:bCs/>
          <w:sz w:val="22"/>
          <w:szCs w:val="22"/>
        </w:rPr>
        <w:t xml:space="preserve"> </w:t>
      </w:r>
      <w:r w:rsidRPr="00304DEF">
        <w:rPr>
          <w:rFonts w:ascii="Arial" w:hAnsi="Arial" w:cs="Arial"/>
          <w:b/>
          <w:bCs/>
          <w:sz w:val="22"/>
          <w:szCs w:val="22"/>
        </w:rPr>
        <w:t xml:space="preserve">from </w:t>
      </w:r>
      <w:r w:rsidR="001A1DBC">
        <w:rPr>
          <w:rFonts w:ascii="Arial" w:hAnsi="Arial" w:cs="Arial"/>
          <w:b/>
          <w:bCs/>
          <w:sz w:val="22"/>
          <w:szCs w:val="22"/>
        </w:rPr>
        <w:t>CT1</w:t>
      </w:r>
    </w:p>
    <w:p w14:paraId="51C60CDD" w14:textId="3AA4CA7F" w:rsidR="00B97703" w:rsidRPr="00304DEF"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304DEF">
        <w:rPr>
          <w:rFonts w:ascii="Arial" w:hAnsi="Arial" w:cs="Arial"/>
          <w:b/>
          <w:sz w:val="22"/>
          <w:szCs w:val="22"/>
        </w:rPr>
        <w:t>Release:</w:t>
      </w:r>
      <w:r w:rsidRPr="00304DEF">
        <w:rPr>
          <w:rFonts w:ascii="Arial" w:hAnsi="Arial" w:cs="Arial"/>
          <w:b/>
          <w:bCs/>
          <w:sz w:val="22"/>
          <w:szCs w:val="22"/>
        </w:rPr>
        <w:tab/>
      </w:r>
      <w:r w:rsidR="001A1DBC">
        <w:rPr>
          <w:rFonts w:ascii="Arial" w:hAnsi="Arial" w:cs="Arial"/>
          <w:b/>
          <w:bCs/>
          <w:sz w:val="22"/>
          <w:szCs w:val="22"/>
        </w:rPr>
        <w:t>Rel-18</w:t>
      </w:r>
    </w:p>
    <w:bookmarkEnd w:id="5"/>
    <w:bookmarkEnd w:id="6"/>
    <w:bookmarkEnd w:id="7"/>
    <w:p w14:paraId="35E85865" w14:textId="3C6135B2"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1A1DBC">
        <w:rPr>
          <w:rFonts w:ascii="Arial" w:hAnsi="Arial" w:cs="Arial"/>
          <w:b/>
          <w:bCs/>
          <w:sz w:val="22"/>
          <w:szCs w:val="22"/>
        </w:rPr>
        <w:t>SENSE</w:t>
      </w:r>
    </w:p>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1C5CF7" w:rsidRPr="00304DEF">
        <w:rPr>
          <w:rFonts w:ascii="Arial" w:hAnsi="Arial" w:cs="Arial"/>
          <w:b/>
          <w:sz w:val="22"/>
          <w:szCs w:val="22"/>
        </w:rPr>
        <w:t>SA1</w:t>
      </w:r>
    </w:p>
    <w:p w14:paraId="77CDBBC8" w14:textId="42D3CA56"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r w:rsidR="001A1DBC">
        <w:rPr>
          <w:rFonts w:ascii="Arial" w:hAnsi="Arial" w:cs="Arial"/>
          <w:b/>
          <w:bCs/>
          <w:sz w:val="22"/>
          <w:szCs w:val="22"/>
        </w:rPr>
        <w:t>CT1</w:t>
      </w:r>
    </w:p>
    <w:p w14:paraId="2AA9D0DB" w14:textId="5206223A" w:rsidR="00B97703" w:rsidRPr="00304DEF" w:rsidRDefault="00B97703">
      <w:pPr>
        <w:spacing w:after="60"/>
        <w:ind w:left="1985" w:hanging="1985"/>
        <w:rPr>
          <w:rFonts w:ascii="Arial" w:hAnsi="Arial" w:cs="Arial"/>
          <w:b/>
          <w:bCs/>
          <w:sz w:val="22"/>
          <w:szCs w:val="22"/>
        </w:rPr>
      </w:pPr>
      <w:bookmarkStart w:id="8" w:name="OLE_LINK45"/>
      <w:bookmarkStart w:id="9" w:name="OLE_LINK46"/>
      <w:r w:rsidRPr="00304DEF">
        <w:rPr>
          <w:rFonts w:ascii="Arial" w:hAnsi="Arial" w:cs="Arial"/>
          <w:b/>
          <w:sz w:val="22"/>
          <w:szCs w:val="22"/>
        </w:rPr>
        <w:t>Cc:</w:t>
      </w:r>
      <w:r w:rsidRPr="00304DEF">
        <w:rPr>
          <w:rFonts w:ascii="Arial" w:hAnsi="Arial" w:cs="Arial"/>
          <w:b/>
          <w:bCs/>
          <w:sz w:val="22"/>
          <w:szCs w:val="22"/>
        </w:rPr>
        <w:tab/>
      </w:r>
    </w:p>
    <w:bookmarkEnd w:id="8"/>
    <w:bookmarkEnd w:id="9"/>
    <w:p w14:paraId="4FBE3C4C" w14:textId="77777777" w:rsidR="00B97703" w:rsidRPr="00304DEF" w:rsidRDefault="00B97703">
      <w:pPr>
        <w:spacing w:after="60"/>
        <w:ind w:left="1985" w:hanging="1985"/>
        <w:rPr>
          <w:rFonts w:ascii="Arial" w:hAnsi="Arial" w:cs="Arial"/>
          <w:bCs/>
        </w:rPr>
      </w:pPr>
    </w:p>
    <w:p w14:paraId="501C082D" w14:textId="521D879F" w:rsidR="00B97703" w:rsidRPr="001A1DBC" w:rsidRDefault="00B97703" w:rsidP="00B97703">
      <w:pPr>
        <w:spacing w:after="60"/>
        <w:ind w:left="1985" w:hanging="1985"/>
        <w:rPr>
          <w:rFonts w:ascii="Arial" w:hAnsi="Arial" w:cs="Arial"/>
          <w:b/>
          <w:bCs/>
          <w:sz w:val="22"/>
          <w:szCs w:val="22"/>
          <w:lang w:val="de-AT"/>
        </w:rPr>
      </w:pPr>
      <w:r w:rsidRPr="001A1DBC">
        <w:rPr>
          <w:rFonts w:ascii="Arial" w:hAnsi="Arial" w:cs="Arial"/>
          <w:b/>
          <w:sz w:val="22"/>
          <w:szCs w:val="22"/>
          <w:lang w:val="de-AT"/>
        </w:rPr>
        <w:t xml:space="preserve">Contact </w:t>
      </w:r>
      <w:proofErr w:type="spellStart"/>
      <w:r w:rsidRPr="001A1DBC">
        <w:rPr>
          <w:rFonts w:ascii="Arial" w:hAnsi="Arial" w:cs="Arial"/>
          <w:b/>
          <w:sz w:val="22"/>
          <w:szCs w:val="22"/>
          <w:lang w:val="de-AT"/>
        </w:rPr>
        <w:t>person</w:t>
      </w:r>
      <w:proofErr w:type="spellEnd"/>
      <w:r w:rsidRPr="001A1DBC">
        <w:rPr>
          <w:rFonts w:ascii="Arial" w:hAnsi="Arial" w:cs="Arial"/>
          <w:b/>
          <w:sz w:val="22"/>
          <w:szCs w:val="22"/>
          <w:lang w:val="de-AT"/>
        </w:rPr>
        <w:t>:</w:t>
      </w:r>
      <w:r w:rsidRPr="001A1DBC">
        <w:rPr>
          <w:rFonts w:ascii="Arial" w:hAnsi="Arial" w:cs="Arial"/>
          <w:b/>
          <w:bCs/>
          <w:sz w:val="22"/>
          <w:szCs w:val="22"/>
          <w:lang w:val="de-AT"/>
        </w:rPr>
        <w:tab/>
      </w:r>
      <w:r w:rsidR="001A1DBC" w:rsidRPr="001A1DBC">
        <w:rPr>
          <w:rFonts w:ascii="Arial" w:hAnsi="Arial" w:cs="Arial"/>
          <w:b/>
          <w:bCs/>
          <w:sz w:val="22"/>
          <w:szCs w:val="22"/>
          <w:lang w:val="de-AT"/>
        </w:rPr>
        <w:t>Kurt Bischinger</w:t>
      </w:r>
    </w:p>
    <w:p w14:paraId="5E7274A5" w14:textId="353B8DAB" w:rsidR="00B97703" w:rsidRPr="001A1DBC" w:rsidRDefault="00B97703" w:rsidP="00B97703">
      <w:pPr>
        <w:spacing w:after="60"/>
        <w:ind w:left="1985" w:hanging="1985"/>
        <w:rPr>
          <w:rFonts w:ascii="Arial" w:hAnsi="Arial" w:cs="Arial"/>
          <w:b/>
          <w:bCs/>
          <w:sz w:val="22"/>
          <w:szCs w:val="22"/>
          <w:lang w:val="de-AT"/>
        </w:rPr>
      </w:pPr>
      <w:r w:rsidRPr="001A1DBC">
        <w:rPr>
          <w:rFonts w:ascii="Arial" w:hAnsi="Arial" w:cs="Arial"/>
          <w:b/>
          <w:bCs/>
          <w:sz w:val="22"/>
          <w:szCs w:val="22"/>
          <w:lang w:val="de-AT"/>
        </w:rPr>
        <w:tab/>
      </w:r>
      <w:r w:rsidR="001A1DBC">
        <w:rPr>
          <w:rFonts w:ascii="Arial" w:hAnsi="Arial" w:cs="Arial"/>
          <w:b/>
          <w:bCs/>
          <w:sz w:val="22"/>
          <w:szCs w:val="22"/>
          <w:lang w:val="de-AT"/>
        </w:rPr>
        <w:t>k</w:t>
      </w:r>
      <w:r w:rsidR="001A1DBC" w:rsidRPr="001A1DBC">
        <w:rPr>
          <w:rFonts w:ascii="Arial" w:hAnsi="Arial" w:cs="Arial"/>
          <w:b/>
          <w:bCs/>
          <w:sz w:val="22"/>
          <w:szCs w:val="22"/>
          <w:lang w:val="de-AT"/>
        </w:rPr>
        <w:t>urt.</w:t>
      </w:r>
      <w:r w:rsidR="001A1DBC">
        <w:rPr>
          <w:rFonts w:ascii="Arial" w:hAnsi="Arial" w:cs="Arial"/>
          <w:b/>
          <w:bCs/>
          <w:sz w:val="22"/>
          <w:szCs w:val="22"/>
          <w:lang w:val="de-AT"/>
        </w:rPr>
        <w:t>bischinger@magenta.at</w:t>
      </w:r>
    </w:p>
    <w:p w14:paraId="67F1D706" w14:textId="48B6B907" w:rsidR="00B97703" w:rsidRPr="004E3939" w:rsidRDefault="00B97703" w:rsidP="00B97703">
      <w:pPr>
        <w:spacing w:after="60"/>
        <w:ind w:left="1985" w:hanging="1985"/>
        <w:rPr>
          <w:rFonts w:ascii="Arial" w:hAnsi="Arial" w:cs="Arial"/>
          <w:b/>
          <w:bCs/>
          <w:sz w:val="22"/>
          <w:szCs w:val="22"/>
        </w:rPr>
      </w:pPr>
      <w:r w:rsidRPr="001A1DBC">
        <w:rPr>
          <w:rFonts w:ascii="Arial" w:hAnsi="Arial" w:cs="Arial"/>
          <w:b/>
          <w:bCs/>
          <w:sz w:val="22"/>
          <w:szCs w:val="22"/>
          <w:lang w:val="de-AT"/>
        </w:rPr>
        <w:tab/>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0AB3E80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1A1DBC" w:rsidRPr="001A1DBC">
        <w:rPr>
          <w:rFonts w:ascii="Arial" w:hAnsi="Arial" w:cs="Arial"/>
          <w:b/>
          <w:sz w:val="22"/>
          <w:szCs w:val="22"/>
        </w:rPr>
        <w:t>CR#0342 to TS22.011</w:t>
      </w:r>
    </w:p>
    <w:p w14:paraId="269BA1DA" w14:textId="77777777" w:rsidR="00B97703" w:rsidRDefault="00B97703">
      <w:pPr>
        <w:rPr>
          <w:rFonts w:ascii="Arial" w:hAnsi="Arial" w:cs="Arial"/>
        </w:rPr>
      </w:pPr>
    </w:p>
    <w:p w14:paraId="3B9CF526" w14:textId="5A2EC037" w:rsidR="00B97703" w:rsidRDefault="00813F38" w:rsidP="00813F38">
      <w:pPr>
        <w:pStyle w:val="berschrift1"/>
      </w:pPr>
      <w:r w:rsidRPr="00813F38">
        <w:t>1</w:t>
      </w:r>
      <w:r>
        <w:tab/>
      </w:r>
      <w:r w:rsidR="000F6242">
        <w:t>Overall description</w:t>
      </w:r>
    </w:p>
    <w:p w14:paraId="3B994941" w14:textId="62FE69CC" w:rsidR="00813F38" w:rsidRDefault="00813F38" w:rsidP="00813F38">
      <w:r>
        <w:t xml:space="preserve">SA1 thanks CT1 for their LS C1-226124 on SENSE for home PLMN and disaster roaming PLMN. </w:t>
      </w:r>
      <w:r>
        <w:t>SA1 would like to provide the following answer</w:t>
      </w:r>
      <w:r>
        <w:t>s:</w:t>
      </w:r>
    </w:p>
    <w:p w14:paraId="552DB164" w14:textId="4FFE459A" w:rsidR="00813F38" w:rsidRDefault="00813F38" w:rsidP="00813F38">
      <w:r w:rsidRPr="00813F38">
        <w:rPr>
          <w:b/>
          <w:bCs/>
        </w:rPr>
        <w:t>Question 1:</w:t>
      </w:r>
      <w:r w:rsidRPr="00813F38">
        <w:t xml:space="preserve"> if a UE supports SENSE, the UE can register to a VPLMN (non-HPLMN/EHPLMN) depending on signal quality of this VPLMN compared to HPLMN/EHPLMN at the time of PLMN selection. Up until now when both HPLMN/EHPLMN and VPLMN are available, the UE selects the former not the latter. Can SA1 confirm the UE </w:t>
      </w:r>
      <w:proofErr w:type="spellStart"/>
      <w:r w:rsidRPr="00813F38">
        <w:t>behavior</w:t>
      </w:r>
      <w:proofErr w:type="spellEnd"/>
      <w:r w:rsidRPr="00813F38">
        <w:t xml:space="preserve"> and usage of the threshold in this case?</w:t>
      </w:r>
    </w:p>
    <w:p w14:paraId="68C10886" w14:textId="366386E3" w:rsidR="00813F38" w:rsidRDefault="00813F38" w:rsidP="00813F38">
      <w:pPr>
        <w:rPr>
          <w:b/>
          <w:bCs/>
        </w:rPr>
      </w:pPr>
      <w:r>
        <w:rPr>
          <w:b/>
          <w:bCs/>
        </w:rPr>
        <w:t xml:space="preserve">Answer 1: </w:t>
      </w:r>
      <w:r w:rsidRPr="00813F38">
        <w:rPr>
          <w:b/>
          <w:bCs/>
        </w:rPr>
        <w:t xml:space="preserve">A VPLMN fulfilling the SENSE threshold criterium has higher priority than the HPLMN not fulfilling the criterium and </w:t>
      </w:r>
      <w:r>
        <w:rPr>
          <w:b/>
          <w:bCs/>
        </w:rPr>
        <w:t>therefore</w:t>
      </w:r>
      <w:r w:rsidRPr="00813F38">
        <w:rPr>
          <w:b/>
          <w:bCs/>
        </w:rPr>
        <w:t xml:space="preserve"> the UE selects the VPLMN in such a case.</w:t>
      </w:r>
      <w:r w:rsidR="008F12D8">
        <w:rPr>
          <w:b/>
          <w:bCs/>
        </w:rPr>
        <w:t xml:space="preserve"> </w:t>
      </w:r>
      <w:r w:rsidR="008F12D8" w:rsidRPr="008F12D8">
        <w:rPr>
          <w:b/>
          <w:bCs/>
        </w:rPr>
        <w:t>This is to prevent the UE from selecting the HPLMN in border regions when the received signal from the HPLMN is not sufficient for the use case.</w:t>
      </w:r>
    </w:p>
    <w:p w14:paraId="233A803E" w14:textId="29D660BF" w:rsidR="008F12D8" w:rsidRDefault="008F12D8" w:rsidP="00813F38">
      <w:r>
        <w:rPr>
          <w:b/>
          <w:bCs/>
        </w:rPr>
        <w:t xml:space="preserve">Question 2: </w:t>
      </w:r>
      <w:r w:rsidRPr="008F12D8">
        <w:t>CT1 has identified conflicting requirements for the combination of SENSE and MINT in the Stage-1 specifications. If a UE for which SENSE and MINT are both supported and enabled, detects a disaster condition and during the subsequent PLMN selection(s) finds an allowable PLMN with a signal quality below the SENSE threshold and a forbidden PLMN offering disaster roaming for which the conditions for disaster roaming according to 23.122 are fulfilled with a signal level above the SENSE threshold, shall the UE prioritise and select the forbidden PLMN, even if an allowable PLMN is available? Current definitions in TS 22.011 seems to imply that the forbidden PLMN is chosen in the given example, while TS 22.261 requirement "</w:t>
      </w:r>
      <w:r w:rsidRPr="008F12D8">
        <w:rPr>
          <w:i/>
          <w:iCs/>
        </w:rPr>
        <w:t>The 3GPP system shall be able to provide means to enable a UE to access PLMNs in a forbidden PLMN list if a Disaster condition applies and no other PLMN is available except for PLMNs in the forbidden PLMN list.</w:t>
      </w:r>
      <w:r w:rsidRPr="008F12D8">
        <w:t>" seems to imply that the allowable PLMN is chosen.</w:t>
      </w:r>
    </w:p>
    <w:p w14:paraId="204A5854" w14:textId="123AD0F4" w:rsidR="008F12D8" w:rsidRPr="008F12D8" w:rsidRDefault="008F12D8" w:rsidP="00813F38">
      <w:pPr>
        <w:rPr>
          <w:b/>
          <w:bCs/>
        </w:rPr>
      </w:pPr>
      <w:r>
        <w:rPr>
          <w:b/>
          <w:bCs/>
        </w:rPr>
        <w:t xml:space="preserve">Answer 2: </w:t>
      </w:r>
      <w:r w:rsidRPr="008F12D8">
        <w:rPr>
          <w:b/>
          <w:bCs/>
        </w:rPr>
        <w:t xml:space="preserve">SA1 </w:t>
      </w:r>
      <w:r>
        <w:rPr>
          <w:b/>
          <w:bCs/>
        </w:rPr>
        <w:t xml:space="preserve">has </w:t>
      </w:r>
      <w:r w:rsidRPr="008F12D8">
        <w:rPr>
          <w:b/>
          <w:bCs/>
        </w:rPr>
        <w:t xml:space="preserve">agreed </w:t>
      </w:r>
      <w:r>
        <w:rPr>
          <w:b/>
          <w:bCs/>
        </w:rPr>
        <w:t xml:space="preserve">the attached </w:t>
      </w:r>
      <w:r w:rsidRPr="008F12D8">
        <w:rPr>
          <w:b/>
          <w:bCs/>
        </w:rPr>
        <w:t>CR#0342 to 22.011 for clarification.</w:t>
      </w:r>
    </w:p>
    <w:p w14:paraId="20E3E395" w14:textId="77777777" w:rsidR="00B97703" w:rsidRDefault="002F1940" w:rsidP="000F6242">
      <w:pPr>
        <w:pStyle w:val="berschrift1"/>
      </w:pPr>
      <w:r>
        <w:t>2</w:t>
      </w:r>
      <w:r>
        <w:tab/>
      </w:r>
      <w:r w:rsidR="000F6242">
        <w:t>Actions</w:t>
      </w:r>
    </w:p>
    <w:p w14:paraId="619E7F6D" w14:textId="550D22E3"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8F12D8">
        <w:rPr>
          <w:rFonts w:ascii="Arial" w:hAnsi="Arial" w:cs="Arial"/>
          <w:b/>
        </w:rPr>
        <w:t>CT1:</w:t>
      </w:r>
      <w:r>
        <w:rPr>
          <w:rFonts w:ascii="Arial" w:hAnsi="Arial" w:cs="Arial"/>
          <w:b/>
        </w:rPr>
        <w:t xml:space="preserve"> </w:t>
      </w:r>
    </w:p>
    <w:p w14:paraId="3869F05F" w14:textId="7A2A2ADD" w:rsidR="00B97703" w:rsidRPr="00017F23" w:rsidRDefault="00B97703" w:rsidP="008F12D8">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8F12D8" w:rsidRPr="00F52087">
        <w:t xml:space="preserve">SA1 </w:t>
      </w:r>
      <w:r w:rsidR="008F12D8">
        <w:t xml:space="preserve">kindly </w:t>
      </w:r>
      <w:r w:rsidR="008F12D8" w:rsidRPr="00F52087">
        <w:t xml:space="preserve">asks </w:t>
      </w:r>
      <w:r w:rsidR="008F12D8">
        <w:t>CT1</w:t>
      </w:r>
      <w:r w:rsidR="008F12D8" w:rsidRPr="00F52087">
        <w:t xml:space="preserve"> to take th</w:t>
      </w:r>
      <w:r w:rsidR="008F12D8">
        <w:t>e above answers and the attached CR</w:t>
      </w:r>
      <w:r w:rsidR="008F12D8" w:rsidRPr="00F52087">
        <w:t xml:space="preserve"> into account.</w:t>
      </w:r>
      <w:r w:rsidR="008F12D8">
        <w:t xml:space="preserve"> </w:t>
      </w:r>
    </w:p>
    <w:p w14:paraId="53373EDB" w14:textId="77777777" w:rsidR="00B97703" w:rsidRDefault="00B97703">
      <w:pPr>
        <w:spacing w:after="120"/>
        <w:ind w:left="993" w:hanging="993"/>
        <w:rPr>
          <w:rFonts w:ascii="Arial" w:hAnsi="Arial" w:cs="Arial"/>
        </w:rPr>
      </w:pPr>
    </w:p>
    <w:p w14:paraId="0973494E" w14:textId="675376DF" w:rsidR="00B97703" w:rsidRPr="001C5CF7" w:rsidRDefault="00B97703" w:rsidP="000F6242">
      <w:pPr>
        <w:pStyle w:val="berschrift1"/>
        <w:rPr>
          <w:szCs w:val="36"/>
        </w:rPr>
      </w:pPr>
      <w:r w:rsidRPr="001C5CF7">
        <w:rPr>
          <w:szCs w:val="36"/>
        </w:rPr>
        <w:lastRenderedPageBreak/>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4B0832BB" w14:textId="59BA4611" w:rsidR="00135E78" w:rsidRPr="00C56A1A" w:rsidRDefault="00135E78" w:rsidP="00135E78">
      <w:bookmarkStart w:id="10" w:name="OLE_LINK55"/>
      <w:bookmarkStart w:id="11" w:name="OLE_LINK56"/>
      <w:bookmarkStart w:id="12" w:name="OLE_LINK53"/>
      <w:bookmarkStart w:id="13" w:name="OLE_LINK54"/>
      <w:r w:rsidRPr="00C56A1A">
        <w:t>SA1#101</w:t>
      </w:r>
      <w:r w:rsidRPr="00C56A1A">
        <w:tab/>
      </w:r>
      <w:bookmarkEnd w:id="10"/>
      <w:bookmarkEnd w:id="11"/>
      <w:r w:rsidRPr="00C56A1A">
        <w:t>13-17 Feb 2023</w:t>
      </w:r>
      <w:r w:rsidRPr="00C56A1A">
        <w:tab/>
      </w:r>
      <w:r w:rsidRPr="00C56A1A">
        <w:tab/>
      </w:r>
      <w:r w:rsidRPr="00C56A1A">
        <w:tab/>
      </w:r>
      <w:proofErr w:type="spellStart"/>
      <w:r w:rsidR="00C56A1A" w:rsidRPr="00C56A1A">
        <w:t>Wroclav</w:t>
      </w:r>
      <w:proofErr w:type="spellEnd"/>
      <w:r w:rsidR="00C56A1A" w:rsidRPr="00C56A1A">
        <w:t>, Poland (fallback: e-meet</w:t>
      </w:r>
      <w:r w:rsidR="00C56A1A">
        <w:t>ing)</w:t>
      </w:r>
    </w:p>
    <w:p w14:paraId="534795F3" w14:textId="335BDACF" w:rsidR="00AF4274" w:rsidRPr="00C56A1A" w:rsidRDefault="00AF4274" w:rsidP="00AF4274">
      <w:pPr>
        <w:rPr>
          <w:lang w:val="fr-FR"/>
        </w:rPr>
      </w:pPr>
      <w:r w:rsidRPr="00C56A1A">
        <w:rPr>
          <w:lang w:val="fr-FR"/>
        </w:rPr>
        <w:t>SA1#102</w:t>
      </w:r>
      <w:r w:rsidRPr="00C56A1A">
        <w:rPr>
          <w:lang w:val="fr-FR"/>
        </w:rPr>
        <w:tab/>
        <w:t>15-19 May 2023</w:t>
      </w:r>
      <w:r w:rsidRPr="00C56A1A">
        <w:rPr>
          <w:lang w:val="fr-FR"/>
        </w:rPr>
        <w:tab/>
      </w:r>
      <w:r w:rsidRPr="00C56A1A">
        <w:rPr>
          <w:lang w:val="fr-FR"/>
        </w:rPr>
        <w:tab/>
      </w:r>
      <w:r w:rsidRPr="00C56A1A">
        <w:rPr>
          <w:lang w:val="fr-FR"/>
        </w:rPr>
        <w:tab/>
        <w:t>TBD</w:t>
      </w:r>
    </w:p>
    <w:p w14:paraId="04DBE9BE" w14:textId="77777777" w:rsidR="00135E78" w:rsidRPr="00C56A1A" w:rsidRDefault="00135E78" w:rsidP="00153FE2">
      <w:pPr>
        <w:rPr>
          <w:lang w:val="fr-FR"/>
        </w:rPr>
      </w:pPr>
    </w:p>
    <w:bookmarkEnd w:id="12"/>
    <w:bookmarkEnd w:id="13"/>
    <w:p w14:paraId="1BA27C96" w14:textId="77777777" w:rsidR="00EF5C74" w:rsidRPr="00C56A1A" w:rsidRDefault="00EF5C74" w:rsidP="00304DEF">
      <w:pPr>
        <w:rPr>
          <w:lang w:val="fr-FR"/>
        </w:rPr>
      </w:pPr>
    </w:p>
    <w:sectPr w:rsidR="00EF5C74" w:rsidRPr="00C56A1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3EC4D" w14:textId="77777777" w:rsidR="00806995" w:rsidRDefault="00806995">
      <w:pPr>
        <w:spacing w:after="0"/>
      </w:pPr>
      <w:r>
        <w:separator/>
      </w:r>
    </w:p>
  </w:endnote>
  <w:endnote w:type="continuationSeparator" w:id="0">
    <w:p w14:paraId="3B17F18C" w14:textId="77777777" w:rsidR="00806995" w:rsidRDefault="008069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5D6E0F" w14:textId="77777777" w:rsidR="00806995" w:rsidRDefault="00806995">
      <w:pPr>
        <w:spacing w:after="0"/>
      </w:pPr>
      <w:r>
        <w:separator/>
      </w:r>
    </w:p>
  </w:footnote>
  <w:footnote w:type="continuationSeparator" w:id="0">
    <w:p w14:paraId="0A17B8D8" w14:textId="77777777" w:rsidR="00806995" w:rsidRDefault="0080699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87B6455"/>
    <w:multiLevelType w:val="hybridMultilevel"/>
    <w:tmpl w:val="17CE89FA"/>
    <w:lvl w:ilvl="0" w:tplc="C4C2D29A">
      <w:start w:val="1"/>
      <w:numFmt w:val="decimal"/>
      <w:lvlText w:val="%1"/>
      <w:lvlJc w:val="left"/>
      <w:pPr>
        <w:ind w:left="1500" w:hanging="114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513613220">
    <w:abstractNumId w:val="3"/>
  </w:num>
  <w:num w:numId="2" w16cid:durableId="1793287949">
    <w:abstractNumId w:val="2"/>
  </w:num>
  <w:num w:numId="3" w16cid:durableId="1101686638">
    <w:abstractNumId w:val="1"/>
  </w:num>
  <w:num w:numId="4" w16cid:durableId="1163400995">
    <w:abstractNumId w:val="0"/>
  </w:num>
  <w:num w:numId="5" w16cid:durableId="969165093">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F6242"/>
    <w:rsid w:val="00135E78"/>
    <w:rsid w:val="00153FE2"/>
    <w:rsid w:val="0019251F"/>
    <w:rsid w:val="001A1DBC"/>
    <w:rsid w:val="001C5CF7"/>
    <w:rsid w:val="001D50E9"/>
    <w:rsid w:val="002F1940"/>
    <w:rsid w:val="00304DEF"/>
    <w:rsid w:val="00383545"/>
    <w:rsid w:val="00433500"/>
    <w:rsid w:val="00433F71"/>
    <w:rsid w:val="00440D43"/>
    <w:rsid w:val="004E3939"/>
    <w:rsid w:val="00572763"/>
    <w:rsid w:val="007F4F92"/>
    <w:rsid w:val="00806995"/>
    <w:rsid w:val="00813F38"/>
    <w:rsid w:val="0084734A"/>
    <w:rsid w:val="008D772F"/>
    <w:rsid w:val="008F12D8"/>
    <w:rsid w:val="0099764C"/>
    <w:rsid w:val="00A51EF5"/>
    <w:rsid w:val="00A53463"/>
    <w:rsid w:val="00AF4274"/>
    <w:rsid w:val="00B97703"/>
    <w:rsid w:val="00C37814"/>
    <w:rsid w:val="00C56A1A"/>
    <w:rsid w:val="00CF6087"/>
    <w:rsid w:val="00E1224D"/>
    <w:rsid w:val="00EF5C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56A1A"/>
    <w:pPr>
      <w:overflowPunct w:val="0"/>
      <w:autoSpaceDE w:val="0"/>
      <w:autoSpaceDN w:val="0"/>
      <w:adjustRightInd w:val="0"/>
      <w:spacing w:after="180"/>
      <w:textAlignment w:val="baseline"/>
    </w:pPr>
  </w:style>
  <w:style w:type="paragraph" w:styleId="berschrift1">
    <w:name w:val="heading 1"/>
    <w:aliases w:val="H1,h1"/>
    <w:next w:val="Standard"/>
    <w:qFormat/>
    <w:rsid w:val="00C56A1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berschrift2">
    <w:name w:val="heading 2"/>
    <w:aliases w:val="H2,h2"/>
    <w:basedOn w:val="berschrift1"/>
    <w:next w:val="Standard"/>
    <w:qFormat/>
    <w:rsid w:val="00C56A1A"/>
    <w:pPr>
      <w:pBdr>
        <w:top w:val="none" w:sz="0" w:space="0" w:color="auto"/>
      </w:pBdr>
      <w:spacing w:before="180"/>
      <w:outlineLvl w:val="1"/>
    </w:pPr>
    <w:rPr>
      <w:sz w:val="32"/>
    </w:rPr>
  </w:style>
  <w:style w:type="paragraph" w:styleId="berschrift3">
    <w:name w:val="heading 3"/>
    <w:aliases w:val="H3,h3"/>
    <w:basedOn w:val="berschrift2"/>
    <w:next w:val="Standard"/>
    <w:qFormat/>
    <w:rsid w:val="00C56A1A"/>
    <w:pPr>
      <w:spacing w:before="120"/>
      <w:outlineLvl w:val="2"/>
    </w:pPr>
    <w:rPr>
      <w:sz w:val="28"/>
    </w:rPr>
  </w:style>
  <w:style w:type="paragraph" w:styleId="berschrift4">
    <w:name w:val="heading 4"/>
    <w:aliases w:val="h4"/>
    <w:basedOn w:val="berschrift3"/>
    <w:next w:val="Standard"/>
    <w:qFormat/>
    <w:rsid w:val="00C56A1A"/>
    <w:pPr>
      <w:ind w:left="1418" w:hanging="1418"/>
      <w:outlineLvl w:val="3"/>
    </w:pPr>
    <w:rPr>
      <w:sz w:val="24"/>
    </w:rPr>
  </w:style>
  <w:style w:type="paragraph" w:styleId="berschrift5">
    <w:name w:val="heading 5"/>
    <w:aliases w:val="h5"/>
    <w:basedOn w:val="berschrift4"/>
    <w:next w:val="Standard"/>
    <w:qFormat/>
    <w:rsid w:val="00C56A1A"/>
    <w:pPr>
      <w:ind w:left="1701" w:hanging="1701"/>
      <w:outlineLvl w:val="4"/>
    </w:pPr>
    <w:rPr>
      <w:sz w:val="22"/>
    </w:rPr>
  </w:style>
  <w:style w:type="paragraph" w:styleId="berschrift6">
    <w:name w:val="heading 6"/>
    <w:aliases w:val="h6"/>
    <w:basedOn w:val="H6"/>
    <w:next w:val="Standard"/>
    <w:qFormat/>
    <w:rsid w:val="00C56A1A"/>
    <w:pPr>
      <w:outlineLvl w:val="5"/>
    </w:pPr>
  </w:style>
  <w:style w:type="paragraph" w:styleId="berschrift7">
    <w:name w:val="heading 7"/>
    <w:basedOn w:val="H6"/>
    <w:next w:val="Standard"/>
    <w:qFormat/>
    <w:rsid w:val="00C56A1A"/>
    <w:pPr>
      <w:outlineLvl w:val="6"/>
    </w:pPr>
  </w:style>
  <w:style w:type="paragraph" w:styleId="berschrift8">
    <w:name w:val="heading 8"/>
    <w:basedOn w:val="berschrift1"/>
    <w:next w:val="Standard"/>
    <w:qFormat/>
    <w:rsid w:val="00C56A1A"/>
    <w:pPr>
      <w:ind w:left="0" w:firstLine="0"/>
      <w:outlineLvl w:val="7"/>
    </w:pPr>
  </w:style>
  <w:style w:type="paragraph" w:styleId="berschrift9">
    <w:name w:val="heading 9"/>
    <w:basedOn w:val="berschrift8"/>
    <w:next w:val="Standard"/>
    <w:qFormat/>
    <w:rsid w:val="00C56A1A"/>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link w:val="KopfzeileZchn"/>
    <w:rsid w:val="00C56A1A"/>
    <w:pPr>
      <w:widowControl w:val="0"/>
      <w:overflowPunct w:val="0"/>
      <w:autoSpaceDE w:val="0"/>
      <w:autoSpaceDN w:val="0"/>
      <w:adjustRightInd w:val="0"/>
      <w:textAlignment w:val="baseline"/>
    </w:pPr>
    <w:rPr>
      <w:rFonts w:ascii="Arial" w:hAnsi="Arial"/>
      <w:b/>
      <w:noProof/>
      <w:sz w:val="18"/>
    </w:rPr>
  </w:style>
  <w:style w:type="paragraph" w:styleId="Fuzeile">
    <w:name w:val="footer"/>
    <w:basedOn w:val="Kopfzeile"/>
    <w:semiHidden/>
    <w:rsid w:val="00C56A1A"/>
    <w:pPr>
      <w:jc w:val="center"/>
    </w:pPr>
    <w:rPr>
      <w:i/>
    </w:rPr>
  </w:style>
  <w:style w:type="paragraph" w:styleId="Kommentartext">
    <w:name w:val="annotation text"/>
    <w:basedOn w:val="Standard"/>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emiHidden/>
  </w:style>
  <w:style w:type="paragraph" w:customStyle="1" w:styleId="B1">
    <w:name w:val="B1"/>
    <w:basedOn w:val="Liste"/>
    <w:rsid w:val="00C56A1A"/>
  </w:style>
  <w:style w:type="paragraph" w:customStyle="1" w:styleId="00BodyText">
    <w:name w:val="00 BodyText"/>
    <w:basedOn w:val="Standard"/>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Kommentarzeichen">
    <w:name w:val="annotation reference"/>
    <w:semiHidden/>
    <w:rPr>
      <w:sz w:val="16"/>
    </w:rPr>
  </w:style>
  <w:style w:type="paragraph" w:customStyle="1" w:styleId="DECISION">
    <w:name w:val="DECISION"/>
    <w:basedOn w:val="Standard"/>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Standar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Textkrper">
    <w:name w:val="Body Text"/>
    <w:basedOn w:val="Standard"/>
    <w:semiHidden/>
    <w:rPr>
      <w:rFonts w:ascii="Arial" w:hAnsi="Arial" w:cs="Arial"/>
      <w:color w:val="FF0000"/>
    </w:rPr>
  </w:style>
  <w:style w:type="paragraph" w:styleId="Sprechblasentext">
    <w:name w:val="Balloon Text"/>
    <w:basedOn w:val="Standard"/>
    <w:link w:val="SprechblasentextZchn"/>
    <w:uiPriority w:val="99"/>
    <w:semiHidden/>
    <w:unhideWhenUsed/>
    <w:rsid w:val="004E3939"/>
    <w:rPr>
      <w:rFonts w:ascii="Tahoma" w:hAnsi="Tahoma" w:cs="Tahoma"/>
      <w:sz w:val="16"/>
      <w:szCs w:val="16"/>
    </w:rPr>
  </w:style>
  <w:style w:type="character" w:customStyle="1" w:styleId="SprechblasentextZchn">
    <w:name w:val="Sprechblasentext Zchn"/>
    <w:link w:val="Sprechblasentext"/>
    <w:uiPriority w:val="99"/>
    <w:semiHidden/>
    <w:rsid w:val="004E3939"/>
    <w:rPr>
      <w:rFonts w:ascii="Tahoma" w:hAnsi="Tahoma" w:cs="Tahoma"/>
      <w:sz w:val="16"/>
      <w:szCs w:val="16"/>
      <w:lang w:val="en-GB"/>
    </w:rPr>
  </w:style>
  <w:style w:type="character" w:customStyle="1" w:styleId="KopfzeileZchn">
    <w:name w:val="Kopfzeile Zchn"/>
    <w:link w:val="Kopfzeile"/>
    <w:rsid w:val="004E3939"/>
    <w:rPr>
      <w:rFonts w:ascii="Arial" w:hAnsi="Arial"/>
      <w:b/>
      <w:noProof/>
      <w:sz w:val="18"/>
    </w:rPr>
  </w:style>
  <w:style w:type="paragraph" w:styleId="Verzeichnis8">
    <w:name w:val="toc 8"/>
    <w:basedOn w:val="Verzeichnis1"/>
    <w:semiHidden/>
    <w:rsid w:val="00C56A1A"/>
    <w:pPr>
      <w:spacing w:before="180"/>
      <w:ind w:left="2693" w:hanging="2693"/>
    </w:pPr>
    <w:rPr>
      <w:b/>
    </w:rPr>
  </w:style>
  <w:style w:type="paragraph" w:styleId="Verzeichnis1">
    <w:name w:val="toc 1"/>
    <w:semiHidden/>
    <w:rsid w:val="00C56A1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56A1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Verzeichnis5">
    <w:name w:val="toc 5"/>
    <w:basedOn w:val="Verzeichnis4"/>
    <w:semiHidden/>
    <w:rsid w:val="00C56A1A"/>
    <w:pPr>
      <w:ind w:left="1701" w:hanging="1701"/>
    </w:pPr>
  </w:style>
  <w:style w:type="paragraph" w:styleId="Verzeichnis4">
    <w:name w:val="toc 4"/>
    <w:basedOn w:val="Verzeichnis3"/>
    <w:semiHidden/>
    <w:rsid w:val="00C56A1A"/>
    <w:pPr>
      <w:ind w:left="1418" w:hanging="1418"/>
    </w:pPr>
  </w:style>
  <w:style w:type="paragraph" w:styleId="Verzeichnis3">
    <w:name w:val="toc 3"/>
    <w:basedOn w:val="Verzeichnis2"/>
    <w:semiHidden/>
    <w:rsid w:val="00C56A1A"/>
    <w:pPr>
      <w:ind w:left="1134" w:hanging="1134"/>
    </w:pPr>
  </w:style>
  <w:style w:type="paragraph" w:styleId="Verzeichnis2">
    <w:name w:val="toc 2"/>
    <w:basedOn w:val="Verzeichnis1"/>
    <w:semiHidden/>
    <w:rsid w:val="00C56A1A"/>
    <w:pPr>
      <w:keepNext w:val="0"/>
      <w:spacing w:before="0"/>
      <w:ind w:left="851" w:hanging="851"/>
    </w:pPr>
    <w:rPr>
      <w:sz w:val="20"/>
    </w:rPr>
  </w:style>
  <w:style w:type="paragraph" w:styleId="Index2">
    <w:name w:val="index 2"/>
    <w:basedOn w:val="Index1"/>
    <w:semiHidden/>
    <w:rsid w:val="00C56A1A"/>
    <w:pPr>
      <w:ind w:left="284"/>
    </w:pPr>
  </w:style>
  <w:style w:type="paragraph" w:styleId="Index1">
    <w:name w:val="index 1"/>
    <w:basedOn w:val="Standard"/>
    <w:semiHidden/>
    <w:rsid w:val="00C56A1A"/>
    <w:pPr>
      <w:keepLines/>
      <w:spacing w:after="0"/>
    </w:pPr>
  </w:style>
  <w:style w:type="paragraph" w:customStyle="1" w:styleId="ZH">
    <w:name w:val="ZH"/>
    <w:rsid w:val="00C56A1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C56A1A"/>
    <w:pPr>
      <w:outlineLvl w:val="9"/>
    </w:pPr>
  </w:style>
  <w:style w:type="paragraph" w:styleId="Listennummer2">
    <w:name w:val="List Number 2"/>
    <w:basedOn w:val="Listennummer"/>
    <w:semiHidden/>
    <w:rsid w:val="00C56A1A"/>
    <w:pPr>
      <w:ind w:left="851"/>
    </w:pPr>
  </w:style>
  <w:style w:type="character" w:styleId="Funotenzeichen">
    <w:name w:val="footnote reference"/>
    <w:basedOn w:val="Absatz-Standardschriftart"/>
    <w:semiHidden/>
    <w:rsid w:val="00C56A1A"/>
    <w:rPr>
      <w:b/>
      <w:position w:val="6"/>
      <w:sz w:val="16"/>
    </w:rPr>
  </w:style>
  <w:style w:type="paragraph" w:styleId="Funotentext">
    <w:name w:val="footnote text"/>
    <w:basedOn w:val="Standard"/>
    <w:link w:val="FunotentextZchn"/>
    <w:semiHidden/>
    <w:rsid w:val="00C56A1A"/>
    <w:pPr>
      <w:keepLines/>
      <w:spacing w:after="0"/>
      <w:ind w:left="454" w:hanging="454"/>
    </w:pPr>
    <w:rPr>
      <w:sz w:val="16"/>
    </w:rPr>
  </w:style>
  <w:style w:type="character" w:customStyle="1" w:styleId="FunotentextZchn">
    <w:name w:val="Fußnotentext Zchn"/>
    <w:link w:val="Funotentext"/>
    <w:semiHidden/>
    <w:rsid w:val="004E3939"/>
    <w:rPr>
      <w:sz w:val="16"/>
    </w:rPr>
  </w:style>
  <w:style w:type="paragraph" w:customStyle="1" w:styleId="TAH">
    <w:name w:val="TAH"/>
    <w:basedOn w:val="TAC"/>
    <w:rsid w:val="00C56A1A"/>
    <w:rPr>
      <w:b/>
    </w:rPr>
  </w:style>
  <w:style w:type="paragraph" w:customStyle="1" w:styleId="TAC">
    <w:name w:val="TAC"/>
    <w:basedOn w:val="TAL"/>
    <w:rsid w:val="00C56A1A"/>
    <w:pPr>
      <w:jc w:val="center"/>
    </w:pPr>
  </w:style>
  <w:style w:type="paragraph" w:customStyle="1" w:styleId="TF">
    <w:name w:val="TF"/>
    <w:basedOn w:val="TH"/>
    <w:rsid w:val="00C56A1A"/>
    <w:pPr>
      <w:keepNext w:val="0"/>
      <w:spacing w:before="0" w:after="240"/>
    </w:pPr>
  </w:style>
  <w:style w:type="paragraph" w:customStyle="1" w:styleId="NO">
    <w:name w:val="NO"/>
    <w:basedOn w:val="Standard"/>
    <w:rsid w:val="00C56A1A"/>
    <w:pPr>
      <w:keepLines/>
      <w:ind w:left="1135" w:hanging="851"/>
    </w:pPr>
  </w:style>
  <w:style w:type="paragraph" w:styleId="Verzeichnis9">
    <w:name w:val="toc 9"/>
    <w:basedOn w:val="Verzeichnis8"/>
    <w:semiHidden/>
    <w:rsid w:val="00C56A1A"/>
    <w:pPr>
      <w:ind w:left="1418" w:hanging="1418"/>
    </w:pPr>
  </w:style>
  <w:style w:type="paragraph" w:customStyle="1" w:styleId="EX">
    <w:name w:val="EX"/>
    <w:basedOn w:val="Standard"/>
    <w:rsid w:val="00C56A1A"/>
    <w:pPr>
      <w:keepLines/>
      <w:ind w:left="1702" w:hanging="1418"/>
    </w:pPr>
  </w:style>
  <w:style w:type="paragraph" w:customStyle="1" w:styleId="FP">
    <w:name w:val="FP"/>
    <w:basedOn w:val="Standard"/>
    <w:rsid w:val="00C56A1A"/>
    <w:pPr>
      <w:spacing w:after="0"/>
    </w:pPr>
  </w:style>
  <w:style w:type="paragraph" w:customStyle="1" w:styleId="LD">
    <w:name w:val="LD"/>
    <w:rsid w:val="00C56A1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56A1A"/>
    <w:pPr>
      <w:spacing w:after="0"/>
    </w:pPr>
  </w:style>
  <w:style w:type="paragraph" w:customStyle="1" w:styleId="EW">
    <w:name w:val="EW"/>
    <w:basedOn w:val="EX"/>
    <w:rsid w:val="00C56A1A"/>
    <w:pPr>
      <w:spacing w:after="0"/>
    </w:pPr>
  </w:style>
  <w:style w:type="paragraph" w:styleId="Verzeichnis6">
    <w:name w:val="toc 6"/>
    <w:basedOn w:val="Verzeichnis5"/>
    <w:next w:val="Standard"/>
    <w:semiHidden/>
    <w:rsid w:val="00C56A1A"/>
    <w:pPr>
      <w:ind w:left="1985" w:hanging="1985"/>
    </w:pPr>
  </w:style>
  <w:style w:type="paragraph" w:styleId="Verzeichnis7">
    <w:name w:val="toc 7"/>
    <w:basedOn w:val="Verzeichnis6"/>
    <w:next w:val="Standard"/>
    <w:semiHidden/>
    <w:rsid w:val="00C56A1A"/>
    <w:pPr>
      <w:ind w:left="2268" w:hanging="2268"/>
    </w:pPr>
  </w:style>
  <w:style w:type="paragraph" w:styleId="Aufzhlungszeichen2">
    <w:name w:val="List Bullet 2"/>
    <w:basedOn w:val="Aufzhlungszeichen"/>
    <w:semiHidden/>
    <w:rsid w:val="00C56A1A"/>
    <w:pPr>
      <w:ind w:left="851"/>
    </w:pPr>
  </w:style>
  <w:style w:type="paragraph" w:styleId="Aufzhlungszeichen3">
    <w:name w:val="List Bullet 3"/>
    <w:basedOn w:val="Aufzhlungszeichen2"/>
    <w:semiHidden/>
    <w:rsid w:val="00C56A1A"/>
    <w:pPr>
      <w:ind w:left="1135"/>
    </w:pPr>
  </w:style>
  <w:style w:type="paragraph" w:styleId="Listennummer">
    <w:name w:val="List Number"/>
    <w:basedOn w:val="Liste"/>
    <w:semiHidden/>
    <w:rsid w:val="00C56A1A"/>
  </w:style>
  <w:style w:type="paragraph" w:customStyle="1" w:styleId="EQ">
    <w:name w:val="EQ"/>
    <w:basedOn w:val="Standard"/>
    <w:next w:val="Standard"/>
    <w:rsid w:val="00C56A1A"/>
    <w:pPr>
      <w:keepLines/>
      <w:tabs>
        <w:tab w:val="center" w:pos="4536"/>
        <w:tab w:val="right" w:pos="9072"/>
      </w:tabs>
    </w:pPr>
    <w:rPr>
      <w:noProof/>
    </w:rPr>
  </w:style>
  <w:style w:type="paragraph" w:customStyle="1" w:styleId="TH">
    <w:name w:val="TH"/>
    <w:basedOn w:val="Standard"/>
    <w:rsid w:val="00C56A1A"/>
    <w:pPr>
      <w:keepNext/>
      <w:keepLines/>
      <w:spacing w:before="60"/>
      <w:jc w:val="center"/>
    </w:pPr>
    <w:rPr>
      <w:rFonts w:ascii="Arial" w:hAnsi="Arial"/>
      <w:b/>
    </w:rPr>
  </w:style>
  <w:style w:type="paragraph" w:customStyle="1" w:styleId="NF">
    <w:name w:val="NF"/>
    <w:basedOn w:val="NO"/>
    <w:rsid w:val="00C56A1A"/>
    <w:pPr>
      <w:keepNext/>
      <w:spacing w:after="0"/>
    </w:pPr>
    <w:rPr>
      <w:rFonts w:ascii="Arial" w:hAnsi="Arial"/>
      <w:sz w:val="18"/>
    </w:rPr>
  </w:style>
  <w:style w:type="paragraph" w:customStyle="1" w:styleId="PL">
    <w:name w:val="PL"/>
    <w:rsid w:val="00C56A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56A1A"/>
    <w:pPr>
      <w:jc w:val="right"/>
    </w:pPr>
  </w:style>
  <w:style w:type="paragraph" w:customStyle="1" w:styleId="H6">
    <w:name w:val="H6"/>
    <w:basedOn w:val="berschrift5"/>
    <w:next w:val="Standard"/>
    <w:rsid w:val="00C56A1A"/>
    <w:pPr>
      <w:ind w:left="1985" w:hanging="1985"/>
      <w:outlineLvl w:val="9"/>
    </w:pPr>
    <w:rPr>
      <w:sz w:val="20"/>
    </w:rPr>
  </w:style>
  <w:style w:type="paragraph" w:customStyle="1" w:styleId="TAN">
    <w:name w:val="TAN"/>
    <w:basedOn w:val="TAL"/>
    <w:rsid w:val="00C56A1A"/>
    <w:pPr>
      <w:ind w:left="851" w:hanging="851"/>
    </w:pPr>
  </w:style>
  <w:style w:type="paragraph" w:customStyle="1" w:styleId="TAL">
    <w:name w:val="TAL"/>
    <w:basedOn w:val="Standard"/>
    <w:rsid w:val="00C56A1A"/>
    <w:pPr>
      <w:keepNext/>
      <w:keepLines/>
      <w:spacing w:after="0"/>
    </w:pPr>
    <w:rPr>
      <w:rFonts w:ascii="Arial" w:hAnsi="Arial"/>
      <w:sz w:val="18"/>
    </w:rPr>
  </w:style>
  <w:style w:type="paragraph" w:customStyle="1" w:styleId="ZA">
    <w:name w:val="ZA"/>
    <w:rsid w:val="00C56A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56A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56A1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56A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56A1A"/>
    <w:pPr>
      <w:framePr w:wrap="notBeside" w:y="16161"/>
    </w:pPr>
  </w:style>
  <w:style w:type="character" w:customStyle="1" w:styleId="ZGSM">
    <w:name w:val="ZGSM"/>
    <w:rsid w:val="00C56A1A"/>
  </w:style>
  <w:style w:type="paragraph" w:styleId="Liste2">
    <w:name w:val="List 2"/>
    <w:basedOn w:val="Liste"/>
    <w:semiHidden/>
    <w:rsid w:val="00C56A1A"/>
    <w:pPr>
      <w:ind w:left="851"/>
    </w:pPr>
  </w:style>
  <w:style w:type="paragraph" w:customStyle="1" w:styleId="ZG">
    <w:name w:val="ZG"/>
    <w:rsid w:val="00C56A1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semiHidden/>
    <w:rsid w:val="00C56A1A"/>
    <w:pPr>
      <w:ind w:left="1135"/>
    </w:pPr>
  </w:style>
  <w:style w:type="paragraph" w:styleId="Liste4">
    <w:name w:val="List 4"/>
    <w:basedOn w:val="Liste3"/>
    <w:semiHidden/>
    <w:rsid w:val="00C56A1A"/>
    <w:pPr>
      <w:ind w:left="1418"/>
    </w:pPr>
  </w:style>
  <w:style w:type="paragraph" w:styleId="Liste5">
    <w:name w:val="List 5"/>
    <w:basedOn w:val="Liste4"/>
    <w:semiHidden/>
    <w:rsid w:val="00C56A1A"/>
    <w:pPr>
      <w:ind w:left="1702"/>
    </w:pPr>
  </w:style>
  <w:style w:type="paragraph" w:customStyle="1" w:styleId="EditorsNote">
    <w:name w:val="Editor's Note"/>
    <w:basedOn w:val="NO"/>
    <w:rsid w:val="00C56A1A"/>
    <w:rPr>
      <w:color w:val="FF0000"/>
    </w:rPr>
  </w:style>
  <w:style w:type="paragraph" w:styleId="Liste">
    <w:name w:val="List"/>
    <w:basedOn w:val="Standard"/>
    <w:semiHidden/>
    <w:rsid w:val="00C56A1A"/>
    <w:pPr>
      <w:ind w:left="568" w:hanging="284"/>
    </w:pPr>
  </w:style>
  <w:style w:type="paragraph" w:styleId="Aufzhlungszeichen">
    <w:name w:val="List Bullet"/>
    <w:basedOn w:val="Liste"/>
    <w:semiHidden/>
    <w:rsid w:val="00C56A1A"/>
  </w:style>
  <w:style w:type="paragraph" w:styleId="Aufzhlungszeichen4">
    <w:name w:val="List Bullet 4"/>
    <w:basedOn w:val="Aufzhlungszeichen3"/>
    <w:semiHidden/>
    <w:rsid w:val="00C56A1A"/>
    <w:pPr>
      <w:ind w:left="1418"/>
    </w:pPr>
  </w:style>
  <w:style w:type="paragraph" w:styleId="Aufzhlungszeichen5">
    <w:name w:val="List Bullet 5"/>
    <w:basedOn w:val="Aufzhlungszeichen4"/>
    <w:semiHidden/>
    <w:rsid w:val="00C56A1A"/>
    <w:pPr>
      <w:ind w:left="1702"/>
    </w:pPr>
  </w:style>
  <w:style w:type="paragraph" w:customStyle="1" w:styleId="B2">
    <w:name w:val="B2"/>
    <w:basedOn w:val="Liste2"/>
    <w:rsid w:val="00C56A1A"/>
  </w:style>
  <w:style w:type="paragraph" w:customStyle="1" w:styleId="B3">
    <w:name w:val="B3"/>
    <w:basedOn w:val="Liste3"/>
    <w:rsid w:val="00C56A1A"/>
  </w:style>
  <w:style w:type="paragraph" w:customStyle="1" w:styleId="B4">
    <w:name w:val="B4"/>
    <w:basedOn w:val="Liste4"/>
    <w:rsid w:val="00C56A1A"/>
  </w:style>
  <w:style w:type="paragraph" w:customStyle="1" w:styleId="B5">
    <w:name w:val="B5"/>
    <w:basedOn w:val="Liste5"/>
    <w:rsid w:val="00C56A1A"/>
  </w:style>
  <w:style w:type="paragraph" w:customStyle="1" w:styleId="ZTD">
    <w:name w:val="ZTD"/>
    <w:basedOn w:val="ZB"/>
    <w:rsid w:val="00C56A1A"/>
    <w:pPr>
      <w:framePr w:hRule="auto" w:wrap="notBeside" w:y="852"/>
    </w:pPr>
    <w:rPr>
      <w:i w:val="0"/>
      <w:sz w:val="40"/>
    </w:rPr>
  </w:style>
  <w:style w:type="character" w:styleId="Hyperlink">
    <w:name w:val="Hyperlink"/>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0</TotalTime>
  <Pages>2</Pages>
  <Words>365</Words>
  <Characters>2302</Characters>
  <Application>Microsoft Office Word</Application>
  <DocSecurity>0</DocSecurity>
  <Lines>19</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2662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Kurt Bischinger</cp:lastModifiedBy>
  <cp:revision>3</cp:revision>
  <cp:lastPrinted>2002-04-23T07:10:00Z</cp:lastPrinted>
  <dcterms:created xsi:type="dcterms:W3CDTF">2022-10-28T11:25:00Z</dcterms:created>
  <dcterms:modified xsi:type="dcterms:W3CDTF">2022-10-28T11:41:00Z</dcterms:modified>
</cp:coreProperties>
</file>