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ED86215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BA001D">
        <w:rPr>
          <w:b/>
          <w:noProof/>
          <w:sz w:val="24"/>
        </w:rPr>
        <w:t>087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0A1D7F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BA001D">
        <w:rPr>
          <w:rFonts w:ascii="Arial" w:hAnsi="Arial" w:cs="Arial"/>
          <w:b/>
          <w:bCs/>
        </w:rPr>
        <w:t>002,</w:t>
      </w:r>
      <w:r w:rsidR="00926096">
        <w:rPr>
          <w:rFonts w:ascii="Arial" w:hAnsi="Arial" w:cs="Arial"/>
          <w:b/>
          <w:bCs/>
        </w:rPr>
        <w:t xml:space="preserve"> </w:t>
      </w:r>
      <w:r w:rsidR="00BA001D">
        <w:rPr>
          <w:rFonts w:ascii="Arial" w:hAnsi="Arial" w:cs="Arial"/>
          <w:b/>
          <w:bCs/>
        </w:rPr>
        <w:t>23.401, 23.402, 23.501, 23.502, 23.737, 23.754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BA001D">
        <w:rPr>
          <w:rFonts w:ascii="Arial" w:hAnsi="Arial" w:cs="Arial"/>
          <w:b/>
          <w:bCs/>
        </w:rPr>
        <w:t>TEI17</w:t>
      </w:r>
      <w:r w:rsidR="00471A47" w:rsidRPr="00471A47">
        <w:rPr>
          <w:rFonts w:ascii="Arial" w:hAnsi="Arial" w:cs="Arial"/>
          <w:b/>
          <w:bCs/>
        </w:rPr>
        <w:t>, Rel-</w:t>
      </w:r>
      <w:r w:rsidR="00BA2244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0215853C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BA001D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AA7A71" w:rsidRPr="00471A47" w14:paraId="54473A22" w14:textId="77777777" w:rsidTr="00926096">
        <w:tc>
          <w:tcPr>
            <w:tcW w:w="879" w:type="dxa"/>
          </w:tcPr>
          <w:p w14:paraId="5ED2DC99" w14:textId="78F27AEC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23.002</w:t>
            </w:r>
          </w:p>
        </w:tc>
        <w:tc>
          <w:tcPr>
            <w:tcW w:w="637" w:type="dxa"/>
          </w:tcPr>
          <w:p w14:paraId="5A65D2D1" w14:textId="28E7C8AA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14:paraId="0F5571B9" w14:textId="1ADB273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0C813675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7443CCB4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Inclusive language review</w:t>
            </w:r>
          </w:p>
        </w:tc>
        <w:tc>
          <w:tcPr>
            <w:tcW w:w="517" w:type="dxa"/>
          </w:tcPr>
          <w:p w14:paraId="754CBD7A" w14:textId="7114A9CC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C0DE1CA" w14:textId="0DFEDEC8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5B9BCE95" w14:textId="19C34104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9BA7412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S2-2101313</w:t>
            </w:r>
          </w:p>
        </w:tc>
        <w:tc>
          <w:tcPr>
            <w:tcW w:w="1721" w:type="dxa"/>
          </w:tcPr>
          <w:p w14:paraId="5A424287" w14:textId="56614199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4.1.1.4</w:t>
            </w:r>
          </w:p>
        </w:tc>
        <w:tc>
          <w:tcPr>
            <w:tcW w:w="1721" w:type="dxa"/>
          </w:tcPr>
          <w:p w14:paraId="3AFF0BD0" w14:textId="66750418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65750214" w14:textId="32FE4C12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1523" w:type="dxa"/>
          </w:tcPr>
          <w:p w14:paraId="54DD9919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  <w:tr w:rsidR="00AA7A71" w:rsidRPr="00471A47" w14:paraId="485644A0" w14:textId="77777777" w:rsidTr="00926096">
        <w:tc>
          <w:tcPr>
            <w:tcW w:w="879" w:type="dxa"/>
          </w:tcPr>
          <w:p w14:paraId="22FFB613" w14:textId="389436D4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46F8C7FA" w14:textId="39618E4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3621</w:t>
            </w:r>
          </w:p>
        </w:tc>
        <w:tc>
          <w:tcPr>
            <w:tcW w:w="517" w:type="dxa"/>
          </w:tcPr>
          <w:p w14:paraId="511C89D3" w14:textId="67D75336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E052D8" w14:textId="7EA86634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D71797" w14:textId="6432A2E6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Passing PSCell ID to SGW</w:t>
            </w:r>
          </w:p>
        </w:tc>
        <w:tc>
          <w:tcPr>
            <w:tcW w:w="517" w:type="dxa"/>
          </w:tcPr>
          <w:p w14:paraId="6CB0BDA4" w14:textId="7025CB66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36828D9" w14:textId="0F90CB6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5DF3F8CD" w14:textId="1626C34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39CC6DB" w14:textId="47719FDF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S2-2101317</w:t>
            </w:r>
          </w:p>
        </w:tc>
        <w:tc>
          <w:tcPr>
            <w:tcW w:w="1721" w:type="dxa"/>
          </w:tcPr>
          <w:p w14:paraId="6085BF76" w14:textId="740C0F1B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5.3.8.2.1, 5.3.8.3, 5.3.8.4, 5.4.4.1, 5.4.4.2, 5.5.1.1.2, 5.5.1.1.3, 5.5.1.2.2, 5.5.2.4.3, 5.7A.3, D.3.4</w:t>
            </w:r>
          </w:p>
        </w:tc>
        <w:tc>
          <w:tcPr>
            <w:tcW w:w="1721" w:type="dxa"/>
          </w:tcPr>
          <w:p w14:paraId="060EEE1C" w14:textId="2D9CE752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Deutsche Telekom, Ericsson</w:t>
            </w:r>
          </w:p>
        </w:tc>
        <w:tc>
          <w:tcPr>
            <w:tcW w:w="998" w:type="dxa"/>
          </w:tcPr>
          <w:p w14:paraId="05D14C4B" w14:textId="2CB6B95D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TEI17, EDCE5, LI15</w:t>
            </w:r>
          </w:p>
        </w:tc>
        <w:tc>
          <w:tcPr>
            <w:tcW w:w="1523" w:type="dxa"/>
          </w:tcPr>
          <w:p w14:paraId="49687B7D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  <w:tr w:rsidR="00AA7A71" w:rsidRPr="00471A47" w14:paraId="0B202DDC" w14:textId="77777777" w:rsidTr="00926096">
        <w:tc>
          <w:tcPr>
            <w:tcW w:w="879" w:type="dxa"/>
          </w:tcPr>
          <w:p w14:paraId="2B0482D1" w14:textId="729A81A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671B6490" w14:textId="5B6849C6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3629</w:t>
            </w:r>
          </w:p>
        </w:tc>
        <w:tc>
          <w:tcPr>
            <w:tcW w:w="517" w:type="dxa"/>
          </w:tcPr>
          <w:p w14:paraId="20EDE3F2" w14:textId="079BE5A4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4E8983" w14:textId="6D565A59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FE5530" w14:textId="1BBDF822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23.401 Inclusive language review</w:t>
            </w:r>
          </w:p>
        </w:tc>
        <w:tc>
          <w:tcPr>
            <w:tcW w:w="517" w:type="dxa"/>
          </w:tcPr>
          <w:p w14:paraId="6416C9CF" w14:textId="2888C536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948ECF4" w14:textId="51AD5E3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5DB735EA" w14:textId="48B25DFC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89C33B7" w14:textId="282FCDBC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S2-2100794</w:t>
            </w:r>
          </w:p>
        </w:tc>
        <w:tc>
          <w:tcPr>
            <w:tcW w:w="1721" w:type="dxa"/>
          </w:tcPr>
          <w:p w14:paraId="7B78C7EC" w14:textId="5571706D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5.3.10.5</w:t>
            </w:r>
          </w:p>
        </w:tc>
        <w:tc>
          <w:tcPr>
            <w:tcW w:w="1721" w:type="dxa"/>
          </w:tcPr>
          <w:p w14:paraId="639A9DC5" w14:textId="336C2F94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Vodafone</w:t>
            </w:r>
          </w:p>
        </w:tc>
        <w:tc>
          <w:tcPr>
            <w:tcW w:w="998" w:type="dxa"/>
          </w:tcPr>
          <w:p w14:paraId="3DA38447" w14:textId="79520090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1523" w:type="dxa"/>
          </w:tcPr>
          <w:p w14:paraId="45167F58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  <w:tr w:rsidR="00AA7A71" w:rsidRPr="00471A47" w14:paraId="5EDBD469" w14:textId="77777777" w:rsidTr="00926096">
        <w:tc>
          <w:tcPr>
            <w:tcW w:w="879" w:type="dxa"/>
          </w:tcPr>
          <w:p w14:paraId="59708278" w14:textId="64D394A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23.402</w:t>
            </w:r>
          </w:p>
        </w:tc>
        <w:tc>
          <w:tcPr>
            <w:tcW w:w="637" w:type="dxa"/>
          </w:tcPr>
          <w:p w14:paraId="4C4A27EF" w14:textId="59C39A43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2996</w:t>
            </w:r>
          </w:p>
        </w:tc>
        <w:tc>
          <w:tcPr>
            <w:tcW w:w="517" w:type="dxa"/>
          </w:tcPr>
          <w:p w14:paraId="53EADCB5" w14:textId="22C18608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21E045" w14:textId="238B2102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A5B312" w14:textId="1DF6E814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Inclusive language review</w:t>
            </w:r>
          </w:p>
        </w:tc>
        <w:tc>
          <w:tcPr>
            <w:tcW w:w="517" w:type="dxa"/>
          </w:tcPr>
          <w:p w14:paraId="39D3AB0E" w14:textId="2F473BD9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0856190C" w14:textId="6F5D24D0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6A0B967B" w14:textId="145F0138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998E491" w14:textId="733E5D59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S2-2101314</w:t>
            </w:r>
          </w:p>
        </w:tc>
        <w:tc>
          <w:tcPr>
            <w:tcW w:w="1721" w:type="dxa"/>
          </w:tcPr>
          <w:p w14:paraId="5985807E" w14:textId="44C64BB9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4.5.9.2</w:t>
            </w:r>
          </w:p>
        </w:tc>
        <w:tc>
          <w:tcPr>
            <w:tcW w:w="1721" w:type="dxa"/>
          </w:tcPr>
          <w:p w14:paraId="719F383D" w14:textId="58380D5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Cisco Systems</w:t>
            </w:r>
          </w:p>
        </w:tc>
        <w:tc>
          <w:tcPr>
            <w:tcW w:w="998" w:type="dxa"/>
          </w:tcPr>
          <w:p w14:paraId="043D6D88" w14:textId="1A94DD86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1523" w:type="dxa"/>
          </w:tcPr>
          <w:p w14:paraId="439FA723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  <w:tr w:rsidR="00AA7A71" w:rsidRPr="00471A47" w14:paraId="21DF40A3" w14:textId="77777777" w:rsidTr="00926096">
        <w:tc>
          <w:tcPr>
            <w:tcW w:w="879" w:type="dxa"/>
          </w:tcPr>
          <w:p w14:paraId="66B4C93C" w14:textId="0986E24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099010D" w14:textId="74D8A1DC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2571</w:t>
            </w:r>
          </w:p>
        </w:tc>
        <w:tc>
          <w:tcPr>
            <w:tcW w:w="517" w:type="dxa"/>
          </w:tcPr>
          <w:p w14:paraId="48CA2C09" w14:textId="19A7BD07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0826B8" w14:textId="78C2CB3C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C22554" w14:textId="49807257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New SST for High-Performance Machine-Type Communications (HMTC)</w:t>
            </w:r>
          </w:p>
        </w:tc>
        <w:tc>
          <w:tcPr>
            <w:tcW w:w="517" w:type="dxa"/>
          </w:tcPr>
          <w:p w14:paraId="211EE21B" w14:textId="6132977E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8D4F070" w14:textId="011C1A2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C18CF3A" w14:textId="14B7F15A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ED2DC68" w14:textId="3A27FF07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S2-2101308</w:t>
            </w:r>
          </w:p>
        </w:tc>
        <w:tc>
          <w:tcPr>
            <w:tcW w:w="1721" w:type="dxa"/>
          </w:tcPr>
          <w:p w14:paraId="3A5E50AE" w14:textId="705B0D4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3.2, 5.15.2.2</w:t>
            </w:r>
          </w:p>
        </w:tc>
        <w:tc>
          <w:tcPr>
            <w:tcW w:w="1721" w:type="dxa"/>
          </w:tcPr>
          <w:p w14:paraId="4F4A0751" w14:textId="745C8FA3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Incorprorated, Nokia, Nokia Shanghai Bell, AT&amp;T, Convida Wireless, Futurewei, Ericsson</w:t>
            </w:r>
          </w:p>
        </w:tc>
        <w:tc>
          <w:tcPr>
            <w:tcW w:w="998" w:type="dxa"/>
          </w:tcPr>
          <w:p w14:paraId="66077BAD" w14:textId="67D5499E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1523" w:type="dxa"/>
          </w:tcPr>
          <w:p w14:paraId="4820801A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  <w:tr w:rsidR="00AA7A71" w:rsidRPr="00471A47" w14:paraId="7F2B241D" w14:textId="77777777" w:rsidTr="00926096">
        <w:tc>
          <w:tcPr>
            <w:tcW w:w="879" w:type="dxa"/>
          </w:tcPr>
          <w:p w14:paraId="6FEE5A7D" w14:textId="5B60C80F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61271BC" w14:textId="199E3229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2624</w:t>
            </w:r>
          </w:p>
        </w:tc>
        <w:tc>
          <w:tcPr>
            <w:tcW w:w="517" w:type="dxa"/>
          </w:tcPr>
          <w:p w14:paraId="2CA20ABF" w14:textId="726AD07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8305DF" w14:textId="5E13728D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85169A" w14:textId="4C0E9AD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 Inclusive language review</w:t>
            </w:r>
          </w:p>
        </w:tc>
        <w:tc>
          <w:tcPr>
            <w:tcW w:w="517" w:type="dxa"/>
          </w:tcPr>
          <w:p w14:paraId="4CC0DC93" w14:textId="05244C7E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DDAC9F2" w14:textId="309986CB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D821AE2" w14:textId="5D3BD993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34E455E" w14:textId="6DBC214E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S2-2101315</w:t>
            </w:r>
          </w:p>
        </w:tc>
        <w:tc>
          <w:tcPr>
            <w:tcW w:w="1721" w:type="dxa"/>
          </w:tcPr>
          <w:p w14:paraId="5CC7E4F6" w14:textId="48B3FFCF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6.2.15, 7.2.11</w:t>
            </w:r>
          </w:p>
        </w:tc>
        <w:tc>
          <w:tcPr>
            <w:tcW w:w="1721" w:type="dxa"/>
          </w:tcPr>
          <w:p w14:paraId="7BA7ABF2" w14:textId="36F0A85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6A7C6968" w14:textId="63EDCA7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1523" w:type="dxa"/>
          </w:tcPr>
          <w:p w14:paraId="41E4BCC8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  <w:tr w:rsidR="00AA7A71" w:rsidRPr="00471A47" w14:paraId="0B1D521F" w14:textId="77777777" w:rsidTr="00926096">
        <w:tc>
          <w:tcPr>
            <w:tcW w:w="879" w:type="dxa"/>
          </w:tcPr>
          <w:p w14:paraId="791A935C" w14:textId="3484B31D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0B942B28" w14:textId="3B21777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2506</w:t>
            </w:r>
          </w:p>
        </w:tc>
        <w:tc>
          <w:tcPr>
            <w:tcW w:w="517" w:type="dxa"/>
          </w:tcPr>
          <w:p w14:paraId="4E486563" w14:textId="6386227E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666839" w14:textId="361CCB18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B923B4" w14:textId="13A4B69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Inclusive language review</w:t>
            </w:r>
          </w:p>
        </w:tc>
        <w:tc>
          <w:tcPr>
            <w:tcW w:w="517" w:type="dxa"/>
          </w:tcPr>
          <w:p w14:paraId="3A9B97CB" w14:textId="7C16CBC7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7E1B13B2" w14:textId="09E6BAC0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FCF8268" w14:textId="035D2FD8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6CABB9B" w14:textId="2A387D8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S2-2100443</w:t>
            </w:r>
          </w:p>
        </w:tc>
        <w:tc>
          <w:tcPr>
            <w:tcW w:w="1721" w:type="dxa"/>
          </w:tcPr>
          <w:p w14:paraId="2A8BEB79" w14:textId="579DC519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5.2.4.2.1</w:t>
            </w:r>
          </w:p>
        </w:tc>
        <w:tc>
          <w:tcPr>
            <w:tcW w:w="1721" w:type="dxa"/>
          </w:tcPr>
          <w:p w14:paraId="54D54358" w14:textId="2B84A174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14855E43" w14:textId="2500DD1A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1523" w:type="dxa"/>
          </w:tcPr>
          <w:p w14:paraId="5B7DFB44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  <w:tr w:rsidR="00AA7A71" w:rsidRPr="00471A47" w14:paraId="36EE4A76" w14:textId="77777777" w:rsidTr="00926096">
        <w:tc>
          <w:tcPr>
            <w:tcW w:w="879" w:type="dxa"/>
          </w:tcPr>
          <w:p w14:paraId="470F0CFA" w14:textId="7D4A0DA0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23.737</w:t>
            </w:r>
          </w:p>
        </w:tc>
        <w:tc>
          <w:tcPr>
            <w:tcW w:w="637" w:type="dxa"/>
          </w:tcPr>
          <w:p w14:paraId="27719D9A" w14:textId="2F0E958B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4CB7DB0F" w14:textId="576D0A1D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5BBE8B" w14:textId="17B424D6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A9AA26" w14:textId="17B79E37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Using inclusive language in TR 23.737</w:t>
            </w:r>
          </w:p>
        </w:tc>
        <w:tc>
          <w:tcPr>
            <w:tcW w:w="517" w:type="dxa"/>
          </w:tcPr>
          <w:p w14:paraId="1DF12A81" w14:textId="205C1DA4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47F86144" w14:textId="0F635DCB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EB855B5" w14:textId="3399694B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0BCB8BA" w14:textId="239A6503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S2-2101668</w:t>
            </w:r>
          </w:p>
        </w:tc>
        <w:tc>
          <w:tcPr>
            <w:tcW w:w="1721" w:type="dxa"/>
          </w:tcPr>
          <w:p w14:paraId="0307855A" w14:textId="2F09DF55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6.1.1, 6.9.1</w:t>
            </w:r>
          </w:p>
        </w:tc>
        <w:tc>
          <w:tcPr>
            <w:tcW w:w="1721" w:type="dxa"/>
          </w:tcPr>
          <w:p w14:paraId="52936FA3" w14:textId="553E260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Thales, Nokia, Nokia Shanghai Bell, Samsung</w:t>
            </w:r>
          </w:p>
        </w:tc>
        <w:tc>
          <w:tcPr>
            <w:tcW w:w="998" w:type="dxa"/>
          </w:tcPr>
          <w:p w14:paraId="7D2EA4EB" w14:textId="06513672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TEI17, FS_5GSAT_ARCH</w:t>
            </w:r>
          </w:p>
        </w:tc>
        <w:tc>
          <w:tcPr>
            <w:tcW w:w="1523" w:type="dxa"/>
          </w:tcPr>
          <w:p w14:paraId="0179C103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  <w:tr w:rsidR="00AA7A71" w:rsidRPr="00471A47" w14:paraId="507EA9EE" w14:textId="77777777" w:rsidTr="00926096">
        <w:tc>
          <w:tcPr>
            <w:tcW w:w="879" w:type="dxa"/>
          </w:tcPr>
          <w:p w14:paraId="6D50C29C" w14:textId="16887C89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23.754</w:t>
            </w:r>
          </w:p>
        </w:tc>
        <w:tc>
          <w:tcPr>
            <w:tcW w:w="637" w:type="dxa"/>
          </w:tcPr>
          <w:p w14:paraId="4E46CD76" w14:textId="5FDEF3B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0D450C33" w14:textId="7FF9806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F1BC52" w14:textId="3A6C73B1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D26DAE" w14:textId="0E6DF917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TS 23.754 Inclusive language review</w:t>
            </w:r>
          </w:p>
        </w:tc>
        <w:tc>
          <w:tcPr>
            <w:tcW w:w="517" w:type="dxa"/>
          </w:tcPr>
          <w:p w14:paraId="33C68886" w14:textId="2084FCC3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2704E20" w14:textId="6EF97444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720C7A" w14:textId="38930430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755588B" w14:textId="5D7D4BCA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S2-2100991</w:t>
            </w:r>
          </w:p>
        </w:tc>
        <w:tc>
          <w:tcPr>
            <w:tcW w:w="1721" w:type="dxa"/>
          </w:tcPr>
          <w:p w14:paraId="2032BD7D" w14:textId="3FBEE3DC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6.6.3, 6.7.3</w:t>
            </w:r>
          </w:p>
        </w:tc>
        <w:tc>
          <w:tcPr>
            <w:tcW w:w="1721" w:type="dxa"/>
          </w:tcPr>
          <w:p w14:paraId="559C3AF4" w14:textId="1D358A92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998" w:type="dxa"/>
          </w:tcPr>
          <w:p w14:paraId="658E749C" w14:textId="0465B9B3" w:rsidR="00AA7A71" w:rsidRPr="00D204C8" w:rsidRDefault="00AA7A71" w:rsidP="00AA7A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1523" w:type="dxa"/>
          </w:tcPr>
          <w:p w14:paraId="251C79F0" w14:textId="77777777" w:rsidR="00AA7A71" w:rsidRPr="00471A47" w:rsidRDefault="00AA7A71" w:rsidP="00AA7A7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AA7A71"/>
    <w:rsid w:val="00B04FB0"/>
    <w:rsid w:val="00B54369"/>
    <w:rsid w:val="00BA001D"/>
    <w:rsid w:val="00BA2244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1438</Characters>
  <Application>Microsoft Office Word</Application>
  <DocSecurity>0</DocSecurity>
  <Lines>23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Apostolis Asked to move out</cp:lastModifiedBy>
  <cp:revision>5</cp:revision>
  <dcterms:created xsi:type="dcterms:W3CDTF">2021-03-12T10:51:00Z</dcterms:created>
  <dcterms:modified xsi:type="dcterms:W3CDTF">2021-03-15T15:16:00Z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