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6542" w14:textId="640CCFFB" w:rsidR="00BA1222" w:rsidRDefault="00BA1222" w:rsidP="00BA12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E40194">
        <w:rPr>
          <w:rFonts w:ascii="Arial" w:hAnsi="Arial" w:cs="Arial"/>
          <w:b/>
          <w:sz w:val="24"/>
        </w:rPr>
        <w:t>SP-221341</w:t>
      </w:r>
    </w:p>
    <w:p w14:paraId="58F2800C" w14:textId="286BD4F2" w:rsidR="00BA1222" w:rsidRDefault="00BA1222" w:rsidP="00BA12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AC595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SP-220814)</w:t>
      </w:r>
    </w:p>
    <w:p w14:paraId="6A273BED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7E32DEB1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Timing Resiliency and URLLC enhancements (TRS_URLLC)</w:t>
      </w:r>
    </w:p>
    <w:p w14:paraId="00962637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1B44AD7A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4BFDC37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#154</w:t>
      </w:r>
      <w:r w:rsidRPr="00E83F5C">
        <w:rPr>
          <w:rFonts w:ascii="Arial" w:hAnsi="Arial" w:cs="Arial"/>
          <w:b/>
          <w:bCs/>
        </w:rPr>
        <w:tab/>
        <w:t>S2-2211461</w:t>
      </w:r>
    </w:p>
    <w:p w14:paraId="3F70067B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</w:rPr>
        <w:t>Toulouse, France,</w:t>
      </w:r>
      <w:r w:rsidRPr="00E83F5C">
        <w:rPr>
          <w:rFonts w:cs="Arial"/>
          <w:b/>
          <w:bCs/>
        </w:rPr>
        <w:t xml:space="preserve"> </w:t>
      </w:r>
      <w:r w:rsidRPr="00E83F5C">
        <w:rPr>
          <w:rFonts w:ascii="Arial" w:hAnsi="Arial" w:cs="Arial"/>
          <w:b/>
          <w:bCs/>
        </w:rPr>
        <w:t>14 - 18 November 2022</w:t>
      </w:r>
      <w:r w:rsidRPr="00E83F5C">
        <w:rPr>
          <w:rFonts w:ascii="Arial" w:hAnsi="Arial" w:cs="Arial"/>
          <w:b/>
          <w:bCs/>
          <w:color w:val="0000FF"/>
        </w:rPr>
        <w:tab/>
        <w:t>(e-mail revision of S2-2210400r03)</w:t>
      </w:r>
    </w:p>
    <w:p w14:paraId="47B56C5F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  <w:color w:val="0000FF"/>
        </w:rPr>
        <w:tab/>
        <w:t>(Revision of SP-220814)</w:t>
      </w:r>
    </w:p>
    <w:p w14:paraId="160B45D7" w14:textId="77777777" w:rsidR="00BA1222" w:rsidRPr="00E83F5C" w:rsidRDefault="00BA1222" w:rsidP="00BA1222">
      <w:pPr>
        <w:tabs>
          <w:tab w:val="right" w:pos="9639"/>
        </w:tabs>
        <w:spacing w:after="0"/>
      </w:pPr>
    </w:p>
    <w:p w14:paraId="49830DF7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 xml:space="preserve">Nokia, Nokia Shanghai Bell, NTT DOCOMO, Verizon, Huawei, </w:t>
      </w:r>
      <w:proofErr w:type="spellStart"/>
      <w:r w:rsidRPr="00E83F5C">
        <w:rPr>
          <w:rFonts w:ascii="Arial" w:hAnsi="Arial"/>
          <w:b/>
          <w:lang w:val="en-US"/>
        </w:rPr>
        <w:t>HiSilicon</w:t>
      </w:r>
      <w:proofErr w:type="spellEnd"/>
      <w:r w:rsidRPr="00E83F5C">
        <w:rPr>
          <w:rFonts w:ascii="Arial" w:hAnsi="Arial"/>
          <w:b/>
          <w:lang w:val="en-US"/>
        </w:rPr>
        <w:t xml:space="preserve">, ZTE, Samsung, KDDI, AT&amp;T, Oracle, </w:t>
      </w:r>
      <w:proofErr w:type="spellStart"/>
      <w:r w:rsidRPr="00E83F5C">
        <w:rPr>
          <w:rFonts w:ascii="Arial" w:hAnsi="Arial"/>
          <w:b/>
          <w:lang w:val="en-US"/>
        </w:rPr>
        <w:t>NextNav</w:t>
      </w:r>
      <w:proofErr w:type="spellEnd"/>
      <w:r w:rsidRPr="00E83F5C">
        <w:rPr>
          <w:rFonts w:ascii="Arial" w:hAnsi="Arial"/>
          <w:b/>
          <w:lang w:val="en-US"/>
        </w:rPr>
        <w:t xml:space="preserve">, LG Electronics, </w:t>
      </w:r>
      <w:proofErr w:type="spellStart"/>
      <w:r w:rsidRPr="00E83F5C">
        <w:rPr>
          <w:rFonts w:ascii="Arial" w:hAnsi="Arial"/>
          <w:b/>
          <w:lang w:val="en-US"/>
        </w:rPr>
        <w:t>Matrixx</w:t>
      </w:r>
      <w:proofErr w:type="spellEnd"/>
      <w:r w:rsidRPr="00E83F5C">
        <w:rPr>
          <w:rFonts w:ascii="Arial" w:hAnsi="Arial"/>
          <w:b/>
          <w:lang w:val="en-US"/>
        </w:rPr>
        <w:t xml:space="preserve"> Software, Ericsson, NICT, Deutsche Telekom</w:t>
      </w:r>
    </w:p>
    <w:p w14:paraId="43BB93CC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0E21D580" w14:textId="77777777" w:rsidR="00BA1222" w:rsidRPr="00E83F5C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4308418D" w14:textId="77777777" w:rsidR="00BA1222" w:rsidRPr="00BC642A" w:rsidRDefault="00BA1222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EC7A4F3" w14:textId="77777777" w:rsidR="00BA1222" w:rsidRDefault="00BA1222" w:rsidP="00BA1222">
      <w:pPr>
        <w:jc w:val="center"/>
        <w:rPr>
          <w:rFonts w:cs="Arial"/>
          <w:noProof/>
        </w:rPr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7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A36378" w:rsidRDefault="00BA1222" w:rsidP="00BA1222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Default="00BA1222" w:rsidP="00BA1222">
      <w:pPr>
        <w:rPr>
          <w:lang w:val="en-US"/>
        </w:rPr>
      </w:pPr>
      <w:r>
        <w:rPr>
          <w:lang w:val="en-US"/>
        </w:rPr>
        <w:t>Following are the justifications for the work item objectives:</w:t>
      </w:r>
    </w:p>
    <w:p w14:paraId="472610B3" w14:textId="77777777" w:rsidR="00BA1222" w:rsidRDefault="00BA1222" w:rsidP="00BA1222">
      <w:r>
        <w:rPr>
          <w:lang w:val="en-US"/>
        </w:rPr>
        <w:t xml:space="preserve">1) </w:t>
      </w:r>
      <w: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Default="00BA1222" w:rsidP="00BA1222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442DF2AC" w14:textId="77777777" w:rsidR="00BA1222" w:rsidRDefault="00BA1222" w:rsidP="00BA1222">
      <w:pPr>
        <w:pStyle w:val="ListParagraph"/>
        <w:numPr>
          <w:ilvl w:val="0"/>
          <w:numId w:val="8"/>
        </w:numPr>
        <w:ind w:firstLineChars="0"/>
        <w:contextualSpacing/>
      </w:pPr>
      <w: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Default="00BA1222" w:rsidP="00BA1222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CD24DE" w:rsidRDefault="00BA1222" w:rsidP="00BA1222">
      <w:pPr>
        <w:rPr>
          <w:lang w:eastAsia="zh-CN"/>
        </w:rPr>
      </w:pPr>
      <w:r>
        <w:rPr>
          <w:lang w:eastAsia="zh-CN"/>
        </w:rPr>
        <w:t>4)  Need for</w:t>
      </w:r>
      <w:r w:rsidRPr="00CD24DE">
        <w:rPr>
          <w:lang w:eastAsia="zh-CN"/>
        </w:rPr>
        <w:t xml:space="preserve"> RAN feedback </w:t>
      </w:r>
      <w:r>
        <w:rPr>
          <w:lang w:eastAsia="zh-CN"/>
        </w:rPr>
        <w:t>to align</w:t>
      </w:r>
      <w:r w:rsidRPr="00CD24DE">
        <w:rPr>
          <w:lang w:eastAsia="zh-CN"/>
        </w:rPr>
        <w:t xml:space="preserve"> the burst </w:t>
      </w:r>
      <w:r>
        <w:rPr>
          <w:lang w:eastAsia="zh-CN"/>
        </w:rPr>
        <w:t>transmission from the application</w:t>
      </w:r>
      <w:r w:rsidRPr="00CD24DE">
        <w:rPr>
          <w:lang w:eastAsia="zh-CN"/>
        </w:rPr>
        <w:t xml:space="preserve">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2453E0" w:rsidRDefault="00BA1222" w:rsidP="00BA1222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085B6CB1" w14:textId="77777777" w:rsidR="00BA1222" w:rsidRPr="002453E0" w:rsidRDefault="00BA1222" w:rsidP="00BA1222">
      <w:pPr>
        <w:pStyle w:val="B1"/>
        <w:rPr>
          <w:ins w:id="0" w:author="Updates" w:date="2022-11-23T09:12:00Z"/>
          <w:lang w:val="en-US"/>
        </w:rPr>
      </w:pPr>
      <w:bookmarkStart w:id="1" w:name="_Hlk85481374"/>
      <w:ins w:id="2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453E0">
          <w:rPr>
            <w:lang w:val="en-US"/>
          </w:rPr>
          <w:t xml:space="preserve">Support for 5G Timing Resiliency requirements defined by SA1. </w:t>
        </w:r>
      </w:ins>
    </w:p>
    <w:p w14:paraId="3665892F" w14:textId="77777777" w:rsidR="00BA1222" w:rsidRPr="002453E0" w:rsidRDefault="00BA1222" w:rsidP="00BA1222">
      <w:pPr>
        <w:pStyle w:val="B2"/>
        <w:rPr>
          <w:ins w:id="3" w:author="Updates" w:date="2022-11-23T09:12:00Z"/>
          <w:lang w:val="en-US"/>
        </w:rPr>
      </w:pPr>
      <w:ins w:id="4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  <w:t>Support</w:t>
        </w:r>
        <w:r w:rsidRPr="002453E0">
          <w:rPr>
            <w:lang w:val="en-US"/>
          </w:rPr>
          <w:t xml:space="preserve"> report</w:t>
        </w:r>
        <w:r>
          <w:rPr>
            <w:lang w:val="en-US"/>
          </w:rPr>
          <w:t>ing</w:t>
        </w:r>
        <w:r w:rsidRPr="002453E0">
          <w:rPr>
            <w:lang w:val="en-US"/>
          </w:rPr>
          <w:t xml:space="preserve">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(AFs):</w:t>
        </w:r>
      </w:ins>
    </w:p>
    <w:p w14:paraId="704CA377" w14:textId="77777777" w:rsidR="00BA1222" w:rsidRPr="002453E0" w:rsidRDefault="00BA1222" w:rsidP="00BA1222">
      <w:pPr>
        <w:pStyle w:val="B2"/>
        <w:rPr>
          <w:ins w:id="5" w:author="Updates" w:date="2022-11-23T09:12:00Z"/>
          <w:lang w:val="en-US"/>
        </w:rPr>
      </w:pPr>
      <w:ins w:id="6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>The ability for</w:t>
        </w:r>
        <w:r w:rsidRPr="002453E0">
          <w:rPr>
            <w:lang w:val="en-US"/>
          </w:rPr>
          <w:t xml:space="preserve"> RAN and 5GC </w:t>
        </w:r>
        <w:r>
          <w:rPr>
            <w:lang w:val="en-US"/>
          </w:rPr>
          <w:t xml:space="preserve">to </w:t>
        </w:r>
        <w:r w:rsidRPr="002453E0">
          <w:rPr>
            <w:lang w:val="en-US"/>
          </w:rPr>
          <w:t>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472812CD" w14:textId="77777777" w:rsidR="00BA1222" w:rsidRPr="002453E0" w:rsidRDefault="00BA1222" w:rsidP="00BA1222">
      <w:pPr>
        <w:pStyle w:val="B2"/>
        <w:rPr>
          <w:ins w:id="7" w:author="Updates" w:date="2022-11-23T09:12:00Z"/>
          <w:lang w:val="en-US"/>
        </w:rPr>
      </w:pPr>
      <w:ins w:id="8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 xml:space="preserve">Support providing timing synchronization status </w:t>
        </w:r>
        <w:r w:rsidRPr="002453E0">
          <w:rPr>
            <w:lang w:val="en-US"/>
          </w:rPr>
          <w:t>to UEs and AFs.</w:t>
        </w:r>
      </w:ins>
    </w:p>
    <w:p w14:paraId="67662500" w14:textId="77777777" w:rsidR="00BA1222" w:rsidRDefault="00BA1222" w:rsidP="00BA1222">
      <w:pPr>
        <w:pStyle w:val="NO"/>
        <w:rPr>
          <w:ins w:id="9" w:author="Updates" w:date="2022-11-23T09:12:00Z"/>
          <w:lang w:val="en-US"/>
        </w:rPr>
      </w:pPr>
      <w:ins w:id="10" w:author="Updates" w:date="2022-11-23T09:12:00Z">
        <w:r>
          <w:rPr>
            <w:lang w:val="en-US"/>
          </w:rPr>
          <w:lastRenderedPageBreak/>
          <w:t>NOTE: RAN impacts are dependent on feedback from RAN WGs and SA3.</w:t>
        </w:r>
      </w:ins>
    </w:p>
    <w:p w14:paraId="54A66BBB" w14:textId="77777777" w:rsidR="00BA1222" w:rsidRPr="002453E0" w:rsidRDefault="00BA1222" w:rsidP="00BA1222">
      <w:pPr>
        <w:pStyle w:val="B1"/>
        <w:rPr>
          <w:lang w:val="en-US"/>
        </w:rPr>
      </w:pPr>
      <w:ins w:id="11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rPr>
          <w:lang w:val="en-US"/>
        </w:rPr>
        <w:t>E</w:t>
      </w:r>
      <w:r w:rsidRPr="002453E0">
        <w:rPr>
          <w:lang w:val="en-US"/>
        </w:rPr>
        <w:t>nable AFs to request time synchronization service in a specific</w:t>
      </w:r>
      <w:bookmarkEnd w:id="1"/>
      <w:r w:rsidRPr="002453E0">
        <w:rPr>
          <w:lang w:val="en-US"/>
        </w:rPr>
        <w:t xml:space="preserve"> coverage area and enforce the coverage area.</w:t>
      </w:r>
    </w:p>
    <w:p w14:paraId="0F7FD302" w14:textId="77777777" w:rsidR="00BA1222" w:rsidRPr="0018566C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2" w:author="Updates" w:date="2022-11-23T09:12:00Z"/>
          <w:lang w:val="en-US"/>
        </w:rPr>
      </w:pPr>
      <w:bookmarkStart w:id="13" w:name="_Hlk85481915"/>
      <w:ins w:id="14" w:author="Updates" w:date="2022-11-23T09:12:00Z">
        <w:r w:rsidRPr="0018566C">
          <w:rPr>
            <w:lang w:val="en-US"/>
          </w:rPr>
          <w:t>Control 5G time synchronization service based on subscription</w:t>
        </w:r>
        <w:bookmarkEnd w:id="13"/>
        <w:r w:rsidRPr="0018566C">
          <w:rPr>
            <w:lang w:val="en-US"/>
          </w:rPr>
          <w:t xml:space="preserve"> (i.e. introducing subscription parameter for time synchronization and enforcing it).</w:t>
        </w:r>
      </w:ins>
    </w:p>
    <w:p w14:paraId="35CEA0AF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E</w:t>
      </w:r>
      <w:r w:rsidRPr="002453E0">
        <w:rPr>
          <w:lang w:val="en-US"/>
        </w:rPr>
        <w:t>nable an AF to</w:t>
      </w:r>
      <w:r>
        <w:rPr>
          <w:lang w:val="en-US"/>
        </w:rPr>
        <w:t xml:space="preserve"> explicitly provide PER to NEF/PCF.</w:t>
      </w:r>
      <w:r w:rsidRPr="002453E0">
        <w:rPr>
          <w:lang w:val="en-US"/>
        </w:rPr>
        <w:t xml:space="preserve"> </w:t>
      </w:r>
    </w:p>
    <w:p w14:paraId="52F732D0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70653C36" w14:textId="77777777" w:rsidR="00BA1222" w:rsidRDefault="00BA1222" w:rsidP="00BA1222">
      <w:pPr>
        <w:pStyle w:val="B2"/>
        <w:rPr>
          <w:lang w:val="en-US"/>
        </w:rPr>
      </w:pPr>
      <w:ins w:id="15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>
        <w:rPr>
          <w:lang w:val="en-US" w:eastAsia="zh-CN"/>
        </w:rPr>
        <w:t xml:space="preserve">Support </w:t>
      </w:r>
      <w:r w:rsidRPr="00E266AB">
        <w:rPr>
          <w:lang w:val="en-US" w:eastAsia="zh-CN"/>
        </w:rPr>
        <w:t>mechanisms for interworking with TSN transport networks</w:t>
      </w:r>
      <w:r w:rsidRPr="00CD24DE">
        <w:rPr>
          <w:bCs/>
          <w:lang w:val="en-US" w:eastAsia="zh-CN"/>
        </w:rPr>
        <w:t xml:space="preserve">. </w:t>
      </w:r>
      <w:r>
        <w:rPr>
          <w:lang w:val="en-US"/>
        </w:rPr>
        <w:t>I</w:t>
      </w:r>
      <w:r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235372" w:rsidRDefault="00BA1222" w:rsidP="00BA1222">
      <w:pPr>
        <w:pStyle w:val="B2"/>
        <w:rPr>
          <w:lang w:val="en-US"/>
        </w:rPr>
      </w:pPr>
      <w:ins w:id="16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Pr="00D2024B">
        <w:rPr>
          <w:lang w:val="en-US" w:eastAsia="zh-CN"/>
        </w:rPr>
        <w:t>Support mechanisms</w:t>
      </w:r>
      <w:r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CD24DE" w:rsidRDefault="00BA1222" w:rsidP="00BA1222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251D80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17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18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Default="00BA1222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CD24DE" w:rsidRDefault="00BA1222" w:rsidP="004966F5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7777777" w:rsidR="00BA1222" w:rsidRPr="00CD24DE" w:rsidRDefault="00BA1222" w:rsidP="004966F5">
            <w:pPr>
              <w:spacing w:after="0"/>
              <w:rPr>
                <w:iCs/>
              </w:rPr>
            </w:pPr>
            <w:del w:id="19" w:author="Updates" w:date="2022-11-23T09:12:00Z">
              <w:r>
                <w:rPr>
                  <w:iCs/>
                </w:rPr>
                <w:delText>SA#99</w:delText>
              </w:r>
            </w:del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6C2E80" w:rsidRDefault="00BA1222" w:rsidP="00BA1222">
      <w:r>
        <w:rPr>
          <w:lang w:val="en-US"/>
        </w:rPr>
        <w:t xml:space="preserve">Devaki Chandramouli, </w:t>
      </w:r>
      <w:hyperlink r:id="rId8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C07DAC" w:rsidRDefault="00BA1222" w:rsidP="00BA1222">
      <w:pPr>
        <w:ind w:right="-99"/>
        <w:rPr>
          <w:iCs/>
        </w:rPr>
      </w:pPr>
      <w:r w:rsidRPr="00C07DAC">
        <w:rPr>
          <w:iCs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Default="00BA1222" w:rsidP="00BA1222">
      <w:r>
        <w:t>Potential RAN impact to be covered by RAN WGs.</w:t>
      </w:r>
    </w:p>
    <w:p w14:paraId="3942B692" w14:textId="77777777" w:rsidR="00BA1222" w:rsidRDefault="00BA1222" w:rsidP="00BA1222">
      <w:r>
        <w:t xml:space="preserve">Potential security impact to be covered by SA3. </w:t>
      </w:r>
    </w:p>
    <w:p w14:paraId="4F62D7FA" w14:textId="77777777" w:rsidR="00BA1222" w:rsidRDefault="00BA1222" w:rsidP="00BA1222">
      <w:r>
        <w:lastRenderedPageBreak/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  <w:ins w:id="20" w:author="Updates" w:date="2022-11-23T09:12:00Z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ins w:id="21" w:author="Updates" w:date="2022-11-23T09:12:00Z"/>
                <w:lang w:eastAsia="ko-KR"/>
              </w:rPr>
            </w:pPr>
            <w:ins w:id="22" w:author="Updates" w:date="2022-11-23T09:12:00Z">
              <w:r>
                <w:rPr>
                  <w:lang w:eastAsia="ko-KR"/>
                </w:rPr>
                <w:t>NICT</w:t>
              </w:r>
            </w:ins>
          </w:p>
        </w:tc>
      </w:tr>
      <w:tr w:rsidR="00BA1222" w14:paraId="5EA96AC5" w14:textId="77777777" w:rsidTr="004966F5">
        <w:trPr>
          <w:cantSplit/>
          <w:jc w:val="center"/>
          <w:ins w:id="23" w:author="Updates" w:date="2022-11-23T09:12:00Z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ins w:id="24" w:author="Updates" w:date="2022-11-23T09:12:00Z"/>
                <w:lang w:eastAsia="ko-KR"/>
              </w:rPr>
            </w:pPr>
            <w:ins w:id="25" w:author="Updates" w:date="2022-11-23T09:12:00Z">
              <w:r>
                <w:rPr>
                  <w:lang w:eastAsia="ko-KR"/>
                </w:rPr>
                <w:t>Deutsche Telekom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8"/>
  </w:num>
  <w:num w:numId="7" w16cid:durableId="823593412">
    <w:abstractNumId w:val="6"/>
  </w:num>
  <w:num w:numId="8" w16cid:durableId="13969701">
    <w:abstractNumId w:val="7"/>
  </w:num>
  <w:num w:numId="9" w16cid:durableId="859928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F3CAF"/>
    <w:rsid w:val="00D92296"/>
    <w:rsid w:val="00E00DA6"/>
    <w:rsid w:val="00E40194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aki.chandramoul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2022-12-13T07:29:00Z</dcterms:created>
  <dcterms:modified xsi:type="dcterms:W3CDTF">2022-12-16T11:51:00Z</dcterms:modified>
</cp:coreProperties>
</file>