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3C8220E8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6A4C81">
        <w:rPr>
          <w:rFonts w:cs="Arial"/>
          <w:b/>
          <w:sz w:val="24"/>
          <w:szCs w:val="24"/>
        </w:rPr>
        <w:t>SP-24126</w:t>
      </w:r>
      <w:r w:rsidR="00F24CAC">
        <w:rPr>
          <w:rFonts w:cs="Arial"/>
          <w:b/>
          <w:sz w:val="24"/>
          <w:szCs w:val="24"/>
        </w:rPr>
        <w:t>9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7390A9D4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F24CAC">
        <w:rPr>
          <w:rFonts w:cs="Arial"/>
          <w:b/>
          <w:bCs/>
        </w:rPr>
        <w:t>CRs on UPEAS_Ph2 (Rel-19)</w:t>
      </w:r>
    </w:p>
    <w:p w14:paraId="722C7880" w14:textId="4D30C550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6A4C81">
        <w:rPr>
          <w:rFonts w:cs="Arial"/>
          <w:b/>
          <w:bCs/>
        </w:rPr>
        <w:t>9</w:t>
      </w:r>
      <w:r w:rsidR="00C37D12">
        <w:rPr>
          <w:rFonts w:cs="Arial"/>
          <w:b/>
          <w:bCs/>
        </w:rPr>
        <w:t>.2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8A7D3D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5977A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EF7CB2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6339D2F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3C5E225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59608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39D979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71CEE9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BFAB99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3CAE33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01FEE7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B03EEB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50E8EA4C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F24CAC" w:rsidRPr="00766D2A" w14:paraId="32B898FF" w14:textId="77777777" w:rsidTr="00E450E9">
        <w:tc>
          <w:tcPr>
            <w:tcW w:w="817" w:type="dxa"/>
          </w:tcPr>
          <w:p w14:paraId="78038DAA" w14:textId="0EA89FB3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3B5EB1B0" w14:textId="75D47ACB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5420</w:t>
            </w:r>
          </w:p>
        </w:tc>
        <w:tc>
          <w:tcPr>
            <w:tcW w:w="283" w:type="dxa"/>
          </w:tcPr>
          <w:p w14:paraId="3AD37B63" w14:textId="51D07B44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5E31659F" w14:textId="4E36303B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28146ABE" w14:textId="661776A2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Adding the NAT information exposure and Packet Inspection functionality in the UPF NF profile</w:t>
            </w:r>
          </w:p>
        </w:tc>
        <w:tc>
          <w:tcPr>
            <w:tcW w:w="284" w:type="dxa"/>
          </w:tcPr>
          <w:p w14:paraId="324FB6AB" w14:textId="7FD3939F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71F8814" w14:textId="2ECE8D5B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4FB42575" w14:textId="5073ED25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D0DCA34" w14:textId="3FB6E259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S2-2409024</w:t>
            </w:r>
          </w:p>
        </w:tc>
        <w:tc>
          <w:tcPr>
            <w:tcW w:w="1984" w:type="dxa"/>
          </w:tcPr>
          <w:p w14:paraId="2512F86C" w14:textId="7CCFB231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Rakuten Mobile, China Mobile, SK Telecom, Nokia, Ericsson, Samsung, Deutsche Telekom, ZTE, Huawei, Vodafone</w:t>
            </w:r>
          </w:p>
        </w:tc>
        <w:tc>
          <w:tcPr>
            <w:tcW w:w="1418" w:type="dxa"/>
          </w:tcPr>
          <w:p w14:paraId="63D0FE4E" w14:textId="19FDB21D" w:rsidR="00F24CAC" w:rsidRDefault="00F24CAC" w:rsidP="00F24CAC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UPEAS_Ph2</w:t>
            </w:r>
          </w:p>
        </w:tc>
        <w:tc>
          <w:tcPr>
            <w:tcW w:w="1843" w:type="dxa"/>
          </w:tcPr>
          <w:p w14:paraId="63B8E394" w14:textId="7B9B7782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3.2, 5.6.10.1, 6.2.3, 6.3.3.2, 6.3.3.3</w:t>
            </w:r>
          </w:p>
        </w:tc>
        <w:tc>
          <w:tcPr>
            <w:tcW w:w="1134" w:type="dxa"/>
          </w:tcPr>
          <w:p w14:paraId="46FF9E86" w14:textId="77777777" w:rsidR="00F24CAC" w:rsidRPr="00766D2A" w:rsidRDefault="00F24CAC" w:rsidP="00F24CAC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7715AE3" w14:textId="77777777" w:rsidR="00F24CAC" w:rsidRDefault="00F24CAC" w:rsidP="00F24CAC">
            <w:pPr>
              <w:rPr>
                <w:rFonts w:cs="Arial"/>
                <w:sz w:val="16"/>
              </w:rPr>
            </w:pPr>
          </w:p>
        </w:tc>
      </w:tr>
      <w:tr w:rsidR="00F24CAC" w:rsidRPr="00766D2A" w14:paraId="1A39FE39" w14:textId="77777777" w:rsidTr="00E450E9">
        <w:tc>
          <w:tcPr>
            <w:tcW w:w="817" w:type="dxa"/>
          </w:tcPr>
          <w:p w14:paraId="69C57DD8" w14:textId="6309634C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5879B04B" w14:textId="1D2766A5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4841</w:t>
            </w:r>
          </w:p>
        </w:tc>
        <w:tc>
          <w:tcPr>
            <w:tcW w:w="283" w:type="dxa"/>
          </w:tcPr>
          <w:p w14:paraId="4F6D0B81" w14:textId="1C9EACD6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255F4109" w14:textId="11F6C9B5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524EC2B2" w14:textId="277DD04B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Adding the NAT information expsoure and packet inspection functionaility in the UPF NF profile</w:t>
            </w:r>
          </w:p>
        </w:tc>
        <w:tc>
          <w:tcPr>
            <w:tcW w:w="284" w:type="dxa"/>
          </w:tcPr>
          <w:p w14:paraId="32900AFF" w14:textId="1AB5471D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B02946E" w14:textId="42CB7177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D0517DB" w14:textId="73A5EF3F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770E283" w14:textId="6565C75C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S2-2409030</w:t>
            </w:r>
          </w:p>
        </w:tc>
        <w:tc>
          <w:tcPr>
            <w:tcW w:w="1984" w:type="dxa"/>
          </w:tcPr>
          <w:p w14:paraId="60AE66AC" w14:textId="26A6FA04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Rakuten Mobile, China Mobile, SK Telecom, Nokia, Ericsson, Samsung, Deutsche Telekom, ZTE, Huawei, Vodafone</w:t>
            </w:r>
          </w:p>
        </w:tc>
        <w:tc>
          <w:tcPr>
            <w:tcW w:w="1418" w:type="dxa"/>
          </w:tcPr>
          <w:p w14:paraId="1DA5BF56" w14:textId="10B3E2B6" w:rsidR="00F24CAC" w:rsidRDefault="00F24CAC" w:rsidP="00F24CAC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UPEAS_Ph2</w:t>
            </w:r>
          </w:p>
        </w:tc>
        <w:tc>
          <w:tcPr>
            <w:tcW w:w="1843" w:type="dxa"/>
          </w:tcPr>
          <w:p w14:paraId="7AA9FA77" w14:textId="700EC764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4.17.6.1, 5.2.7.3.2</w:t>
            </w:r>
          </w:p>
        </w:tc>
        <w:tc>
          <w:tcPr>
            <w:tcW w:w="1134" w:type="dxa"/>
          </w:tcPr>
          <w:p w14:paraId="65FA9838" w14:textId="77777777" w:rsidR="00F24CAC" w:rsidRPr="00766D2A" w:rsidRDefault="00F24CAC" w:rsidP="00F24CAC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9AE993F" w14:textId="33F7D500" w:rsidR="00F24CAC" w:rsidRDefault="00F24CAC" w:rsidP="00F24CAC">
            <w:pPr>
              <w:rPr>
                <w:rFonts w:cs="Arial"/>
                <w:sz w:val="16"/>
              </w:rPr>
            </w:pPr>
          </w:p>
        </w:tc>
      </w:tr>
      <w:tr w:rsidR="00F24CAC" w:rsidRPr="00766D2A" w14:paraId="1BABF509" w14:textId="77777777" w:rsidTr="00E450E9">
        <w:tc>
          <w:tcPr>
            <w:tcW w:w="817" w:type="dxa"/>
          </w:tcPr>
          <w:p w14:paraId="7D34309E" w14:textId="74BB31E1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563A295D" w14:textId="5446111E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4973</w:t>
            </w:r>
          </w:p>
        </w:tc>
        <w:tc>
          <w:tcPr>
            <w:tcW w:w="283" w:type="dxa"/>
          </w:tcPr>
          <w:p w14:paraId="1051BA51" w14:textId="19D9C108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2A656DA0" w14:textId="0E76B021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102B4F72" w14:textId="5B6A994A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optional extended UPF functionalities</w:t>
            </w:r>
          </w:p>
        </w:tc>
        <w:tc>
          <w:tcPr>
            <w:tcW w:w="284" w:type="dxa"/>
          </w:tcPr>
          <w:p w14:paraId="6893845B" w14:textId="204765B6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7E497CE2" w14:textId="511E90CD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6448E488" w14:textId="2668C063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5B742E1D" w14:textId="4B2AE66D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S2-2409310</w:t>
            </w:r>
          </w:p>
        </w:tc>
        <w:tc>
          <w:tcPr>
            <w:tcW w:w="1984" w:type="dxa"/>
          </w:tcPr>
          <w:p w14:paraId="131A0048" w14:textId="1422C3E1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Huawei, HiSilicon, Deutsche Telekom</w:t>
            </w:r>
          </w:p>
        </w:tc>
        <w:tc>
          <w:tcPr>
            <w:tcW w:w="1418" w:type="dxa"/>
          </w:tcPr>
          <w:p w14:paraId="6789734A" w14:textId="577D2DFA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  <w:lang w:val="fr-FR"/>
              </w:rPr>
              <w:t>UPEAS_Ph2</w:t>
            </w:r>
          </w:p>
        </w:tc>
        <w:tc>
          <w:tcPr>
            <w:tcW w:w="1843" w:type="dxa"/>
          </w:tcPr>
          <w:p w14:paraId="1F18D35F" w14:textId="22CE8A12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5.2.3.3.1</w:t>
            </w:r>
          </w:p>
        </w:tc>
        <w:tc>
          <w:tcPr>
            <w:tcW w:w="1134" w:type="dxa"/>
          </w:tcPr>
          <w:p w14:paraId="689387B7" w14:textId="77777777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Core: TS 23.501 CR 5441</w:t>
            </w:r>
          </w:p>
          <w:p w14:paraId="7ECA53A4" w14:textId="77777777" w:rsidR="00F24CAC" w:rsidRDefault="00F24CAC" w:rsidP="00F24CAC">
            <w:pPr>
              <w:rPr>
                <w:rFonts w:cs="Arial"/>
                <w:sz w:val="16"/>
              </w:rPr>
            </w:pPr>
          </w:p>
          <w:p w14:paraId="32F7A474" w14:textId="77777777" w:rsidR="00F24CAC" w:rsidRDefault="00F24CAC" w:rsidP="00F24CAC">
            <w:pPr>
              <w:rPr>
                <w:rFonts w:cs="Arial"/>
                <w:sz w:val="16"/>
              </w:rPr>
            </w:pPr>
          </w:p>
          <w:p w14:paraId="1671B629" w14:textId="77777777" w:rsidR="00F24CAC" w:rsidRPr="00766D2A" w:rsidRDefault="00F24CAC" w:rsidP="00F24CAC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36603C9" w14:textId="77777777" w:rsidR="00F24CAC" w:rsidRDefault="00F24CAC" w:rsidP="00F24CAC">
            <w:pPr>
              <w:rPr>
                <w:rFonts w:cs="Arial"/>
                <w:sz w:val="16"/>
              </w:rPr>
            </w:pPr>
          </w:p>
        </w:tc>
      </w:tr>
      <w:tr w:rsidR="00F24CAC" w:rsidRPr="00766D2A" w14:paraId="24217713" w14:textId="77777777" w:rsidTr="00E450E9">
        <w:tc>
          <w:tcPr>
            <w:tcW w:w="817" w:type="dxa"/>
          </w:tcPr>
          <w:p w14:paraId="482FCD4C" w14:textId="32E1D970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6CE3A4EA" w14:textId="1D5F66BF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5441</w:t>
            </w:r>
          </w:p>
        </w:tc>
        <w:tc>
          <w:tcPr>
            <w:tcW w:w="283" w:type="dxa"/>
          </w:tcPr>
          <w:p w14:paraId="743A89B5" w14:textId="6FF564AE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04C1E9C1" w14:textId="3424695D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1E31547A" w14:textId="73EADBE4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UPF selection according to the conclusion in FS_UPEAS_Ph2</w:t>
            </w:r>
          </w:p>
        </w:tc>
        <w:tc>
          <w:tcPr>
            <w:tcW w:w="284" w:type="dxa"/>
          </w:tcPr>
          <w:p w14:paraId="65828B1C" w14:textId="1402A222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C1F9340" w14:textId="44129FD5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4260F589" w14:textId="198A9209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CB86934" w14:textId="74112D12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S2-2409309</w:t>
            </w:r>
          </w:p>
        </w:tc>
        <w:tc>
          <w:tcPr>
            <w:tcW w:w="1984" w:type="dxa"/>
          </w:tcPr>
          <w:p w14:paraId="69A8C0F6" w14:textId="51FB0885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SK Telecom, Vodafone, Deutsche Telekom, China Mobile, Rakuten Mobile, Samsung, Nokia, Huawei, Ericsson, ZTE</w:t>
            </w:r>
          </w:p>
        </w:tc>
        <w:tc>
          <w:tcPr>
            <w:tcW w:w="1418" w:type="dxa"/>
          </w:tcPr>
          <w:p w14:paraId="09FF8BBD" w14:textId="2682AF42" w:rsidR="00F24CAC" w:rsidRDefault="00F24CAC" w:rsidP="00F24CAC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UPEAS_Ph2</w:t>
            </w:r>
          </w:p>
        </w:tc>
        <w:tc>
          <w:tcPr>
            <w:tcW w:w="1843" w:type="dxa"/>
          </w:tcPr>
          <w:p w14:paraId="2BA09A7E" w14:textId="7E8A41C0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5.8.2.X (all new text), 6.2.3, 6.2.6.2, 6.3.3.1, 6.3.3.3</w:t>
            </w:r>
          </w:p>
        </w:tc>
        <w:tc>
          <w:tcPr>
            <w:tcW w:w="1134" w:type="dxa"/>
          </w:tcPr>
          <w:p w14:paraId="19096D98" w14:textId="77777777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Core: TS 23.502 CR 4863</w:t>
            </w:r>
          </w:p>
          <w:p w14:paraId="19BE2A07" w14:textId="77777777" w:rsidR="00F24CAC" w:rsidRDefault="00F24CAC" w:rsidP="00F24CAC">
            <w:pPr>
              <w:rPr>
                <w:rFonts w:cs="Arial"/>
                <w:sz w:val="16"/>
              </w:rPr>
            </w:pPr>
          </w:p>
          <w:p w14:paraId="2F5EFECC" w14:textId="77777777" w:rsidR="00F24CAC" w:rsidRDefault="00F24CAC" w:rsidP="00F24CAC">
            <w:pPr>
              <w:rPr>
                <w:rFonts w:cs="Arial"/>
                <w:sz w:val="16"/>
              </w:rPr>
            </w:pPr>
          </w:p>
          <w:p w14:paraId="4B539C87" w14:textId="77777777" w:rsidR="00F24CAC" w:rsidRDefault="00F24CAC" w:rsidP="00F24CAC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61A8CF31" w14:textId="77777777" w:rsidR="00F24CAC" w:rsidRDefault="00F24CAC" w:rsidP="00F24CAC">
            <w:pPr>
              <w:rPr>
                <w:rFonts w:cs="Arial"/>
                <w:sz w:val="16"/>
              </w:rPr>
            </w:pPr>
          </w:p>
        </w:tc>
      </w:tr>
      <w:tr w:rsidR="00F24CAC" w:rsidRPr="00766D2A" w14:paraId="1D1B4834" w14:textId="77777777" w:rsidTr="00E450E9">
        <w:tc>
          <w:tcPr>
            <w:tcW w:w="817" w:type="dxa"/>
          </w:tcPr>
          <w:p w14:paraId="250C4D9A" w14:textId="3AADAB76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6409DF84" w14:textId="3397AD07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4863</w:t>
            </w:r>
          </w:p>
        </w:tc>
        <w:tc>
          <w:tcPr>
            <w:tcW w:w="283" w:type="dxa"/>
          </w:tcPr>
          <w:p w14:paraId="69D0AB3C" w14:textId="5CD5B33E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0546064D" w14:textId="0D4A393A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6A6C61DB" w14:textId="73822887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UPF selection according to the conclusion in FS_UPEAS_Ph2</w:t>
            </w:r>
          </w:p>
        </w:tc>
        <w:tc>
          <w:tcPr>
            <w:tcW w:w="284" w:type="dxa"/>
          </w:tcPr>
          <w:p w14:paraId="5AF2FD00" w14:textId="6359C7AA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6E0DF2A" w14:textId="064DB215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6BDE12E4" w14:textId="6DB583A0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1879D5A" w14:textId="67879393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S2-2409340</w:t>
            </w:r>
          </w:p>
        </w:tc>
        <w:tc>
          <w:tcPr>
            <w:tcW w:w="1984" w:type="dxa"/>
          </w:tcPr>
          <w:p w14:paraId="0AAC6E86" w14:textId="57355162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 xml:space="preserve">SK Telecom, Vodafone, Deutsche Telekom, China Mobile, Rakuten Mobile, Samsung, </w:t>
            </w:r>
            <w:r>
              <w:rPr>
                <w:rFonts w:cs="Arial"/>
                <w:sz w:val="16"/>
              </w:rPr>
              <w:lastRenderedPageBreak/>
              <w:t>Nokia, Huawei, Ericsson, ZTE</w:t>
            </w:r>
          </w:p>
        </w:tc>
        <w:tc>
          <w:tcPr>
            <w:tcW w:w="1418" w:type="dxa"/>
          </w:tcPr>
          <w:p w14:paraId="1418C294" w14:textId="337FF46B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lastRenderedPageBreak/>
              <w:t>UPEAS_Ph2</w:t>
            </w:r>
          </w:p>
        </w:tc>
        <w:tc>
          <w:tcPr>
            <w:tcW w:w="1843" w:type="dxa"/>
          </w:tcPr>
          <w:p w14:paraId="14ED6E93" w14:textId="4ED08237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4.17.6.1, 5.2.7.3.2</w:t>
            </w:r>
          </w:p>
        </w:tc>
        <w:tc>
          <w:tcPr>
            <w:tcW w:w="1134" w:type="dxa"/>
          </w:tcPr>
          <w:p w14:paraId="30204D8D" w14:textId="77777777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Core: TS 23.501 CR 5441</w:t>
            </w:r>
          </w:p>
          <w:p w14:paraId="624BDE55" w14:textId="77777777" w:rsidR="00F24CAC" w:rsidRDefault="00F24CAC" w:rsidP="00F24CAC">
            <w:pPr>
              <w:rPr>
                <w:rFonts w:cs="Arial"/>
                <w:sz w:val="16"/>
              </w:rPr>
            </w:pPr>
          </w:p>
          <w:p w14:paraId="139D40FE" w14:textId="77777777" w:rsidR="00F24CAC" w:rsidRDefault="00F24CAC" w:rsidP="00F24CAC">
            <w:pPr>
              <w:rPr>
                <w:rFonts w:cs="Arial"/>
                <w:sz w:val="16"/>
              </w:rPr>
            </w:pPr>
          </w:p>
          <w:p w14:paraId="73B7C9D4" w14:textId="77777777" w:rsidR="00F24CAC" w:rsidRDefault="00F24CAC" w:rsidP="00F24CAC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6CC6AE58" w14:textId="12D30926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lastRenderedPageBreak/>
              <w:t>clause 5.8.2.X refers to 23.501CR5441</w:t>
            </w:r>
          </w:p>
        </w:tc>
      </w:tr>
      <w:tr w:rsidR="00F24CAC" w:rsidRPr="00766D2A" w14:paraId="5813FEDE" w14:textId="77777777" w:rsidTr="00E450E9">
        <w:tc>
          <w:tcPr>
            <w:tcW w:w="817" w:type="dxa"/>
          </w:tcPr>
          <w:p w14:paraId="23CEC904" w14:textId="122572E0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4F025B72" w14:textId="41B4C840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5540</w:t>
            </w:r>
          </w:p>
        </w:tc>
        <w:tc>
          <w:tcPr>
            <w:tcW w:w="283" w:type="dxa"/>
          </w:tcPr>
          <w:p w14:paraId="287AF8B6" w14:textId="4F732706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10A41EDC" w14:textId="0FAD00FA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03408F01" w14:textId="7B0B2A98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Supporting direct subscription of UPF event exposure using UE's IP address</w:t>
            </w:r>
          </w:p>
        </w:tc>
        <w:tc>
          <w:tcPr>
            <w:tcW w:w="284" w:type="dxa"/>
          </w:tcPr>
          <w:p w14:paraId="5EBACBDD" w14:textId="766DF6C3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F2BC776" w14:textId="73A08641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D8FD31C" w14:textId="704B6FB6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1A29975" w14:textId="19097BF3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S2-2409311</w:t>
            </w:r>
          </w:p>
        </w:tc>
        <w:tc>
          <w:tcPr>
            <w:tcW w:w="1984" w:type="dxa"/>
          </w:tcPr>
          <w:p w14:paraId="35E617DD" w14:textId="1BE4E33C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</w:t>
            </w:r>
          </w:p>
        </w:tc>
        <w:tc>
          <w:tcPr>
            <w:tcW w:w="1418" w:type="dxa"/>
          </w:tcPr>
          <w:p w14:paraId="572E4483" w14:textId="36EE32FD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UPEAS_Ph2</w:t>
            </w:r>
          </w:p>
        </w:tc>
        <w:tc>
          <w:tcPr>
            <w:tcW w:w="1843" w:type="dxa"/>
          </w:tcPr>
          <w:p w14:paraId="25073D84" w14:textId="6B26E49B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5.8.2.17</w:t>
            </w:r>
          </w:p>
        </w:tc>
        <w:tc>
          <w:tcPr>
            <w:tcW w:w="1134" w:type="dxa"/>
          </w:tcPr>
          <w:p w14:paraId="21CFC852" w14:textId="77777777" w:rsidR="00F24CAC" w:rsidRDefault="00F24CAC" w:rsidP="00F24CAC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3B44C3B0" w14:textId="77777777" w:rsidR="00F24CAC" w:rsidRDefault="00F24CAC" w:rsidP="00F24CAC">
            <w:pPr>
              <w:rPr>
                <w:rFonts w:cs="Arial"/>
                <w:sz w:val="16"/>
              </w:rPr>
            </w:pPr>
          </w:p>
        </w:tc>
      </w:tr>
      <w:tr w:rsidR="00F24CAC" w:rsidRPr="00766D2A" w14:paraId="6140DCBF" w14:textId="77777777" w:rsidTr="00E450E9">
        <w:tc>
          <w:tcPr>
            <w:tcW w:w="817" w:type="dxa"/>
          </w:tcPr>
          <w:p w14:paraId="4CEF06B2" w14:textId="106171AB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08E0C34E" w14:textId="05525E47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4931</w:t>
            </w:r>
          </w:p>
        </w:tc>
        <w:tc>
          <w:tcPr>
            <w:tcW w:w="283" w:type="dxa"/>
          </w:tcPr>
          <w:p w14:paraId="31B14108" w14:textId="43F78343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7818A47F" w14:textId="09738765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646B9F1C" w14:textId="301DF04E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Supporting UPF event exposure subscription directly using UE's IP address</w:t>
            </w:r>
          </w:p>
        </w:tc>
        <w:tc>
          <w:tcPr>
            <w:tcW w:w="284" w:type="dxa"/>
          </w:tcPr>
          <w:p w14:paraId="0FC3E27F" w14:textId="0798A62C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68D4D623" w14:textId="062BA48E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4827D8CD" w14:textId="53548266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BB51361" w14:textId="6C1B6057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S2-2409312</w:t>
            </w:r>
          </w:p>
        </w:tc>
        <w:tc>
          <w:tcPr>
            <w:tcW w:w="1984" w:type="dxa"/>
          </w:tcPr>
          <w:p w14:paraId="2CB54116" w14:textId="714BC8E9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</w:t>
            </w:r>
          </w:p>
        </w:tc>
        <w:tc>
          <w:tcPr>
            <w:tcW w:w="1418" w:type="dxa"/>
          </w:tcPr>
          <w:p w14:paraId="408EC275" w14:textId="036794A6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  <w:lang w:val="fr-FR"/>
              </w:rPr>
              <w:t>UPEAS_Ph2</w:t>
            </w:r>
          </w:p>
        </w:tc>
        <w:tc>
          <w:tcPr>
            <w:tcW w:w="1843" w:type="dxa"/>
          </w:tcPr>
          <w:p w14:paraId="3FC6D7B3" w14:textId="37BE5D7A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4.15.4.5.1, 4.15.4.5.x (new clause), 5.2.26.1</w:t>
            </w:r>
          </w:p>
        </w:tc>
        <w:tc>
          <w:tcPr>
            <w:tcW w:w="1134" w:type="dxa"/>
          </w:tcPr>
          <w:p w14:paraId="4A4DB5A9" w14:textId="77777777" w:rsidR="00F24CAC" w:rsidRDefault="00F24CAC" w:rsidP="00F24CAC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23EE0C0" w14:textId="77777777" w:rsidR="00F24CAC" w:rsidRDefault="00F24CAC" w:rsidP="00F24CAC">
            <w:pPr>
              <w:rPr>
                <w:rFonts w:cs="Arial"/>
                <w:sz w:val="16"/>
              </w:rPr>
            </w:pPr>
          </w:p>
        </w:tc>
      </w:tr>
      <w:tr w:rsidR="00F24CAC" w:rsidRPr="00766D2A" w14:paraId="5B0FD491" w14:textId="77777777" w:rsidTr="00E450E9">
        <w:tc>
          <w:tcPr>
            <w:tcW w:w="817" w:type="dxa"/>
          </w:tcPr>
          <w:p w14:paraId="486A3B0F" w14:textId="095AA2C9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2E687D5A" w14:textId="75239FE8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5565</w:t>
            </w:r>
          </w:p>
        </w:tc>
        <w:tc>
          <w:tcPr>
            <w:tcW w:w="283" w:type="dxa"/>
          </w:tcPr>
          <w:p w14:paraId="799DA36F" w14:textId="72BA6B88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2F93CCF1" w14:textId="74BC421B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5429F784" w14:textId="7540EFD4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UPF event exposure during UPF relocation</w:t>
            </w:r>
          </w:p>
        </w:tc>
        <w:tc>
          <w:tcPr>
            <w:tcW w:w="284" w:type="dxa"/>
          </w:tcPr>
          <w:p w14:paraId="6909651B" w14:textId="573D991E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2878BB11" w14:textId="7127EC89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3AAD3120" w14:textId="23AA3F67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21426A13" w14:textId="554F212B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S2-2409039</w:t>
            </w:r>
          </w:p>
        </w:tc>
        <w:tc>
          <w:tcPr>
            <w:tcW w:w="1984" w:type="dxa"/>
          </w:tcPr>
          <w:p w14:paraId="0BEC1F64" w14:textId="57B844CA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HiSilicon, SK Telecom</w:t>
            </w:r>
          </w:p>
        </w:tc>
        <w:tc>
          <w:tcPr>
            <w:tcW w:w="1418" w:type="dxa"/>
          </w:tcPr>
          <w:p w14:paraId="7C7CF38D" w14:textId="5333CEE0" w:rsidR="00F24CAC" w:rsidRDefault="00F24CAC" w:rsidP="00F24CAC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UPEAS_Ph2</w:t>
            </w:r>
          </w:p>
        </w:tc>
        <w:tc>
          <w:tcPr>
            <w:tcW w:w="1843" w:type="dxa"/>
          </w:tcPr>
          <w:p w14:paraId="60985936" w14:textId="05944AE2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5.8.2.17</w:t>
            </w:r>
          </w:p>
        </w:tc>
        <w:tc>
          <w:tcPr>
            <w:tcW w:w="1134" w:type="dxa"/>
          </w:tcPr>
          <w:p w14:paraId="4FA36986" w14:textId="77777777" w:rsidR="00F24CAC" w:rsidRDefault="00F24CAC" w:rsidP="00F24CAC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4B140BA7" w14:textId="77777777" w:rsidR="00F24CAC" w:rsidRDefault="00F24CAC" w:rsidP="00F24CAC">
            <w:pPr>
              <w:rPr>
                <w:rFonts w:cs="Arial"/>
                <w:sz w:val="16"/>
              </w:rPr>
            </w:pPr>
          </w:p>
        </w:tc>
      </w:tr>
      <w:tr w:rsidR="00F24CAC" w:rsidRPr="00766D2A" w14:paraId="557DA56E" w14:textId="77777777" w:rsidTr="00E450E9">
        <w:tc>
          <w:tcPr>
            <w:tcW w:w="817" w:type="dxa"/>
          </w:tcPr>
          <w:p w14:paraId="7F6D03CF" w14:textId="50404992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14382AF1" w14:textId="4D53535C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4954</w:t>
            </w:r>
          </w:p>
        </w:tc>
        <w:tc>
          <w:tcPr>
            <w:tcW w:w="283" w:type="dxa"/>
          </w:tcPr>
          <w:p w14:paraId="49D41413" w14:textId="10B1CACA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68130367" w14:textId="0FBD5D1C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3C7672D7" w14:textId="6EA9B7B6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UPF event exposure during UPF relocation</w:t>
            </w:r>
          </w:p>
        </w:tc>
        <w:tc>
          <w:tcPr>
            <w:tcW w:w="284" w:type="dxa"/>
          </w:tcPr>
          <w:p w14:paraId="27207594" w14:textId="7FF9B853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234B6F95" w14:textId="2A21480E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20045F2D" w14:textId="59D61D52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2C41617" w14:textId="062FC3A3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S2-2409316</w:t>
            </w:r>
          </w:p>
        </w:tc>
        <w:tc>
          <w:tcPr>
            <w:tcW w:w="1984" w:type="dxa"/>
          </w:tcPr>
          <w:p w14:paraId="17905AE8" w14:textId="7170E674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HiSilicon, SK Telecom, Samsung</w:t>
            </w:r>
          </w:p>
        </w:tc>
        <w:tc>
          <w:tcPr>
            <w:tcW w:w="1418" w:type="dxa"/>
          </w:tcPr>
          <w:p w14:paraId="17FC3500" w14:textId="1345F0B8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  <w:lang w:val="fr-FR"/>
              </w:rPr>
              <w:t>UPEAS_Ph2</w:t>
            </w:r>
          </w:p>
        </w:tc>
        <w:tc>
          <w:tcPr>
            <w:tcW w:w="1843" w:type="dxa"/>
          </w:tcPr>
          <w:p w14:paraId="4189F5C0" w14:textId="7D3090FE" w:rsidR="00F24CAC" w:rsidRDefault="00F24CAC" w:rsidP="00F24CA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4.15.4.5.X (new), 4.15.4.5.Y (new)</w:t>
            </w:r>
          </w:p>
        </w:tc>
        <w:tc>
          <w:tcPr>
            <w:tcW w:w="1134" w:type="dxa"/>
          </w:tcPr>
          <w:p w14:paraId="64A59BCB" w14:textId="77777777" w:rsidR="00F24CAC" w:rsidRDefault="00F24CAC" w:rsidP="00F24CAC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40569ACE" w14:textId="77777777" w:rsidR="00F24CAC" w:rsidRDefault="00F24CAC" w:rsidP="00F24CAC">
            <w:pPr>
              <w:rPr>
                <w:rFonts w:cs="Arial"/>
                <w:sz w:val="16"/>
              </w:rPr>
            </w:pP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5889"/>
    <w:rsid w:val="00050C42"/>
    <w:rsid w:val="00056101"/>
    <w:rsid w:val="000855E3"/>
    <w:rsid w:val="00121690"/>
    <w:rsid w:val="001275F0"/>
    <w:rsid w:val="00153056"/>
    <w:rsid w:val="00193860"/>
    <w:rsid w:val="001A5153"/>
    <w:rsid w:val="001B1F02"/>
    <w:rsid w:val="001E112B"/>
    <w:rsid w:val="00234A33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84619"/>
    <w:rsid w:val="00496F75"/>
    <w:rsid w:val="004A7F08"/>
    <w:rsid w:val="004C0C32"/>
    <w:rsid w:val="004C2281"/>
    <w:rsid w:val="004C6A50"/>
    <w:rsid w:val="004C793F"/>
    <w:rsid w:val="004D12BE"/>
    <w:rsid w:val="004E0400"/>
    <w:rsid w:val="004E0F24"/>
    <w:rsid w:val="004E535C"/>
    <w:rsid w:val="00500B63"/>
    <w:rsid w:val="005056A5"/>
    <w:rsid w:val="0054486B"/>
    <w:rsid w:val="00595BA6"/>
    <w:rsid w:val="005A21D8"/>
    <w:rsid w:val="005E10C7"/>
    <w:rsid w:val="00603A8C"/>
    <w:rsid w:val="00620F74"/>
    <w:rsid w:val="006231A6"/>
    <w:rsid w:val="00626633"/>
    <w:rsid w:val="006330D2"/>
    <w:rsid w:val="00670669"/>
    <w:rsid w:val="00687AE1"/>
    <w:rsid w:val="00697622"/>
    <w:rsid w:val="006A4C81"/>
    <w:rsid w:val="006B42AC"/>
    <w:rsid w:val="006D6E08"/>
    <w:rsid w:val="006F626A"/>
    <w:rsid w:val="00702797"/>
    <w:rsid w:val="007057E2"/>
    <w:rsid w:val="00766D2A"/>
    <w:rsid w:val="00782052"/>
    <w:rsid w:val="00784730"/>
    <w:rsid w:val="00786A62"/>
    <w:rsid w:val="00793F46"/>
    <w:rsid w:val="007A2072"/>
    <w:rsid w:val="007E5961"/>
    <w:rsid w:val="0080165B"/>
    <w:rsid w:val="008808A7"/>
    <w:rsid w:val="00886616"/>
    <w:rsid w:val="008941B8"/>
    <w:rsid w:val="00936649"/>
    <w:rsid w:val="00947004"/>
    <w:rsid w:val="00977127"/>
    <w:rsid w:val="00990364"/>
    <w:rsid w:val="00991B5A"/>
    <w:rsid w:val="009A31F4"/>
    <w:rsid w:val="009A3885"/>
    <w:rsid w:val="00A1763D"/>
    <w:rsid w:val="00A33095"/>
    <w:rsid w:val="00A34C4D"/>
    <w:rsid w:val="00A6001D"/>
    <w:rsid w:val="00A75E04"/>
    <w:rsid w:val="00AD5DBD"/>
    <w:rsid w:val="00B16208"/>
    <w:rsid w:val="00B54369"/>
    <w:rsid w:val="00B54B4C"/>
    <w:rsid w:val="00B63C33"/>
    <w:rsid w:val="00B84BBE"/>
    <w:rsid w:val="00BF1EB6"/>
    <w:rsid w:val="00C362E3"/>
    <w:rsid w:val="00C37D12"/>
    <w:rsid w:val="00C5690F"/>
    <w:rsid w:val="00C7508F"/>
    <w:rsid w:val="00C90F71"/>
    <w:rsid w:val="00CD6712"/>
    <w:rsid w:val="00CF0736"/>
    <w:rsid w:val="00D10268"/>
    <w:rsid w:val="00D400B0"/>
    <w:rsid w:val="00D5732F"/>
    <w:rsid w:val="00D70574"/>
    <w:rsid w:val="00D953AD"/>
    <w:rsid w:val="00DA33CF"/>
    <w:rsid w:val="00DD29F8"/>
    <w:rsid w:val="00DF7545"/>
    <w:rsid w:val="00E450E9"/>
    <w:rsid w:val="00E67DB2"/>
    <w:rsid w:val="00EB5DA3"/>
    <w:rsid w:val="00ED2925"/>
    <w:rsid w:val="00EF27D5"/>
    <w:rsid w:val="00F1717D"/>
    <w:rsid w:val="00F24CAC"/>
    <w:rsid w:val="00F97E11"/>
    <w:rsid w:val="00FD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3</cp:revision>
  <dcterms:created xsi:type="dcterms:W3CDTF">2024-09-02T09:29:00Z</dcterms:created>
  <dcterms:modified xsi:type="dcterms:W3CDTF">2024-09-02T14:33:00Z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