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A60D" w14:textId="41F02E05"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A259A">
          <w:rPr>
            <w:b/>
            <w:i/>
            <w:noProof/>
            <w:sz w:val="28"/>
          </w:rPr>
          <w:t>672</w:t>
        </w:r>
      </w:fldSimple>
    </w:p>
    <w:p w14:paraId="4E20365C" w14:textId="77777777" w:rsidR="00C365FE" w:rsidRDefault="00C365FE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14:paraId="52212D5F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24801" w14:textId="77777777"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14:paraId="08520C29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7BA3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14:paraId="4E6D199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9429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A0C5C5E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4A7C65B0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5FFFC" w14:textId="77777777" w:rsidR="00C365FE" w:rsidRPr="00410371" w:rsidRDefault="00C365FE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4A215D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DD2D" w14:textId="77777777" w:rsidR="00C365FE" w:rsidRPr="00410371" w:rsidRDefault="00C365FE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3532</w:t>
              </w:r>
            </w:fldSimple>
          </w:p>
        </w:tc>
        <w:tc>
          <w:tcPr>
            <w:tcW w:w="709" w:type="dxa"/>
          </w:tcPr>
          <w:p w14:paraId="17A7F2DF" w14:textId="77777777"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D2197" w14:textId="5A48D4E1" w:rsidR="00C365FE" w:rsidRPr="00410371" w:rsidRDefault="005A259A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9E69C1" w14:textId="77777777"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C1164" w14:textId="522125A4" w:rsidR="00C365FE" w:rsidRPr="00410371" w:rsidRDefault="00C365FE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A259A">
                <w:rPr>
                  <w:b/>
                  <w:noProof/>
                  <w:sz w:val="28"/>
                </w:rPr>
                <w:t>8.0.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401F8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13A6E03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02A63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387C495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F3BBE7" w14:textId="77777777"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14:paraId="3203E62A" w14:textId="77777777" w:rsidTr="00213506">
        <w:tc>
          <w:tcPr>
            <w:tcW w:w="9641" w:type="dxa"/>
            <w:gridSpan w:val="9"/>
          </w:tcPr>
          <w:p w14:paraId="131544FA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1ADB3" w14:textId="77777777"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14:paraId="355D72A6" w14:textId="77777777" w:rsidTr="00213506">
        <w:tc>
          <w:tcPr>
            <w:tcW w:w="2835" w:type="dxa"/>
          </w:tcPr>
          <w:p w14:paraId="0791A112" w14:textId="77777777"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CD85F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5B47D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A028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04DE3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8CA91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FF2FF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69DDB4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B1DA7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042232" w14:textId="77777777"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14:paraId="6A387DC4" w14:textId="77777777" w:rsidTr="00213506">
        <w:tc>
          <w:tcPr>
            <w:tcW w:w="9640" w:type="dxa"/>
            <w:gridSpan w:val="11"/>
          </w:tcPr>
          <w:p w14:paraId="02A0B47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3F243FD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DB30E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AEB51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f_EUTRA_RRC_Procedure_Latency</w:t>
              </w:r>
            </w:fldSimple>
          </w:p>
        </w:tc>
      </w:tr>
      <w:tr w:rsidR="00C365FE" w14:paraId="7174A7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0271847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B2DB1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88F8B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3406AA9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A258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365FE" w14:paraId="712B82D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BBA49F1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364B7" w14:textId="424233AA"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365FE" w14:paraId="1DE21F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D4855F1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5C98E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8620AD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E3610B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E8D67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53A147" w14:textId="77777777"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EFA1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DCB6E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2024-09-18</w:t>
              </w:r>
            </w:fldSimple>
          </w:p>
        </w:tc>
      </w:tr>
      <w:tr w:rsidR="00C365FE" w14:paraId="354D359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4467F5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375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920A4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55E110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A7E01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4027649B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E9EA6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9459C" w14:textId="77777777" w:rsidR="00C365FE" w:rsidRDefault="00C365FE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203C87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ECC20" w14:textId="77777777"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9D398" w14:textId="13887413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A259A">
                <w:rPr>
                  <w:noProof/>
                </w:rPr>
                <w:t>8</w:t>
              </w:r>
            </w:fldSimple>
          </w:p>
        </w:tc>
      </w:tr>
      <w:tr w:rsidR="00C365FE" w14:paraId="2408423F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B67D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BCBFE" w14:textId="77777777"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B926" w14:textId="77777777"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4B389" w14:textId="77777777"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14:paraId="0C04BEE9" w14:textId="77777777" w:rsidTr="00213506">
        <w:tc>
          <w:tcPr>
            <w:tcW w:w="1843" w:type="dxa"/>
          </w:tcPr>
          <w:p w14:paraId="6BE23C8E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A1356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7C00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9D01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B5190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4F34B9BC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34C63285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328CEE43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3DBFF738" w14:textId="639D40ED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C365FE" w14:paraId="3785D59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E4F2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D8F5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3E8DA95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F0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14B9" w14:textId="22D0B3F8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C365FE" w14:paraId="5200B32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647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1EFFE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30EA3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58467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6E30" w14:textId="3B94EBD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remain unstable and may fail a conformant UE</w:t>
            </w:r>
          </w:p>
        </w:tc>
      </w:tr>
      <w:tr w:rsidR="00C365FE" w14:paraId="31D63B89" w14:textId="77777777" w:rsidTr="00213506">
        <w:tc>
          <w:tcPr>
            <w:tcW w:w="2694" w:type="dxa"/>
            <w:gridSpan w:val="2"/>
          </w:tcPr>
          <w:p w14:paraId="57957A4C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1924C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91A8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6CD0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3C88D" w14:textId="5B285A2A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8.2.6.2.1.ENDC</w:t>
            </w:r>
          </w:p>
        </w:tc>
      </w:tr>
      <w:tr w:rsidR="00C365FE" w14:paraId="331CF63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3B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D78B8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55BCCF8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EB83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D9861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B93E3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52C5A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35E14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5E8E8A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232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C1F82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5E60" w14:textId="2BBD6F0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E396F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1669" w14:textId="27EF6F10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7B35277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48D4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D302A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DA4C2" w14:textId="1D593484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676B9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585A6" w14:textId="27849401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4FEEC91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7EB3A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7F899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8C7F7" w14:textId="02405EAF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4C63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3CF8" w14:textId="242EA004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622680D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64144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29E7B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4154B0FA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8AB3D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E47CA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14:paraId="550DFBCD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6412F" w14:textId="77777777"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CF842A" w14:textId="77777777"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14:paraId="551BC1C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1B853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8FB41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6E9D5" w14:textId="77777777"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689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B83533B" w14:textId="40B6B3FA" w:rsidR="00C365FE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65FE" w:rsidRPr="00BD5F80">
        <w:rPr>
          <w:rFonts w:ascii="Arial" w:hAnsi="Arial" w:cs="Arial"/>
          <w:iCs/>
        </w:rPr>
        <w:t>Table of Contents</w:t>
      </w:r>
      <w:r w:rsidR="00C365FE">
        <w:tab/>
      </w:r>
      <w:r w:rsidR="00C365FE">
        <w:fldChar w:fldCharType="begin"/>
      </w:r>
      <w:r w:rsidR="00C365FE">
        <w:instrText xml:space="preserve"> PAGEREF _Toc177568955 \h </w:instrText>
      </w:r>
      <w:r w:rsidR="00C365FE">
        <w:fldChar w:fldCharType="separate"/>
      </w:r>
      <w:r w:rsidR="00C365FE">
        <w:t>2</w:t>
      </w:r>
      <w:r w:rsidR="00C365FE">
        <w:fldChar w:fldCharType="end"/>
      </w:r>
    </w:p>
    <w:p w14:paraId="281CF14D" w14:textId="12F9418F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_Toc177568956 \h </w:instrText>
      </w:r>
      <w:r>
        <w:fldChar w:fldCharType="separate"/>
      </w:r>
      <w:r>
        <w:t>2</w:t>
      </w:r>
      <w:r>
        <w:fldChar w:fldCharType="end"/>
      </w:r>
    </w:p>
    <w:p w14:paraId="7961DBFA" w14:textId="160F507E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_Toc177568957 \h </w:instrText>
      </w:r>
      <w:r>
        <w:fldChar w:fldCharType="separate"/>
      </w:r>
      <w:r>
        <w:t>2</w:t>
      </w:r>
      <w:r>
        <w:fldChar w:fldCharType="end"/>
      </w:r>
    </w:p>
    <w:p w14:paraId="3A411130" w14:textId="17A96B90" w:rsidR="00C365FE" w:rsidRDefault="00C365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_Toc177568958 \h </w:instrText>
      </w:r>
      <w:r>
        <w:fldChar w:fldCharType="separate"/>
      </w:r>
      <w:r>
        <w:t>2</w:t>
      </w:r>
      <w:r>
        <w:fldChar w:fldCharType="end"/>
      </w:r>
    </w:p>
    <w:p w14:paraId="1E7482B4" w14:textId="6D3D329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6895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68957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68958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4AD22C13" w:rsidR="004A40D5" w:rsidRPr="00E13853" w:rsidRDefault="00F866B0" w:rsidP="00206ED0">
            <w:pPr>
              <w:pStyle w:val="CRCoverPage"/>
              <w:spacing w:after="0"/>
              <w:rPr>
                <w:noProof/>
              </w:rPr>
            </w:pP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D98B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546695EB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7E922BEA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48AB9E27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40D410A0" w14:textId="7ADF189A" w:rsidR="006E31A3" w:rsidRPr="00803546" w:rsidRDefault="00C365FE" w:rsidP="00C365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1FC98E5B" w:rsidR="006C61D0" w:rsidRPr="00FB2EB7" w:rsidRDefault="00C365FE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159A2CA" w:rsidR="006C61D0" w:rsidRPr="00CC39F9" w:rsidRDefault="002D36AE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2D36AE">
              <w:rPr>
                <w:rFonts w:ascii="Arial" w:hAnsi="Arial" w:cs="Arial"/>
                <w:lang w:eastAsia="en-GB"/>
              </w:rPr>
              <w:t>ttcn/develop/Common/EUTRA/EUTRA_CommonProcedures.ttcn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95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function f_EUTRA_RRC_Procedure_Latency( EUTRA_CellId_Type p_CellId,</w:t>
            </w:r>
          </w:p>
          <w:p w14:paraId="0925E3C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(value)   SRB_COMMON_REQ p_SRB_COMMON_REQ_1,</w:t>
            </w:r>
          </w:p>
          <w:p w14:paraId="0DA07FAC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   SRB_COMMON_REQ p_SRB_COMMON_REQ_2 := omit,</w:t>
            </w:r>
          </w:p>
          <w:p w14:paraId="614EA14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(present) SRB_COMMON_IND p_SRB_COMMON_IND_1,</w:t>
            </w:r>
          </w:p>
          <w:p w14:paraId="208F138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p_SRB_COMMON_IND_2 := omit,</w:t>
            </w:r>
          </w:p>
          <w:p w14:paraId="2BED65A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boolean p_IsFDD,</w:t>
            </w:r>
          </w:p>
          <w:p w14:paraId="4D62A82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p_N,</w:t>
            </w:r>
          </w:p>
          <w:p w14:paraId="5CDA38E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charstring p_TestcaseStep,</w:t>
            </w:r>
          </w:p>
          <w:p w14:paraId="3AC71552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charstring p_UE_Cat,</w:t>
            </w:r>
          </w:p>
          <w:p w14:paraId="0289C53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to  be set to true for UE capability sic@</w:t>
            </w:r>
          </w:p>
          <w:p w14:paraId="7A60251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boolean p_BigULGrant := false,</w:t>
            </w:r>
          </w:p>
          <w:p w14:paraId="557D1B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p_DelayGrantToDataAddition := 0) // @sic R5s230223 sic@</w:t>
            </w:r>
          </w:p>
          <w:p w14:paraId="3B91735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0B58D348" w14:textId="77777777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2D3D4F0" w14:textId="05113492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…………….</w:t>
            </w:r>
          </w:p>
          <w:p w14:paraId="1D645F42" w14:textId="6489BAE5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A7394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v_T5 := f_EUTRA_TimingInfoAdd(v_T0, ((v_GrantCycle * (v_NoOfGrants - 1)) + p_N)); // @sic R5s200666 sic@  /* T5: last UL grant is sent out; @sic R5s130951 sic@ */</w:t>
            </w:r>
          </w:p>
          <w:p w14:paraId="604C10A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f_EUTRA_GetCurrentTiming(p_CellId);</w:t>
            </w:r>
          </w:p>
          <w:p w14:paraId="6127F70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53C233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t_Timer.start (int2float(f_SubFrameTiming_Duration(v_Tnow, v_T5) + 50) / 1000.0);     /* 50ms added to be at the safe side */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6D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function f_EUTRA_RRC_Procedure_Latency( EUTRA_CellId_Type p_CellId,</w:t>
            </w:r>
          </w:p>
          <w:p w14:paraId="53D326B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(value)   SRB_COMMON_REQ p_SRB_COMMON_REQ_1,</w:t>
            </w:r>
          </w:p>
          <w:p w14:paraId="66821911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   SRB_COMMON_REQ p_SRB_COMMON_REQ_2 := omit,</w:t>
            </w:r>
          </w:p>
          <w:p w14:paraId="28089D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(present) SRB_COMMON_IND p_SRB_COMMON_IND_1,</w:t>
            </w:r>
          </w:p>
          <w:p w14:paraId="6D8B7EC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p_SRB_COMMON_IND_2 := omit,</w:t>
            </w:r>
          </w:p>
          <w:p w14:paraId="1B8AF2D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boolean p_IsFDD,</w:t>
            </w:r>
          </w:p>
          <w:p w14:paraId="3C928FC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p_N,</w:t>
            </w:r>
          </w:p>
          <w:p w14:paraId="5DA17F5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charstring p_TestcaseStep,</w:t>
            </w:r>
          </w:p>
          <w:p w14:paraId="179EBDC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charstring p_UE_Cat,</w:t>
            </w:r>
          </w:p>
          <w:p w14:paraId="3FE2D28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to  be set to true for UE capability sic@</w:t>
            </w:r>
          </w:p>
          <w:p w14:paraId="7BB38C6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boolean p_BigULGrant := false,</w:t>
            </w:r>
          </w:p>
          <w:p w14:paraId="321F872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p_DelayGrantToDataAddition := 0) // @sic R5s230223 sic@</w:t>
            </w:r>
          </w:p>
          <w:p w14:paraId="7E9063F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1777E582" w14:textId="63BF0A63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2FE64D6" w14:textId="646F3CA8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6EDD9" w14:textId="4D666083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…………….</w:t>
            </w:r>
          </w:p>
          <w:p w14:paraId="6DAC644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8FA62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v_T5 := f_EUTRA_TimingInfoAdd(v_T0, ((v_GrantCycle * (v_NoOfGrants - 1)) + p_N)); // @sic R5s200666 sic@  /* T5: last UL grant is sent out; @sic R5s130951 sic@ */</w:t>
            </w:r>
          </w:p>
          <w:p w14:paraId="66E6D09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f_EUTRA_GetCurrentTiming(p_CellId);</w:t>
            </w:r>
          </w:p>
          <w:p w14:paraId="3FDDB65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7A9980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t_Timer.start (int2float(f_SubFrameTiming_Duration(v_Tnow, v_T5) +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50) / 1000.0);     /*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50ms added to be at the safe side */ //WA#WI=1318859</w:t>
            </w:r>
          </w:p>
          <w:p w14:paraId="6B750E3B" w14:textId="003B0025" w:rsidR="0049088A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17E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5CD8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59A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676</Words>
  <Characters>6468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2024-09-18T15:22:00Z</dcterms:created>
  <dcterms:modified xsi:type="dcterms:W3CDTF">2024-11-13T16:41:00Z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