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5D38E41F" w:rsidR="005E24A4" w:rsidRDefault="005E24A4" w:rsidP="005E24A4">
      <w:pPr>
        <w:pStyle w:val="CRCoverPage"/>
        <w:tabs>
          <w:tab w:val="right" w:pos="9639"/>
        </w:tabs>
        <w:spacing w:after="0"/>
        <w:rPr>
          <w:b/>
          <w:i/>
          <w:noProof/>
          <w:sz w:val="28"/>
        </w:rPr>
      </w:pPr>
      <w:r>
        <w:rPr>
          <w:b/>
          <w:noProof/>
          <w:sz w:val="24"/>
        </w:rPr>
        <w:t>3GPP TSG-</w:t>
      </w:r>
      <w:r w:rsidR="007F153F">
        <w:fldChar w:fldCharType="begin"/>
      </w:r>
      <w:r w:rsidR="007F153F">
        <w:instrText xml:space="preserve"> DOCPROPERTY  TSG/WGRef  \* MERGEFORMAT </w:instrText>
      </w:r>
      <w:r w:rsidR="007F153F">
        <w:fldChar w:fldCharType="separate"/>
      </w:r>
      <w:r>
        <w:rPr>
          <w:b/>
          <w:noProof/>
          <w:sz w:val="24"/>
        </w:rPr>
        <w:t>RAN5</w:t>
      </w:r>
      <w:r w:rsidR="007F153F">
        <w:rPr>
          <w:b/>
          <w:noProof/>
          <w:sz w:val="24"/>
        </w:rPr>
        <w:fldChar w:fldCharType="end"/>
      </w:r>
      <w:r>
        <w:rPr>
          <w:b/>
          <w:noProof/>
          <w:sz w:val="24"/>
        </w:rPr>
        <w:t xml:space="preserve"> Meeting #</w:t>
      </w:r>
      <w:r w:rsidR="007F153F">
        <w:fldChar w:fldCharType="begin"/>
      </w:r>
      <w:r w:rsidR="007F153F">
        <w:instrText xml:space="preserve"> DOCPROPERTY  MtgSeq  \* MERGEFORMAT </w:instrText>
      </w:r>
      <w:r w:rsidR="007F153F">
        <w:fldChar w:fldCharType="separate"/>
      </w:r>
      <w:r w:rsidRPr="00EB09B7">
        <w:rPr>
          <w:b/>
          <w:noProof/>
          <w:sz w:val="24"/>
        </w:rPr>
        <w:t>10</w:t>
      </w:r>
      <w:r>
        <w:rPr>
          <w:b/>
          <w:noProof/>
          <w:sz w:val="24"/>
        </w:rPr>
        <w:t>4</w:t>
      </w:r>
      <w:r w:rsidR="007F153F">
        <w:rPr>
          <w:b/>
          <w:noProof/>
          <w:sz w:val="24"/>
        </w:rPr>
        <w:fldChar w:fldCharType="end"/>
      </w:r>
      <w:r>
        <w:fldChar w:fldCharType="begin"/>
      </w:r>
      <w:r>
        <w:instrText xml:space="preserve"> DOCPROPERTY  MtgTitle  \* MERGEFORMAT </w:instrText>
      </w:r>
      <w:r>
        <w:fldChar w:fldCharType="end"/>
      </w:r>
      <w:r>
        <w:rPr>
          <w:b/>
          <w:i/>
          <w:noProof/>
          <w:sz w:val="28"/>
        </w:rPr>
        <w:tab/>
      </w:r>
      <w:r w:rsidR="007F153F">
        <w:fldChar w:fldCharType="begin"/>
      </w:r>
      <w:r w:rsidR="007F153F">
        <w:instrText xml:space="preserve"> DOCPROPERTY  Tdoc#  \* MERGEFORMAT </w:instrText>
      </w:r>
      <w:r w:rsidR="007F153F">
        <w:fldChar w:fldCharType="separate"/>
      </w:r>
      <w:r w:rsidRPr="00E13F3D">
        <w:rPr>
          <w:b/>
          <w:i/>
          <w:noProof/>
          <w:sz w:val="28"/>
        </w:rPr>
        <w:t>R5-24</w:t>
      </w:r>
      <w:r w:rsidR="00B31EF1">
        <w:rPr>
          <w:b/>
          <w:i/>
          <w:noProof/>
          <w:sz w:val="28"/>
        </w:rPr>
        <w:t>5202</w:t>
      </w:r>
      <w:r w:rsidR="007F153F">
        <w:rPr>
          <w:b/>
          <w:i/>
          <w:noProof/>
          <w:sz w:val="28"/>
        </w:rPr>
        <w:fldChar w:fldCharType="end"/>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7F153F">
        <w:fldChar w:fldCharType="begin"/>
      </w:r>
      <w:r w:rsidR="007F153F">
        <w:instrText xml:space="preserve"> DOCPROPERTY  EndDate  \* MERGEFORMAT </w:instrText>
      </w:r>
      <w:r w:rsidR="007F153F">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7F15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77777777" w:rsidR="005E24A4" w:rsidRPr="00410371" w:rsidRDefault="007F153F"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38.523-1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70921175" w:rsidR="005E24A4" w:rsidRPr="00410371" w:rsidRDefault="00313171" w:rsidP="00313171">
            <w:pPr>
              <w:pStyle w:val="CRCoverPage"/>
              <w:spacing w:after="0"/>
              <w:jc w:val="center"/>
              <w:rPr>
                <w:noProof/>
              </w:rPr>
            </w:pPr>
            <w:r>
              <w:rPr>
                <w:b/>
                <w:noProof/>
                <w:sz w:val="28"/>
              </w:rPr>
              <w:t>4</w:t>
            </w:r>
            <w:r w:rsidR="00B31EF1">
              <w:rPr>
                <w:b/>
                <w:noProof/>
                <w:sz w:val="28"/>
              </w:rPr>
              <w:t>634</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7F153F"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77777777" w:rsidR="005E24A4" w:rsidRPr="00410371" w:rsidRDefault="007F153F"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17.</w:t>
            </w:r>
            <w:r w:rsidR="005E24A4">
              <w:rPr>
                <w:b/>
                <w:noProof/>
                <w:sz w:val="28"/>
              </w:rPr>
              <w:t>7</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643B9C0E" w:rsidR="005E24A4" w:rsidRDefault="00F64DE1" w:rsidP="000361B7">
            <w:pPr>
              <w:pStyle w:val="CRCoverPage"/>
              <w:spacing w:after="0"/>
              <w:ind w:left="100"/>
              <w:rPr>
                <w:noProof/>
              </w:rPr>
            </w:pPr>
            <w:r w:rsidRPr="00F64DE1">
              <w:rPr>
                <w:noProof/>
              </w:rPr>
              <w:t>Updates to 5GMM test case 9.1.5.1.15</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339AFAC0" w:rsidR="005E24A4" w:rsidRDefault="0048198D" w:rsidP="000361B7">
            <w:pPr>
              <w:pStyle w:val="CRCoverPage"/>
              <w:spacing w:after="0"/>
              <w:ind w:left="100"/>
              <w:rPr>
                <w:noProof/>
              </w:rPr>
            </w:pPr>
            <w:r w:rsidRPr="007C45BA">
              <w:rPr>
                <w:noProof/>
              </w:rPr>
              <w:t>TEI1</w:t>
            </w:r>
            <w:r>
              <w:rPr>
                <w:noProof/>
              </w:rPr>
              <w:t>8</w:t>
            </w:r>
            <w:r w:rsidR="005E24A4" w:rsidRPr="007C45BA">
              <w:rPr>
                <w:noProof/>
              </w:rPr>
              <w:t>_Test, 5GS_NR_LTE-UEConTest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7E98F197" w:rsidR="005E24A4" w:rsidRDefault="007F153F" w:rsidP="000361B7">
            <w:pPr>
              <w:pStyle w:val="CRCoverPage"/>
              <w:spacing w:after="0"/>
              <w:ind w:left="100"/>
              <w:rPr>
                <w:noProof/>
              </w:rPr>
            </w:pPr>
            <w:r>
              <w:fldChar w:fldCharType="begin"/>
            </w:r>
            <w:r>
              <w:instrText xml:space="preserve"> DOCPROPERTY  ResDate  \* MERGEFORMAT </w:instrText>
            </w:r>
            <w:r>
              <w:fldChar w:fldCharType="separate"/>
            </w:r>
            <w:r w:rsidR="00293160">
              <w:rPr>
                <w:noProof/>
              </w:rPr>
              <w:t>2024-08-08</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7F153F"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0E12B9B5" w:rsidR="005E24A4" w:rsidRDefault="007F153F" w:rsidP="000361B7">
            <w:pPr>
              <w:pStyle w:val="CRCoverPage"/>
              <w:spacing w:after="0"/>
              <w:ind w:left="100"/>
              <w:rPr>
                <w:noProof/>
              </w:rPr>
            </w:pPr>
            <w:r>
              <w:fldChar w:fldCharType="begin"/>
            </w:r>
            <w:r>
              <w:instrText xml:space="preserve"> DOCPROPERTY  Release  \* MERGEFORMAT </w:instrText>
            </w:r>
            <w:r>
              <w:fldChar w:fldCharType="separate"/>
            </w:r>
            <w:r w:rsidR="005E24A4">
              <w:rPr>
                <w:noProof/>
              </w:rPr>
              <w:t>Rel-1</w:t>
            </w:r>
            <w:r w:rsidR="00B31EF1">
              <w:rPr>
                <w:noProof/>
              </w:rPr>
              <w:t>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11BAC" w14:textId="77777777" w:rsidR="008B5A1B" w:rsidRDefault="00B438C7" w:rsidP="00C06C31">
            <w:pPr>
              <w:pStyle w:val="CRCoverPage"/>
              <w:spacing w:after="0"/>
              <w:ind w:left="100"/>
            </w:pPr>
            <w:r>
              <w:t>Current baseline definitions in</w:t>
            </w:r>
            <w:r w:rsidRPr="005920BE">
              <w:t xml:space="preserve"> TS 3</w:t>
            </w:r>
            <w:r>
              <w:t>8</w:t>
            </w:r>
            <w:r w:rsidRPr="005920BE">
              <w:t>.331</w:t>
            </w:r>
            <w:r>
              <w:t xml:space="preserve"> </w:t>
            </w:r>
            <w:r w:rsidR="008D2793">
              <w:t>have</w:t>
            </w:r>
            <w:r w:rsidR="00CD167F">
              <w:t xml:space="preserve"> been upgraded to</w:t>
            </w:r>
            <w:r>
              <w:t xml:space="preserve"> Release 18. This needs to be considered in the specific message contents</w:t>
            </w:r>
            <w:r w:rsidR="007F153F">
              <w:t>.</w:t>
            </w:r>
          </w:p>
          <w:p w14:paraId="52B82A82" w14:textId="2F07563A" w:rsidR="007F153F" w:rsidRDefault="007F153F"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EE18" w14:textId="5AD777A7" w:rsidR="00BE27D0" w:rsidRDefault="00BE27D0" w:rsidP="00BE27D0">
            <w:pPr>
              <w:pStyle w:val="CRCoverPage"/>
              <w:spacing w:after="0"/>
              <w:ind w:left="100"/>
              <w:rPr>
                <w:noProof/>
              </w:rPr>
            </w:pPr>
            <w:r>
              <w:rPr>
                <w:noProof/>
              </w:rPr>
              <w:t>Updated</w:t>
            </w:r>
            <w:r w:rsidRPr="005920BE">
              <w:rPr>
                <w:noProof/>
              </w:rPr>
              <w:t xml:space="preserve"> </w:t>
            </w:r>
            <w:r w:rsidR="00A84883">
              <w:rPr>
                <w:noProof/>
              </w:rPr>
              <w:t>Title of the test case</w:t>
            </w:r>
            <w:r w:rsidR="00A06921">
              <w:rPr>
                <w:noProof/>
              </w:rPr>
              <w:t>, wording in Test Purpose</w:t>
            </w:r>
            <w:r w:rsidR="00A84883">
              <w:rPr>
                <w:noProof/>
              </w:rPr>
              <w:t xml:space="preserve"> and </w:t>
            </w:r>
            <w:r>
              <w:rPr>
                <w:noProof/>
              </w:rPr>
              <w:t xml:space="preserve">contents of </w:t>
            </w:r>
            <w:r w:rsidR="00692181" w:rsidRPr="00354CB0">
              <w:t>Table 9.1.5.1.15.3.3-1</w:t>
            </w:r>
            <w:r w:rsidR="001F6FAC">
              <w:t>.</w:t>
            </w:r>
          </w:p>
          <w:p w14:paraId="312B195E" w14:textId="77777777" w:rsidR="00B95D42" w:rsidRDefault="00BE27D0" w:rsidP="00BE27D0">
            <w:pPr>
              <w:pStyle w:val="CRCoverPage"/>
              <w:spacing w:after="0"/>
              <w:ind w:left="100"/>
              <w:rPr>
                <w:noProof/>
              </w:rPr>
            </w:pPr>
            <w:r>
              <w:rPr>
                <w:noProof/>
              </w:rPr>
              <w:t>Check extended up to Rel-17</w:t>
            </w:r>
            <w:r w:rsidR="00A84883">
              <w:rPr>
                <w:noProof/>
              </w:rPr>
              <w:t>.</w:t>
            </w:r>
          </w:p>
          <w:p w14:paraId="7FD635B1" w14:textId="2B86D3D7" w:rsidR="007F153F" w:rsidRDefault="007F153F" w:rsidP="00BE27D0">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45AE9263" w:rsidR="00B95D42" w:rsidRDefault="003810C5" w:rsidP="00B95D42">
            <w:pPr>
              <w:pStyle w:val="CRCoverPage"/>
              <w:spacing w:after="0"/>
              <w:ind w:left="100"/>
              <w:rPr>
                <w:noProof/>
              </w:rPr>
            </w:pPr>
            <w:r>
              <w:rPr>
                <w:noProof/>
              </w:rPr>
              <w:t>Contents of the test case will not be aligned to TS 38.331</w:t>
            </w:r>
            <w:r w:rsidR="007F153F">
              <w:rPr>
                <w:noProof/>
              </w:rPr>
              <w:t xml:space="preserve"> Rel-18.</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67447FEE" w:rsidR="005E24A4" w:rsidRDefault="001A55C2" w:rsidP="000361B7">
            <w:pPr>
              <w:pStyle w:val="CRCoverPage"/>
              <w:spacing w:after="0"/>
              <w:ind w:left="100"/>
              <w:rPr>
                <w:noProof/>
              </w:rPr>
            </w:pPr>
            <w:r w:rsidRPr="00F64DE1">
              <w:rPr>
                <w:noProof/>
              </w:rPr>
              <w:t>9.1.5.1.15</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5D05ADC7" w:rsidR="005E24A4" w:rsidRDefault="008B5A1B" w:rsidP="000361B7">
            <w:pPr>
              <w:pStyle w:val="CRCoverPage"/>
              <w:spacing w:after="0"/>
              <w:ind w:left="100"/>
              <w:rPr>
                <w:noProof/>
              </w:rPr>
            </w:pPr>
            <w:r w:rsidRPr="005920BE">
              <w:t>TTCN Impact</w:t>
            </w:r>
            <w:r>
              <w:t xml:space="preserve">. See </w:t>
            </w:r>
            <w:r w:rsidR="005F4213" w:rsidRPr="005F4213">
              <w:rPr>
                <w:noProof/>
              </w:rPr>
              <w:t>R5s240531</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4875ADA7" w14:textId="50860EBB" w:rsidR="00960050" w:rsidRPr="00643030" w:rsidRDefault="00960050" w:rsidP="00960050">
      <w:pPr>
        <w:pStyle w:val="Heading5"/>
        <w:overflowPunct w:val="0"/>
        <w:autoSpaceDE w:val="0"/>
        <w:autoSpaceDN w:val="0"/>
        <w:adjustRightInd w:val="0"/>
        <w:textAlignment w:val="baseline"/>
        <w:rPr>
          <w:lang w:eastAsia="en-GB"/>
        </w:rPr>
      </w:pPr>
      <w:r w:rsidRPr="00643030">
        <w:rPr>
          <w:lang w:eastAsia="en-GB"/>
        </w:rPr>
        <w:lastRenderedPageBreak/>
        <w:t>9.1.5.1.15</w:t>
      </w:r>
      <w:r w:rsidRPr="00643030">
        <w:rPr>
          <w:lang w:eastAsia="en-GB"/>
        </w:rPr>
        <w:tab/>
        <w:t xml:space="preserve">Initial registration / Success / Extended and spare fields in </w:t>
      </w:r>
      <w:del w:id="1" w:author="MCC TF160" w:date="2024-08-05T16:17:00Z" w16du:dateUtc="2024-08-05T14:17:00Z">
        <w:r w:rsidRPr="00643030" w:rsidDel="006009E1">
          <w:rPr>
            <w:lang w:eastAsia="en-GB"/>
          </w:rPr>
          <w:delText>CAG information list</w:delText>
        </w:r>
      </w:del>
      <w:ins w:id="2" w:author="MCC TF160" w:date="2024-08-05T16:17:00Z" w16du:dateUtc="2024-08-05T14:17:00Z">
        <w:r w:rsidR="006009E1">
          <w:rPr>
            <w:lang w:eastAsia="en-GB"/>
          </w:rPr>
          <w:t xml:space="preserve">Registration </w:t>
        </w:r>
      </w:ins>
      <w:ins w:id="3" w:author="MCC TF160" w:date="2024-08-05T16:44:00Z" w16du:dateUtc="2024-08-05T14:44:00Z">
        <w:r w:rsidR="007D5467">
          <w:rPr>
            <w:lang w:eastAsia="en-GB"/>
          </w:rPr>
          <w:t>Accept</w:t>
        </w:r>
      </w:ins>
      <w:ins w:id="4" w:author="MCC TF160" w:date="2024-08-05T16:18:00Z" w16du:dateUtc="2024-08-05T14:18:00Z">
        <w:r w:rsidR="006009E1">
          <w:rPr>
            <w:lang w:eastAsia="en-GB"/>
          </w:rPr>
          <w:t xml:space="preserve"> message</w:t>
        </w:r>
      </w:ins>
    </w:p>
    <w:p w14:paraId="6593B3A9" w14:textId="77777777" w:rsidR="00960050" w:rsidRPr="00354CB0" w:rsidRDefault="00960050" w:rsidP="00960050">
      <w:pPr>
        <w:pStyle w:val="H6"/>
      </w:pPr>
      <w:r w:rsidRPr="00354CB0">
        <w:t>9.1.5.1.15.1</w:t>
      </w:r>
      <w:r w:rsidRPr="00354CB0">
        <w:tab/>
        <w:t>Test Purpose (TP)</w:t>
      </w:r>
    </w:p>
    <w:p w14:paraId="6E604BFC" w14:textId="77777777" w:rsidR="00960050" w:rsidRPr="00354CB0" w:rsidRDefault="00960050" w:rsidP="00960050">
      <w:pPr>
        <w:pStyle w:val="PL"/>
        <w:rPr>
          <w:noProof w:val="0"/>
        </w:rPr>
      </w:pPr>
      <w:r w:rsidRPr="00354CB0">
        <w:rPr>
          <w:b/>
          <w:noProof w:val="0"/>
        </w:rPr>
        <w:t>with</w:t>
      </w:r>
      <w:r w:rsidRPr="00354CB0">
        <w:rPr>
          <w:noProof w:val="0"/>
        </w:rPr>
        <w:t xml:space="preserve"> { UE is powered on and has sent a REGISTRATION REQUEST message }</w:t>
      </w:r>
    </w:p>
    <w:p w14:paraId="7F4FEA78" w14:textId="77777777" w:rsidR="00960050" w:rsidRPr="00354CB0" w:rsidRDefault="00960050" w:rsidP="00960050">
      <w:pPr>
        <w:pStyle w:val="PL"/>
        <w:rPr>
          <w:noProof w:val="0"/>
        </w:rPr>
      </w:pPr>
      <w:r w:rsidRPr="00354CB0">
        <w:rPr>
          <w:b/>
          <w:noProof w:val="0"/>
        </w:rPr>
        <w:t>ensure that</w:t>
      </w:r>
      <w:r w:rsidRPr="00354CB0">
        <w:rPr>
          <w:noProof w:val="0"/>
        </w:rPr>
        <w:t xml:space="preserve"> {</w:t>
      </w:r>
    </w:p>
    <w:p w14:paraId="37E2FB66" w14:textId="355AFA6E" w:rsidR="00960050" w:rsidRPr="00354CB0" w:rsidRDefault="00960050" w:rsidP="00960050">
      <w:pPr>
        <w:pStyle w:val="PL"/>
        <w:rPr>
          <w:noProof w:val="0"/>
        </w:rPr>
      </w:pPr>
      <w:r w:rsidRPr="00354CB0">
        <w:rPr>
          <w:noProof w:val="0"/>
        </w:rPr>
        <w:t xml:space="preserve">  </w:t>
      </w:r>
      <w:r w:rsidRPr="00354CB0">
        <w:rPr>
          <w:b/>
          <w:noProof w:val="0"/>
        </w:rPr>
        <w:t>when</w:t>
      </w:r>
      <w:r w:rsidRPr="00354CB0">
        <w:rPr>
          <w:noProof w:val="0"/>
        </w:rPr>
        <w:t xml:space="preserve"> { UE receives extended and spare fields </w:t>
      </w:r>
      <w:del w:id="5" w:author="MCC TF160" w:date="2024-08-05T16:19:00Z" w16du:dateUtc="2024-08-05T14:19:00Z">
        <w:r w:rsidRPr="00354CB0" w:rsidDel="006009E1">
          <w:rPr>
            <w:noProof w:val="0"/>
          </w:rPr>
          <w:delText xml:space="preserve">in CAG information list IE </w:delText>
        </w:r>
      </w:del>
      <w:r w:rsidRPr="00354CB0">
        <w:rPr>
          <w:noProof w:val="0"/>
        </w:rPr>
        <w:t>in REGISTRATION ACCEPT that it does not comprehend }</w:t>
      </w:r>
    </w:p>
    <w:p w14:paraId="19D350FF" w14:textId="77777777" w:rsidR="00960050" w:rsidRPr="00354CB0" w:rsidRDefault="00960050" w:rsidP="00960050">
      <w:pPr>
        <w:pStyle w:val="PL"/>
        <w:rPr>
          <w:noProof w:val="0"/>
        </w:rPr>
      </w:pPr>
      <w:r w:rsidRPr="00354CB0">
        <w:rPr>
          <w:noProof w:val="0"/>
        </w:rPr>
        <w:t xml:space="preserve">    </w:t>
      </w:r>
      <w:r w:rsidRPr="00354CB0">
        <w:rPr>
          <w:b/>
          <w:noProof w:val="0"/>
        </w:rPr>
        <w:t>then</w:t>
      </w:r>
      <w:r w:rsidRPr="00354CB0">
        <w:rPr>
          <w:noProof w:val="0"/>
        </w:rPr>
        <w:t xml:space="preserve"> { the UE ignores the contents of these octets and transmits REGISTRATION COMPLETE }</w:t>
      </w:r>
    </w:p>
    <w:p w14:paraId="5AD7116A" w14:textId="77777777" w:rsidR="00960050" w:rsidRPr="00354CB0" w:rsidRDefault="00960050" w:rsidP="00960050">
      <w:pPr>
        <w:pStyle w:val="PL"/>
        <w:rPr>
          <w:noProof w:val="0"/>
        </w:rPr>
      </w:pPr>
      <w:r w:rsidRPr="00354CB0">
        <w:rPr>
          <w:noProof w:val="0"/>
        </w:rPr>
        <w:t xml:space="preserve">            }</w:t>
      </w:r>
    </w:p>
    <w:p w14:paraId="07C3F3FE" w14:textId="77777777" w:rsidR="00960050" w:rsidRPr="00354CB0" w:rsidRDefault="00960050" w:rsidP="00960050">
      <w:pPr>
        <w:pStyle w:val="PL"/>
        <w:rPr>
          <w:noProof w:val="0"/>
        </w:rPr>
      </w:pPr>
    </w:p>
    <w:p w14:paraId="0373FAA5" w14:textId="77777777" w:rsidR="00960050" w:rsidRPr="00354CB0" w:rsidRDefault="00960050" w:rsidP="00960050">
      <w:pPr>
        <w:pStyle w:val="H6"/>
      </w:pPr>
      <w:r w:rsidRPr="00354CB0">
        <w:t>9.1.5.1.15.2</w:t>
      </w:r>
      <w:r w:rsidRPr="00354CB0">
        <w:tab/>
        <w:t>Conformance requirements</w:t>
      </w:r>
    </w:p>
    <w:p w14:paraId="1363353B" w14:textId="77777777" w:rsidR="00960050" w:rsidRPr="00354CB0" w:rsidRDefault="00960050" w:rsidP="00960050">
      <w:r w:rsidRPr="00354CB0">
        <w:t>References: the conformance requirements covered in the current TC are specified in TS 24.007 [40], clause 11.2.2.1, and TS 24.501 [22] clauses 5.5.1.2.2, 5.5.1.2.3, and 5.5.1.2.4. Unless otherwise stated these are Rel-15 requirements.</w:t>
      </w:r>
    </w:p>
    <w:p w14:paraId="5FFDCF21" w14:textId="77777777" w:rsidR="00960050" w:rsidRPr="00354CB0" w:rsidRDefault="00960050" w:rsidP="00960050">
      <w:r w:rsidRPr="00354CB0">
        <w:t>[TS 24.007, clause 11.2.2.1]</w:t>
      </w:r>
    </w:p>
    <w:p w14:paraId="270015C2" w14:textId="77777777" w:rsidR="00960050" w:rsidRPr="00354CB0" w:rsidRDefault="00960050" w:rsidP="00960050">
      <w:r w:rsidRPr="00354CB0">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494F751D" w14:textId="77777777" w:rsidR="00960050" w:rsidRPr="00354CB0" w:rsidRDefault="00960050" w:rsidP="00960050">
      <w:r w:rsidRPr="00354CB0">
        <w:t>Boxes so delimited contains typically the field name, possibly an indication of which bits in the field are in the box, and possibly a value (e.g., for spare bits).</w:t>
      </w:r>
    </w:p>
    <w:p w14:paraId="084CB7E0" w14:textId="77777777" w:rsidR="00960050" w:rsidRPr="00354CB0" w:rsidRDefault="00960050" w:rsidP="00960050">
      <w:r w:rsidRPr="00354CB0">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0236B3CB" w14:textId="77777777" w:rsidR="00960050" w:rsidRPr="00354CB0" w:rsidRDefault="00960050" w:rsidP="00960050">
      <w:pPr>
        <w:pStyle w:val="B1"/>
      </w:pPr>
      <w:r w:rsidRPr="00354CB0">
        <w:t>a)</w:t>
      </w:r>
      <w:r w:rsidRPr="00354CB0">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79C14B1" w14:textId="77777777" w:rsidR="00960050" w:rsidRPr="00354CB0" w:rsidRDefault="00960050" w:rsidP="00960050">
      <w:pPr>
        <w:pStyle w:val="B1"/>
      </w:pPr>
      <w:r w:rsidRPr="00354CB0">
        <w:t>b)</w:t>
      </w:r>
      <w:r w:rsidRPr="00354CB0">
        <w:tab/>
        <w:t>Each octet group is a self-contained entity. The internal structure of an octet group may be defined in alternative ways.</w:t>
      </w:r>
    </w:p>
    <w:p w14:paraId="09D288A6" w14:textId="77777777" w:rsidR="00960050" w:rsidRPr="00354CB0" w:rsidRDefault="00960050" w:rsidP="00960050">
      <w:pPr>
        <w:pStyle w:val="B1"/>
      </w:pPr>
      <w:r w:rsidRPr="00354CB0">
        <w:t>…</w:t>
      </w:r>
    </w:p>
    <w:p w14:paraId="6CD0F134" w14:textId="77777777" w:rsidR="00960050" w:rsidRPr="00354CB0" w:rsidRDefault="00960050" w:rsidP="00960050">
      <w:pPr>
        <w:pStyle w:val="B1"/>
      </w:pPr>
      <w:r w:rsidRPr="00354CB0">
        <w:t>f)</w:t>
      </w:r>
      <w:r w:rsidRPr="00354CB0">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26C24F95" w14:textId="77777777" w:rsidR="00960050" w:rsidRPr="00354CB0" w:rsidRDefault="00960050" w:rsidP="00960050">
      <w:pPr>
        <w:pStyle w:val="B1"/>
      </w:pPr>
      <w:r w:rsidRPr="00354CB0">
        <w:t>g)</w:t>
      </w:r>
      <w:r w:rsidRPr="00354CB0">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0773C519" w14:textId="77777777" w:rsidR="00960050" w:rsidRPr="00354CB0" w:rsidRDefault="00960050" w:rsidP="00960050">
      <w:r w:rsidRPr="00354CB0">
        <w:t>[TS 24.501, clause 5.5.1.2.2]</w:t>
      </w:r>
    </w:p>
    <w:p w14:paraId="7F5D0BDF" w14:textId="77777777" w:rsidR="00960050" w:rsidRPr="00354CB0" w:rsidRDefault="00960050" w:rsidP="00960050">
      <w:r w:rsidRPr="00354CB0">
        <w:t>The UE in state 5GMM-DEREGISTERED shall initiate the registration procedure for initial registration by sending a REGISTRATION REQUEST message to the AMF,</w:t>
      </w:r>
    </w:p>
    <w:p w14:paraId="2F9D6844" w14:textId="77777777" w:rsidR="00960050" w:rsidRPr="00354CB0" w:rsidRDefault="00960050" w:rsidP="00960050">
      <w:pPr>
        <w:pStyle w:val="B1"/>
      </w:pPr>
      <w:r w:rsidRPr="00354CB0">
        <w:t>a)</w:t>
      </w:r>
      <w:r w:rsidRPr="00354CB0">
        <w:tab/>
        <w:t>when the UE performs initial registration for 5GS services;</w:t>
      </w:r>
    </w:p>
    <w:p w14:paraId="44B5D517" w14:textId="77777777" w:rsidR="00960050" w:rsidRPr="00354CB0" w:rsidRDefault="00960050" w:rsidP="00960050">
      <w:pPr>
        <w:pStyle w:val="B1"/>
        <w:rPr>
          <w:rFonts w:eastAsia="Malgun Gothic"/>
        </w:rPr>
      </w:pPr>
      <w:r w:rsidRPr="00354CB0">
        <w:t>b)</w:t>
      </w:r>
      <w:r w:rsidRPr="00354CB0">
        <w:tab/>
        <w:t>when the UE performs initial registration for emergency services</w:t>
      </w:r>
      <w:r w:rsidRPr="00354CB0">
        <w:rPr>
          <w:rFonts w:eastAsia="Malgun Gothic"/>
        </w:rPr>
        <w:t>;</w:t>
      </w:r>
    </w:p>
    <w:p w14:paraId="0EBCABC6" w14:textId="77777777" w:rsidR="00960050" w:rsidRPr="00354CB0" w:rsidRDefault="00960050" w:rsidP="00960050">
      <w:pPr>
        <w:pStyle w:val="B1"/>
      </w:pPr>
      <w:r w:rsidRPr="00354CB0">
        <w:rPr>
          <w:rFonts w:eastAsia="Malgun Gothic"/>
        </w:rPr>
        <w:t>c)</w:t>
      </w:r>
      <w:r w:rsidRPr="00354CB0">
        <w:rPr>
          <w:rFonts w:eastAsia="Malgun Gothic"/>
        </w:rPr>
        <w:tab/>
        <w:t>when the UE performs initial registration for SMS over NAS;</w:t>
      </w:r>
      <w:r w:rsidRPr="00354CB0">
        <w:t xml:space="preserve"> and</w:t>
      </w:r>
    </w:p>
    <w:p w14:paraId="77168B4A" w14:textId="77777777" w:rsidR="00960050" w:rsidRPr="00354CB0" w:rsidRDefault="00960050" w:rsidP="00960050">
      <w:pPr>
        <w:pStyle w:val="B1"/>
      </w:pPr>
      <w:r w:rsidRPr="00354CB0">
        <w:t>d)</w:t>
      </w:r>
      <w:r w:rsidRPr="00354CB0">
        <w:rPr>
          <w:rFonts w:eastAsia="Malgun Gothic"/>
        </w:rPr>
        <w:tab/>
      </w:r>
      <w:r w:rsidRPr="00354CB0">
        <w:t>when the UE moves from GERAN to NG-RAN coverage or the UE moves from a UTRAN to NG-RAN coverage.</w:t>
      </w:r>
    </w:p>
    <w:p w14:paraId="36EA9736" w14:textId="77777777" w:rsidR="00960050" w:rsidRPr="00354CB0" w:rsidRDefault="00960050" w:rsidP="00960050">
      <w:r w:rsidRPr="00354CB0">
        <w:t>with the following clarifications to initial registration for emergency services:</w:t>
      </w:r>
    </w:p>
    <w:p w14:paraId="60B7B9DF" w14:textId="77777777" w:rsidR="00960050" w:rsidRPr="00354CB0" w:rsidRDefault="00960050" w:rsidP="00960050">
      <w:pPr>
        <w:pStyle w:val="B1"/>
      </w:pPr>
      <w:r w:rsidRPr="00354CB0">
        <w:t>a)</w:t>
      </w:r>
      <w:r w:rsidRPr="00354CB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3629641" w14:textId="77777777" w:rsidR="00960050" w:rsidRPr="00354CB0" w:rsidRDefault="00960050" w:rsidP="00960050">
      <w:pPr>
        <w:pStyle w:val="NO"/>
      </w:pPr>
      <w:r w:rsidRPr="00354CB0">
        <w:lastRenderedPageBreak/>
        <w:t>NOTE 1:</w:t>
      </w:r>
      <w:r w:rsidRPr="00354CB0">
        <w:tab/>
        <w:t>Transfer of an existing emergency PDU session between 3GPP access and non-3GPP access is needed e.g. if the UE determines that the current access is no longer available.</w:t>
      </w:r>
    </w:p>
    <w:p w14:paraId="782AE0D9" w14:textId="77777777" w:rsidR="00960050" w:rsidRPr="00354CB0" w:rsidRDefault="00960050" w:rsidP="00960050">
      <w:pPr>
        <w:pStyle w:val="B1"/>
      </w:pPr>
      <w:r w:rsidRPr="00354CB0">
        <w:t>b)</w:t>
      </w:r>
      <w:r w:rsidRPr="00354CB0">
        <w:tab/>
        <w:t>the UE can only initiate an initial registration for emergency services over non-3GPP access if it cannot register for emergency services over 3GPP access.</w:t>
      </w:r>
    </w:p>
    <w:p w14:paraId="2000EF9A" w14:textId="77777777" w:rsidR="00960050" w:rsidRPr="00354CB0" w:rsidRDefault="00960050" w:rsidP="00960050">
      <w:r w:rsidRPr="00354CB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EF4A9B4" w14:textId="77777777" w:rsidR="00960050" w:rsidRPr="00354CB0" w:rsidRDefault="00960050" w:rsidP="00960050">
      <w:r w:rsidRPr="00354CB0">
        <w:t>During initial registration the UE handles the 5GS mobile identity IE in the following order:</w:t>
      </w:r>
    </w:p>
    <w:p w14:paraId="6B1F5885" w14:textId="77777777" w:rsidR="00960050" w:rsidRPr="00354CB0" w:rsidRDefault="00960050" w:rsidP="00960050">
      <w:pPr>
        <w:pStyle w:val="B1"/>
      </w:pPr>
      <w:r w:rsidRPr="00354CB0">
        <w:t>a)</w:t>
      </w:r>
      <w:r w:rsidRPr="00354CB0">
        <w:tab/>
        <w:t>Void</w:t>
      </w:r>
    </w:p>
    <w:p w14:paraId="2C93E95E" w14:textId="77777777" w:rsidR="00960050" w:rsidRPr="00354CB0" w:rsidRDefault="00960050" w:rsidP="00960050">
      <w:pPr>
        <w:pStyle w:val="B1"/>
      </w:pPr>
      <w:r w:rsidRPr="00354CB0">
        <w:t>b)</w:t>
      </w:r>
      <w:r w:rsidRPr="00354CB0">
        <w:tab/>
        <w:t>if the UE holds a valid 5G-GUTI that was previously assigned, over 3GPP access or non-3GPP access, by the same PLMN with which the UE is performing the registration, the UE shall indicate the 5G-GUTI in the 5GS mobile identity IE;</w:t>
      </w:r>
    </w:p>
    <w:p w14:paraId="416C8926" w14:textId="77777777" w:rsidR="00960050" w:rsidRPr="00354CB0" w:rsidRDefault="00960050" w:rsidP="00960050">
      <w:pPr>
        <w:pStyle w:val="B1"/>
      </w:pPr>
      <w:r w:rsidRPr="00354CB0">
        <w:t>c)</w:t>
      </w:r>
      <w:r w:rsidRPr="00354CB0">
        <w:tab/>
        <w:t>if the UE holds a valid 5G-GUTI that was previously assigned, over 3GPP access or non-3GPP access, by an equivalent PLMN, the UE shall indicate the 5G-GUTI in the 5GS mobile identity IE;</w:t>
      </w:r>
    </w:p>
    <w:p w14:paraId="7BD65403" w14:textId="77777777" w:rsidR="00960050" w:rsidRPr="00354CB0" w:rsidRDefault="00960050" w:rsidP="00960050">
      <w:pPr>
        <w:pStyle w:val="B1"/>
      </w:pPr>
      <w:r w:rsidRPr="00354CB0">
        <w:t>d)</w:t>
      </w:r>
      <w:r w:rsidRPr="00354CB0">
        <w:tab/>
        <w:t>if the UE holds a valid 5G-GUTI that was previously assigned, over 3GPP access or non-3GPP, by any other PLMN, the UE shall indicate the 5G-GUTI in the 5GS mobile identity IE;</w:t>
      </w:r>
    </w:p>
    <w:p w14:paraId="6861F5CB" w14:textId="77777777" w:rsidR="00960050" w:rsidRPr="00354CB0" w:rsidRDefault="00960050" w:rsidP="00960050">
      <w:pPr>
        <w:pStyle w:val="B1"/>
      </w:pPr>
      <w:r w:rsidRPr="00354CB0">
        <w:t>e)</w:t>
      </w:r>
      <w:r w:rsidRPr="00354CB0">
        <w:tab/>
        <w:t>if a SUCI is available the UE shall include the SUCI in the 5GS mobile identity IE; and</w:t>
      </w:r>
    </w:p>
    <w:p w14:paraId="111F4C95" w14:textId="77777777" w:rsidR="00960050" w:rsidRPr="00354CB0" w:rsidRDefault="00960050" w:rsidP="00960050">
      <w:pPr>
        <w:pStyle w:val="B1"/>
      </w:pPr>
      <w:r w:rsidRPr="00354CB0">
        <w:t>f)</w:t>
      </w:r>
      <w:r w:rsidRPr="00354CB0">
        <w:tab/>
        <w:t>if the UE does not hold a valid 5G-GUTI or SUCI, and is initiating the registration procedure for emergency services, the PEI shall be included in the 5GS mobile identity IE.</w:t>
      </w:r>
    </w:p>
    <w:p w14:paraId="78C9AFD1" w14:textId="77777777" w:rsidR="00960050" w:rsidRPr="00354CB0" w:rsidRDefault="00960050" w:rsidP="00960050">
      <w:pPr>
        <w:rPr>
          <w:rFonts w:eastAsia="Malgun Gothic"/>
        </w:rPr>
      </w:pPr>
      <w:r w:rsidRPr="00354CB0">
        <w:rPr>
          <w:lang w:eastAsia="zh-CN"/>
        </w:rPr>
        <w:t xml:space="preserve">If </w:t>
      </w:r>
      <w:r w:rsidRPr="00354CB0">
        <w:t xml:space="preserve">the SUCI </w:t>
      </w:r>
      <w:r w:rsidRPr="00354CB0">
        <w:rPr>
          <w:lang w:eastAsia="zh-CN"/>
        </w:rPr>
        <w:t xml:space="preserve">is included </w:t>
      </w:r>
      <w:r w:rsidRPr="00354CB0">
        <w:t>in the 5GS mobile identity IE</w:t>
      </w:r>
      <w:r w:rsidRPr="00354CB0">
        <w:rPr>
          <w:lang w:eastAsia="zh-CN"/>
        </w:rPr>
        <w:t xml:space="preserve"> and the timer T3519 is not running, the UE shall</w:t>
      </w:r>
      <w:r w:rsidRPr="00354CB0">
        <w:t xml:space="preserve"> start timer T3519 and store the value of the SUCI sent in the REGISTRATION REQUEST message</w:t>
      </w:r>
      <w:r w:rsidRPr="00354CB0">
        <w:rPr>
          <w:lang w:eastAsia="zh-CN"/>
        </w:rPr>
        <w:t>.</w:t>
      </w:r>
      <w:r w:rsidRPr="00354CB0">
        <w:t xml:space="preserve"> </w:t>
      </w:r>
      <w:r w:rsidRPr="00354CB0">
        <w:rPr>
          <w:lang w:eastAsia="zh-CN"/>
        </w:rPr>
        <w:t>The UE shall include the stored SUCI in the REGISTRATION REQUEST message while timer T3519 is running.</w:t>
      </w:r>
    </w:p>
    <w:p w14:paraId="6C6ACDE6" w14:textId="77777777" w:rsidR="00960050" w:rsidRPr="00354CB0" w:rsidRDefault="00960050" w:rsidP="00960050">
      <w:r w:rsidRPr="00354CB0">
        <w:t>If the UE is operating in the dual-registration mode and it is in EMM state EMM-REGISTERED, the UE shall include the UE status IE with the EMM registration status set to "UE is in EMM-REGISTERED state".</w:t>
      </w:r>
    </w:p>
    <w:p w14:paraId="5869DCD3" w14:textId="77777777" w:rsidR="00960050" w:rsidRPr="00354CB0" w:rsidRDefault="00960050" w:rsidP="00960050">
      <w:pPr>
        <w:pStyle w:val="NO"/>
      </w:pPr>
      <w:r w:rsidRPr="00354CB0">
        <w:t>NOTE 2:</w:t>
      </w:r>
      <w:r w:rsidRPr="00354CB0">
        <w:tab/>
        <w:t>Inclusion of the UE status IE with this setting corresponds to the indication that the UE is "moving from EPC" as specified in 3GPP TS 23.502 [9].</w:t>
      </w:r>
    </w:p>
    <w:p w14:paraId="7049769F" w14:textId="77777777" w:rsidR="00960050" w:rsidRPr="00354CB0" w:rsidRDefault="00960050" w:rsidP="00960050">
      <w:pPr>
        <w:rPr>
          <w:rFonts w:eastAsia="Malgun Gothic"/>
        </w:rPr>
      </w:pPr>
      <w:r w:rsidRPr="00354CB0">
        <w:rPr>
          <w:rFonts w:eastAsia="Malgun Gothic"/>
        </w:rPr>
        <w:t xml:space="preserve">If the </w:t>
      </w:r>
      <w:r w:rsidRPr="00354CB0">
        <w:t>last visited registered TAI is available, the</w:t>
      </w:r>
      <w:r w:rsidRPr="00354CB0">
        <w:rPr>
          <w:rFonts w:eastAsia="Malgun Gothic"/>
        </w:rPr>
        <w:t xml:space="preserve"> UE shall include </w:t>
      </w:r>
      <w:r w:rsidRPr="00354CB0">
        <w:t>the last visited registered TAI</w:t>
      </w:r>
      <w:r w:rsidRPr="00354CB0">
        <w:rPr>
          <w:rFonts w:eastAsia="Malgun Gothic"/>
        </w:rPr>
        <w:t xml:space="preserve"> in the REGISTRATION REQUEST message.</w:t>
      </w:r>
    </w:p>
    <w:p w14:paraId="4D58A826" w14:textId="77777777" w:rsidR="00960050" w:rsidRPr="00354CB0" w:rsidRDefault="00960050" w:rsidP="00960050">
      <w:r w:rsidRPr="00354CB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54CB0">
        <w:rPr>
          <w:lang w:eastAsia="zh-CN"/>
        </w:rPr>
        <w:t>SMS requested</w:t>
      </w:r>
      <w:r w:rsidRPr="00354CB0">
        <w:t xml:space="preserve"> bit of the 5GS update type IE to "SMS over NAS not supported" in the REGISTRATION REQUEST message.</w:t>
      </w:r>
    </w:p>
    <w:p w14:paraId="5D379358" w14:textId="77777777" w:rsidR="00960050" w:rsidRPr="00354CB0" w:rsidRDefault="00960050" w:rsidP="00960050">
      <w:r w:rsidRPr="00354CB0">
        <w:t>If the UE supports MICO mode and requests the use of MICO mode, then the UE shall include the MICO indication IE in the REGISTRATION REQUEST message.</w:t>
      </w:r>
    </w:p>
    <w:p w14:paraId="381C7322" w14:textId="77777777" w:rsidR="00960050" w:rsidRPr="00354CB0" w:rsidRDefault="00960050" w:rsidP="00960050">
      <w:r w:rsidRPr="00354CB0">
        <w:t xml:space="preserve">If the UE needs to use </w:t>
      </w:r>
      <w:r w:rsidRPr="00354CB0">
        <w:rPr>
          <w:lang w:eastAsia="zh-CN"/>
        </w:rPr>
        <w:t xml:space="preserve">the </w:t>
      </w:r>
      <w:r w:rsidRPr="00354CB0">
        <w:t>UE specific DRX parameter</w:t>
      </w:r>
      <w:r w:rsidRPr="00354CB0">
        <w:rPr>
          <w:lang w:eastAsia="zh-CN"/>
        </w:rPr>
        <w:t>s</w:t>
      </w:r>
      <w:r w:rsidRPr="00354CB0">
        <w:t xml:space="preserve">, the UE shall include </w:t>
      </w:r>
      <w:r w:rsidRPr="00354CB0">
        <w:rPr>
          <w:lang w:eastAsia="zh-CN"/>
        </w:rPr>
        <w:t xml:space="preserve">the Requested </w:t>
      </w:r>
      <w:r w:rsidRPr="00354CB0">
        <w:t>DRX parameter</w:t>
      </w:r>
      <w:r w:rsidRPr="00354CB0">
        <w:rPr>
          <w:lang w:eastAsia="zh-CN"/>
        </w:rPr>
        <w:t>s</w:t>
      </w:r>
      <w:r w:rsidRPr="00354CB0">
        <w:t xml:space="preserve"> IE</w:t>
      </w:r>
      <w:r w:rsidRPr="00354CB0">
        <w:rPr>
          <w:lang w:eastAsia="zh-CN"/>
        </w:rPr>
        <w:t xml:space="preserve"> in</w:t>
      </w:r>
      <w:r w:rsidRPr="00354CB0">
        <w:t xml:space="preserve"> the REGISTRATION REQUEST message.</w:t>
      </w:r>
    </w:p>
    <w:p w14:paraId="3679A2DD" w14:textId="77777777" w:rsidR="00960050" w:rsidRPr="00354CB0" w:rsidRDefault="00960050" w:rsidP="00960050">
      <w:r w:rsidRPr="00354CB0">
        <w:t xml:space="preserve">If the UE needs to request LADN information for specific LADN DNN(s) or indicates a request for LADN information as specified in 3GPP TS 23.501 [8], the UE shall include the LADN indication IE </w:t>
      </w:r>
      <w:r w:rsidRPr="00354CB0">
        <w:rPr>
          <w:lang w:eastAsia="zh-CN"/>
        </w:rPr>
        <w:t>in</w:t>
      </w:r>
      <w:r w:rsidRPr="00354CB0">
        <w:t xml:space="preserve"> the REGISTRATION REQUEST message and:</w:t>
      </w:r>
    </w:p>
    <w:p w14:paraId="7369C502" w14:textId="77777777" w:rsidR="00960050" w:rsidRPr="00354CB0" w:rsidRDefault="00960050" w:rsidP="00960050">
      <w:pPr>
        <w:pStyle w:val="B1"/>
      </w:pPr>
      <w:r w:rsidRPr="00354CB0">
        <w:t>-</w:t>
      </w:r>
      <w:r w:rsidRPr="00354CB0">
        <w:tab/>
        <w:t>request specific LADN DNNs by including a LADN DNN value in the LADN indication IE for each LADN DNN for which the UE requests LADN information; or</w:t>
      </w:r>
    </w:p>
    <w:p w14:paraId="3BB7DDEE" w14:textId="77777777" w:rsidR="00960050" w:rsidRPr="00354CB0" w:rsidRDefault="00960050" w:rsidP="00960050">
      <w:pPr>
        <w:pStyle w:val="B1"/>
      </w:pPr>
      <w:r w:rsidRPr="00354CB0">
        <w:t>-</w:t>
      </w:r>
      <w:r w:rsidRPr="00354CB0">
        <w:tab/>
        <w:t>to indicate a request for LADN information by not including any LADN DNN value in the LADN indication IE.</w:t>
      </w:r>
    </w:p>
    <w:p w14:paraId="17C9C536" w14:textId="77777777" w:rsidR="00960050" w:rsidRPr="00354CB0" w:rsidRDefault="00960050" w:rsidP="00960050">
      <w:r w:rsidRPr="00354CB0">
        <w:t xml:space="preserve">The UE shall include the requested NSSAI containing the S-NSSAI(s) corresponding to the slice(s) to which the UE intends to register with and shall include the mapped S-NSSAI(s) for the requested NSSAI, if available, in the </w:t>
      </w:r>
      <w:r w:rsidRPr="00354CB0">
        <w:lastRenderedPageBreak/>
        <w:t xml:space="preserve">REGISTRATION REQUEST message. </w:t>
      </w:r>
      <w:r w:rsidRPr="00354CB0">
        <w:rPr>
          <w:rFonts w:eastAsia="Malgun Gothic"/>
        </w:rPr>
        <w:t xml:space="preserve">If the UE has allowed NSSAI or configured NSSAI for the current PLMN, </w:t>
      </w:r>
      <w:r w:rsidRPr="00354CB0">
        <w:t>the requested NSSAI shall be either:</w:t>
      </w:r>
    </w:p>
    <w:p w14:paraId="329F629D" w14:textId="77777777" w:rsidR="00960050" w:rsidRPr="00354CB0" w:rsidRDefault="00960050" w:rsidP="00960050">
      <w:pPr>
        <w:pStyle w:val="B1"/>
      </w:pPr>
      <w:r w:rsidRPr="00354CB0">
        <w:t>a)</w:t>
      </w:r>
      <w:r w:rsidRPr="00354CB0">
        <w:tab/>
        <w:t>the configured NSSAI for the current PLMN, or a subset thereof as described below, if the UE has no allowed NSSAI for the current PLMN;</w:t>
      </w:r>
    </w:p>
    <w:p w14:paraId="2796EB24" w14:textId="77777777" w:rsidR="00960050" w:rsidRPr="00354CB0" w:rsidRDefault="00960050" w:rsidP="00960050">
      <w:pPr>
        <w:pStyle w:val="B1"/>
      </w:pPr>
      <w:r w:rsidRPr="00354CB0">
        <w:t>b)</w:t>
      </w:r>
      <w:r w:rsidRPr="00354CB0">
        <w:tab/>
        <w:t>the allowed NSSAI for the current PLMN, or a subset thereof as described below, if the UE has an allowed NSSAI for the current PLMN; or</w:t>
      </w:r>
    </w:p>
    <w:p w14:paraId="63C79034" w14:textId="77777777" w:rsidR="00960050" w:rsidRPr="00354CB0" w:rsidRDefault="00960050" w:rsidP="00960050">
      <w:pPr>
        <w:pStyle w:val="B1"/>
      </w:pPr>
      <w:r w:rsidRPr="00354CB0">
        <w:t>c)</w:t>
      </w:r>
      <w:r w:rsidRPr="00354CB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79F409B5" w14:textId="77777777" w:rsidR="00960050" w:rsidRPr="00354CB0" w:rsidRDefault="00960050" w:rsidP="00960050">
      <w:r w:rsidRPr="00354CB0">
        <w:t>If the UE has neither allowed NSSAI for the current PLMN nor configured NSSAI for the current PLMN and has a default configured NSSAI, the UE shall:</w:t>
      </w:r>
    </w:p>
    <w:p w14:paraId="22255765" w14:textId="77777777" w:rsidR="00960050" w:rsidRPr="00354CB0" w:rsidRDefault="00960050" w:rsidP="00960050">
      <w:pPr>
        <w:pStyle w:val="B1"/>
      </w:pPr>
      <w:r w:rsidRPr="00354CB0">
        <w:t>a)</w:t>
      </w:r>
      <w:r w:rsidRPr="00354CB0">
        <w:tab/>
        <w:t>include the S-NSSAI(s) in the Requested NSSAI IE of the REGISTRATION REQUEST message using the default configured NSSAI; and</w:t>
      </w:r>
    </w:p>
    <w:p w14:paraId="0D96943D" w14:textId="77777777" w:rsidR="00960050" w:rsidRPr="00354CB0" w:rsidRDefault="00960050" w:rsidP="00960050">
      <w:pPr>
        <w:pStyle w:val="B1"/>
      </w:pPr>
      <w:r w:rsidRPr="00354CB0">
        <w:t>b)</w:t>
      </w:r>
      <w:r w:rsidRPr="00354CB0">
        <w:tab/>
        <w:t>include the Network slicing indication IE with the Default configured NSSAI indication bit set to "Requested NSSAI created from default configured NSSAI" in the REGISTRATION REQUEST message.</w:t>
      </w:r>
    </w:p>
    <w:p w14:paraId="64C193C4" w14:textId="77777777" w:rsidR="00960050" w:rsidRPr="00354CB0" w:rsidRDefault="00960050" w:rsidP="00960050">
      <w:r w:rsidRPr="00354CB0">
        <w:t>If the UE has no allowed NSSAI for the current PLMN, no configured NSSAI for the current PLMN, and no default configured NSSAI, the UE shall not include a requested NSSAI in the REGISTRATION message.</w:t>
      </w:r>
    </w:p>
    <w:p w14:paraId="714EBB77" w14:textId="77777777" w:rsidR="00960050" w:rsidRPr="00354CB0" w:rsidRDefault="00960050" w:rsidP="00960050">
      <w:r w:rsidRPr="00354CB0">
        <w:t>The subset of configured NSSAI provided in the requested NSSAI consists of one or more S-NSSAIs in the configured NSSAI applicable to the current PLMN, if the S-NSSAI is neither in the rejected NSSAI</w:t>
      </w:r>
      <w:r w:rsidRPr="00354CB0" w:rsidDel="00525A82">
        <w:t xml:space="preserve"> </w:t>
      </w:r>
      <w:r w:rsidRPr="00354CB0">
        <w:t>for the current PLMN nor in the rejected NSSAI for the current registration area.</w:t>
      </w:r>
    </w:p>
    <w:p w14:paraId="747AA855" w14:textId="77777777" w:rsidR="00960050" w:rsidRPr="00354CB0" w:rsidRDefault="00960050" w:rsidP="00960050">
      <w:r w:rsidRPr="00354CB0">
        <w:t>The subset of allowed NSSAI provided in the requested NSSAI consists of one or more S-NSSAIs in the allowed NSSAI for the current PLMN.</w:t>
      </w:r>
    </w:p>
    <w:p w14:paraId="2098B87F" w14:textId="77777777" w:rsidR="00960050" w:rsidRPr="00354CB0" w:rsidRDefault="00960050" w:rsidP="00960050">
      <w:pPr>
        <w:pStyle w:val="NO"/>
      </w:pPr>
      <w:r w:rsidRPr="00354CB0">
        <w:t>NOTE 3:</w:t>
      </w:r>
      <w:r w:rsidRPr="00354CB0">
        <w:tab/>
        <w:t>How the UE selects the subset of configured NSSAI or allowed NSSAI to be provided in the requested NSSAI is implementation specific. The UE can take preferences indicated by the upper layers (e.g. policies, applications) into account.</w:t>
      </w:r>
    </w:p>
    <w:p w14:paraId="1DEA9E1B" w14:textId="77777777" w:rsidR="00960050" w:rsidRPr="00354CB0" w:rsidRDefault="00960050" w:rsidP="00960050">
      <w:pPr>
        <w:pStyle w:val="NO"/>
      </w:pPr>
      <w:r w:rsidRPr="00354CB0">
        <w:t>NOTE 4:</w:t>
      </w:r>
      <w:r w:rsidRPr="00354CB0">
        <w:tab/>
        <w:t>The number of S-NSSAI(s) included in the requested NSSAI cannot exceed eight.</w:t>
      </w:r>
    </w:p>
    <w:p w14:paraId="4CC02D9A" w14:textId="77777777" w:rsidR="00960050" w:rsidRPr="00354CB0" w:rsidRDefault="00960050" w:rsidP="00960050">
      <w:r w:rsidRPr="00354CB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3A244D7" w14:textId="77777777" w:rsidR="00960050" w:rsidRPr="00354CB0" w:rsidRDefault="00960050" w:rsidP="00960050">
      <w:pPr>
        <w:rPr>
          <w:rFonts w:eastAsia="Malgun Gothic"/>
        </w:rPr>
      </w:pPr>
      <w:r w:rsidRPr="00354CB0">
        <w:rPr>
          <w:rFonts w:eastAsia="Malgun Gothic"/>
        </w:rPr>
        <w:t>If the UE supports S1 mode, the UE shall:</w:t>
      </w:r>
    </w:p>
    <w:p w14:paraId="0337A20F" w14:textId="77777777" w:rsidR="00960050" w:rsidRPr="00354CB0" w:rsidRDefault="00960050" w:rsidP="00960050">
      <w:pPr>
        <w:pStyle w:val="B1"/>
      </w:pPr>
      <w:r w:rsidRPr="00354CB0">
        <w:t>-</w:t>
      </w:r>
      <w:r w:rsidRPr="00354CB0">
        <w:tab/>
        <w:t>set the S1 mode bit to "S1 mode supported" in the 5GMM capability IE of the REGISTRATION REQUEST message;</w:t>
      </w:r>
    </w:p>
    <w:p w14:paraId="0850C489" w14:textId="77777777" w:rsidR="00960050" w:rsidRPr="00354CB0" w:rsidRDefault="00960050" w:rsidP="00960050">
      <w:pPr>
        <w:pStyle w:val="B1"/>
        <w:rPr>
          <w:rFonts w:eastAsia="Malgun Gothic"/>
        </w:rPr>
      </w:pPr>
      <w:r w:rsidRPr="00354CB0">
        <w:rPr>
          <w:rFonts w:eastAsia="Malgun Gothic"/>
        </w:rPr>
        <w:t>-</w:t>
      </w:r>
      <w:r w:rsidRPr="00354CB0">
        <w:rPr>
          <w:rFonts w:eastAsia="Malgun Gothic"/>
        </w:rPr>
        <w:tab/>
        <w:t>include the S1 UE network capability IE in the REGISTRATION REQUEST message; and</w:t>
      </w:r>
    </w:p>
    <w:p w14:paraId="1D908042" w14:textId="77777777" w:rsidR="00960050" w:rsidRPr="00354CB0" w:rsidRDefault="00960050" w:rsidP="00960050">
      <w:pPr>
        <w:pStyle w:val="B1"/>
        <w:rPr>
          <w:rFonts w:eastAsia="Malgun Gothic"/>
        </w:rPr>
      </w:pPr>
      <w:r w:rsidRPr="00354CB0">
        <w:rPr>
          <w:rFonts w:eastAsia="Malgun Gothic"/>
        </w:rPr>
        <w:t>-</w:t>
      </w:r>
      <w:r w:rsidRPr="00354CB0">
        <w:rPr>
          <w:rFonts w:eastAsia="Malgun Gothic"/>
        </w:rPr>
        <w:tab/>
        <w:t xml:space="preserve">if the UE supports sending </w:t>
      </w:r>
      <w:r w:rsidRPr="00354CB0">
        <w:t xml:space="preserve">an ATTACH REQUEST message containing a PDN CONNECTIVITY REQUEST message with request type set to "handover" </w:t>
      </w:r>
      <w:r w:rsidRPr="00354CB0">
        <w:rPr>
          <w:rFonts w:eastAsia="Malgun Gothic"/>
        </w:rPr>
        <w:t xml:space="preserve">to transfer a PDU session from N1 mode to S1 mode, set the HO attach bit to </w:t>
      </w:r>
      <w:r w:rsidRPr="00354CB0">
        <w:t>"attach request message containing PDN connectivity request with request type set to handover to transfer PDU session from N1 mode to S1 mode supported" in the 5GMM capability IE of</w:t>
      </w:r>
      <w:r w:rsidRPr="00354CB0">
        <w:rPr>
          <w:rFonts w:eastAsia="Malgun Gothic"/>
        </w:rPr>
        <w:t xml:space="preserve"> the REGISTRATION REQUEST message.</w:t>
      </w:r>
    </w:p>
    <w:p w14:paraId="4B952F32" w14:textId="77777777" w:rsidR="00960050" w:rsidRPr="00354CB0" w:rsidRDefault="00960050" w:rsidP="00960050">
      <w:r w:rsidRPr="00354CB0">
        <w:t xml:space="preserve">If the UE supports the LTE positioning protocol (LPP) in N1 mode as specified in </w:t>
      </w:r>
      <w:r w:rsidRPr="00354CB0">
        <w:rPr>
          <w:lang w:eastAsia="ko-KR"/>
        </w:rPr>
        <w:t>3GPP TS 36.355 [26]</w:t>
      </w:r>
      <w:r w:rsidRPr="00354CB0">
        <w:t>, the UE shall set the LPP bit to "LPP in N1 mode supported" in the 5GMM capability IE of the REGISTRATION REQUEST message.</w:t>
      </w:r>
    </w:p>
    <w:p w14:paraId="354069D8" w14:textId="77777777" w:rsidR="00960050" w:rsidRPr="00354CB0" w:rsidRDefault="00960050" w:rsidP="00960050">
      <w:r w:rsidRPr="00354CB0">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03294902" w14:textId="77777777" w:rsidR="00960050" w:rsidRPr="00354CB0" w:rsidRDefault="00960050" w:rsidP="00960050">
      <w:pPr>
        <w:rPr>
          <w:rFonts w:eastAsia="Malgun Gothic"/>
        </w:rPr>
      </w:pPr>
      <w:r w:rsidRPr="00354CB0">
        <w:rPr>
          <w:rFonts w:eastAsia="Malgun Gothic"/>
        </w:rPr>
        <w:t xml:space="preserve">If the UE does not have a valid 5G NAS security context, the UE shall send the REGISTRATION REQUEST message without including the NAS message container IE. The UE shall </w:t>
      </w:r>
      <w:r w:rsidRPr="00354CB0">
        <w:t xml:space="preserve">set the Payload container type IE to "UE policy container" and </w:t>
      </w:r>
      <w:r w:rsidRPr="00354CB0">
        <w:rPr>
          <w:rFonts w:eastAsia="Malgun Gothic"/>
        </w:rPr>
        <w:t xml:space="preserve">include </w:t>
      </w:r>
      <w:r w:rsidRPr="00354CB0">
        <w:t xml:space="preserve">the entire REGISTRATION REQUEST message (i.e. containing cleartext IEs and non-cleartext </w:t>
      </w:r>
      <w:r w:rsidRPr="00354CB0">
        <w:lastRenderedPageBreak/>
        <w:t>IEs, if any) in the NAS message container IE</w:t>
      </w:r>
      <w:r w:rsidRPr="00354CB0">
        <w:rPr>
          <w:rFonts w:eastAsia="Malgun Gothic"/>
        </w:rPr>
        <w:t xml:space="preserve"> that is sent as part of the SECURITY MODE COMPLETE message as described in subclauses 4.4.6 and 5.4.2.3.</w:t>
      </w:r>
    </w:p>
    <w:p w14:paraId="61E2746B" w14:textId="77777777" w:rsidR="00960050" w:rsidRPr="00354CB0" w:rsidRDefault="00960050" w:rsidP="00960050">
      <w:pPr>
        <w:pStyle w:val="NO"/>
      </w:pPr>
      <w:r w:rsidRPr="00354CB0">
        <w:t>NOTE 1:</w:t>
      </w:r>
      <w:r w:rsidRPr="00354CB0">
        <w:tab/>
        <w:t>In this version of the protocol, the UE can only include the Payload container IE in the REGISTRATION REQUEST message to carry a payload of type "UE policy container".</w:t>
      </w:r>
    </w:p>
    <w:p w14:paraId="47990A89" w14:textId="77777777" w:rsidR="00960050" w:rsidRPr="00354CB0" w:rsidRDefault="00960050" w:rsidP="00960050">
      <w:r w:rsidRPr="00354CB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54CB0">
        <w:rPr>
          <w:rFonts w:eastAsia="Malgun Gothic"/>
        </w:rPr>
        <w:t>without including the NAS message container IE</w:t>
      </w:r>
      <w:r w:rsidRPr="00354CB0">
        <w:t>.</w:t>
      </w:r>
    </w:p>
    <w:p w14:paraId="5535F632" w14:textId="77777777" w:rsidR="00960050" w:rsidRPr="00354CB0" w:rsidRDefault="00960050" w:rsidP="00960050">
      <w:r w:rsidRPr="00354CB0">
        <w:t>If the REGISTRATION REQUEST message includes a NAS message container IE, the AMF shall process the REGISTRATION REQUEST message that is obtained from the NAS message container IE as described in subclause 4.4.6.</w:t>
      </w:r>
    </w:p>
    <w:p w14:paraId="1232C07F" w14:textId="77777777" w:rsidR="00960050" w:rsidRPr="00354CB0" w:rsidRDefault="00960050" w:rsidP="00960050">
      <w:pPr>
        <w:pStyle w:val="TH"/>
      </w:pPr>
      <w:r w:rsidRPr="00354CB0">
        <w:object w:dxaOrig="9720" w:dyaOrig="6690" w14:anchorId="50117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4in" o:ole="">
            <v:imagedata r:id="rId13" o:title=""/>
          </v:shape>
          <o:OLEObject Type="Embed" ProgID="Visio.Drawing.11" ShapeID="_x0000_i1025" DrawAspect="Content" ObjectID="_1784724740" r:id="rId14"/>
        </w:object>
      </w:r>
    </w:p>
    <w:p w14:paraId="400F83EE" w14:textId="77777777" w:rsidR="00960050" w:rsidRPr="00354CB0" w:rsidRDefault="00960050" w:rsidP="00960050">
      <w:pPr>
        <w:pStyle w:val="TF"/>
      </w:pPr>
      <w:r w:rsidRPr="00354CB0">
        <w:t>Figure 5.5.1.2.2.1: Registration procedure for initial registration</w:t>
      </w:r>
    </w:p>
    <w:p w14:paraId="2E45195A" w14:textId="77777777" w:rsidR="00960050" w:rsidRPr="00354CB0" w:rsidRDefault="00960050" w:rsidP="00960050"/>
    <w:p w14:paraId="2BEA6E02" w14:textId="77777777" w:rsidR="00960050" w:rsidRPr="00354CB0" w:rsidRDefault="00960050" w:rsidP="00960050">
      <w:r w:rsidRPr="00354CB0">
        <w:t>[TS 24.501, clause 5.5.1.2.3]</w:t>
      </w:r>
    </w:p>
    <w:p w14:paraId="5B8B142C" w14:textId="77777777" w:rsidR="00960050" w:rsidRPr="00354CB0" w:rsidRDefault="00960050" w:rsidP="00960050">
      <w:r w:rsidRPr="00354CB0">
        <w:t>The network may initiate 5GMM common procedures, e.g. the identification, authentication and security procedures during the registration procedure, depending on the information received in the REGISTRATION REQUEST message.</w:t>
      </w:r>
    </w:p>
    <w:p w14:paraId="0191C6D6" w14:textId="77777777" w:rsidR="00960050" w:rsidRPr="00354CB0" w:rsidRDefault="00960050" w:rsidP="00960050">
      <w:r w:rsidRPr="00354CB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085B3F7" w14:textId="77777777" w:rsidR="00960050" w:rsidRPr="00354CB0" w:rsidRDefault="00960050" w:rsidP="00960050">
      <w:r w:rsidRPr="00354CB0">
        <w:t>[TS 24.501, clause 5.5.1.2.4]</w:t>
      </w:r>
    </w:p>
    <w:p w14:paraId="3455FBB9" w14:textId="77777777" w:rsidR="00960050" w:rsidRPr="00354CB0" w:rsidRDefault="00960050" w:rsidP="00960050">
      <w:r w:rsidRPr="00354CB0">
        <w:t>During a registration procedure with 5GS registration type IE set to "emergency registration", the AMF shall not check for mobility and access restrictions, regional restrictions or subscription restrictions, when processing the REGISTRATION REQUEST message.</w:t>
      </w:r>
    </w:p>
    <w:p w14:paraId="61A6CA36" w14:textId="77777777" w:rsidR="00960050" w:rsidRPr="00354CB0" w:rsidRDefault="00960050" w:rsidP="00960050">
      <w:r w:rsidRPr="00354CB0">
        <w:t>If the initial registration request is accepted by the network, the AMF shall send a REGISTRATION ACCEPT message to the UE.</w:t>
      </w:r>
    </w:p>
    <w:p w14:paraId="56A869EF" w14:textId="77777777" w:rsidR="00960050" w:rsidRPr="00354CB0" w:rsidRDefault="00960050" w:rsidP="00960050">
      <w:r w:rsidRPr="00354CB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F4DA62" w14:textId="77777777" w:rsidR="00960050" w:rsidRPr="00354CB0" w:rsidRDefault="00960050" w:rsidP="00960050">
      <w:pPr>
        <w:pStyle w:val="NO"/>
      </w:pPr>
      <w:r w:rsidRPr="00354CB0">
        <w:t>NOTE 1:</w:t>
      </w:r>
      <w:r w:rsidRPr="00354CB0">
        <w:tab/>
        <w:t>This information is forwarded to the new AMF during inter-AMF handover or to the new MME during inter-system handover to S1 mode.</w:t>
      </w:r>
    </w:p>
    <w:p w14:paraId="6D6A8BEF" w14:textId="77777777" w:rsidR="00960050" w:rsidRPr="00354CB0" w:rsidRDefault="00960050" w:rsidP="00960050">
      <w:r w:rsidRPr="00354CB0">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2B8741B7" w14:textId="77777777" w:rsidR="00960050" w:rsidRPr="00354CB0" w:rsidRDefault="00960050" w:rsidP="00960050">
      <w:pPr>
        <w:pStyle w:val="NO"/>
      </w:pPr>
      <w:r w:rsidRPr="00354CB0">
        <w:t>NOTE 2:</w:t>
      </w:r>
      <w:r w:rsidRPr="00354CB0">
        <w:tab/>
        <w:t>The N3GPP TAI is operator-specific.</w:t>
      </w:r>
    </w:p>
    <w:p w14:paraId="7EF0E6EA" w14:textId="77777777" w:rsidR="00960050" w:rsidRPr="00354CB0" w:rsidRDefault="00960050" w:rsidP="00960050">
      <w:r w:rsidRPr="00354CB0">
        <w:t>The AMF may include service area restrictions in the Service area list IE in the REGISTRATION ACCEPT message. The UE, upon receiving a REGISTRATION ACCEPT message with the service area restrictions shall act as described in subclause 5.3.5.</w:t>
      </w:r>
    </w:p>
    <w:p w14:paraId="7AD78C40" w14:textId="77777777" w:rsidR="00960050" w:rsidRPr="00354CB0" w:rsidRDefault="00960050" w:rsidP="00960050">
      <w:pPr>
        <w:rPr>
          <w:lang w:eastAsia="zh-CN"/>
        </w:rPr>
      </w:pPr>
      <w:r w:rsidRPr="00354CB0">
        <w:t xml:space="preserve">The </w:t>
      </w:r>
      <w:r w:rsidRPr="00354CB0">
        <w:rPr>
          <w:lang w:eastAsia="zh-CN"/>
        </w:rPr>
        <w:t>AMF</w:t>
      </w:r>
      <w:r w:rsidRPr="00354CB0">
        <w:t xml:space="preserve"> may also include a list of equivalent PLMNs in the REGISTRATION ACCEPT message. Each entry in the list contains a PLMN code (MCC+MNC). The UE shall store the list as provided by the network, </w:t>
      </w:r>
      <w:r w:rsidRPr="00354CB0">
        <w:rPr>
          <w:lang w:eastAsia="zh-CN"/>
        </w:rPr>
        <w:t xml:space="preserve">and if the initial </w:t>
      </w:r>
      <w:r w:rsidRPr="00354CB0">
        <w:t xml:space="preserve">registration </w:t>
      </w:r>
      <w:r w:rsidRPr="00354CB0">
        <w:rPr>
          <w:lang w:eastAsia="zh-CN"/>
        </w:rPr>
        <w:t xml:space="preserve">procedure is not for </w:t>
      </w:r>
      <w:r w:rsidRPr="00354CB0">
        <w:t>emergency service</w:t>
      </w:r>
      <w:r w:rsidRPr="00354CB0">
        <w:rPr>
          <w:lang w:eastAsia="zh-CN"/>
        </w:rPr>
        <w:t xml:space="preserve">s, the UE shall remove </w:t>
      </w:r>
      <w:r w:rsidRPr="00354CB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A2C6D29" w14:textId="77777777" w:rsidR="00960050" w:rsidRPr="00354CB0" w:rsidRDefault="00960050" w:rsidP="00960050">
      <w:pPr>
        <w:rPr>
          <w:lang w:eastAsia="zh-CN"/>
        </w:rPr>
      </w:pPr>
      <w:r w:rsidRPr="00354CB0">
        <w:rPr>
          <w:lang w:eastAsia="zh-CN"/>
        </w:rPr>
        <w:t xml:space="preserve">If the initial registration procedure is not for </w:t>
      </w:r>
      <w:r w:rsidRPr="00354CB0">
        <w:t>emergency service</w:t>
      </w:r>
      <w:r w:rsidRPr="00354CB0">
        <w:rPr>
          <w:lang w:eastAsia="zh-CN"/>
        </w:rPr>
        <w:t>s, and</w:t>
      </w:r>
      <w:r w:rsidRPr="00354CB0">
        <w:t xml:space="preserve"> if the PLMN identity of the registered PLMN is a member of the list of "forbidden PLMNs", any such PLMN identity shall be deleted from the corresponding list(s).</w:t>
      </w:r>
    </w:p>
    <w:p w14:paraId="556485C0" w14:textId="77777777" w:rsidR="00960050" w:rsidRPr="00354CB0" w:rsidRDefault="00960050" w:rsidP="00960050">
      <w:r w:rsidRPr="00354CB0">
        <w:t>If the Service area list IE is not included in the REGISTRATION ACCEPT message, any tracking area in the registered PLMN and its equivalent PLMN(s) in the registration area is considered as an allowed tracking area as described in subclause 5.3.5.</w:t>
      </w:r>
    </w:p>
    <w:p w14:paraId="0C6BF803" w14:textId="77777777" w:rsidR="00960050" w:rsidRPr="00354CB0" w:rsidRDefault="00960050" w:rsidP="00960050">
      <w:r w:rsidRPr="00354CB0">
        <w:t xml:space="preserve">If the REGISTRATION REQUEST message contains the LADN indication IE, based on the LADN indication IE, </w:t>
      </w:r>
      <w:r w:rsidRPr="00354CB0">
        <w:rPr>
          <w:lang w:eastAsia="zh-CN"/>
        </w:rPr>
        <w:t>UE subscription information</w:t>
      </w:r>
      <w:r w:rsidRPr="00354CB0">
        <w:t>, UE location and local configuration about LADN and:</w:t>
      </w:r>
    </w:p>
    <w:p w14:paraId="251635BA" w14:textId="77777777" w:rsidR="00960050" w:rsidRPr="00354CB0" w:rsidRDefault="00960050" w:rsidP="00960050">
      <w:pPr>
        <w:pStyle w:val="B1"/>
      </w:pPr>
      <w:r w:rsidRPr="00354CB0">
        <w:t>-</w:t>
      </w:r>
      <w:r w:rsidRPr="00354CB0">
        <w:tab/>
        <w:t xml:space="preserve">if the LADN indication IE includes requested LADN DNNs, the UE subscribed DNN list includes the requested LADN DNNs or the wildcard DNN, and the </w:t>
      </w:r>
      <w:r w:rsidRPr="00354CB0">
        <w:rPr>
          <w:lang w:eastAsia="ko-KR"/>
        </w:rPr>
        <w:t>LADN service area of</w:t>
      </w:r>
      <w:r w:rsidRPr="00354CB0">
        <w:t xml:space="preserve"> the requested LADN DNN has an </w:t>
      </w:r>
      <w:r w:rsidRPr="00354CB0">
        <w:rPr>
          <w:lang w:eastAsia="ko-KR"/>
        </w:rPr>
        <w:t xml:space="preserve">intersection with </w:t>
      </w:r>
      <w:r w:rsidRPr="00354CB0">
        <w:t>the current registration area, the AMF shall determine the requested LADN DNNs included in the LADN indication IE as LADN DNNs for the UE;</w:t>
      </w:r>
    </w:p>
    <w:p w14:paraId="6017E19B" w14:textId="77777777" w:rsidR="00960050" w:rsidRPr="00354CB0" w:rsidRDefault="00960050" w:rsidP="00960050">
      <w:pPr>
        <w:pStyle w:val="B1"/>
      </w:pPr>
      <w:r w:rsidRPr="00354CB0">
        <w:t>-</w:t>
      </w:r>
      <w:r w:rsidRPr="00354CB0">
        <w:tab/>
        <w:t xml:space="preserve">if no requested LADN DNNs included in the LADN indication IE and the wildcard DNN is included in the UE subscribed DNN list, the AMF shall determine the LADN DNN(s) configured in the AMF whose LADN </w:t>
      </w:r>
      <w:r w:rsidRPr="00354CB0">
        <w:rPr>
          <w:lang w:eastAsia="ko-KR"/>
        </w:rPr>
        <w:t xml:space="preserve">service area </w:t>
      </w:r>
      <w:r w:rsidRPr="00354CB0">
        <w:t xml:space="preserve">has an </w:t>
      </w:r>
      <w:r w:rsidRPr="00354CB0">
        <w:rPr>
          <w:lang w:eastAsia="ko-KR"/>
        </w:rPr>
        <w:t xml:space="preserve">intersection with </w:t>
      </w:r>
      <w:r w:rsidRPr="00354CB0">
        <w:t>the current registration area as LADN DNNs for the UE; or</w:t>
      </w:r>
    </w:p>
    <w:p w14:paraId="0F36EAA0" w14:textId="77777777" w:rsidR="00960050" w:rsidRPr="00354CB0" w:rsidRDefault="00960050" w:rsidP="00960050">
      <w:pPr>
        <w:pStyle w:val="B1"/>
      </w:pPr>
      <w:r w:rsidRPr="00354CB0">
        <w:t>-</w:t>
      </w:r>
      <w:r w:rsidRPr="00354CB0">
        <w:tab/>
        <w:t xml:space="preserve">if no requested LADN DNNs included in the LADN indication IE and the wildcard DNN is not included in the UE subscribed DNN list, the AMF shall determine the LADN DNN(s) included in the UE subscribed DNN list whose LADN </w:t>
      </w:r>
      <w:r w:rsidRPr="00354CB0">
        <w:rPr>
          <w:lang w:eastAsia="ko-KR"/>
        </w:rPr>
        <w:t xml:space="preserve">service area </w:t>
      </w:r>
      <w:r w:rsidRPr="00354CB0">
        <w:t xml:space="preserve">has an </w:t>
      </w:r>
      <w:r w:rsidRPr="00354CB0">
        <w:rPr>
          <w:lang w:eastAsia="ko-KR"/>
        </w:rPr>
        <w:t xml:space="preserve">intersection with </w:t>
      </w:r>
      <w:r w:rsidRPr="00354CB0">
        <w:t>the current registration area as LADN DNNs for the UE.</w:t>
      </w:r>
    </w:p>
    <w:p w14:paraId="48D3C481" w14:textId="77777777" w:rsidR="00960050" w:rsidRPr="00354CB0" w:rsidRDefault="00960050" w:rsidP="00960050">
      <w:r w:rsidRPr="00354CB0">
        <w:t xml:space="preserve">If the LADN indication IE is not included in the REGISTRATION REQUEST message, the AMF shall determine the LADN DNN(s) included in the UE subscribed DNN list whose </w:t>
      </w:r>
      <w:r w:rsidRPr="00354CB0">
        <w:rPr>
          <w:lang w:eastAsia="ko-KR"/>
        </w:rPr>
        <w:t xml:space="preserve">service area </w:t>
      </w:r>
      <w:r w:rsidRPr="00354CB0">
        <w:t xml:space="preserve">has an </w:t>
      </w:r>
      <w:r w:rsidRPr="00354CB0">
        <w:rPr>
          <w:lang w:eastAsia="ko-KR"/>
        </w:rPr>
        <w:t xml:space="preserve">intersection with </w:t>
      </w:r>
      <w:r w:rsidRPr="00354CB0">
        <w:t>the current registration area as LADN DNNs for the UE, except for the wildcard DNN included in the UE subscribed DNN list.</w:t>
      </w:r>
    </w:p>
    <w:p w14:paraId="7F267488" w14:textId="77777777" w:rsidR="00960050" w:rsidRPr="00354CB0" w:rsidRDefault="00960050" w:rsidP="00960050">
      <w:r w:rsidRPr="00354CB0">
        <w:t>The AMF shall include the LADN information which consists of the determined LADN DNNs for the UE and LADN service area(s) available in the current registration area in the LADN information IE of the REGISTRATION ACCEPT message.</w:t>
      </w:r>
    </w:p>
    <w:p w14:paraId="01518649" w14:textId="77777777" w:rsidR="00960050" w:rsidRPr="00354CB0" w:rsidRDefault="00960050" w:rsidP="00960050">
      <w:r w:rsidRPr="00354CB0">
        <w:t>The UE, upon receiving the REGISTRATION ACCEPT message with the LADN information, shall store the received LADN information. If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2F99622E" w14:textId="77777777" w:rsidR="00960050" w:rsidRPr="00354CB0" w:rsidRDefault="00960050" w:rsidP="00960050">
      <w:r w:rsidRPr="00354CB0">
        <w:t xml:space="preserve">The 5G-GUTI reallocation shall be part of the initial registration procedure. During the initial registration procedure, if the AMF has not allocated a new 5G-GUTI by the generic UE configuration update procedure, the AMF shall include in the </w:t>
      </w:r>
      <w:r w:rsidRPr="00354CB0">
        <w:rPr>
          <w:rFonts w:eastAsia="Malgun Gothic"/>
        </w:rPr>
        <w:t>REGISTRATION</w:t>
      </w:r>
      <w:r w:rsidRPr="00354CB0">
        <w:t xml:space="preserve"> ACCEPT message the new assigned 5G-GUTI together with the assigned TAI list.</w:t>
      </w:r>
    </w:p>
    <w:p w14:paraId="2A585961" w14:textId="77777777" w:rsidR="00960050" w:rsidRPr="00354CB0" w:rsidRDefault="00960050" w:rsidP="00960050">
      <w:r w:rsidRPr="00354CB0">
        <w:lastRenderedPageBreak/>
        <w:t>If a 5G-GUTI or the SOR transparent container IE is included in the REGISTRATION ACCCEPT message, the AMF shall start timer T3550 and enter state 5GMM-COMMON-PROCEDURE-INITIATED as described in subclause 5.1.3.2.3.3.</w:t>
      </w:r>
    </w:p>
    <w:p w14:paraId="1A6994FA" w14:textId="77777777" w:rsidR="00960050" w:rsidRPr="00354CB0" w:rsidRDefault="00960050" w:rsidP="00960050">
      <w:r w:rsidRPr="00354CB0">
        <w:t>If the Operator-defined access category definitions IE or the Extended emergency number list IE is included in the REGISTRATION ACCCEPT message, the AMF shall start timer T3550 and enter state 5GMM-COMMON-PROCEDURE-INITIATED as described in subclause 5.1.3.2.3.3.</w:t>
      </w:r>
    </w:p>
    <w:p w14:paraId="5F84F586" w14:textId="77777777" w:rsidR="00960050" w:rsidRPr="00354CB0" w:rsidRDefault="00960050" w:rsidP="00960050">
      <w:r w:rsidRPr="00354CB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54CB0">
        <w:rPr>
          <w:lang w:eastAsia="zh-CN"/>
        </w:rPr>
        <w:t xml:space="preserve"> </w:t>
      </w:r>
      <w:r w:rsidRPr="00354CB0">
        <w:t xml:space="preserve">If the </w:t>
      </w:r>
      <w:r w:rsidRPr="00354CB0">
        <w:rPr>
          <w:rFonts w:eastAsia="Arial"/>
        </w:rPr>
        <w:t>REGISTRATION</w:t>
      </w:r>
      <w:r w:rsidRPr="00354CB0">
        <w:t xml:space="preserve"> ACCEPT message included an MICO indication IE indicating "all PLMN registration area allocated", the UE shall treat all TAIs in the current PLMN as a registration area and delete its old TAI list.</w:t>
      </w:r>
    </w:p>
    <w:p w14:paraId="0ACC0ECE" w14:textId="77777777" w:rsidR="00960050" w:rsidRPr="00354CB0" w:rsidRDefault="00960050" w:rsidP="00960050">
      <w:r w:rsidRPr="00354CB0">
        <w:t>The AMF shall include the T3512 value IE in the REGISTRATION ACCEPT message only if the REGISTRATION REQUEST message was sent over the 3GPP access.</w:t>
      </w:r>
    </w:p>
    <w:p w14:paraId="5160AD08" w14:textId="77777777" w:rsidR="00960050" w:rsidRPr="00354CB0" w:rsidRDefault="00960050" w:rsidP="00960050">
      <w:r w:rsidRPr="00354CB0">
        <w:t>The AMF shall include the non-3GPP de-registration timer value IE in the REGISTRATION ACCEPT message only if the REGISTRATION REQUEST message was sent for the non-3GPP access.</w:t>
      </w:r>
    </w:p>
    <w:p w14:paraId="04DAEE97" w14:textId="77777777" w:rsidR="00960050" w:rsidRPr="00354CB0" w:rsidRDefault="00960050" w:rsidP="00960050">
      <w:r w:rsidRPr="00354CB0">
        <w:t>Upon receipt of the REGISTRATION ACCEPT message, the UE shall reset the registration attempt counter, enter state 5GMM-REGISTERED and set the 5GS update status to 5U1 UPDATED.</w:t>
      </w:r>
    </w:p>
    <w:p w14:paraId="5DFFD2CC" w14:textId="77777777" w:rsidR="00960050" w:rsidRPr="00354CB0" w:rsidRDefault="00960050" w:rsidP="00960050">
      <w:r w:rsidRPr="00354CB0">
        <w:t xml:space="preserve">If the </w:t>
      </w:r>
      <w:r w:rsidRPr="00354CB0">
        <w:rPr>
          <w:rFonts w:eastAsia="Arial"/>
        </w:rPr>
        <w:t>REGISTRATION</w:t>
      </w:r>
      <w:r w:rsidRPr="00354CB0">
        <w:t xml:space="preserve"> ACCEPT message included a T3512 value IE, the UE shall use the value in the T3512 value IE as periodic registration update timer (T3512).</w:t>
      </w:r>
    </w:p>
    <w:p w14:paraId="3A46C1F0" w14:textId="77777777" w:rsidR="00960050" w:rsidRPr="00354CB0" w:rsidRDefault="00960050" w:rsidP="00960050">
      <w:r w:rsidRPr="00354CB0">
        <w:t xml:space="preserve">If the </w:t>
      </w:r>
      <w:r w:rsidRPr="00354CB0">
        <w:rPr>
          <w:rFonts w:eastAsia="Arial"/>
        </w:rPr>
        <w:t>REGISTRATION</w:t>
      </w:r>
      <w:r w:rsidRPr="00354CB0">
        <w:t xml:space="preserve"> ACCEPT message included a non-3GPP de-registration timer value IE, the UE shall use the value in non-3GPP de-registration timer value IE as non-3GPP de-registration timer.</w:t>
      </w:r>
    </w:p>
    <w:p w14:paraId="478AE842" w14:textId="77777777" w:rsidR="00960050" w:rsidRPr="00354CB0" w:rsidRDefault="00960050" w:rsidP="00960050">
      <w:r w:rsidRPr="00354CB0">
        <w:t xml:space="preserve">If the </w:t>
      </w:r>
      <w:r w:rsidRPr="00354CB0">
        <w:rPr>
          <w:rFonts w:eastAsia="Malgun Gothic"/>
        </w:rPr>
        <w:t>REGISTRATION</w:t>
      </w:r>
      <w:r w:rsidRPr="00354CB0">
        <w:t xml:space="preserve"> ACCEPT message contained a 5G-GUTI, the UE shall return a </w:t>
      </w:r>
      <w:r w:rsidRPr="00354CB0">
        <w:rPr>
          <w:rFonts w:eastAsia="Malgun Gothic"/>
        </w:rPr>
        <w:t>REGISTRATION</w:t>
      </w:r>
      <w:r w:rsidRPr="00354CB0">
        <w:t xml:space="preserve"> COMPLETE message to the AMF to acknowledge the received 5G-GUTI, stop timer T3519 if running, and delete any stored SUCI. The UE shall provide the 5G-GUTI to the lower layer of 3GPP access if the </w:t>
      </w:r>
      <w:r w:rsidRPr="00354CB0">
        <w:rPr>
          <w:rFonts w:eastAsia="Malgun Gothic"/>
        </w:rPr>
        <w:t>REGISTRATION</w:t>
      </w:r>
      <w:r w:rsidRPr="00354CB0">
        <w:t xml:space="preserve"> ACCEPT message is sent over the non-3GPP access, and the UE is in 5GMM-REGISTERED in both 3GPP access and non-3GPP access in the same PLMN.</w:t>
      </w:r>
    </w:p>
    <w:p w14:paraId="36FCFE2C" w14:textId="77777777" w:rsidR="00960050" w:rsidRPr="00354CB0" w:rsidRDefault="00960050" w:rsidP="00960050">
      <w:r w:rsidRPr="00354CB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AFC1CA" w14:textId="77777777" w:rsidR="00960050" w:rsidRPr="00354CB0" w:rsidRDefault="00960050" w:rsidP="00960050">
      <w:r w:rsidRPr="00354CB0">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4BAA3A20" w14:textId="77777777" w:rsidR="00960050" w:rsidRPr="00354CB0" w:rsidRDefault="00960050" w:rsidP="00960050">
      <w:pPr>
        <w:rPr>
          <w:rFonts w:eastAsia="Malgun Gothic"/>
        </w:rPr>
      </w:pPr>
      <w:r w:rsidRPr="00354CB0">
        <w:t xml:space="preserve">Upon receiving a </w:t>
      </w:r>
      <w:r w:rsidRPr="00354CB0">
        <w:rPr>
          <w:rFonts w:eastAsia="Malgun Gothic"/>
        </w:rPr>
        <w:t>REGISTRATION</w:t>
      </w:r>
      <w:r w:rsidRPr="00354CB0">
        <w:t xml:space="preserve"> COMPLETE message, the AMF shall stop timer T3550 and change to state 5GMM-REGISTERED. The 5G-GUTI, if sent in the </w:t>
      </w:r>
      <w:r w:rsidRPr="00354CB0">
        <w:rPr>
          <w:rFonts w:eastAsia="Malgun Gothic"/>
        </w:rPr>
        <w:t>REGISTRATION</w:t>
      </w:r>
      <w:r w:rsidRPr="00354CB0">
        <w:t xml:space="preserve"> ACCEPT message, shall be considered as valid.</w:t>
      </w:r>
    </w:p>
    <w:p w14:paraId="5C84AC00" w14:textId="77777777" w:rsidR="00960050" w:rsidRPr="00354CB0" w:rsidRDefault="00960050" w:rsidP="00960050">
      <w:pPr>
        <w:pStyle w:val="H6"/>
      </w:pPr>
      <w:r w:rsidRPr="00354CB0">
        <w:t>9.1.5.1.15.3</w:t>
      </w:r>
      <w:r w:rsidRPr="00354CB0">
        <w:tab/>
        <w:t>Test description</w:t>
      </w:r>
    </w:p>
    <w:p w14:paraId="68C755B0" w14:textId="77777777" w:rsidR="00960050" w:rsidRPr="00354CB0" w:rsidRDefault="00960050" w:rsidP="00960050">
      <w:pPr>
        <w:pStyle w:val="H6"/>
      </w:pPr>
      <w:r w:rsidRPr="00354CB0">
        <w:t>9.1.5.1.15.3.1</w:t>
      </w:r>
      <w:r w:rsidRPr="00354CB0">
        <w:tab/>
        <w:t>Pre-test conditions</w:t>
      </w:r>
    </w:p>
    <w:p w14:paraId="422F2B09" w14:textId="77777777" w:rsidR="00960050" w:rsidRPr="00354CB0" w:rsidRDefault="00960050" w:rsidP="00960050">
      <w:pPr>
        <w:pStyle w:val="H6"/>
      </w:pPr>
      <w:r w:rsidRPr="00354CB0">
        <w:t>System Simulator:</w:t>
      </w:r>
    </w:p>
    <w:p w14:paraId="2692D9E7" w14:textId="77777777" w:rsidR="00960050" w:rsidRPr="00354CB0" w:rsidRDefault="00960050" w:rsidP="00960050">
      <w:pPr>
        <w:pStyle w:val="B1"/>
      </w:pPr>
      <w:r w:rsidRPr="00354CB0">
        <w:t>-</w:t>
      </w:r>
      <w:r w:rsidRPr="00354CB0">
        <w:tab/>
        <w:t xml:space="preserve"> NGC Cell A</w:t>
      </w:r>
    </w:p>
    <w:p w14:paraId="6ABE4064" w14:textId="77777777" w:rsidR="00960050" w:rsidRPr="00354CB0" w:rsidRDefault="00960050" w:rsidP="00960050">
      <w:pPr>
        <w:pStyle w:val="H6"/>
      </w:pPr>
      <w:r w:rsidRPr="00354CB0">
        <w:t>UE:</w:t>
      </w:r>
    </w:p>
    <w:p w14:paraId="1FB9357D" w14:textId="77777777" w:rsidR="00960050" w:rsidRPr="00354CB0" w:rsidRDefault="00960050" w:rsidP="00960050">
      <w:pPr>
        <w:pStyle w:val="B1"/>
      </w:pPr>
      <w:r w:rsidRPr="00354CB0">
        <w:t xml:space="preserve">- </w:t>
      </w:r>
      <w:r w:rsidRPr="00354CB0">
        <w:tab/>
        <w:t>The UE is configured to initiate 5GS registration.</w:t>
      </w:r>
    </w:p>
    <w:p w14:paraId="1F45CB3D" w14:textId="77777777" w:rsidR="00960050" w:rsidRPr="00354CB0" w:rsidRDefault="00960050" w:rsidP="00960050">
      <w:pPr>
        <w:pStyle w:val="B1"/>
      </w:pPr>
      <w:r w:rsidRPr="00354CB0">
        <w:t>-</w:t>
      </w:r>
      <w:r w:rsidRPr="00354CB0">
        <w:tab/>
        <w:t>The UE is previously registered on NGC Cell A using default message contents according to TS 38.508-1 [4].</w:t>
      </w:r>
    </w:p>
    <w:p w14:paraId="539299EF" w14:textId="77777777" w:rsidR="00960050" w:rsidRPr="00354CB0" w:rsidRDefault="00960050" w:rsidP="00960050">
      <w:pPr>
        <w:pStyle w:val="H6"/>
      </w:pPr>
      <w:r w:rsidRPr="00354CB0">
        <w:lastRenderedPageBreak/>
        <w:t>Preamble:</w:t>
      </w:r>
    </w:p>
    <w:p w14:paraId="3A283732" w14:textId="77777777" w:rsidR="00960050" w:rsidRPr="00354CB0" w:rsidRDefault="00960050" w:rsidP="00960050">
      <w:pPr>
        <w:pStyle w:val="B1"/>
      </w:pPr>
      <w:r w:rsidRPr="00354CB0">
        <w:t>-</w:t>
      </w:r>
      <w:r w:rsidRPr="00354CB0">
        <w:tab/>
        <w:t>The UE is in state Switched OFF (state 0N-B) according to TS 38.508-1 [4].</w:t>
      </w:r>
    </w:p>
    <w:p w14:paraId="33DA5D0B" w14:textId="77777777" w:rsidR="00960050" w:rsidRPr="00354CB0" w:rsidRDefault="00960050" w:rsidP="00960050">
      <w:pPr>
        <w:pStyle w:val="H6"/>
      </w:pPr>
      <w:r w:rsidRPr="00354CB0">
        <w:t>9.1.5.1.15.3.2</w:t>
      </w:r>
      <w:r w:rsidRPr="00354CB0">
        <w:tab/>
        <w:t>Test procedure sequence</w:t>
      </w:r>
    </w:p>
    <w:p w14:paraId="5B304DB4" w14:textId="77777777" w:rsidR="00960050" w:rsidRPr="00354CB0" w:rsidRDefault="00960050" w:rsidP="00960050">
      <w:pPr>
        <w:pStyle w:val="TH"/>
      </w:pPr>
      <w:r w:rsidRPr="00354CB0">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60050" w:rsidRPr="00354CB0" w14:paraId="6E2ACF2E" w14:textId="77777777" w:rsidTr="008F0FAF">
        <w:tc>
          <w:tcPr>
            <w:tcW w:w="534" w:type="dxa"/>
            <w:tcBorders>
              <w:top w:val="single" w:sz="4" w:space="0" w:color="auto"/>
              <w:left w:val="single" w:sz="4" w:space="0" w:color="auto"/>
              <w:bottom w:val="nil"/>
              <w:right w:val="single" w:sz="4" w:space="0" w:color="auto"/>
            </w:tcBorders>
          </w:tcPr>
          <w:p w14:paraId="6721E301" w14:textId="77777777" w:rsidR="00960050" w:rsidRPr="00354CB0" w:rsidRDefault="00960050" w:rsidP="008F0FAF">
            <w:pPr>
              <w:pStyle w:val="TAH"/>
            </w:pPr>
            <w:r w:rsidRPr="00354CB0">
              <w:t>St</w:t>
            </w:r>
          </w:p>
        </w:tc>
        <w:tc>
          <w:tcPr>
            <w:tcW w:w="3969" w:type="dxa"/>
            <w:tcBorders>
              <w:top w:val="single" w:sz="4" w:space="0" w:color="auto"/>
              <w:left w:val="single" w:sz="4" w:space="0" w:color="auto"/>
              <w:bottom w:val="nil"/>
              <w:right w:val="single" w:sz="4" w:space="0" w:color="auto"/>
            </w:tcBorders>
          </w:tcPr>
          <w:p w14:paraId="1A0E9DCB" w14:textId="77777777" w:rsidR="00960050" w:rsidRPr="00354CB0" w:rsidRDefault="00960050" w:rsidP="008F0FAF">
            <w:pPr>
              <w:pStyle w:val="TAH"/>
            </w:pPr>
            <w:r w:rsidRPr="00354CB0">
              <w:t>Procedure</w:t>
            </w:r>
          </w:p>
        </w:tc>
        <w:tc>
          <w:tcPr>
            <w:tcW w:w="3686" w:type="dxa"/>
            <w:gridSpan w:val="2"/>
            <w:tcBorders>
              <w:top w:val="single" w:sz="4" w:space="0" w:color="auto"/>
              <w:left w:val="single" w:sz="4" w:space="0" w:color="auto"/>
              <w:bottom w:val="single" w:sz="4" w:space="0" w:color="auto"/>
              <w:right w:val="single" w:sz="4" w:space="0" w:color="auto"/>
            </w:tcBorders>
          </w:tcPr>
          <w:p w14:paraId="3DC834F6" w14:textId="77777777" w:rsidR="00960050" w:rsidRPr="00354CB0" w:rsidRDefault="00960050" w:rsidP="008F0FAF">
            <w:pPr>
              <w:pStyle w:val="TAH"/>
            </w:pPr>
            <w:r w:rsidRPr="00354CB0">
              <w:t>Message Sequence</w:t>
            </w:r>
          </w:p>
        </w:tc>
        <w:tc>
          <w:tcPr>
            <w:tcW w:w="567" w:type="dxa"/>
            <w:tcBorders>
              <w:top w:val="single" w:sz="4" w:space="0" w:color="auto"/>
              <w:left w:val="single" w:sz="4" w:space="0" w:color="auto"/>
              <w:bottom w:val="nil"/>
              <w:right w:val="single" w:sz="4" w:space="0" w:color="auto"/>
            </w:tcBorders>
          </w:tcPr>
          <w:p w14:paraId="44A48E65" w14:textId="77777777" w:rsidR="00960050" w:rsidRPr="00354CB0" w:rsidRDefault="00960050" w:rsidP="008F0FAF">
            <w:pPr>
              <w:pStyle w:val="TAH"/>
            </w:pPr>
            <w:r w:rsidRPr="00354CB0">
              <w:t>TP</w:t>
            </w:r>
          </w:p>
        </w:tc>
        <w:tc>
          <w:tcPr>
            <w:tcW w:w="850" w:type="dxa"/>
            <w:tcBorders>
              <w:top w:val="single" w:sz="4" w:space="0" w:color="auto"/>
              <w:left w:val="single" w:sz="4" w:space="0" w:color="auto"/>
              <w:bottom w:val="nil"/>
              <w:right w:val="single" w:sz="4" w:space="0" w:color="auto"/>
            </w:tcBorders>
          </w:tcPr>
          <w:p w14:paraId="77F7880A" w14:textId="77777777" w:rsidR="00960050" w:rsidRPr="00354CB0" w:rsidRDefault="00960050" w:rsidP="008F0FAF">
            <w:pPr>
              <w:pStyle w:val="TAH"/>
            </w:pPr>
            <w:r w:rsidRPr="00354CB0">
              <w:t>Verdict</w:t>
            </w:r>
          </w:p>
        </w:tc>
      </w:tr>
      <w:tr w:rsidR="00960050" w:rsidRPr="00354CB0" w14:paraId="2357EB0C" w14:textId="77777777" w:rsidTr="008F0FAF">
        <w:tc>
          <w:tcPr>
            <w:tcW w:w="534" w:type="dxa"/>
            <w:tcBorders>
              <w:top w:val="nil"/>
              <w:left w:val="single" w:sz="4" w:space="0" w:color="auto"/>
              <w:bottom w:val="single" w:sz="4" w:space="0" w:color="auto"/>
              <w:right w:val="single" w:sz="4" w:space="0" w:color="auto"/>
            </w:tcBorders>
          </w:tcPr>
          <w:p w14:paraId="7B5B191C" w14:textId="77777777" w:rsidR="00960050" w:rsidRPr="00354CB0" w:rsidRDefault="00960050" w:rsidP="008F0FA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0DF3BAF" w14:textId="77777777" w:rsidR="00960050" w:rsidRPr="00354CB0" w:rsidRDefault="00960050" w:rsidP="008F0FA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F0193CC" w14:textId="77777777" w:rsidR="00960050" w:rsidRPr="00354CB0" w:rsidRDefault="00960050" w:rsidP="008F0FAF">
            <w:pPr>
              <w:pStyle w:val="TAH"/>
            </w:pPr>
            <w:r w:rsidRPr="00354CB0">
              <w:t>U - S</w:t>
            </w:r>
          </w:p>
        </w:tc>
        <w:tc>
          <w:tcPr>
            <w:tcW w:w="2977" w:type="dxa"/>
            <w:tcBorders>
              <w:top w:val="single" w:sz="4" w:space="0" w:color="auto"/>
              <w:left w:val="single" w:sz="4" w:space="0" w:color="auto"/>
              <w:bottom w:val="single" w:sz="4" w:space="0" w:color="auto"/>
              <w:right w:val="single" w:sz="4" w:space="0" w:color="auto"/>
            </w:tcBorders>
          </w:tcPr>
          <w:p w14:paraId="3A8FD040" w14:textId="77777777" w:rsidR="00960050" w:rsidRPr="00354CB0" w:rsidRDefault="00960050" w:rsidP="008F0FAF">
            <w:pPr>
              <w:pStyle w:val="TAH"/>
            </w:pPr>
            <w:r w:rsidRPr="00354CB0">
              <w:t>Message</w:t>
            </w:r>
          </w:p>
        </w:tc>
        <w:tc>
          <w:tcPr>
            <w:tcW w:w="567" w:type="dxa"/>
            <w:tcBorders>
              <w:top w:val="nil"/>
              <w:left w:val="single" w:sz="4" w:space="0" w:color="auto"/>
              <w:bottom w:val="single" w:sz="4" w:space="0" w:color="auto"/>
              <w:right w:val="single" w:sz="4" w:space="0" w:color="auto"/>
            </w:tcBorders>
          </w:tcPr>
          <w:p w14:paraId="3A350A9B" w14:textId="77777777" w:rsidR="00960050" w:rsidRPr="00354CB0" w:rsidRDefault="00960050" w:rsidP="008F0FA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FE4B09B" w14:textId="77777777" w:rsidR="00960050" w:rsidRPr="00354CB0" w:rsidRDefault="00960050" w:rsidP="008F0FAF">
            <w:pPr>
              <w:pStyle w:val="TAH"/>
              <w:rPr>
                <w:rFonts w:eastAsia="MS Gothic"/>
              </w:rPr>
            </w:pPr>
          </w:p>
        </w:tc>
      </w:tr>
      <w:tr w:rsidR="00960050" w:rsidRPr="00354CB0" w14:paraId="662EA405" w14:textId="77777777" w:rsidTr="008F0FAF">
        <w:tc>
          <w:tcPr>
            <w:tcW w:w="534" w:type="dxa"/>
            <w:tcBorders>
              <w:top w:val="single" w:sz="4" w:space="0" w:color="auto"/>
              <w:left w:val="single" w:sz="4" w:space="0" w:color="auto"/>
              <w:bottom w:val="single" w:sz="6" w:space="0" w:color="auto"/>
              <w:right w:val="single" w:sz="6" w:space="0" w:color="auto"/>
            </w:tcBorders>
          </w:tcPr>
          <w:p w14:paraId="7EE102CC" w14:textId="77777777" w:rsidR="00960050" w:rsidRPr="00354CB0" w:rsidRDefault="00960050" w:rsidP="008F0FAF">
            <w:pPr>
              <w:pStyle w:val="TAC"/>
            </w:pPr>
            <w:r w:rsidRPr="00354CB0">
              <w:t>1</w:t>
            </w:r>
          </w:p>
        </w:tc>
        <w:tc>
          <w:tcPr>
            <w:tcW w:w="3969" w:type="dxa"/>
            <w:tcBorders>
              <w:top w:val="single" w:sz="4" w:space="0" w:color="auto"/>
              <w:left w:val="single" w:sz="6" w:space="0" w:color="auto"/>
              <w:bottom w:val="single" w:sz="6" w:space="0" w:color="auto"/>
              <w:right w:val="single" w:sz="6" w:space="0" w:color="auto"/>
            </w:tcBorders>
          </w:tcPr>
          <w:p w14:paraId="19354B57" w14:textId="77777777" w:rsidR="00960050" w:rsidRPr="00354CB0" w:rsidRDefault="00960050" w:rsidP="008F0FAF">
            <w:pPr>
              <w:pStyle w:val="TAL"/>
            </w:pPr>
            <w:r w:rsidRPr="00354CB0">
              <w:t>The UE is switched on.</w:t>
            </w:r>
          </w:p>
        </w:tc>
        <w:tc>
          <w:tcPr>
            <w:tcW w:w="709" w:type="dxa"/>
            <w:tcBorders>
              <w:top w:val="single" w:sz="4" w:space="0" w:color="auto"/>
              <w:left w:val="single" w:sz="6" w:space="0" w:color="auto"/>
              <w:bottom w:val="single" w:sz="6" w:space="0" w:color="auto"/>
              <w:right w:val="single" w:sz="6" w:space="0" w:color="auto"/>
            </w:tcBorders>
          </w:tcPr>
          <w:p w14:paraId="2C980C91" w14:textId="77777777" w:rsidR="00960050" w:rsidRPr="00354CB0" w:rsidRDefault="00960050" w:rsidP="008F0FAF">
            <w:pPr>
              <w:pStyle w:val="TAC"/>
            </w:pPr>
            <w:r w:rsidRPr="00354CB0">
              <w:t>-</w:t>
            </w:r>
          </w:p>
        </w:tc>
        <w:tc>
          <w:tcPr>
            <w:tcW w:w="2977" w:type="dxa"/>
            <w:tcBorders>
              <w:top w:val="single" w:sz="4" w:space="0" w:color="auto"/>
              <w:left w:val="single" w:sz="6" w:space="0" w:color="auto"/>
              <w:bottom w:val="single" w:sz="6" w:space="0" w:color="auto"/>
              <w:right w:val="single" w:sz="6" w:space="0" w:color="auto"/>
            </w:tcBorders>
          </w:tcPr>
          <w:p w14:paraId="6026E6D9" w14:textId="77777777" w:rsidR="00960050" w:rsidRPr="00354CB0" w:rsidRDefault="00960050" w:rsidP="008F0FAF">
            <w:pPr>
              <w:pStyle w:val="TAL"/>
            </w:pPr>
            <w:r w:rsidRPr="00354CB0">
              <w:t>-</w:t>
            </w:r>
          </w:p>
        </w:tc>
        <w:tc>
          <w:tcPr>
            <w:tcW w:w="567" w:type="dxa"/>
            <w:tcBorders>
              <w:top w:val="single" w:sz="4" w:space="0" w:color="auto"/>
              <w:left w:val="single" w:sz="6" w:space="0" w:color="auto"/>
              <w:bottom w:val="single" w:sz="6" w:space="0" w:color="auto"/>
              <w:right w:val="single" w:sz="6" w:space="0" w:color="auto"/>
            </w:tcBorders>
          </w:tcPr>
          <w:p w14:paraId="4F72FA4F" w14:textId="77777777" w:rsidR="00960050" w:rsidRPr="00354CB0" w:rsidRDefault="00960050" w:rsidP="008F0FAF">
            <w:pPr>
              <w:pStyle w:val="TAC"/>
            </w:pPr>
            <w:r w:rsidRPr="00354CB0">
              <w:t>-</w:t>
            </w:r>
          </w:p>
        </w:tc>
        <w:tc>
          <w:tcPr>
            <w:tcW w:w="850" w:type="dxa"/>
            <w:tcBorders>
              <w:top w:val="single" w:sz="4" w:space="0" w:color="auto"/>
              <w:left w:val="single" w:sz="6" w:space="0" w:color="auto"/>
              <w:bottom w:val="single" w:sz="6" w:space="0" w:color="auto"/>
              <w:right w:val="single" w:sz="4" w:space="0" w:color="auto"/>
            </w:tcBorders>
          </w:tcPr>
          <w:p w14:paraId="08F97C9F" w14:textId="77777777" w:rsidR="00960050" w:rsidRPr="00354CB0" w:rsidRDefault="00960050" w:rsidP="008F0FAF">
            <w:pPr>
              <w:pStyle w:val="TAC"/>
            </w:pPr>
            <w:r w:rsidRPr="00354CB0">
              <w:t>-</w:t>
            </w:r>
          </w:p>
        </w:tc>
      </w:tr>
      <w:tr w:rsidR="00960050" w:rsidRPr="00354CB0" w14:paraId="2C696330" w14:textId="77777777" w:rsidTr="008F0FAF">
        <w:tc>
          <w:tcPr>
            <w:tcW w:w="534" w:type="dxa"/>
            <w:tcBorders>
              <w:top w:val="single" w:sz="6" w:space="0" w:color="auto"/>
              <w:left w:val="single" w:sz="4" w:space="0" w:color="auto"/>
              <w:bottom w:val="single" w:sz="6" w:space="0" w:color="auto"/>
              <w:right w:val="single" w:sz="6" w:space="0" w:color="auto"/>
            </w:tcBorders>
          </w:tcPr>
          <w:p w14:paraId="26573FDD" w14:textId="77777777" w:rsidR="00960050" w:rsidRPr="00354CB0" w:rsidRDefault="00960050" w:rsidP="008F0FAF">
            <w:pPr>
              <w:pStyle w:val="TAC"/>
            </w:pPr>
            <w:r w:rsidRPr="00354CB0">
              <w:t>2-14</w:t>
            </w:r>
          </w:p>
        </w:tc>
        <w:tc>
          <w:tcPr>
            <w:tcW w:w="3969" w:type="dxa"/>
            <w:tcBorders>
              <w:top w:val="single" w:sz="6" w:space="0" w:color="auto"/>
              <w:left w:val="single" w:sz="6" w:space="0" w:color="auto"/>
              <w:bottom w:val="single" w:sz="6" w:space="0" w:color="auto"/>
              <w:right w:val="single" w:sz="6" w:space="0" w:color="auto"/>
            </w:tcBorders>
          </w:tcPr>
          <w:p w14:paraId="7C39D846" w14:textId="77777777" w:rsidR="00960050" w:rsidRPr="00354CB0" w:rsidRDefault="00960050" w:rsidP="008F0FAF">
            <w:pPr>
              <w:pStyle w:val="TAL"/>
            </w:pPr>
            <w:r w:rsidRPr="00354CB0">
              <w:t>Steps 1-13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522AF136" w14:textId="77777777" w:rsidR="00960050" w:rsidRPr="00354CB0" w:rsidRDefault="00960050" w:rsidP="008F0FAF">
            <w:pPr>
              <w:pStyle w:val="TAC"/>
            </w:pPr>
            <w:r w:rsidRPr="00354CB0">
              <w:t>-</w:t>
            </w:r>
          </w:p>
        </w:tc>
        <w:tc>
          <w:tcPr>
            <w:tcW w:w="2977" w:type="dxa"/>
            <w:tcBorders>
              <w:top w:val="single" w:sz="6" w:space="0" w:color="auto"/>
              <w:left w:val="single" w:sz="6" w:space="0" w:color="auto"/>
              <w:bottom w:val="single" w:sz="6" w:space="0" w:color="auto"/>
              <w:right w:val="single" w:sz="6" w:space="0" w:color="auto"/>
            </w:tcBorders>
          </w:tcPr>
          <w:p w14:paraId="54748127" w14:textId="77777777" w:rsidR="00960050" w:rsidRPr="00354CB0" w:rsidRDefault="00960050" w:rsidP="008F0FAF">
            <w:pPr>
              <w:pStyle w:val="TAL"/>
            </w:pPr>
            <w:r w:rsidRPr="00354CB0">
              <w:t>-</w:t>
            </w:r>
          </w:p>
        </w:tc>
        <w:tc>
          <w:tcPr>
            <w:tcW w:w="567" w:type="dxa"/>
            <w:tcBorders>
              <w:top w:val="single" w:sz="6" w:space="0" w:color="auto"/>
              <w:left w:val="single" w:sz="6" w:space="0" w:color="auto"/>
              <w:bottom w:val="single" w:sz="6" w:space="0" w:color="auto"/>
              <w:right w:val="single" w:sz="6" w:space="0" w:color="auto"/>
            </w:tcBorders>
          </w:tcPr>
          <w:p w14:paraId="148B9B86" w14:textId="77777777" w:rsidR="00960050" w:rsidRPr="00354CB0" w:rsidRDefault="00960050" w:rsidP="008F0FAF">
            <w:pPr>
              <w:pStyle w:val="TAC"/>
            </w:pPr>
            <w:r w:rsidRPr="00354CB0">
              <w:t>-</w:t>
            </w:r>
          </w:p>
        </w:tc>
        <w:tc>
          <w:tcPr>
            <w:tcW w:w="850" w:type="dxa"/>
            <w:tcBorders>
              <w:top w:val="single" w:sz="6" w:space="0" w:color="auto"/>
              <w:left w:val="single" w:sz="6" w:space="0" w:color="auto"/>
              <w:bottom w:val="single" w:sz="6" w:space="0" w:color="auto"/>
              <w:right w:val="single" w:sz="4" w:space="0" w:color="auto"/>
            </w:tcBorders>
          </w:tcPr>
          <w:p w14:paraId="4ADA1BCD" w14:textId="77777777" w:rsidR="00960050" w:rsidRPr="00354CB0" w:rsidRDefault="00960050" w:rsidP="008F0FAF">
            <w:pPr>
              <w:pStyle w:val="TAC"/>
            </w:pPr>
            <w:r w:rsidRPr="00354CB0">
              <w:t>-</w:t>
            </w:r>
          </w:p>
        </w:tc>
      </w:tr>
      <w:tr w:rsidR="00960050" w:rsidRPr="00354CB0" w14:paraId="53710C3F" w14:textId="77777777" w:rsidTr="008F0FAF">
        <w:tc>
          <w:tcPr>
            <w:tcW w:w="534" w:type="dxa"/>
            <w:tcBorders>
              <w:top w:val="single" w:sz="6" w:space="0" w:color="auto"/>
              <w:left w:val="single" w:sz="4" w:space="0" w:color="auto"/>
              <w:bottom w:val="single" w:sz="6" w:space="0" w:color="auto"/>
              <w:right w:val="single" w:sz="6" w:space="0" w:color="auto"/>
            </w:tcBorders>
          </w:tcPr>
          <w:p w14:paraId="620EE880" w14:textId="77777777" w:rsidR="00960050" w:rsidRPr="00354CB0" w:rsidRDefault="00960050" w:rsidP="008F0FAF">
            <w:pPr>
              <w:pStyle w:val="TAC"/>
            </w:pPr>
            <w:r w:rsidRPr="00354CB0">
              <w:t>15</w:t>
            </w:r>
          </w:p>
        </w:tc>
        <w:tc>
          <w:tcPr>
            <w:tcW w:w="3969" w:type="dxa"/>
            <w:tcBorders>
              <w:top w:val="single" w:sz="6" w:space="0" w:color="auto"/>
              <w:left w:val="single" w:sz="6" w:space="0" w:color="auto"/>
              <w:bottom w:val="single" w:sz="6" w:space="0" w:color="auto"/>
              <w:right w:val="single" w:sz="6" w:space="0" w:color="auto"/>
            </w:tcBorders>
          </w:tcPr>
          <w:p w14:paraId="70FA5BF3" w14:textId="77777777" w:rsidR="00960050" w:rsidRPr="00354CB0" w:rsidRDefault="00960050" w:rsidP="008F0FAF">
            <w:pPr>
              <w:pStyle w:val="TAL"/>
            </w:pPr>
            <w:r w:rsidRPr="00354CB0">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4FA6773B" w14:textId="77777777" w:rsidR="00960050" w:rsidRPr="00354CB0" w:rsidRDefault="00960050" w:rsidP="008F0FAF">
            <w:pPr>
              <w:pStyle w:val="TAC"/>
            </w:pPr>
            <w:r w:rsidRPr="00354CB0">
              <w:t>&lt;--</w:t>
            </w:r>
          </w:p>
        </w:tc>
        <w:tc>
          <w:tcPr>
            <w:tcW w:w="2977" w:type="dxa"/>
            <w:tcBorders>
              <w:top w:val="single" w:sz="6" w:space="0" w:color="auto"/>
              <w:left w:val="single" w:sz="6" w:space="0" w:color="auto"/>
              <w:bottom w:val="single" w:sz="6" w:space="0" w:color="auto"/>
              <w:right w:val="single" w:sz="6" w:space="0" w:color="auto"/>
            </w:tcBorders>
          </w:tcPr>
          <w:p w14:paraId="4038F94F" w14:textId="77777777" w:rsidR="00960050" w:rsidRPr="00354CB0" w:rsidRDefault="00960050" w:rsidP="008F0FAF">
            <w:pPr>
              <w:pStyle w:val="TAL"/>
            </w:pPr>
            <w:r w:rsidRPr="00354CB0">
              <w:t>REGISTRATION ACCEPT</w:t>
            </w:r>
          </w:p>
        </w:tc>
        <w:tc>
          <w:tcPr>
            <w:tcW w:w="567" w:type="dxa"/>
            <w:tcBorders>
              <w:top w:val="single" w:sz="6" w:space="0" w:color="auto"/>
              <w:left w:val="single" w:sz="6" w:space="0" w:color="auto"/>
              <w:bottom w:val="single" w:sz="6" w:space="0" w:color="auto"/>
              <w:right w:val="single" w:sz="6" w:space="0" w:color="auto"/>
            </w:tcBorders>
          </w:tcPr>
          <w:p w14:paraId="64C13499" w14:textId="77777777" w:rsidR="00960050" w:rsidRPr="00354CB0" w:rsidRDefault="00960050" w:rsidP="008F0FAF">
            <w:pPr>
              <w:pStyle w:val="TAC"/>
            </w:pPr>
            <w:r w:rsidRPr="00354CB0">
              <w:t>-</w:t>
            </w:r>
          </w:p>
        </w:tc>
        <w:tc>
          <w:tcPr>
            <w:tcW w:w="850" w:type="dxa"/>
            <w:tcBorders>
              <w:top w:val="single" w:sz="6" w:space="0" w:color="auto"/>
              <w:left w:val="single" w:sz="6" w:space="0" w:color="auto"/>
              <w:bottom w:val="single" w:sz="6" w:space="0" w:color="auto"/>
              <w:right w:val="single" w:sz="4" w:space="0" w:color="auto"/>
            </w:tcBorders>
          </w:tcPr>
          <w:p w14:paraId="630BB6CF" w14:textId="77777777" w:rsidR="00960050" w:rsidRPr="00354CB0" w:rsidRDefault="00960050" w:rsidP="008F0FAF">
            <w:pPr>
              <w:pStyle w:val="TAC"/>
            </w:pPr>
            <w:r w:rsidRPr="00354CB0">
              <w:t>-</w:t>
            </w:r>
          </w:p>
        </w:tc>
      </w:tr>
      <w:tr w:rsidR="00960050" w:rsidRPr="00354CB0" w14:paraId="34B9249E" w14:textId="77777777" w:rsidTr="008F0FAF">
        <w:tc>
          <w:tcPr>
            <w:tcW w:w="534" w:type="dxa"/>
            <w:tcBorders>
              <w:top w:val="single" w:sz="6" w:space="0" w:color="auto"/>
              <w:left w:val="single" w:sz="4" w:space="0" w:color="auto"/>
              <w:bottom w:val="single" w:sz="6" w:space="0" w:color="auto"/>
              <w:right w:val="single" w:sz="6" w:space="0" w:color="auto"/>
            </w:tcBorders>
          </w:tcPr>
          <w:p w14:paraId="32EFC00D" w14:textId="77777777" w:rsidR="00960050" w:rsidRPr="00354CB0" w:rsidRDefault="00960050" w:rsidP="008F0FAF">
            <w:pPr>
              <w:pStyle w:val="TAC"/>
            </w:pPr>
            <w:r w:rsidRPr="00354CB0">
              <w:t>16</w:t>
            </w:r>
          </w:p>
        </w:tc>
        <w:tc>
          <w:tcPr>
            <w:tcW w:w="3969" w:type="dxa"/>
            <w:tcBorders>
              <w:top w:val="single" w:sz="6" w:space="0" w:color="auto"/>
              <w:left w:val="single" w:sz="6" w:space="0" w:color="auto"/>
              <w:bottom w:val="single" w:sz="6" w:space="0" w:color="auto"/>
              <w:right w:val="single" w:sz="6" w:space="0" w:color="auto"/>
            </w:tcBorders>
          </w:tcPr>
          <w:p w14:paraId="32A79388" w14:textId="77777777" w:rsidR="00960050" w:rsidRPr="00354CB0" w:rsidRDefault="00960050" w:rsidP="008F0FAF">
            <w:pPr>
              <w:pStyle w:val="TAL"/>
            </w:pPr>
            <w:r w:rsidRPr="00354CB0">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61D395F5" w14:textId="77777777" w:rsidR="00960050" w:rsidRPr="00354CB0" w:rsidRDefault="00960050" w:rsidP="008F0FAF">
            <w:pPr>
              <w:pStyle w:val="TAC"/>
            </w:pPr>
            <w:r w:rsidRPr="00354CB0">
              <w:t>--&gt;</w:t>
            </w:r>
          </w:p>
        </w:tc>
        <w:tc>
          <w:tcPr>
            <w:tcW w:w="2977" w:type="dxa"/>
            <w:tcBorders>
              <w:top w:val="single" w:sz="6" w:space="0" w:color="auto"/>
              <w:left w:val="single" w:sz="6" w:space="0" w:color="auto"/>
              <w:bottom w:val="single" w:sz="6" w:space="0" w:color="auto"/>
              <w:right w:val="single" w:sz="6" w:space="0" w:color="auto"/>
            </w:tcBorders>
          </w:tcPr>
          <w:p w14:paraId="0D2CB1C5" w14:textId="77777777" w:rsidR="00960050" w:rsidRPr="00354CB0" w:rsidRDefault="00960050" w:rsidP="008F0FAF">
            <w:pPr>
              <w:pStyle w:val="TAL"/>
            </w:pPr>
            <w:r w:rsidRPr="00354CB0">
              <w:t>REGISTRATION COMPLETE</w:t>
            </w:r>
          </w:p>
        </w:tc>
        <w:tc>
          <w:tcPr>
            <w:tcW w:w="567" w:type="dxa"/>
            <w:tcBorders>
              <w:top w:val="single" w:sz="6" w:space="0" w:color="auto"/>
              <w:left w:val="single" w:sz="6" w:space="0" w:color="auto"/>
              <w:bottom w:val="single" w:sz="6" w:space="0" w:color="auto"/>
              <w:right w:val="single" w:sz="6" w:space="0" w:color="auto"/>
            </w:tcBorders>
          </w:tcPr>
          <w:p w14:paraId="06AC9D46" w14:textId="77777777" w:rsidR="00960050" w:rsidRPr="00354CB0" w:rsidRDefault="00960050" w:rsidP="008F0FAF">
            <w:pPr>
              <w:pStyle w:val="TAC"/>
            </w:pPr>
            <w:r w:rsidRPr="00354CB0">
              <w:t>1</w:t>
            </w:r>
          </w:p>
        </w:tc>
        <w:tc>
          <w:tcPr>
            <w:tcW w:w="850" w:type="dxa"/>
            <w:tcBorders>
              <w:top w:val="single" w:sz="6" w:space="0" w:color="auto"/>
              <w:left w:val="single" w:sz="6" w:space="0" w:color="auto"/>
              <w:bottom w:val="single" w:sz="6" w:space="0" w:color="auto"/>
              <w:right w:val="single" w:sz="4" w:space="0" w:color="auto"/>
            </w:tcBorders>
          </w:tcPr>
          <w:p w14:paraId="271A3D94" w14:textId="77777777" w:rsidR="00960050" w:rsidRPr="00354CB0" w:rsidRDefault="00960050" w:rsidP="008F0FAF">
            <w:pPr>
              <w:pStyle w:val="TAC"/>
            </w:pPr>
            <w:r w:rsidRPr="00354CB0">
              <w:t>P</w:t>
            </w:r>
          </w:p>
        </w:tc>
      </w:tr>
      <w:tr w:rsidR="00960050" w:rsidRPr="00354CB0" w14:paraId="09DAAB2B" w14:textId="77777777" w:rsidTr="008F0FAF">
        <w:tc>
          <w:tcPr>
            <w:tcW w:w="534" w:type="dxa"/>
            <w:tcBorders>
              <w:top w:val="single" w:sz="6" w:space="0" w:color="auto"/>
              <w:left w:val="single" w:sz="4" w:space="0" w:color="auto"/>
              <w:bottom w:val="single" w:sz="6" w:space="0" w:color="auto"/>
              <w:right w:val="single" w:sz="6" w:space="0" w:color="auto"/>
            </w:tcBorders>
          </w:tcPr>
          <w:p w14:paraId="3DBE90AC" w14:textId="77777777" w:rsidR="00960050" w:rsidRPr="00354CB0" w:rsidRDefault="00960050" w:rsidP="008F0FAF">
            <w:pPr>
              <w:pStyle w:val="TAC"/>
            </w:pPr>
            <w:r w:rsidRPr="00354CB0">
              <w:t>17a1-18a1</w:t>
            </w:r>
          </w:p>
        </w:tc>
        <w:tc>
          <w:tcPr>
            <w:tcW w:w="3969" w:type="dxa"/>
            <w:tcBorders>
              <w:top w:val="single" w:sz="6" w:space="0" w:color="auto"/>
              <w:left w:val="single" w:sz="6" w:space="0" w:color="auto"/>
              <w:bottom w:val="single" w:sz="6" w:space="0" w:color="auto"/>
              <w:right w:val="single" w:sz="6" w:space="0" w:color="auto"/>
            </w:tcBorders>
          </w:tcPr>
          <w:p w14:paraId="52C0F711" w14:textId="77777777" w:rsidR="00960050" w:rsidRPr="00354CB0" w:rsidRDefault="00960050" w:rsidP="008F0FAF">
            <w:pPr>
              <w:pStyle w:val="TAL"/>
            </w:pPr>
            <w:r w:rsidRPr="00354CB0">
              <w:t>Steps 19a1-20a1 of Table 4.5.2.2-2 of the generic procedure in TS 38.508-1 [4] are performed.</w:t>
            </w:r>
          </w:p>
        </w:tc>
        <w:tc>
          <w:tcPr>
            <w:tcW w:w="709" w:type="dxa"/>
            <w:tcBorders>
              <w:top w:val="single" w:sz="6" w:space="0" w:color="auto"/>
              <w:left w:val="single" w:sz="6" w:space="0" w:color="auto"/>
              <w:bottom w:val="single" w:sz="6" w:space="0" w:color="auto"/>
              <w:right w:val="single" w:sz="6" w:space="0" w:color="auto"/>
            </w:tcBorders>
          </w:tcPr>
          <w:p w14:paraId="4FD3262F" w14:textId="77777777" w:rsidR="00960050" w:rsidRPr="00354CB0" w:rsidRDefault="00960050" w:rsidP="008F0FAF">
            <w:pPr>
              <w:pStyle w:val="TAC"/>
            </w:pPr>
            <w:r w:rsidRPr="00354CB0">
              <w:t>-</w:t>
            </w:r>
          </w:p>
        </w:tc>
        <w:tc>
          <w:tcPr>
            <w:tcW w:w="2977" w:type="dxa"/>
            <w:tcBorders>
              <w:top w:val="single" w:sz="6" w:space="0" w:color="auto"/>
              <w:left w:val="single" w:sz="6" w:space="0" w:color="auto"/>
              <w:bottom w:val="single" w:sz="6" w:space="0" w:color="auto"/>
              <w:right w:val="single" w:sz="6" w:space="0" w:color="auto"/>
            </w:tcBorders>
          </w:tcPr>
          <w:p w14:paraId="726CBF33" w14:textId="77777777" w:rsidR="00960050" w:rsidRPr="00354CB0" w:rsidRDefault="00960050" w:rsidP="008F0FAF">
            <w:pPr>
              <w:pStyle w:val="TAL"/>
            </w:pPr>
            <w:r w:rsidRPr="00354CB0">
              <w:t>-</w:t>
            </w:r>
          </w:p>
        </w:tc>
        <w:tc>
          <w:tcPr>
            <w:tcW w:w="567" w:type="dxa"/>
            <w:tcBorders>
              <w:top w:val="single" w:sz="6" w:space="0" w:color="auto"/>
              <w:left w:val="single" w:sz="6" w:space="0" w:color="auto"/>
              <w:bottom w:val="single" w:sz="6" w:space="0" w:color="auto"/>
              <w:right w:val="single" w:sz="6" w:space="0" w:color="auto"/>
            </w:tcBorders>
          </w:tcPr>
          <w:p w14:paraId="50EFF778" w14:textId="77777777" w:rsidR="00960050" w:rsidRPr="00354CB0" w:rsidRDefault="00960050" w:rsidP="008F0FAF">
            <w:pPr>
              <w:pStyle w:val="TAC"/>
            </w:pPr>
            <w:r w:rsidRPr="00354CB0">
              <w:t>-</w:t>
            </w:r>
          </w:p>
        </w:tc>
        <w:tc>
          <w:tcPr>
            <w:tcW w:w="850" w:type="dxa"/>
            <w:tcBorders>
              <w:top w:val="single" w:sz="6" w:space="0" w:color="auto"/>
              <w:left w:val="single" w:sz="6" w:space="0" w:color="auto"/>
              <w:bottom w:val="single" w:sz="6" w:space="0" w:color="auto"/>
              <w:right w:val="single" w:sz="4" w:space="0" w:color="auto"/>
            </w:tcBorders>
          </w:tcPr>
          <w:p w14:paraId="20F59ED2" w14:textId="77777777" w:rsidR="00960050" w:rsidRPr="00354CB0" w:rsidRDefault="00960050" w:rsidP="008F0FAF">
            <w:pPr>
              <w:pStyle w:val="TAC"/>
            </w:pPr>
            <w:r w:rsidRPr="00354CB0">
              <w:t>-</w:t>
            </w:r>
          </w:p>
        </w:tc>
      </w:tr>
    </w:tbl>
    <w:p w14:paraId="24E55209" w14:textId="77777777" w:rsidR="00960050" w:rsidRPr="00354CB0" w:rsidRDefault="00960050" w:rsidP="00960050"/>
    <w:p w14:paraId="0C88ECB4" w14:textId="77777777" w:rsidR="00960050" w:rsidRPr="00354CB0" w:rsidRDefault="00960050" w:rsidP="00960050">
      <w:pPr>
        <w:pStyle w:val="H6"/>
      </w:pPr>
      <w:r w:rsidRPr="00354CB0">
        <w:lastRenderedPageBreak/>
        <w:t>9.1.5.1.15.3.3</w:t>
      </w:r>
      <w:r w:rsidRPr="00354CB0">
        <w:tab/>
        <w:t>Specific message contents</w:t>
      </w:r>
    </w:p>
    <w:p w14:paraId="7BED692A" w14:textId="77777777" w:rsidR="00960050" w:rsidRPr="00354CB0" w:rsidRDefault="00960050" w:rsidP="00960050">
      <w:pPr>
        <w:pStyle w:val="TH"/>
      </w:pPr>
      <w:r w:rsidRPr="00354CB0">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0050" w:rsidRPr="00354CB0" w14:paraId="366370E4" w14:textId="77777777" w:rsidTr="008F0FAF">
        <w:trPr>
          <w:cantSplit/>
        </w:trPr>
        <w:tc>
          <w:tcPr>
            <w:tcW w:w="9635" w:type="dxa"/>
            <w:gridSpan w:val="4"/>
          </w:tcPr>
          <w:p w14:paraId="5DE85DCD" w14:textId="77777777" w:rsidR="00960050" w:rsidRPr="00354CB0" w:rsidRDefault="00960050" w:rsidP="008F0FAF">
            <w:pPr>
              <w:pStyle w:val="TAL"/>
            </w:pPr>
            <w:r w:rsidRPr="00354CB0">
              <w:t>Derivation Path: TS 38.508-1 [4] Table 4.7.1-7</w:t>
            </w:r>
          </w:p>
        </w:tc>
      </w:tr>
      <w:tr w:rsidR="00960050" w:rsidRPr="00354CB0" w14:paraId="01D18320" w14:textId="77777777" w:rsidTr="008F0FAF">
        <w:tc>
          <w:tcPr>
            <w:tcW w:w="4535" w:type="dxa"/>
          </w:tcPr>
          <w:p w14:paraId="1FEEB87E" w14:textId="77777777" w:rsidR="00960050" w:rsidRPr="00354CB0" w:rsidRDefault="00960050" w:rsidP="008F0FAF">
            <w:pPr>
              <w:pStyle w:val="TAH"/>
            </w:pPr>
            <w:r w:rsidRPr="00354CB0">
              <w:t>Information Element</w:t>
            </w:r>
          </w:p>
        </w:tc>
        <w:tc>
          <w:tcPr>
            <w:tcW w:w="2267" w:type="dxa"/>
          </w:tcPr>
          <w:p w14:paraId="24286F33" w14:textId="77777777" w:rsidR="00960050" w:rsidRPr="00354CB0" w:rsidRDefault="00960050" w:rsidP="008F0FAF">
            <w:pPr>
              <w:pStyle w:val="TAH"/>
            </w:pPr>
            <w:r w:rsidRPr="00354CB0">
              <w:t>Value/remark</w:t>
            </w:r>
          </w:p>
        </w:tc>
        <w:tc>
          <w:tcPr>
            <w:tcW w:w="1700" w:type="dxa"/>
          </w:tcPr>
          <w:p w14:paraId="3E3EBE8F" w14:textId="77777777" w:rsidR="00960050" w:rsidRPr="00354CB0" w:rsidRDefault="00960050" w:rsidP="008F0FAF">
            <w:pPr>
              <w:pStyle w:val="TAH"/>
            </w:pPr>
            <w:r w:rsidRPr="00354CB0">
              <w:t>Comment</w:t>
            </w:r>
          </w:p>
        </w:tc>
        <w:tc>
          <w:tcPr>
            <w:tcW w:w="1133" w:type="dxa"/>
          </w:tcPr>
          <w:p w14:paraId="08215549" w14:textId="77777777" w:rsidR="00960050" w:rsidRPr="00354CB0" w:rsidRDefault="00960050" w:rsidP="008F0FAF">
            <w:pPr>
              <w:pStyle w:val="TAH"/>
            </w:pPr>
            <w:r w:rsidRPr="00354CB0">
              <w:t>Condition</w:t>
            </w:r>
          </w:p>
        </w:tc>
      </w:tr>
      <w:tr w:rsidR="00960050" w:rsidRPr="00354CB0" w14:paraId="1D052A88" w14:textId="77777777" w:rsidTr="008F0FAF">
        <w:tc>
          <w:tcPr>
            <w:tcW w:w="4535" w:type="dxa"/>
          </w:tcPr>
          <w:p w14:paraId="5DA01F8A" w14:textId="7168E019" w:rsidR="00960050" w:rsidRPr="00354CB0" w:rsidRDefault="00AD77B9" w:rsidP="008F0FAF">
            <w:pPr>
              <w:pStyle w:val="TAL"/>
            </w:pPr>
            <w:ins w:id="6" w:author="MCC TF160" w:date="2024-08-05T15:45:00Z" w16du:dateUtc="2024-08-05T13:45:00Z">
              <w:r w:rsidRPr="005C18E1">
                <w:t>RAN timing synchronization</w:t>
              </w:r>
            </w:ins>
            <w:del w:id="7" w:author="MCC TF160" w:date="2024-08-05T15:45:00Z" w16du:dateUtc="2024-08-05T13:45:00Z">
              <w:r w:rsidR="00960050" w:rsidRPr="00354CB0" w:rsidDel="00AD77B9">
                <w:delText>CAG information list</w:delText>
              </w:r>
            </w:del>
          </w:p>
        </w:tc>
        <w:tc>
          <w:tcPr>
            <w:tcW w:w="2267" w:type="dxa"/>
          </w:tcPr>
          <w:p w14:paraId="62E6E4D3" w14:textId="4D9771ED" w:rsidR="00960050" w:rsidRPr="00354CB0" w:rsidRDefault="00960050" w:rsidP="008F0FAF">
            <w:pPr>
              <w:pStyle w:val="TAL"/>
            </w:pPr>
            <w:r w:rsidRPr="00354CB0">
              <w:t>‘</w:t>
            </w:r>
            <w:del w:id="8" w:author="MCC TF160" w:date="2024-08-05T15:51:00Z" w16du:dateUtc="2024-08-05T13:51:00Z">
              <w:r w:rsidRPr="00354CB0" w:rsidDel="00B509B0">
                <w:delText xml:space="preserve">0111 </w:delText>
              </w:r>
            </w:del>
            <w:ins w:id="9" w:author="MCC TF160" w:date="2024-08-05T15:51:00Z" w16du:dateUtc="2024-08-05T13:51:00Z">
              <w:r w:rsidR="00B509B0">
                <w:t>0</w:t>
              </w:r>
            </w:ins>
            <w:ins w:id="10" w:author="MCC TF160" w:date="2024-08-05T15:52:00Z" w16du:dateUtc="2024-08-05T13:52:00Z">
              <w:r w:rsidR="00B509B0">
                <w:t>100</w:t>
              </w:r>
            </w:ins>
            <w:ins w:id="11" w:author="MCC TF160" w:date="2024-08-05T15:51:00Z" w16du:dateUtc="2024-08-05T13:51:00Z">
              <w:r w:rsidR="00B509B0" w:rsidRPr="00354CB0">
                <w:t xml:space="preserve"> </w:t>
              </w:r>
            </w:ins>
            <w:del w:id="12" w:author="MCC TF160" w:date="2024-08-05T15:52:00Z" w16du:dateUtc="2024-08-05T13:52:00Z">
              <w:r w:rsidRPr="00354CB0" w:rsidDel="00B509B0">
                <w:delText xml:space="preserve">0101 </w:delText>
              </w:r>
            </w:del>
            <w:ins w:id="13" w:author="MCC TF160" w:date="2024-08-05T15:52:00Z" w16du:dateUtc="2024-08-05T13:52:00Z">
              <w:r w:rsidR="00B509B0">
                <w:t>1011</w:t>
              </w:r>
              <w:r w:rsidR="00B509B0" w:rsidRPr="00354CB0">
                <w:t xml:space="preserve"> </w:t>
              </w:r>
            </w:ins>
            <w:r w:rsidRPr="00354CB0">
              <w:t>0000 000</w:t>
            </w:r>
            <w:ins w:id="14" w:author="MCC TF160" w:date="2024-08-05T15:54:00Z" w16du:dateUtc="2024-08-05T13:54:00Z">
              <w:r w:rsidR="00B509B0">
                <w:t>1</w:t>
              </w:r>
            </w:ins>
            <w:ins w:id="15" w:author="MCC TF160" w:date="2024-08-05T16:05:00Z" w16du:dateUtc="2024-08-05T14:05:00Z">
              <w:r w:rsidR="00996B1E">
                <w:t xml:space="preserve"> 0000 000</w:t>
              </w:r>
            </w:ins>
            <w:ins w:id="16" w:author="MCC TF160" w:date="2024-08-05T16:13:00Z" w16du:dateUtc="2024-08-05T14:13:00Z">
              <w:r w:rsidR="00507CDE">
                <w:t>0</w:t>
              </w:r>
            </w:ins>
            <w:del w:id="17" w:author="MCC TF160" w:date="2024-08-05T15:54:00Z" w16du:dateUtc="2024-08-05T13:54:00Z">
              <w:r w:rsidRPr="00354CB0" w:rsidDel="00B509B0">
                <w:delText>0 0000 0000</w:delText>
              </w:r>
            </w:del>
            <w:r w:rsidRPr="00354CB0">
              <w:t>’B</w:t>
            </w:r>
          </w:p>
        </w:tc>
        <w:tc>
          <w:tcPr>
            <w:tcW w:w="1700" w:type="dxa"/>
          </w:tcPr>
          <w:p w14:paraId="4EE54E84" w14:textId="635C81F7" w:rsidR="00960050" w:rsidRPr="00354CB0" w:rsidRDefault="00960050" w:rsidP="008F0FAF">
            <w:pPr>
              <w:pStyle w:val="TAL"/>
            </w:pPr>
            <w:del w:id="18" w:author="MCC TF160" w:date="2024-08-05T16:11:00Z" w16du:dateUtc="2024-08-05T14:11:00Z">
              <w:r w:rsidRPr="00354CB0" w:rsidDel="00866375">
                <w:delText xml:space="preserve">A </w:delText>
              </w:r>
            </w:del>
            <w:ins w:id="19" w:author="MCC TF160" w:date="2024-08-05T15:54:00Z" w16du:dateUtc="2024-08-05T13:54:00Z">
              <w:r w:rsidR="00B509B0" w:rsidRPr="007F2770">
                <w:t>RAN timing synchronization</w:t>
              </w:r>
            </w:ins>
            <w:ins w:id="20" w:author="MCC TF160" w:date="2024-08-05T16:11:00Z" w16du:dateUtc="2024-08-05T14:11:00Z">
              <w:r w:rsidR="00866375">
                <w:t xml:space="preserve"> </w:t>
              </w:r>
            </w:ins>
            <w:ins w:id="21" w:author="MCC TF160" w:date="2024-08-05T16:12:00Z" w16du:dateUtc="2024-08-05T14:12:00Z">
              <w:r w:rsidR="00866375">
                <w:t xml:space="preserve">includes three Octets </w:t>
              </w:r>
            </w:ins>
            <w:ins w:id="22" w:author="MCC TF160" w:date="2024-08-05T16:11:00Z" w16du:dateUtc="2024-08-05T14:11:00Z">
              <w:r w:rsidR="00866375">
                <w:t xml:space="preserve">where </w:t>
              </w:r>
            </w:ins>
            <w:del w:id="23" w:author="MCC TF160" w:date="2024-08-05T16:00:00Z" w16du:dateUtc="2024-08-05T14:00:00Z">
              <w:r w:rsidRPr="00354CB0" w:rsidDel="00996B1E">
                <w:delText xml:space="preserve">CAG list </w:delText>
              </w:r>
            </w:del>
            <w:del w:id="24" w:author="MCC TF160" w:date="2024-08-05T16:04:00Z" w16du:dateUtc="2024-08-05T14:04:00Z">
              <w:r w:rsidRPr="00354CB0" w:rsidDel="00996B1E">
                <w:delText>with zero entries (i.e. only octets 1, 2, and 3 are present, octet 1 is equal to the CAG information list IEI of 0x75, and the length of CAG information list contents as represented by octets 2 and 3 is equal to 0).</w:delText>
              </w:r>
            </w:del>
            <w:ins w:id="25" w:author="MCC TF160" w:date="2024-08-05T16:11:00Z" w16du:dateUtc="2024-08-05T14:11:00Z">
              <w:r w:rsidR="00866375" w:rsidRPr="00866375">
                <w:t xml:space="preserve">Octet 1 is equal to the RAN timing information synchronization IEI of 0x4B and the length of RAN timing synchronization contents in octet 2. Octet 3 contains bit </w:t>
              </w:r>
              <w:proofErr w:type="spellStart"/>
              <w:r w:rsidR="00866375" w:rsidRPr="00866375">
                <w:t>RecReq</w:t>
              </w:r>
              <w:proofErr w:type="spellEnd"/>
              <w:r w:rsidR="00866375" w:rsidRPr="00866375">
                <w:t xml:space="preserve"> and Bits 2 to 8 are spare.</w:t>
              </w:r>
            </w:ins>
          </w:p>
          <w:p w14:paraId="4E01EBF4" w14:textId="77777777" w:rsidR="00960050" w:rsidRPr="00354CB0" w:rsidRDefault="00960050" w:rsidP="008F0FAF">
            <w:pPr>
              <w:pStyle w:val="TAL"/>
            </w:pPr>
          </w:p>
          <w:p w14:paraId="3AC5CCDA" w14:textId="7402D784" w:rsidR="00960050" w:rsidRPr="00354CB0" w:rsidRDefault="00960050" w:rsidP="008F0FAF">
            <w:pPr>
              <w:pStyle w:val="TAL"/>
            </w:pPr>
            <w:r w:rsidRPr="00354CB0">
              <w:t>This octet was defined in Rel-</w:t>
            </w:r>
            <w:del w:id="26" w:author="MCC TF160" w:date="2024-08-05T16:02:00Z" w16du:dateUtc="2024-08-05T14:02:00Z">
              <w:r w:rsidRPr="00354CB0" w:rsidDel="00996B1E">
                <w:delText>16</w:delText>
              </w:r>
            </w:del>
            <w:ins w:id="27" w:author="MCC TF160" w:date="2024-08-05T16:02:00Z" w16du:dateUtc="2024-08-05T14:02:00Z">
              <w:r w:rsidR="00996B1E" w:rsidRPr="00354CB0">
                <w:t>1</w:t>
              </w:r>
              <w:r w:rsidR="00996B1E">
                <w:t>8</w:t>
              </w:r>
            </w:ins>
            <w:del w:id="28" w:author="MCC TF160" w:date="2024-08-05T16:43:00Z" w16du:dateUtc="2024-08-05T14:43:00Z">
              <w:r w:rsidRPr="00354CB0" w:rsidDel="00BA107A">
                <w:delText>, and</w:delText>
              </w:r>
            </w:del>
            <w:r w:rsidRPr="00354CB0">
              <w:t xml:space="preserve"> so to a Rel-15 </w:t>
            </w:r>
            <w:ins w:id="29" w:author="MCC TF160" w:date="2024-08-05T16:02:00Z" w16du:dateUtc="2024-08-05T14:02:00Z">
              <w:r w:rsidR="00996B1E">
                <w:t xml:space="preserve">to Rel-17 </w:t>
              </w:r>
            </w:ins>
            <w:r w:rsidRPr="00354CB0">
              <w:t xml:space="preserve">UE it appears as an extended octet that it does not understand. </w:t>
            </w:r>
            <w:del w:id="30" w:author="MCC TF160" w:date="2024-08-05T16:03:00Z" w16du:dateUtc="2024-08-05T14:03:00Z">
              <w:r w:rsidRPr="00354CB0" w:rsidDel="00996B1E">
                <w:delText>Because CAG as a feature is also not defined prior to Rel-16, no procedures will be triggered by sending a blank CAG list to a Rel-15 UE.</w:delText>
              </w:r>
            </w:del>
          </w:p>
        </w:tc>
        <w:tc>
          <w:tcPr>
            <w:tcW w:w="1133" w:type="dxa"/>
          </w:tcPr>
          <w:p w14:paraId="51509F89" w14:textId="1AB6CA34" w:rsidR="00960050" w:rsidRPr="00354CB0" w:rsidRDefault="00960050" w:rsidP="008F0FAF">
            <w:pPr>
              <w:pStyle w:val="TAL"/>
            </w:pPr>
            <w:r w:rsidRPr="00354CB0">
              <w:t>Rel-15</w:t>
            </w:r>
            <w:ins w:id="31" w:author="MCC TF160" w:date="2024-08-07T08:59:00Z" w16du:dateUtc="2024-08-07T06:59:00Z">
              <w:r w:rsidR="00684EC4">
                <w:t xml:space="preserve"> to Rel’17</w:t>
              </w:r>
            </w:ins>
          </w:p>
        </w:tc>
      </w:tr>
    </w:tbl>
    <w:p w14:paraId="6A3D5C20" w14:textId="77777777" w:rsidR="00960050" w:rsidRPr="00354CB0" w:rsidRDefault="00960050" w:rsidP="00960050"/>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623DF" w14:textId="77777777" w:rsidR="00D157B8" w:rsidRDefault="00D157B8">
      <w:r>
        <w:separator/>
      </w:r>
    </w:p>
  </w:endnote>
  <w:endnote w:type="continuationSeparator" w:id="0">
    <w:p w14:paraId="35EDAF07" w14:textId="77777777" w:rsidR="00D157B8" w:rsidRDefault="00D1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F3A7B" w14:textId="77777777" w:rsidR="00D157B8" w:rsidRDefault="00D157B8">
      <w:r>
        <w:separator/>
      </w:r>
    </w:p>
  </w:footnote>
  <w:footnote w:type="continuationSeparator" w:id="0">
    <w:p w14:paraId="75E4713D" w14:textId="77777777" w:rsidR="00D157B8" w:rsidRDefault="00D1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E8"/>
    <w:rsid w:val="00092688"/>
    <w:rsid w:val="00094DBE"/>
    <w:rsid w:val="000A6394"/>
    <w:rsid w:val="000B3EF0"/>
    <w:rsid w:val="000B7FED"/>
    <w:rsid w:val="000C038A"/>
    <w:rsid w:val="000C6598"/>
    <w:rsid w:val="000D44B3"/>
    <w:rsid w:val="000E5C81"/>
    <w:rsid w:val="00145D43"/>
    <w:rsid w:val="00192C46"/>
    <w:rsid w:val="001A08B3"/>
    <w:rsid w:val="001A2CA0"/>
    <w:rsid w:val="001A55C2"/>
    <w:rsid w:val="001A7B60"/>
    <w:rsid w:val="001B52F0"/>
    <w:rsid w:val="001B7A65"/>
    <w:rsid w:val="001D075D"/>
    <w:rsid w:val="001D159B"/>
    <w:rsid w:val="001D542A"/>
    <w:rsid w:val="001E333A"/>
    <w:rsid w:val="001E41F3"/>
    <w:rsid w:val="001E55D4"/>
    <w:rsid w:val="001E78CC"/>
    <w:rsid w:val="001F2D9B"/>
    <w:rsid w:val="001F6FAC"/>
    <w:rsid w:val="00210A5C"/>
    <w:rsid w:val="00226580"/>
    <w:rsid w:val="002474AC"/>
    <w:rsid w:val="002515F6"/>
    <w:rsid w:val="0026004D"/>
    <w:rsid w:val="002640DD"/>
    <w:rsid w:val="00275D12"/>
    <w:rsid w:val="00284FEB"/>
    <w:rsid w:val="002860C4"/>
    <w:rsid w:val="00293160"/>
    <w:rsid w:val="002A2388"/>
    <w:rsid w:val="002B5741"/>
    <w:rsid w:val="002B6201"/>
    <w:rsid w:val="002E472E"/>
    <w:rsid w:val="002E5BA8"/>
    <w:rsid w:val="002E726C"/>
    <w:rsid w:val="00303471"/>
    <w:rsid w:val="00305409"/>
    <w:rsid w:val="00313171"/>
    <w:rsid w:val="00315E60"/>
    <w:rsid w:val="00321A1D"/>
    <w:rsid w:val="003609EF"/>
    <w:rsid w:val="0036231A"/>
    <w:rsid w:val="0036524E"/>
    <w:rsid w:val="0037102C"/>
    <w:rsid w:val="00374DD4"/>
    <w:rsid w:val="003810C5"/>
    <w:rsid w:val="00385130"/>
    <w:rsid w:val="00385D14"/>
    <w:rsid w:val="003A662C"/>
    <w:rsid w:val="003B6C90"/>
    <w:rsid w:val="003C7540"/>
    <w:rsid w:val="003D45AF"/>
    <w:rsid w:val="003E1A36"/>
    <w:rsid w:val="003F0628"/>
    <w:rsid w:val="004017FB"/>
    <w:rsid w:val="00404E98"/>
    <w:rsid w:val="00410371"/>
    <w:rsid w:val="004242F1"/>
    <w:rsid w:val="0044360D"/>
    <w:rsid w:val="0048198D"/>
    <w:rsid w:val="004B3155"/>
    <w:rsid w:val="004B59C3"/>
    <w:rsid w:val="004B75B7"/>
    <w:rsid w:val="004D6A15"/>
    <w:rsid w:val="004D7A72"/>
    <w:rsid w:val="00507CDE"/>
    <w:rsid w:val="00510B69"/>
    <w:rsid w:val="0051580D"/>
    <w:rsid w:val="00520C64"/>
    <w:rsid w:val="00546B82"/>
    <w:rsid w:val="00547111"/>
    <w:rsid w:val="00547146"/>
    <w:rsid w:val="0056513A"/>
    <w:rsid w:val="0057154E"/>
    <w:rsid w:val="005744A8"/>
    <w:rsid w:val="00592D74"/>
    <w:rsid w:val="005D3749"/>
    <w:rsid w:val="005D70C9"/>
    <w:rsid w:val="005E24A4"/>
    <w:rsid w:val="005E2C44"/>
    <w:rsid w:val="005F4213"/>
    <w:rsid w:val="006009E1"/>
    <w:rsid w:val="00621188"/>
    <w:rsid w:val="006257ED"/>
    <w:rsid w:val="00625BC3"/>
    <w:rsid w:val="00637692"/>
    <w:rsid w:val="00655043"/>
    <w:rsid w:val="00655A22"/>
    <w:rsid w:val="00665C47"/>
    <w:rsid w:val="00671C75"/>
    <w:rsid w:val="00683ACC"/>
    <w:rsid w:val="00684EC4"/>
    <w:rsid w:val="00692181"/>
    <w:rsid w:val="00694398"/>
    <w:rsid w:val="00695808"/>
    <w:rsid w:val="006B1DEE"/>
    <w:rsid w:val="006B46FB"/>
    <w:rsid w:val="006C3B53"/>
    <w:rsid w:val="006C3EFA"/>
    <w:rsid w:val="006E12D2"/>
    <w:rsid w:val="006E21FB"/>
    <w:rsid w:val="0070679C"/>
    <w:rsid w:val="00712EE2"/>
    <w:rsid w:val="007176FF"/>
    <w:rsid w:val="00724D1E"/>
    <w:rsid w:val="0074046D"/>
    <w:rsid w:val="00744486"/>
    <w:rsid w:val="00792342"/>
    <w:rsid w:val="00795C42"/>
    <w:rsid w:val="0079611A"/>
    <w:rsid w:val="007977A8"/>
    <w:rsid w:val="007B512A"/>
    <w:rsid w:val="007B6558"/>
    <w:rsid w:val="007C2097"/>
    <w:rsid w:val="007D5467"/>
    <w:rsid w:val="007D6A07"/>
    <w:rsid w:val="007D6D62"/>
    <w:rsid w:val="007F153F"/>
    <w:rsid w:val="007F3A9D"/>
    <w:rsid w:val="007F4351"/>
    <w:rsid w:val="007F70F3"/>
    <w:rsid w:val="007F7259"/>
    <w:rsid w:val="008040A8"/>
    <w:rsid w:val="0081324B"/>
    <w:rsid w:val="008238F7"/>
    <w:rsid w:val="008279FA"/>
    <w:rsid w:val="008350E9"/>
    <w:rsid w:val="00843DD2"/>
    <w:rsid w:val="008626E7"/>
    <w:rsid w:val="008655F3"/>
    <w:rsid w:val="00866375"/>
    <w:rsid w:val="00866D95"/>
    <w:rsid w:val="00870EE7"/>
    <w:rsid w:val="008863B9"/>
    <w:rsid w:val="008942F9"/>
    <w:rsid w:val="008A37BB"/>
    <w:rsid w:val="008A45A6"/>
    <w:rsid w:val="008B5A1B"/>
    <w:rsid w:val="008C1774"/>
    <w:rsid w:val="008C3AF0"/>
    <w:rsid w:val="008D2793"/>
    <w:rsid w:val="008F3789"/>
    <w:rsid w:val="008F686C"/>
    <w:rsid w:val="009148DE"/>
    <w:rsid w:val="00925DDC"/>
    <w:rsid w:val="00941E30"/>
    <w:rsid w:val="00954A1B"/>
    <w:rsid w:val="00960050"/>
    <w:rsid w:val="009777D9"/>
    <w:rsid w:val="00981366"/>
    <w:rsid w:val="0098431F"/>
    <w:rsid w:val="009900EA"/>
    <w:rsid w:val="00991B88"/>
    <w:rsid w:val="00996B1E"/>
    <w:rsid w:val="009A5753"/>
    <w:rsid w:val="009A579D"/>
    <w:rsid w:val="009E3297"/>
    <w:rsid w:val="009F010D"/>
    <w:rsid w:val="009F734F"/>
    <w:rsid w:val="00A06921"/>
    <w:rsid w:val="00A246B6"/>
    <w:rsid w:val="00A31E57"/>
    <w:rsid w:val="00A47E70"/>
    <w:rsid w:val="00A50CF0"/>
    <w:rsid w:val="00A73261"/>
    <w:rsid w:val="00A7671C"/>
    <w:rsid w:val="00A84883"/>
    <w:rsid w:val="00AA2CBC"/>
    <w:rsid w:val="00AA3F1F"/>
    <w:rsid w:val="00AB270C"/>
    <w:rsid w:val="00AC5820"/>
    <w:rsid w:val="00AD1CD8"/>
    <w:rsid w:val="00AD77B9"/>
    <w:rsid w:val="00AF219B"/>
    <w:rsid w:val="00AF61EC"/>
    <w:rsid w:val="00B12DBD"/>
    <w:rsid w:val="00B15126"/>
    <w:rsid w:val="00B258BB"/>
    <w:rsid w:val="00B31EF1"/>
    <w:rsid w:val="00B438C7"/>
    <w:rsid w:val="00B43E08"/>
    <w:rsid w:val="00B509B0"/>
    <w:rsid w:val="00B67B97"/>
    <w:rsid w:val="00B74BEA"/>
    <w:rsid w:val="00B8044B"/>
    <w:rsid w:val="00B95D42"/>
    <w:rsid w:val="00B968C8"/>
    <w:rsid w:val="00BA107A"/>
    <w:rsid w:val="00BA3EC5"/>
    <w:rsid w:val="00BA51D9"/>
    <w:rsid w:val="00BB5DFC"/>
    <w:rsid w:val="00BD279D"/>
    <w:rsid w:val="00BD6BB8"/>
    <w:rsid w:val="00BE27D0"/>
    <w:rsid w:val="00BE5E55"/>
    <w:rsid w:val="00C06C31"/>
    <w:rsid w:val="00C176DD"/>
    <w:rsid w:val="00C643A2"/>
    <w:rsid w:val="00C66BA2"/>
    <w:rsid w:val="00C756C6"/>
    <w:rsid w:val="00C911E3"/>
    <w:rsid w:val="00C93D2B"/>
    <w:rsid w:val="00C95985"/>
    <w:rsid w:val="00CA0BAB"/>
    <w:rsid w:val="00CB1435"/>
    <w:rsid w:val="00CC5026"/>
    <w:rsid w:val="00CC68D0"/>
    <w:rsid w:val="00CD167F"/>
    <w:rsid w:val="00CD5962"/>
    <w:rsid w:val="00CF0C64"/>
    <w:rsid w:val="00CF266D"/>
    <w:rsid w:val="00CF789E"/>
    <w:rsid w:val="00D034A0"/>
    <w:rsid w:val="00D03F9A"/>
    <w:rsid w:val="00D06D51"/>
    <w:rsid w:val="00D157B8"/>
    <w:rsid w:val="00D2152E"/>
    <w:rsid w:val="00D24991"/>
    <w:rsid w:val="00D25BF7"/>
    <w:rsid w:val="00D50255"/>
    <w:rsid w:val="00D66520"/>
    <w:rsid w:val="00DE34CF"/>
    <w:rsid w:val="00DF6578"/>
    <w:rsid w:val="00E00B90"/>
    <w:rsid w:val="00E026E2"/>
    <w:rsid w:val="00E055E3"/>
    <w:rsid w:val="00E13F3D"/>
    <w:rsid w:val="00E34898"/>
    <w:rsid w:val="00E61949"/>
    <w:rsid w:val="00E62D35"/>
    <w:rsid w:val="00E70315"/>
    <w:rsid w:val="00E76DB8"/>
    <w:rsid w:val="00E8182D"/>
    <w:rsid w:val="00E81B0A"/>
    <w:rsid w:val="00EB09B7"/>
    <w:rsid w:val="00EE7D7C"/>
    <w:rsid w:val="00EF01F3"/>
    <w:rsid w:val="00F008BB"/>
    <w:rsid w:val="00F12891"/>
    <w:rsid w:val="00F2308A"/>
    <w:rsid w:val="00F25D98"/>
    <w:rsid w:val="00F300FB"/>
    <w:rsid w:val="00F311BD"/>
    <w:rsid w:val="00F56F90"/>
    <w:rsid w:val="00F62A54"/>
    <w:rsid w:val="00F64DE1"/>
    <w:rsid w:val="00F7178C"/>
    <w:rsid w:val="00F772AA"/>
    <w:rsid w:val="00F908E0"/>
    <w:rsid w:val="00F97105"/>
    <w:rsid w:val="00FA0A6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9</Pages>
  <Words>4121</Words>
  <Characters>22099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32</cp:revision>
  <cp:lastPrinted>1900-01-01T00:00:00Z</cp:lastPrinted>
  <dcterms:created xsi:type="dcterms:W3CDTF">2024-08-05T07:19:00Z</dcterms:created>
  <dcterms:modified xsi:type="dcterms:W3CDTF">2024-08-09T14:06:00Z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