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0B2866" w14:textId="6121E8BD" w:rsidR="00841BCD" w:rsidRPr="00614DD8"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8F16F4">
        <w:rPr>
          <w:rFonts w:ascii="Arial" w:eastAsia="SimSun" w:hAnsi="Arial" w:cs="Times New Roman"/>
          <w:b/>
          <w:bCs/>
          <w:sz w:val="24"/>
          <w:szCs w:val="20"/>
          <w:lang w:val="en-US"/>
        </w:rPr>
        <w:t>3GPP T</w:t>
      </w:r>
      <w:bookmarkStart w:id="2" w:name="_Ref452454252"/>
      <w:bookmarkEnd w:id="2"/>
      <w:r w:rsidRPr="008F16F4">
        <w:rPr>
          <w:rFonts w:ascii="Arial" w:eastAsia="SimSun" w:hAnsi="Arial" w:cs="Times New Roman"/>
          <w:b/>
          <w:bCs/>
          <w:sz w:val="24"/>
          <w:szCs w:val="20"/>
          <w:lang w:val="en-US"/>
        </w:rPr>
        <w:t xml:space="preserve">SG-RAN </w:t>
      </w:r>
      <w:r w:rsidR="00ED7600" w:rsidRPr="008F16F4">
        <w:rPr>
          <w:rFonts w:ascii="Arial" w:eastAsia="SimSun" w:hAnsi="Arial" w:cs="Times New Roman"/>
          <w:b/>
          <w:sz w:val="24"/>
          <w:szCs w:val="20"/>
          <w:lang w:val="en-US"/>
        </w:rPr>
        <w:t>WG</w:t>
      </w:r>
      <w:r w:rsidR="00921D21" w:rsidRPr="008F16F4">
        <w:rPr>
          <w:rFonts w:ascii="Arial" w:eastAsia="SimSun" w:hAnsi="Arial" w:cs="Times New Roman"/>
          <w:b/>
          <w:sz w:val="24"/>
          <w:szCs w:val="20"/>
          <w:lang w:val="en-US"/>
        </w:rPr>
        <w:t>5</w:t>
      </w:r>
      <w:r w:rsidR="00ED7600" w:rsidRPr="008F16F4">
        <w:rPr>
          <w:rFonts w:ascii="Arial" w:eastAsia="SimSun" w:hAnsi="Arial" w:cs="Times New Roman"/>
          <w:b/>
          <w:sz w:val="24"/>
          <w:szCs w:val="20"/>
          <w:lang w:val="en-US"/>
        </w:rPr>
        <w:t xml:space="preserve"> Meeting #</w:t>
      </w:r>
      <w:r w:rsidR="00DE7064" w:rsidRPr="008F16F4">
        <w:rPr>
          <w:rFonts w:ascii="Arial" w:eastAsia="SimSun" w:hAnsi="Arial" w:cs="Times New Roman"/>
          <w:b/>
          <w:sz w:val="24"/>
          <w:szCs w:val="20"/>
          <w:lang w:val="en-US"/>
        </w:rPr>
        <w:t>1</w:t>
      </w:r>
      <w:r w:rsidR="00921D21" w:rsidRPr="008F16F4">
        <w:rPr>
          <w:rFonts w:ascii="Arial" w:eastAsia="SimSun" w:hAnsi="Arial" w:cs="Times New Roman"/>
          <w:b/>
          <w:sz w:val="24"/>
          <w:szCs w:val="20"/>
          <w:lang w:val="en-US"/>
        </w:rPr>
        <w:t>04</w:t>
      </w:r>
      <w:r w:rsidRPr="008F16F4">
        <w:rPr>
          <w:rFonts w:ascii="Arial" w:eastAsia="SimSun" w:hAnsi="Arial" w:cs="Times New Roman"/>
          <w:b/>
          <w:bCs/>
          <w:sz w:val="24"/>
          <w:szCs w:val="20"/>
          <w:lang w:val="en-US"/>
        </w:rPr>
        <w:tab/>
      </w:r>
      <w:r w:rsidRPr="008F16F4">
        <w:rPr>
          <w:rFonts w:ascii="Arial" w:eastAsia="SimSun" w:hAnsi="Arial" w:cs="Times New Roman"/>
          <w:b/>
          <w:bCs/>
          <w:sz w:val="24"/>
          <w:szCs w:val="20"/>
          <w:lang w:val="en-US" w:eastAsia="ja-JP"/>
        </w:rPr>
        <w:t>R</w:t>
      </w:r>
      <w:r w:rsidR="00921D21" w:rsidRPr="008F16F4">
        <w:rPr>
          <w:rFonts w:ascii="Arial" w:eastAsia="SimSun" w:hAnsi="Arial" w:cs="Times New Roman"/>
          <w:b/>
          <w:bCs/>
          <w:sz w:val="24"/>
          <w:szCs w:val="20"/>
          <w:lang w:val="en-US" w:eastAsia="ja-JP"/>
        </w:rPr>
        <w:t>5</w:t>
      </w:r>
      <w:r w:rsidRPr="008F16F4">
        <w:rPr>
          <w:rFonts w:ascii="Arial" w:eastAsia="SimSun" w:hAnsi="Arial" w:cs="Times New Roman"/>
          <w:b/>
          <w:bCs/>
          <w:sz w:val="24"/>
          <w:szCs w:val="20"/>
          <w:lang w:val="en-US" w:eastAsia="ja-JP"/>
        </w:rPr>
        <w:t>-</w:t>
      </w:r>
      <w:r w:rsidR="00AE2BA5" w:rsidRPr="008F16F4">
        <w:rPr>
          <w:rFonts w:ascii="Arial" w:eastAsia="SimSun" w:hAnsi="Arial" w:cs="Times New Roman"/>
          <w:b/>
          <w:bCs/>
          <w:sz w:val="24"/>
          <w:szCs w:val="20"/>
          <w:lang w:val="en-US" w:eastAsia="zh-CN"/>
        </w:rPr>
        <w:t>2</w:t>
      </w:r>
      <w:r w:rsidR="00E51930" w:rsidRPr="008F16F4">
        <w:rPr>
          <w:rFonts w:ascii="Arial" w:eastAsia="SimSun" w:hAnsi="Arial" w:cs="Times New Roman"/>
          <w:b/>
          <w:bCs/>
          <w:sz w:val="24"/>
          <w:szCs w:val="20"/>
          <w:lang w:val="en-US" w:eastAsia="zh-CN"/>
        </w:rPr>
        <w:t>4</w:t>
      </w:r>
      <w:r w:rsidR="008F16F4" w:rsidRPr="008F16F4">
        <w:rPr>
          <w:rFonts w:ascii="Arial" w:eastAsia="SimSun" w:hAnsi="Arial" w:cs="Times New Roman"/>
          <w:b/>
          <w:bCs/>
          <w:sz w:val="24"/>
          <w:szCs w:val="20"/>
          <w:lang w:val="en-US" w:eastAsia="zh-CN"/>
        </w:rPr>
        <w:t>5059</w:t>
      </w:r>
    </w:p>
    <w:p w14:paraId="4E19934A" w14:textId="77777777" w:rsidR="00841BCD" w:rsidRPr="00614DD8" w:rsidRDefault="00E82B94"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US"/>
        </w:rPr>
      </w:pPr>
      <w:r w:rsidRPr="00E82B94">
        <w:rPr>
          <w:rFonts w:ascii="Arial" w:eastAsia="SimSun" w:hAnsi="Arial" w:cs="Times New Roman"/>
          <w:b/>
          <w:sz w:val="24"/>
          <w:szCs w:val="20"/>
          <w:lang w:val="en-US"/>
        </w:rPr>
        <w:t>Maastricht</w:t>
      </w:r>
      <w:r w:rsidR="002B69F3"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Netherlands</w:t>
      </w:r>
      <w:r w:rsidR="002B69F3"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Aug</w:t>
      </w:r>
      <w:r w:rsidR="00E51930"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19</w:t>
      </w:r>
      <w:r w:rsidR="002B69F3" w:rsidRPr="00614DD8">
        <w:rPr>
          <w:rFonts w:ascii="Arial" w:eastAsia="SimSun" w:hAnsi="Arial" w:cs="Times New Roman"/>
          <w:b/>
          <w:sz w:val="24"/>
          <w:szCs w:val="20"/>
          <w:lang w:val="en-US"/>
        </w:rPr>
        <w:t xml:space="preserve"> –</w:t>
      </w:r>
      <w:r w:rsidR="00A246F7">
        <w:rPr>
          <w:rFonts w:ascii="Arial" w:eastAsia="SimSun" w:hAnsi="Arial" w:cs="Times New Roman"/>
          <w:b/>
          <w:sz w:val="24"/>
          <w:szCs w:val="20"/>
          <w:lang w:val="en-US"/>
        </w:rPr>
        <w:t xml:space="preserve"> </w:t>
      </w:r>
      <w:r>
        <w:rPr>
          <w:rFonts w:ascii="Arial" w:eastAsia="SimSun" w:hAnsi="Arial" w:cs="Times New Roman"/>
          <w:b/>
          <w:sz w:val="24"/>
          <w:szCs w:val="20"/>
          <w:lang w:val="en-US"/>
        </w:rPr>
        <w:t>Aug</w:t>
      </w:r>
      <w:r w:rsidR="00E51930" w:rsidRPr="00614DD8">
        <w:rPr>
          <w:rFonts w:ascii="Arial" w:eastAsia="SimSun" w:hAnsi="Arial" w:cs="Times New Roman"/>
          <w:b/>
          <w:sz w:val="24"/>
          <w:szCs w:val="20"/>
          <w:lang w:val="en-US"/>
        </w:rPr>
        <w:t xml:space="preserve"> </w:t>
      </w:r>
      <w:r w:rsidR="00A246F7">
        <w:rPr>
          <w:rFonts w:ascii="Arial" w:eastAsia="SimSun" w:hAnsi="Arial" w:cs="Times New Roman"/>
          <w:b/>
          <w:sz w:val="24"/>
          <w:szCs w:val="20"/>
          <w:lang w:val="en-US"/>
        </w:rPr>
        <w:t>2</w:t>
      </w:r>
      <w:r>
        <w:rPr>
          <w:rFonts w:ascii="Arial" w:eastAsia="SimSun" w:hAnsi="Arial" w:cs="Times New Roman"/>
          <w:b/>
          <w:sz w:val="24"/>
          <w:szCs w:val="20"/>
          <w:lang w:val="en-US"/>
        </w:rPr>
        <w:t>3</w:t>
      </w:r>
      <w:r w:rsidR="002B69F3" w:rsidRPr="00614DD8">
        <w:rPr>
          <w:rFonts w:ascii="Arial" w:eastAsia="SimSun" w:hAnsi="Arial" w:cs="Times New Roman"/>
          <w:b/>
          <w:sz w:val="24"/>
          <w:szCs w:val="20"/>
          <w:lang w:val="en-US"/>
        </w:rPr>
        <w:t>, 202</w:t>
      </w:r>
      <w:r w:rsidR="00381F95" w:rsidRPr="00614DD8">
        <w:rPr>
          <w:rFonts w:ascii="Arial" w:eastAsia="SimSun" w:hAnsi="Arial" w:cs="Times New Roman"/>
          <w:b/>
          <w:sz w:val="24"/>
          <w:szCs w:val="20"/>
          <w:lang w:val="en-US"/>
        </w:rPr>
        <w:t>4</w:t>
      </w:r>
    </w:p>
    <w:bookmarkEnd w:id="0"/>
    <w:bookmarkEnd w:id="1"/>
    <w:p w14:paraId="46346D9A" w14:textId="77777777" w:rsidR="00841BCD" w:rsidRPr="00614DD8"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645D801D" w14:textId="77777777"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7208CA33" w14:textId="6A0E4044" w:rsidR="00841BCD" w:rsidRPr="00614DD8" w:rsidRDefault="00841BCD" w:rsidP="00841BCD">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6717D9" w:rsidRPr="006E4A96">
        <w:rPr>
          <w:rFonts w:ascii="Arial" w:eastAsia="Calibri" w:hAnsi="Arial" w:cs="Arial"/>
          <w:b/>
          <w:bCs/>
          <w:sz w:val="24"/>
          <w:lang w:val="en-US"/>
        </w:rPr>
        <w:t>On testing</w:t>
      </w:r>
      <w:r w:rsidR="006717D9">
        <w:rPr>
          <w:rFonts w:ascii="Arial" w:eastAsia="Calibri" w:hAnsi="Arial" w:cs="Arial"/>
          <w:b/>
          <w:bCs/>
          <w:sz w:val="24"/>
          <w:lang w:val="en-US"/>
        </w:rPr>
        <w:t xml:space="preserve"> c</w:t>
      </w:r>
      <w:r w:rsidR="006717D9" w:rsidRPr="006E4A96">
        <w:rPr>
          <w:rFonts w:ascii="Arial" w:eastAsia="Calibri" w:hAnsi="Arial" w:cs="Arial"/>
          <w:b/>
          <w:bCs/>
          <w:sz w:val="24"/>
          <w:lang w:val="en-US"/>
        </w:rPr>
        <w:t xml:space="preserve">orrect </w:t>
      </w:r>
      <w:r w:rsidR="006717D9">
        <w:rPr>
          <w:rFonts w:ascii="Arial" w:eastAsia="Calibri" w:hAnsi="Arial" w:cs="Arial"/>
          <w:b/>
          <w:bCs/>
          <w:sz w:val="24"/>
          <w:lang w:val="en-US"/>
        </w:rPr>
        <w:t xml:space="preserve">identification of the start of the non-integer DRX </w:t>
      </w:r>
      <w:r w:rsidR="00972BEB">
        <w:rPr>
          <w:rFonts w:ascii="Arial" w:eastAsia="Calibri" w:hAnsi="Arial" w:cs="Arial"/>
          <w:b/>
          <w:bCs/>
          <w:sz w:val="24"/>
          <w:lang w:val="en-US"/>
        </w:rPr>
        <w:t>cycle</w:t>
      </w:r>
    </w:p>
    <w:p w14:paraId="5641F56C" w14:textId="0E74D458" w:rsidR="00841BCD" w:rsidRPr="006717D9" w:rsidRDefault="00841BCD" w:rsidP="00841BCD">
      <w:pPr>
        <w:tabs>
          <w:tab w:val="left" w:pos="1985"/>
        </w:tabs>
        <w:spacing w:after="120" w:line="240" w:lineRule="auto"/>
        <w:rPr>
          <w:rFonts w:ascii="Arial" w:eastAsia="MS Mincho" w:hAnsi="Arial" w:cs="Arial"/>
          <w:b/>
          <w:bCs/>
          <w:sz w:val="24"/>
          <w:szCs w:val="20"/>
          <w:lang w:val="it-IT"/>
        </w:rPr>
      </w:pPr>
      <w:r w:rsidRPr="006717D9">
        <w:rPr>
          <w:rFonts w:ascii="Arial" w:eastAsia="MS Mincho" w:hAnsi="Arial" w:cs="Arial"/>
          <w:b/>
          <w:bCs/>
          <w:sz w:val="24"/>
          <w:szCs w:val="20"/>
          <w:lang w:val="it-IT"/>
        </w:rPr>
        <w:t>Agenda item:</w:t>
      </w:r>
      <w:r w:rsidRPr="006717D9">
        <w:rPr>
          <w:rFonts w:ascii="Arial" w:eastAsia="MS Mincho" w:hAnsi="Arial" w:cs="Arial"/>
          <w:b/>
          <w:bCs/>
          <w:sz w:val="24"/>
          <w:szCs w:val="20"/>
          <w:lang w:val="it-IT"/>
        </w:rPr>
        <w:tab/>
      </w:r>
      <w:r w:rsidR="008F16F4">
        <w:rPr>
          <w:rFonts w:ascii="Arial" w:eastAsia="MS Mincho" w:hAnsi="Arial" w:cs="Arial"/>
          <w:b/>
          <w:bCs/>
          <w:sz w:val="24"/>
          <w:szCs w:val="20"/>
          <w:lang w:val="it-IT"/>
        </w:rPr>
        <w:t>6.3.21.7</w:t>
      </w:r>
    </w:p>
    <w:p w14:paraId="3B71037B" w14:textId="77777777" w:rsidR="00D66188"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799F57F4" w14:textId="77777777" w:rsidR="00E323E9" w:rsidRPr="00614DD8" w:rsidRDefault="00E323E9" w:rsidP="00841BCD">
      <w:pPr>
        <w:tabs>
          <w:tab w:val="left" w:pos="1985"/>
        </w:tabs>
        <w:rPr>
          <w:rFonts w:ascii="Arial" w:eastAsia="Calibri" w:hAnsi="Arial" w:cs="Arial"/>
          <w:b/>
          <w:bCs/>
          <w:sz w:val="24"/>
          <w:lang w:val="en-US"/>
        </w:rPr>
      </w:pPr>
    </w:p>
    <w:p w14:paraId="70FE1669" w14:textId="77777777" w:rsidR="00841BCD" w:rsidRPr="00614DD8" w:rsidRDefault="00841BCD" w:rsidP="00A37002">
      <w:pPr>
        <w:pStyle w:val="RAN4H1"/>
        <w:rPr>
          <w:lang w:val="en-US"/>
        </w:rPr>
      </w:pPr>
      <w:bookmarkStart w:id="3" w:name="_Toc116995841"/>
      <w:r w:rsidRPr="00614DD8">
        <w:rPr>
          <w:lang w:val="en-US"/>
        </w:rPr>
        <w:t>Intro</w:t>
      </w:r>
      <w:r w:rsidRPr="00614DD8">
        <w:rPr>
          <w:rStyle w:val="RAN4H1Char"/>
          <w:lang w:val="en-US"/>
        </w:rPr>
        <w:t>ductio</w:t>
      </w:r>
      <w:r w:rsidRPr="00614DD8">
        <w:rPr>
          <w:lang w:val="en-US"/>
        </w:rPr>
        <w:t>n</w:t>
      </w:r>
      <w:bookmarkEnd w:id="3"/>
    </w:p>
    <w:p w14:paraId="5EAEB434" w14:textId="77777777" w:rsidR="00381F95" w:rsidRPr="00614DD8" w:rsidRDefault="00381F95" w:rsidP="005C23A4">
      <w:pPr>
        <w:rPr>
          <w:lang w:val="en-US"/>
        </w:rPr>
      </w:pPr>
    </w:p>
    <w:p w14:paraId="0C7475BA" w14:textId="1CA68718" w:rsidR="00D03585" w:rsidRPr="00614DD8" w:rsidRDefault="00D03585" w:rsidP="3BF55CB8">
      <w:r w:rsidRPr="3BF55CB8">
        <w:t xml:space="preserve">The work plan for XR enhancements for NR was agreed in [1]. Among others, the following RAN protocol test purpose was agreed for non-integer DRX </w:t>
      </w:r>
      <w:r w:rsidR="00972BEB" w:rsidRPr="3BF55CB8">
        <w:t>operation</w:t>
      </w:r>
      <w:r w:rsidRPr="3BF55CB8">
        <w:t xml:space="preserve">.  </w:t>
      </w:r>
    </w:p>
    <w:p w14:paraId="6AD50941" w14:textId="77777777" w:rsidR="00D03585" w:rsidRPr="00614DD8" w:rsidRDefault="00D03585" w:rsidP="00D03585">
      <w:pPr>
        <w:rPr>
          <w:lang w:val="en-US"/>
        </w:rPr>
      </w:pPr>
      <w:r w:rsidRPr="00614DD8">
        <w:rPr>
          <w:lang w:val="en-US"/>
        </w:rPr>
        <w:t>Agreements:</w:t>
      </w:r>
    </w:p>
    <w:tbl>
      <w:tblPr>
        <w:tblStyle w:val="TableGrid"/>
        <w:tblW w:w="0" w:type="auto"/>
        <w:tblLook w:val="04A0" w:firstRow="1" w:lastRow="0" w:firstColumn="1" w:lastColumn="0" w:noHBand="0" w:noVBand="1"/>
      </w:tblPr>
      <w:tblGrid>
        <w:gridCol w:w="9617"/>
      </w:tblGrid>
      <w:tr w:rsidR="001B1EA8" w:rsidRPr="00614DD8" w14:paraId="6D5B944D" w14:textId="77777777" w:rsidTr="3BF55CB8">
        <w:tc>
          <w:tcPr>
            <w:tcW w:w="9617" w:type="dxa"/>
          </w:tcPr>
          <w:p w14:paraId="787CC03E" w14:textId="77777777" w:rsidR="00886712" w:rsidRPr="00886712" w:rsidRDefault="00886712" w:rsidP="00886712">
            <w:pPr>
              <w:rPr>
                <w:lang w:val="en-US"/>
              </w:rPr>
            </w:pPr>
            <w:r w:rsidRPr="00886712">
              <w:rPr>
                <w:lang w:val="en-US"/>
              </w:rPr>
              <w:t>TS 38.321 5.7:</w:t>
            </w:r>
          </w:p>
          <w:p w14:paraId="64E81045" w14:textId="77777777" w:rsidR="00886712" w:rsidRPr="00886712" w:rsidRDefault="00886712" w:rsidP="00886712">
            <w:pPr>
              <w:rPr>
                <w:lang w:val="en-US"/>
              </w:rPr>
            </w:pPr>
            <w:r w:rsidRPr="00886712">
              <w:rPr>
                <w:lang w:val="en-US"/>
              </w:rPr>
              <w:t>Test Purpose 1:</w:t>
            </w:r>
          </w:p>
          <w:p w14:paraId="35C509BF" w14:textId="77777777" w:rsidR="00886712" w:rsidRPr="00886712" w:rsidRDefault="00886712" w:rsidP="00886712">
            <w:pPr>
              <w:rPr>
                <w:lang w:val="en-US"/>
              </w:rPr>
            </w:pPr>
            <w:r w:rsidRPr="00886712">
              <w:rPr>
                <w:lang w:val="en-US"/>
              </w:rPr>
              <w:t xml:space="preserve">with </w:t>
            </w:r>
            <w:proofErr w:type="gramStart"/>
            <w:r w:rsidRPr="00886712">
              <w:rPr>
                <w:lang w:val="en-US"/>
              </w:rPr>
              <w:t>{ UE</w:t>
            </w:r>
            <w:proofErr w:type="gramEnd"/>
            <w:r w:rsidRPr="00886712">
              <w:rPr>
                <w:lang w:val="en-US"/>
              </w:rPr>
              <w:t xml:space="preserve"> in RRC_CONNECTED state } </w:t>
            </w:r>
          </w:p>
          <w:p w14:paraId="6313C6B1" w14:textId="77777777" w:rsidR="00886712" w:rsidRPr="00886712" w:rsidRDefault="00886712" w:rsidP="00886712">
            <w:pPr>
              <w:rPr>
                <w:lang w:val="en-US"/>
              </w:rPr>
            </w:pPr>
            <w:r w:rsidRPr="00886712">
              <w:rPr>
                <w:lang w:val="en-US"/>
              </w:rPr>
              <w:t>ensure that {</w:t>
            </w:r>
          </w:p>
          <w:p w14:paraId="08BA5A22" w14:textId="77777777" w:rsidR="00886712" w:rsidRPr="00886712" w:rsidRDefault="00886712" w:rsidP="00886712">
            <w:pPr>
              <w:rPr>
                <w:lang w:val="en-US"/>
              </w:rPr>
            </w:pPr>
            <w:r w:rsidRPr="00886712">
              <w:rPr>
                <w:lang w:val="en-US"/>
              </w:rPr>
              <w:t xml:space="preserve"> </w:t>
            </w:r>
          </w:p>
          <w:p w14:paraId="7020780E" w14:textId="77777777" w:rsidR="00886712" w:rsidRPr="00886712" w:rsidRDefault="00886712" w:rsidP="3BF55CB8">
            <w:r w:rsidRPr="3BF55CB8">
              <w:t xml:space="preserve">when { Non-Integer Long DRX cycle is configured and </w:t>
            </w:r>
            <w:proofErr w:type="spellStart"/>
            <w:r w:rsidRPr="3BF55CB8">
              <w:t>drx-TimeReferenceSFN</w:t>
            </w:r>
            <w:proofErr w:type="spellEnd"/>
            <w:r w:rsidRPr="3BF55CB8">
              <w:t xml:space="preserve"> is configured and floor([(DRX_SFN_COUNTER × 10240) + (SFN × 10) + subframe number] modulo (</w:t>
            </w:r>
            <w:proofErr w:type="spellStart"/>
            <w:r w:rsidRPr="3BF55CB8">
              <w:t>drx-NonIntegerLongCycle</w:t>
            </w:r>
            <w:proofErr w:type="spellEnd"/>
            <w:r w:rsidRPr="3BF55CB8">
              <w:t>)) = floor([(</w:t>
            </w:r>
            <w:proofErr w:type="spellStart"/>
            <w:r w:rsidRPr="3BF55CB8">
              <w:t>drx-TimeReferenceSFN</w:t>
            </w:r>
            <w:proofErr w:type="spellEnd"/>
            <w:r w:rsidRPr="3BF55CB8">
              <w:t xml:space="preserve"> × 10) + </w:t>
            </w:r>
            <w:proofErr w:type="spellStart"/>
            <w:r w:rsidRPr="3BF55CB8">
              <w:t>drx-StartOffset</w:t>
            </w:r>
            <w:proofErr w:type="spellEnd"/>
            <w:r w:rsidRPr="3BF55CB8">
              <w:t>] modulo (</w:t>
            </w:r>
            <w:proofErr w:type="spellStart"/>
            <w:r w:rsidRPr="3BF55CB8">
              <w:t>drx-NonIntegerLongCycle</w:t>
            </w:r>
            <w:proofErr w:type="spellEnd"/>
            <w:r w:rsidRPr="3BF55CB8">
              <w:t xml:space="preserve">)) } </w:t>
            </w:r>
          </w:p>
          <w:p w14:paraId="28AAA9A6" w14:textId="77777777" w:rsidR="00886712" w:rsidRPr="00886712" w:rsidRDefault="00886712" w:rsidP="00886712">
            <w:pPr>
              <w:rPr>
                <w:lang w:val="en-US"/>
              </w:rPr>
            </w:pPr>
          </w:p>
          <w:p w14:paraId="363B02D2" w14:textId="77777777" w:rsidR="00886712" w:rsidRPr="00886712" w:rsidRDefault="00886712" w:rsidP="00886712">
            <w:pPr>
              <w:rPr>
                <w:lang w:val="en-US"/>
              </w:rPr>
            </w:pPr>
            <w:r w:rsidRPr="00886712">
              <w:rPr>
                <w:lang w:val="en-US"/>
              </w:rPr>
              <w:t xml:space="preserve">then </w:t>
            </w:r>
            <w:proofErr w:type="gramStart"/>
            <w:r w:rsidRPr="00886712">
              <w:rPr>
                <w:lang w:val="en-US"/>
              </w:rPr>
              <w:t>{ UE</w:t>
            </w:r>
            <w:proofErr w:type="gramEnd"/>
            <w:r w:rsidRPr="00886712">
              <w:rPr>
                <w:lang w:val="en-US"/>
              </w:rPr>
              <w:t xml:space="preserve"> starts the </w:t>
            </w:r>
            <w:proofErr w:type="spellStart"/>
            <w:r w:rsidRPr="00886712">
              <w:rPr>
                <w:lang w:val="en-US"/>
              </w:rPr>
              <w:t>OnDurationTimer</w:t>
            </w:r>
            <w:proofErr w:type="spellEnd"/>
            <w:r w:rsidRPr="00886712">
              <w:rPr>
                <w:lang w:val="en-US"/>
              </w:rPr>
              <w:t xml:space="preserve"> and monitors the PDCCH for </w:t>
            </w:r>
            <w:proofErr w:type="spellStart"/>
            <w:r w:rsidRPr="00886712">
              <w:rPr>
                <w:lang w:val="en-US"/>
              </w:rPr>
              <w:t>OnDurationTimer</w:t>
            </w:r>
            <w:proofErr w:type="spellEnd"/>
            <w:r w:rsidRPr="00886712">
              <w:rPr>
                <w:lang w:val="en-US"/>
              </w:rPr>
              <w:t xml:space="preserve"> PDCCH-Occasions} </w:t>
            </w:r>
          </w:p>
          <w:p w14:paraId="1F748697" w14:textId="3273F969" w:rsidR="001B1EA8" w:rsidRPr="00614DD8" w:rsidRDefault="00886712" w:rsidP="005C23A4">
            <w:pPr>
              <w:rPr>
                <w:lang w:val="en-US"/>
              </w:rPr>
            </w:pPr>
            <w:r w:rsidRPr="00886712">
              <w:rPr>
                <w:lang w:val="en-US"/>
              </w:rPr>
              <w:t>}</w:t>
            </w:r>
          </w:p>
          <w:p w14:paraId="545C209A" w14:textId="77777777" w:rsidR="0060301D" w:rsidRPr="00614DD8" w:rsidRDefault="0060301D" w:rsidP="005C23A4">
            <w:pPr>
              <w:rPr>
                <w:lang w:val="en-US"/>
              </w:rPr>
            </w:pPr>
          </w:p>
        </w:tc>
      </w:tr>
    </w:tbl>
    <w:p w14:paraId="6D553E70" w14:textId="77777777" w:rsidR="00A520D9" w:rsidRPr="00614DD8" w:rsidRDefault="00A520D9" w:rsidP="005C23A4">
      <w:pPr>
        <w:rPr>
          <w:lang w:val="en-US"/>
        </w:rPr>
      </w:pPr>
    </w:p>
    <w:p w14:paraId="4EC1A664" w14:textId="48EAC397" w:rsidR="004267E0" w:rsidRPr="00614DD8" w:rsidRDefault="004267E0" w:rsidP="004267E0">
      <w:pPr>
        <w:spacing w:before="240"/>
        <w:jc w:val="both"/>
        <w:rPr>
          <w:lang w:val="en-US"/>
        </w:rPr>
      </w:pPr>
      <w:r>
        <w:rPr>
          <w:lang w:val="en-US"/>
        </w:rPr>
        <w:t>In this paper</w:t>
      </w:r>
      <w:r w:rsidR="00E64C11">
        <w:rPr>
          <w:lang w:val="en-US"/>
        </w:rPr>
        <w:t>,</w:t>
      </w:r>
      <w:r>
        <w:rPr>
          <w:lang w:val="en-US"/>
        </w:rPr>
        <w:t xml:space="preserve"> we discuss the test </w:t>
      </w:r>
      <w:r w:rsidR="00E63456">
        <w:rPr>
          <w:lang w:val="en-US"/>
        </w:rPr>
        <w:t xml:space="preserve">objectives and </w:t>
      </w:r>
      <w:r w:rsidR="003517C6">
        <w:rPr>
          <w:lang w:val="en-US"/>
        </w:rPr>
        <w:t xml:space="preserve">procedure </w:t>
      </w:r>
      <w:r>
        <w:rPr>
          <w:lang w:val="en-US"/>
        </w:rPr>
        <w:t xml:space="preserve">based on previous discussions and agreements in RAN WG1 and WG2. </w:t>
      </w:r>
    </w:p>
    <w:p w14:paraId="7A494140" w14:textId="77777777" w:rsidR="0060543D" w:rsidRPr="00614DD8" w:rsidRDefault="0060543D" w:rsidP="005C23A4">
      <w:pPr>
        <w:rPr>
          <w:lang w:val="en-US"/>
        </w:rPr>
      </w:pPr>
    </w:p>
    <w:p w14:paraId="67592A1C" w14:textId="77777777" w:rsidR="003B659E" w:rsidRPr="00614DD8" w:rsidRDefault="003B659E" w:rsidP="00AE56B1">
      <w:pPr>
        <w:pStyle w:val="RAN4H1"/>
        <w:rPr>
          <w:lang w:val="en-US"/>
        </w:rPr>
      </w:pPr>
      <w:bookmarkStart w:id="4" w:name="_Toc116995842"/>
      <w:r w:rsidRPr="00614DD8">
        <w:rPr>
          <w:lang w:val="en-US"/>
        </w:rPr>
        <w:t>Discussion</w:t>
      </w:r>
      <w:bookmarkEnd w:id="4"/>
    </w:p>
    <w:p w14:paraId="53CA17F9" w14:textId="0C30A11F" w:rsidR="00D86AE0" w:rsidRDefault="00D86AE0" w:rsidP="005C23A4">
      <w:pPr>
        <w:rPr>
          <w:lang w:val="en-US"/>
        </w:rPr>
      </w:pPr>
      <w:r>
        <w:rPr>
          <w:lang w:val="en-US"/>
        </w:rPr>
        <w:t xml:space="preserve">Non-integer operation of DRX long cycle can be configured </w:t>
      </w:r>
      <w:r w:rsidR="00E14F38">
        <w:rPr>
          <w:lang w:val="en-US"/>
        </w:rPr>
        <w:t xml:space="preserve">in </w:t>
      </w:r>
      <w:r w:rsidR="00BA726B" w:rsidRPr="005C7A64">
        <w:rPr>
          <w:i/>
          <w:iCs/>
          <w:lang w:val="en-US"/>
        </w:rPr>
        <w:t>DRX-ConfigExt2</w:t>
      </w:r>
      <w:r w:rsidR="005C7A64">
        <w:rPr>
          <w:lang w:val="en-US"/>
        </w:rPr>
        <w:t xml:space="preserve"> to a UE indicating support of DRX_NONINTEGER_CAPABILITY.</w:t>
      </w:r>
    </w:p>
    <w:p w14:paraId="3EE24FFF" w14:textId="77777777" w:rsidR="00877413" w:rsidRPr="00E450AC" w:rsidRDefault="00877413" w:rsidP="00877413">
      <w:pPr>
        <w:pStyle w:val="PL"/>
      </w:pPr>
      <w:r w:rsidRPr="00E450AC">
        <w:t xml:space="preserve">DRX-ConfigExt2-v1800 ::=                </w:t>
      </w:r>
      <w:r w:rsidRPr="00E450AC">
        <w:rPr>
          <w:color w:val="993366"/>
        </w:rPr>
        <w:t>SEQUENCE</w:t>
      </w:r>
      <w:r w:rsidRPr="00E450AC">
        <w:t xml:space="preserve"> {</w:t>
      </w:r>
    </w:p>
    <w:p w14:paraId="0B23CDF8" w14:textId="77777777" w:rsidR="00877413" w:rsidRPr="00E450AC" w:rsidRDefault="00877413" w:rsidP="00877413">
      <w:pPr>
        <w:pStyle w:val="PL"/>
      </w:pPr>
      <w:r w:rsidRPr="00E450AC">
        <w:t xml:space="preserve">    drx-NonIntegerLongCycleStartOffset-r18  </w:t>
      </w:r>
      <w:r w:rsidRPr="00E450AC">
        <w:rPr>
          <w:color w:val="993366"/>
        </w:rPr>
        <w:t>CHOICE</w:t>
      </w:r>
      <w:r w:rsidRPr="00E450AC">
        <w:t xml:space="preserve"> {</w:t>
      </w:r>
    </w:p>
    <w:p w14:paraId="77A15EE2" w14:textId="77777777" w:rsidR="00877413" w:rsidRPr="00E450AC" w:rsidRDefault="00877413" w:rsidP="00877413">
      <w:pPr>
        <w:pStyle w:val="PL"/>
      </w:pPr>
      <w:r w:rsidRPr="00E450AC">
        <w:t xml:space="preserve">        ms1001over240                           </w:t>
      </w:r>
      <w:r w:rsidRPr="00E450AC">
        <w:rPr>
          <w:color w:val="993366"/>
        </w:rPr>
        <w:t>INTEGER</w:t>
      </w:r>
      <w:r w:rsidRPr="00E450AC">
        <w:t>(0..3),</w:t>
      </w:r>
    </w:p>
    <w:p w14:paraId="04C2025C" w14:textId="77777777" w:rsidR="00877413" w:rsidRPr="00E450AC" w:rsidRDefault="00877413" w:rsidP="00877413">
      <w:pPr>
        <w:pStyle w:val="PL"/>
      </w:pPr>
      <w:r w:rsidRPr="00E450AC">
        <w:t xml:space="preserve">        ms25over6                               </w:t>
      </w:r>
      <w:r w:rsidRPr="00E450AC">
        <w:rPr>
          <w:color w:val="993366"/>
        </w:rPr>
        <w:t>INTEGER</w:t>
      </w:r>
      <w:r w:rsidRPr="00E450AC">
        <w:t>(0..3),</w:t>
      </w:r>
    </w:p>
    <w:p w14:paraId="21E13973" w14:textId="77777777" w:rsidR="00877413" w:rsidRPr="00E450AC" w:rsidRDefault="00877413" w:rsidP="00877413">
      <w:pPr>
        <w:pStyle w:val="PL"/>
      </w:pPr>
      <w:r w:rsidRPr="00E450AC">
        <w:t xml:space="preserve">        ms25over3                               </w:t>
      </w:r>
      <w:r w:rsidRPr="00E450AC">
        <w:rPr>
          <w:color w:val="993366"/>
        </w:rPr>
        <w:t>INTEGER</w:t>
      </w:r>
      <w:r w:rsidRPr="00E450AC">
        <w:t>(0..7),</w:t>
      </w:r>
    </w:p>
    <w:p w14:paraId="31306458" w14:textId="77777777" w:rsidR="00877413" w:rsidRPr="00E450AC" w:rsidRDefault="00877413" w:rsidP="00877413">
      <w:pPr>
        <w:pStyle w:val="PL"/>
      </w:pPr>
      <w:r w:rsidRPr="00E450AC">
        <w:t xml:space="preserve">        ...</w:t>
      </w:r>
    </w:p>
    <w:p w14:paraId="1DABC9F6" w14:textId="77777777" w:rsidR="00877413" w:rsidRPr="00E450AC" w:rsidRDefault="00877413" w:rsidP="00877413">
      <w:pPr>
        <w:pStyle w:val="PL"/>
      </w:pPr>
      <w:r w:rsidRPr="00E450AC">
        <w:t xml:space="preserve">        ms50over3                               </w:t>
      </w:r>
      <w:r w:rsidRPr="00E450AC">
        <w:rPr>
          <w:color w:val="993366"/>
        </w:rPr>
        <w:t>INTEGER</w:t>
      </w:r>
      <w:r w:rsidRPr="00E450AC">
        <w:t>(0..15),</w:t>
      </w:r>
    </w:p>
    <w:p w14:paraId="0A38977F" w14:textId="7B6D3739" w:rsidR="00877413" w:rsidRPr="00E450AC" w:rsidRDefault="00877413" w:rsidP="00877413">
      <w:pPr>
        <w:pStyle w:val="PL"/>
      </w:pPr>
      <w:r w:rsidRPr="00E450AC">
        <w:t xml:space="preserve">        ...</w:t>
      </w:r>
    </w:p>
    <w:p w14:paraId="3818A7D9" w14:textId="77777777" w:rsidR="00877413" w:rsidRPr="00E450AC" w:rsidRDefault="00877413" w:rsidP="00877413">
      <w:pPr>
        <w:pStyle w:val="PL"/>
      </w:pPr>
      <w:r w:rsidRPr="00E450AC">
        <w:t xml:space="preserve">    },</w:t>
      </w:r>
    </w:p>
    <w:p w14:paraId="1ED31FD4" w14:textId="77777777" w:rsidR="005C7A64" w:rsidRDefault="005C7A64" w:rsidP="005C23A4">
      <w:pPr>
        <w:rPr>
          <w:lang w:val="en-US"/>
        </w:rPr>
      </w:pPr>
    </w:p>
    <w:p w14:paraId="5675B6C4" w14:textId="5FB65BC4" w:rsidR="002753A3" w:rsidRDefault="00604A65" w:rsidP="005C23A4">
      <w:r>
        <w:t xml:space="preserve">The parameter </w:t>
      </w:r>
      <w:proofErr w:type="spellStart"/>
      <w:r w:rsidR="002753A3" w:rsidRPr="00604A65">
        <w:rPr>
          <w:i/>
          <w:iCs/>
        </w:rPr>
        <w:t>drx-NonIntegerLongCycleStartOffset</w:t>
      </w:r>
      <w:proofErr w:type="spellEnd"/>
      <w:r w:rsidR="002753A3">
        <w:t xml:space="preserve"> indicates the length of the long DRX cycle </w:t>
      </w:r>
      <w:r w:rsidR="00A22B61">
        <w:t>(</w:t>
      </w:r>
      <w:r w:rsidR="00C76F95">
        <w:t xml:space="preserve">i.e., </w:t>
      </w:r>
      <w:proofErr w:type="spellStart"/>
      <w:r w:rsidR="00A22B61" w:rsidRPr="00C76F95">
        <w:rPr>
          <w:i/>
          <w:iCs/>
        </w:rPr>
        <w:t>drx-NonIntegerLongCycle</w:t>
      </w:r>
      <w:proofErr w:type="spellEnd"/>
      <w:r w:rsidR="00A22B61">
        <w:t xml:space="preserve">) </w:t>
      </w:r>
      <w:r w:rsidR="002753A3">
        <w:t xml:space="preserve">as well as the </w:t>
      </w:r>
      <w:r w:rsidR="00A22B61">
        <w:t xml:space="preserve">subframe within the DRX cycle when the </w:t>
      </w:r>
      <w:proofErr w:type="spellStart"/>
      <w:r w:rsidR="00A22B61">
        <w:t>OnDurationTimer</w:t>
      </w:r>
      <w:proofErr w:type="spellEnd"/>
      <w:r w:rsidR="00A22B61">
        <w:t xml:space="preserve"> shall be triggered </w:t>
      </w:r>
      <w:r w:rsidR="00A22B61">
        <w:lastRenderedPageBreak/>
        <w:t>(</w:t>
      </w:r>
      <w:r w:rsidR="00C76F95">
        <w:t xml:space="preserve">i.e., </w:t>
      </w:r>
      <w:proofErr w:type="spellStart"/>
      <w:r w:rsidR="00A22B61" w:rsidRPr="00C76F95">
        <w:rPr>
          <w:i/>
          <w:iCs/>
        </w:rPr>
        <w:t>drx-StartOffset</w:t>
      </w:r>
      <w:proofErr w:type="spellEnd"/>
      <w:r w:rsidR="00A22B61">
        <w:t>)</w:t>
      </w:r>
      <w:r w:rsidR="00C76F95">
        <w:t>.</w:t>
      </w:r>
      <w:r w:rsidR="00420098">
        <w:t xml:space="preserve"> </w:t>
      </w:r>
      <w:r w:rsidR="001673CE">
        <w:t>More specifically, t</w:t>
      </w:r>
      <w:r w:rsidR="00420098">
        <w:t>he formula</w:t>
      </w:r>
      <w:r w:rsidR="001C5DAE">
        <w:t xml:space="preserve"> specified in </w:t>
      </w:r>
      <w:r w:rsidR="001C5DAE" w:rsidRPr="00B729D7">
        <w:rPr>
          <w:lang w:val="en-US"/>
        </w:rPr>
        <w:t>TS 38.321 5.7</w:t>
      </w:r>
      <w:r w:rsidR="001C5DAE">
        <w:rPr>
          <w:lang w:val="en-US"/>
        </w:rPr>
        <w:t xml:space="preserve"> </w:t>
      </w:r>
      <w:r w:rsidR="00420098">
        <w:t xml:space="preserve">for non-integer DRX </w:t>
      </w:r>
      <w:r w:rsidR="001673CE">
        <w:t>operation uses</w:t>
      </w:r>
      <w:r w:rsidR="00CD7A72">
        <w:t xml:space="preserve"> the parameter</w:t>
      </w:r>
      <w:r w:rsidR="001673CE">
        <w:t xml:space="preserve"> </w:t>
      </w:r>
      <w:proofErr w:type="spellStart"/>
      <w:r w:rsidR="001673CE" w:rsidRPr="00604A65">
        <w:rPr>
          <w:i/>
          <w:iCs/>
        </w:rPr>
        <w:t>drx-NonIntegerLongCycleStartOffset</w:t>
      </w:r>
      <w:proofErr w:type="spellEnd"/>
      <w:r w:rsidR="001673CE">
        <w:t xml:space="preserve"> to </w:t>
      </w:r>
      <w:r w:rsidR="00CD7A72">
        <w:t xml:space="preserve">trigger the </w:t>
      </w:r>
      <w:proofErr w:type="spellStart"/>
      <w:r w:rsidR="00CD7A72">
        <w:t>OnDurationTimer</w:t>
      </w:r>
      <w:proofErr w:type="spellEnd"/>
      <w:r w:rsidR="00CD7A72">
        <w:t xml:space="preserve"> as follows:</w:t>
      </w:r>
    </w:p>
    <w:tbl>
      <w:tblPr>
        <w:tblStyle w:val="TableGrid"/>
        <w:tblW w:w="0" w:type="auto"/>
        <w:tblLook w:val="04A0" w:firstRow="1" w:lastRow="0" w:firstColumn="1" w:lastColumn="0" w:noHBand="0" w:noVBand="1"/>
      </w:tblPr>
      <w:tblGrid>
        <w:gridCol w:w="9617"/>
      </w:tblGrid>
      <w:tr w:rsidR="006615BA" w14:paraId="37838C20" w14:textId="77777777" w:rsidTr="006615BA">
        <w:tc>
          <w:tcPr>
            <w:tcW w:w="9617" w:type="dxa"/>
          </w:tcPr>
          <w:p w14:paraId="6D9085DB" w14:textId="77777777" w:rsidR="006615BA" w:rsidRPr="0007594C" w:rsidRDefault="006615BA" w:rsidP="006615BA">
            <w:pPr>
              <w:pStyle w:val="B1"/>
              <w:rPr>
                <w:iCs/>
                <w:noProof/>
                <w:lang w:eastAsia="ko-KR"/>
              </w:rPr>
            </w:pPr>
            <w:r w:rsidRPr="0007594C">
              <w:rPr>
                <w:iCs/>
                <w:noProof/>
                <w:lang w:eastAsia="ko-KR"/>
              </w:rPr>
              <w:t>1&gt;</w:t>
            </w:r>
            <w:r w:rsidRPr="0007594C">
              <w:rPr>
                <w:iCs/>
                <w:noProof/>
                <w:lang w:eastAsia="ko-KR"/>
              </w:rPr>
              <w:tab/>
            </w:r>
            <w:r w:rsidRPr="0007594C">
              <w:rPr>
                <w:noProof/>
                <w:lang w:eastAsia="ko-KR"/>
              </w:rPr>
              <w:t xml:space="preserve">if the Long DRX cycle is used for a DRX group and the </w:t>
            </w:r>
            <w:r w:rsidRPr="0007594C">
              <w:rPr>
                <w:i/>
                <w:iCs/>
                <w:noProof/>
                <w:lang w:eastAsia="ja-JP"/>
              </w:rPr>
              <w:t xml:space="preserve">drx-NonIntegerLongCycleStartOffset </w:t>
            </w:r>
            <w:r w:rsidRPr="0007594C">
              <w:rPr>
                <w:noProof/>
                <w:lang w:eastAsia="ja-JP"/>
              </w:rPr>
              <w:t>is configured, and</w:t>
            </w:r>
            <w:r w:rsidRPr="0007594C">
              <w:rPr>
                <w:noProof/>
                <w:lang w:eastAsia="ko-KR"/>
              </w:rPr>
              <w:t xml:space="preserve"> </w:t>
            </w:r>
            <w:bookmarkStart w:id="5" w:name="_Hlk170473210"/>
            <w:r w:rsidRPr="0007594C">
              <w:rPr>
                <w:noProof/>
                <w:lang w:eastAsia="ko-KR"/>
              </w:rPr>
              <w:t>floor(</w:t>
            </w:r>
            <w:r w:rsidRPr="0007594C">
              <w:rPr>
                <w:noProof/>
                <w:lang w:eastAsia="ja-JP"/>
              </w:rPr>
              <w:t>[</w:t>
            </w:r>
            <w:r w:rsidRPr="0007594C">
              <w:rPr>
                <w:noProof/>
                <w:szCs w:val="21"/>
                <w:lang w:eastAsia="ja-JP"/>
              </w:rPr>
              <w:t>(</w:t>
            </w:r>
            <w:r w:rsidRPr="0007594C">
              <w:rPr>
                <w:i/>
                <w:iCs/>
                <w:noProof/>
                <w:lang w:eastAsia="ja-JP"/>
              </w:rPr>
              <w:t xml:space="preserve">DRX_SFN_COUNTER </w:t>
            </w:r>
            <w:r w:rsidRPr="0007594C">
              <w:rPr>
                <w:noProof/>
                <w:szCs w:val="21"/>
                <w:lang w:eastAsia="ja-JP"/>
              </w:rPr>
              <w:t xml:space="preserve">× 10240) + </w:t>
            </w:r>
            <w:r w:rsidRPr="0007594C">
              <w:rPr>
                <w:noProof/>
                <w:lang w:eastAsia="ja-JP"/>
              </w:rPr>
              <w:t>(SFN × 10) + subframe number] modulo (</w:t>
            </w:r>
            <w:r w:rsidRPr="0007594C">
              <w:rPr>
                <w:i/>
                <w:noProof/>
                <w:lang w:eastAsia="ja-JP"/>
              </w:rPr>
              <w:t>drx-</w:t>
            </w:r>
            <w:r w:rsidRPr="0007594C">
              <w:rPr>
                <w:i/>
                <w:iCs/>
                <w:noProof/>
                <w:lang w:eastAsia="ja-JP"/>
              </w:rPr>
              <w:t>NonInteger</w:t>
            </w:r>
            <w:r w:rsidRPr="0007594C">
              <w:rPr>
                <w:i/>
                <w:noProof/>
                <w:lang w:eastAsia="ja-JP"/>
              </w:rPr>
              <w:t>LongCycle</w:t>
            </w:r>
            <w:r w:rsidRPr="0007594C">
              <w:rPr>
                <w:noProof/>
                <w:lang w:eastAsia="ja-JP"/>
              </w:rPr>
              <w:t xml:space="preserve">)) = </w:t>
            </w:r>
            <w:r w:rsidRPr="0007594C">
              <w:rPr>
                <w:i/>
                <w:noProof/>
                <w:lang w:eastAsia="ja-JP"/>
              </w:rPr>
              <w:t>drx-StartOffset</w:t>
            </w:r>
            <w:bookmarkEnd w:id="5"/>
            <w:r w:rsidRPr="0007594C">
              <w:rPr>
                <w:noProof/>
                <w:lang w:eastAsia="ko-KR"/>
              </w:rPr>
              <w:t>:</w:t>
            </w:r>
          </w:p>
          <w:p w14:paraId="5C6C1EB7" w14:textId="77777777" w:rsidR="006615BA" w:rsidRDefault="006615BA" w:rsidP="006615BA">
            <w:pPr>
              <w:pStyle w:val="B2"/>
              <w:rPr>
                <w:noProof/>
                <w:lang w:eastAsia="ja-JP"/>
              </w:rPr>
            </w:pPr>
            <w:r w:rsidRPr="0007594C">
              <w:rPr>
                <w:noProof/>
                <w:lang w:eastAsia="ko-KR"/>
              </w:rPr>
              <w:t>2&gt;</w:t>
            </w:r>
            <w:r w:rsidRPr="0007594C">
              <w:rPr>
                <w:noProof/>
                <w:lang w:eastAsia="ja-JP"/>
              </w:rPr>
              <w:tab/>
              <w:t>if DCP monitoring is configured for the active DL BWP as specified in TS 38.213 [6], clause 10.3:</w:t>
            </w:r>
          </w:p>
          <w:p w14:paraId="3AE3371C" w14:textId="77777777" w:rsidR="006615BA" w:rsidRPr="0007594C" w:rsidRDefault="006615BA" w:rsidP="006615BA">
            <w:pPr>
              <w:overflowPunct w:val="0"/>
              <w:autoSpaceDE w:val="0"/>
              <w:autoSpaceDN w:val="0"/>
              <w:adjustRightInd w:val="0"/>
              <w:ind w:left="1135" w:hanging="284"/>
              <w:textAlignment w:val="baseline"/>
              <w:rPr>
                <w:noProof/>
                <w:lang w:eastAsia="ko-KR"/>
              </w:rPr>
            </w:pPr>
            <w:r w:rsidRPr="0007594C">
              <w:rPr>
                <w:noProof/>
                <w:lang w:eastAsia="ko-KR"/>
              </w:rPr>
              <w:t>3&gt;</w:t>
            </w:r>
            <w:r w:rsidRPr="0007594C">
              <w:rPr>
                <w:noProof/>
                <w:lang w:eastAsia="ja-JP"/>
              </w:rPr>
              <w:tab/>
            </w:r>
            <w:r>
              <w:rPr>
                <w:noProof/>
                <w:lang w:eastAsia="ja-JP"/>
              </w:rPr>
              <w:t>..</w:t>
            </w:r>
            <w:r w:rsidRPr="0007594C">
              <w:rPr>
                <w:noProof/>
                <w:lang w:eastAsia="ko-KR"/>
              </w:rPr>
              <w:t>.</w:t>
            </w:r>
          </w:p>
          <w:p w14:paraId="39C604D7" w14:textId="77777777" w:rsidR="006615BA" w:rsidRPr="0007594C" w:rsidRDefault="006615BA" w:rsidP="006615BA">
            <w:pPr>
              <w:pStyle w:val="B2"/>
              <w:rPr>
                <w:noProof/>
                <w:lang w:eastAsia="ko-KR"/>
              </w:rPr>
            </w:pPr>
            <w:r w:rsidRPr="0007594C">
              <w:rPr>
                <w:noProof/>
                <w:lang w:eastAsia="ko-KR"/>
              </w:rPr>
              <w:t>2&gt;</w:t>
            </w:r>
            <w:r w:rsidRPr="0007594C">
              <w:rPr>
                <w:noProof/>
                <w:lang w:eastAsia="ja-JP"/>
              </w:rPr>
              <w:tab/>
              <w:t>else:</w:t>
            </w:r>
          </w:p>
          <w:p w14:paraId="7CB47382" w14:textId="77777777" w:rsidR="006615BA" w:rsidRPr="00697626" w:rsidRDefault="006615BA" w:rsidP="006615BA">
            <w:pPr>
              <w:overflowPunct w:val="0"/>
              <w:autoSpaceDE w:val="0"/>
              <w:autoSpaceDN w:val="0"/>
              <w:adjustRightInd w:val="0"/>
              <w:ind w:left="1135" w:hanging="284"/>
              <w:textAlignment w:val="baseline"/>
              <w:rPr>
                <w:noProof/>
                <w:lang w:eastAsia="ko-KR"/>
              </w:rPr>
            </w:pPr>
            <w:r w:rsidRPr="0007594C">
              <w:rPr>
                <w:noProof/>
                <w:lang w:eastAsia="ko-KR"/>
              </w:rPr>
              <w:t>3&gt;</w:t>
            </w:r>
            <w:r w:rsidRPr="0007594C">
              <w:rPr>
                <w:noProof/>
                <w:lang w:eastAsia="ja-JP"/>
              </w:rPr>
              <w:tab/>
              <w:t xml:space="preserve">start </w:t>
            </w:r>
            <w:r w:rsidRPr="0007594C">
              <w:rPr>
                <w:i/>
                <w:noProof/>
                <w:lang w:eastAsia="ja-JP"/>
              </w:rPr>
              <w:t>drx-onDurationTimer</w:t>
            </w:r>
            <w:r w:rsidRPr="0007594C">
              <w:rPr>
                <w:noProof/>
                <w:lang w:eastAsia="ko-KR"/>
              </w:rPr>
              <w:t xml:space="preserve"> for this DRX group after </w:t>
            </w:r>
            <w:r w:rsidRPr="0007594C">
              <w:rPr>
                <w:i/>
                <w:noProof/>
                <w:lang w:eastAsia="ko-KR"/>
              </w:rPr>
              <w:t>drx-SlotOffset</w:t>
            </w:r>
            <w:r w:rsidRPr="0007594C">
              <w:rPr>
                <w:noProof/>
                <w:lang w:eastAsia="ko-KR"/>
              </w:rPr>
              <w:t xml:space="preserve"> from the beginning of the subframe.</w:t>
            </w:r>
          </w:p>
          <w:p w14:paraId="441D6A4B" w14:textId="77777777" w:rsidR="006615BA" w:rsidRPr="006615BA" w:rsidRDefault="006615BA" w:rsidP="005C23A4"/>
        </w:tc>
      </w:tr>
    </w:tbl>
    <w:p w14:paraId="3487CAE7" w14:textId="77777777" w:rsidR="006615BA" w:rsidRDefault="006615BA" w:rsidP="005C23A4">
      <w:pPr>
        <w:rPr>
          <w:lang w:val="en-US"/>
        </w:rPr>
      </w:pPr>
    </w:p>
    <w:p w14:paraId="1033F693" w14:textId="6FC64DAD" w:rsidR="005806D3" w:rsidRPr="00A126B8" w:rsidRDefault="00417B65" w:rsidP="005C23A4">
      <w:pPr>
        <w:rPr>
          <w:lang w:val="en-US"/>
        </w:rPr>
      </w:pPr>
      <w:r w:rsidRPr="00A126B8">
        <w:rPr>
          <w:lang w:val="en-US"/>
        </w:rPr>
        <w:t>It can be observed that the formula contains a modulo operation where the dividend is a non-integer number (precisely a rational number).</w:t>
      </w:r>
      <w:r w:rsidR="005806D3" w:rsidRPr="00A126B8">
        <w:rPr>
          <w:lang w:val="en-US"/>
        </w:rPr>
        <w:t xml:space="preserve"> </w:t>
      </w:r>
      <w:r w:rsidR="002E3058" w:rsidRPr="00A126B8">
        <w:rPr>
          <w:lang w:val="en-US"/>
        </w:rPr>
        <w:t>Depending on the implementation of the formula this may lead to rounding errors</w:t>
      </w:r>
      <w:r w:rsidR="00EF4DE8" w:rsidRPr="00A126B8">
        <w:rPr>
          <w:lang w:val="en-US"/>
        </w:rPr>
        <w:t xml:space="preserve"> due to the numerical precision used for the representation of the fractional number</w:t>
      </w:r>
      <w:r w:rsidR="002E3058" w:rsidRPr="00A126B8">
        <w:rPr>
          <w:lang w:val="en-US"/>
        </w:rPr>
        <w:t xml:space="preserve">. Therefore, the UE and network potentially trigger the </w:t>
      </w:r>
      <w:proofErr w:type="spellStart"/>
      <w:r w:rsidR="002E3058" w:rsidRPr="00A126B8">
        <w:rPr>
          <w:lang w:val="en-US"/>
        </w:rPr>
        <w:t>OnDurationTimer</w:t>
      </w:r>
      <w:proofErr w:type="spellEnd"/>
      <w:r w:rsidR="002E3058" w:rsidRPr="00A126B8">
        <w:rPr>
          <w:lang w:val="en-US"/>
        </w:rPr>
        <w:t xml:space="preserve"> at two different time instants/subframes.</w:t>
      </w:r>
    </w:p>
    <w:p w14:paraId="63316355" w14:textId="744325A2" w:rsidR="00B729D7" w:rsidRDefault="00920A65" w:rsidP="005C23A4">
      <w:pPr>
        <w:rPr>
          <w:lang w:val="en-US"/>
        </w:rPr>
      </w:pPr>
      <w:r>
        <w:rPr>
          <w:lang w:val="en-US"/>
        </w:rPr>
        <w:t xml:space="preserve">During the </w:t>
      </w:r>
      <w:r w:rsidR="000608FB">
        <w:rPr>
          <w:lang w:val="en-US"/>
        </w:rPr>
        <w:t xml:space="preserve">RAN2 </w:t>
      </w:r>
      <w:r>
        <w:rPr>
          <w:lang w:val="en-US"/>
        </w:rPr>
        <w:t>WI phase</w:t>
      </w:r>
      <w:r w:rsidR="00B729D7">
        <w:rPr>
          <w:lang w:val="en-US"/>
        </w:rPr>
        <w:t>, the problem of rounding errors with non-integer DRX cycle was discussed</w:t>
      </w:r>
      <w:r w:rsidR="00965E00">
        <w:rPr>
          <w:lang w:val="en-US"/>
        </w:rPr>
        <w:t xml:space="preserve"> in several contributions [2][3][4] and captured in </w:t>
      </w:r>
      <w:r w:rsidR="00042ADA">
        <w:rPr>
          <w:lang w:val="en-US"/>
        </w:rPr>
        <w:t>chair’s notes</w:t>
      </w:r>
      <w:r w:rsidR="00B729D7">
        <w:rPr>
          <w:lang w:val="en-US"/>
        </w:rPr>
        <w:t xml:space="preserve">. It was showed that an incorrect implementation of the formula specified in </w:t>
      </w:r>
      <w:r w:rsidR="00B729D7" w:rsidRPr="00B729D7">
        <w:rPr>
          <w:lang w:val="en-US"/>
        </w:rPr>
        <w:t>TS 38.321 5.7</w:t>
      </w:r>
      <w:r w:rsidR="00B729D7">
        <w:rPr>
          <w:lang w:val="en-US"/>
        </w:rPr>
        <w:t xml:space="preserve"> results in rounding errors that cause the activation of the </w:t>
      </w:r>
      <w:proofErr w:type="spellStart"/>
      <w:r w:rsidR="00B729D7">
        <w:rPr>
          <w:lang w:val="en-US"/>
        </w:rPr>
        <w:t>OnDurationTimer</w:t>
      </w:r>
      <w:proofErr w:type="spellEnd"/>
      <w:r w:rsidR="00B729D7">
        <w:rPr>
          <w:lang w:val="en-US"/>
        </w:rPr>
        <w:t xml:space="preserve"> in a wrong subframe. </w:t>
      </w:r>
      <w:proofErr w:type="gramStart"/>
      <w:r w:rsidR="00B729D7">
        <w:rPr>
          <w:lang w:val="en-US"/>
        </w:rPr>
        <w:t>In particular, an</w:t>
      </w:r>
      <w:proofErr w:type="gramEnd"/>
      <w:r w:rsidR="00B729D7">
        <w:rPr>
          <w:lang w:val="en-US"/>
        </w:rPr>
        <w:t xml:space="preserve"> incorrect implementation may </w:t>
      </w:r>
      <w:r w:rsidR="00D908D5">
        <w:rPr>
          <w:lang w:val="en-US"/>
        </w:rPr>
        <w:t xml:space="preserve">identify the beginning of the DRX cycle and trigger the </w:t>
      </w:r>
      <w:proofErr w:type="spellStart"/>
      <w:r w:rsidR="00D908D5">
        <w:rPr>
          <w:lang w:val="en-US"/>
        </w:rPr>
        <w:t>OnDurationTimer</w:t>
      </w:r>
      <w:proofErr w:type="spellEnd"/>
      <w:r w:rsidR="00D908D5">
        <w:rPr>
          <w:lang w:val="en-US"/>
        </w:rPr>
        <w:t xml:space="preserve"> a number of slots earlier or later than expected.</w:t>
      </w:r>
      <w:r w:rsidR="000608FB">
        <w:rPr>
          <w:lang w:val="en-US"/>
        </w:rPr>
        <w:t xml:space="preserve"> </w:t>
      </w:r>
      <w:r w:rsidR="00406475" w:rsidRPr="00042ADA">
        <w:rPr>
          <w:lang w:val="en-US"/>
        </w:rPr>
        <w:t xml:space="preserve">Despite this </w:t>
      </w:r>
      <w:r w:rsidR="00FA3541" w:rsidRPr="00042ADA">
        <w:rPr>
          <w:lang w:val="en-US"/>
        </w:rPr>
        <w:t xml:space="preserve">problem, TS 38.321 5.7 does not </w:t>
      </w:r>
      <w:r w:rsidR="002340EB" w:rsidRPr="00042ADA">
        <w:rPr>
          <w:lang w:val="en-US"/>
        </w:rPr>
        <w:t>indicate how non-integer DRX operations sh</w:t>
      </w:r>
      <w:r w:rsidR="008C1462" w:rsidRPr="00042ADA">
        <w:rPr>
          <w:lang w:val="en-US"/>
        </w:rPr>
        <w:t>all be executed to avoid such issue.</w:t>
      </w:r>
    </w:p>
    <w:tbl>
      <w:tblPr>
        <w:tblStyle w:val="TableGrid"/>
        <w:tblW w:w="0" w:type="auto"/>
        <w:tblLook w:val="04A0" w:firstRow="1" w:lastRow="0" w:firstColumn="1" w:lastColumn="0" w:noHBand="0" w:noVBand="1"/>
      </w:tblPr>
      <w:tblGrid>
        <w:gridCol w:w="9617"/>
      </w:tblGrid>
      <w:tr w:rsidR="000D6786" w14:paraId="0C3C68FA" w14:textId="77777777" w:rsidTr="000D6786">
        <w:tc>
          <w:tcPr>
            <w:tcW w:w="9617" w:type="dxa"/>
          </w:tcPr>
          <w:p w14:paraId="19EC1023" w14:textId="0A535667" w:rsidR="000D6786" w:rsidRDefault="000D6786" w:rsidP="005C23A4">
            <w:pPr>
              <w:rPr>
                <w:lang w:val="en-US"/>
              </w:rPr>
            </w:pPr>
            <w:r>
              <w:rPr>
                <w:lang w:val="en-US"/>
              </w:rPr>
              <w:t>TS 38.</w:t>
            </w:r>
            <w:r w:rsidR="003D3967">
              <w:rPr>
                <w:lang w:val="en-US"/>
              </w:rPr>
              <w:t>321 clause 5.7</w:t>
            </w:r>
            <w:r w:rsidR="00A617D4">
              <w:rPr>
                <w:lang w:val="en-US"/>
              </w:rPr>
              <w:t>:</w:t>
            </w:r>
          </w:p>
          <w:p w14:paraId="4C81E14A" w14:textId="77777777" w:rsidR="000D6786" w:rsidRDefault="000D6786" w:rsidP="005C23A4">
            <w:pPr>
              <w:rPr>
                <w:lang w:val="en-US"/>
              </w:rPr>
            </w:pPr>
          </w:p>
          <w:p w14:paraId="09794443" w14:textId="15C8575D" w:rsidR="000D6786" w:rsidRPr="008F16F4" w:rsidRDefault="00A6618A" w:rsidP="008F16F4">
            <w:pPr>
              <w:overflowPunct w:val="0"/>
              <w:autoSpaceDE w:val="0"/>
              <w:autoSpaceDN w:val="0"/>
              <w:adjustRightInd w:val="0"/>
              <w:spacing w:after="180"/>
              <w:rPr>
                <w:rFonts w:eastAsia="Times New Roman" w:cs="Times New Roman"/>
                <w:szCs w:val="20"/>
                <w:lang w:eastAsia="ja-JP"/>
              </w:rPr>
            </w:pPr>
            <w:r w:rsidRPr="00A6618A">
              <w:rPr>
                <w:rFonts w:eastAsia="Times New Roman" w:cs="Times New Roman"/>
                <w:szCs w:val="20"/>
                <w:lang w:eastAsia="ja-JP"/>
              </w:rPr>
              <w:t xml:space="preserve">The MAC entity shall ensure no rounding error is generated </w:t>
            </w:r>
            <w:r w:rsidRPr="00A6618A">
              <w:rPr>
                <w:rFonts w:eastAsia="Times New Roman" w:cs="Times New Roman"/>
                <w:noProof/>
                <w:szCs w:val="20"/>
                <w:lang w:eastAsia="ja-JP"/>
              </w:rPr>
              <w:t xml:space="preserve">when performing the modulus operation with </w:t>
            </w:r>
            <w:proofErr w:type="spellStart"/>
            <w:r w:rsidRPr="00A6618A">
              <w:rPr>
                <w:rFonts w:eastAsia="Times New Roman" w:cs="Times New Roman"/>
                <w:i/>
                <w:iCs/>
                <w:szCs w:val="20"/>
                <w:lang w:eastAsia="ja-JP"/>
              </w:rPr>
              <w:t>drx-NonIntegerShortCycle</w:t>
            </w:r>
            <w:proofErr w:type="spellEnd"/>
            <w:r w:rsidRPr="00A6618A">
              <w:rPr>
                <w:rFonts w:eastAsia="Times New Roman" w:cs="Times New Roman"/>
                <w:szCs w:val="20"/>
                <w:lang w:eastAsia="ja-JP"/>
              </w:rPr>
              <w:t xml:space="preserve"> or </w:t>
            </w:r>
            <w:proofErr w:type="spellStart"/>
            <w:r w:rsidRPr="00A6618A">
              <w:rPr>
                <w:rFonts w:eastAsia="Times New Roman" w:cs="Times New Roman"/>
                <w:i/>
                <w:iCs/>
                <w:szCs w:val="20"/>
                <w:lang w:eastAsia="ja-JP"/>
              </w:rPr>
              <w:t>drx-NonIntegerLongCycle</w:t>
            </w:r>
            <w:proofErr w:type="spellEnd"/>
            <w:r w:rsidRPr="00A6618A">
              <w:rPr>
                <w:rFonts w:eastAsia="Times New Roman" w:cs="Times New Roman"/>
                <w:i/>
                <w:iCs/>
                <w:szCs w:val="20"/>
                <w:lang w:eastAsia="ja-JP"/>
              </w:rPr>
              <w:t xml:space="preserve"> </w:t>
            </w:r>
            <w:r w:rsidRPr="00A6618A">
              <w:rPr>
                <w:rFonts w:eastAsia="Times New Roman" w:cs="Times New Roman"/>
                <w:szCs w:val="20"/>
                <w:lang w:eastAsia="ja-JP"/>
              </w:rPr>
              <w:t>as the divisor.</w:t>
            </w:r>
          </w:p>
        </w:tc>
      </w:tr>
    </w:tbl>
    <w:p w14:paraId="0DFF3E62" w14:textId="77777777" w:rsidR="000D6786" w:rsidRDefault="000D6786" w:rsidP="005C23A4">
      <w:pPr>
        <w:rPr>
          <w:lang w:val="en-US"/>
        </w:rPr>
      </w:pPr>
    </w:p>
    <w:p w14:paraId="241B0BE4" w14:textId="1EA1885F" w:rsidR="00E15418" w:rsidRPr="008F16F4" w:rsidRDefault="00E15418" w:rsidP="00F35AFB">
      <w:pPr>
        <w:pStyle w:val="RAN4observation0"/>
        <w:rPr>
          <w:lang w:val="en-US"/>
        </w:rPr>
      </w:pPr>
      <w:bookmarkStart w:id="6" w:name="_Toc174147705"/>
      <w:r w:rsidRPr="008F16F4">
        <w:rPr>
          <w:lang w:val="en-US"/>
        </w:rPr>
        <w:t>During RAN2 WI phase the problem of rounding errors with non-integer DRX cycle was discussed</w:t>
      </w:r>
      <w:r w:rsidR="0001366C" w:rsidRPr="008F16F4">
        <w:rPr>
          <w:lang w:val="en-US"/>
        </w:rPr>
        <w:t xml:space="preserve"> and </w:t>
      </w:r>
      <w:r w:rsidR="002227E7" w:rsidRPr="008F16F4">
        <w:rPr>
          <w:lang w:val="en-US"/>
        </w:rPr>
        <w:t xml:space="preserve">a note </w:t>
      </w:r>
      <w:r w:rsidR="00686EE7" w:rsidRPr="008F16F4">
        <w:rPr>
          <w:lang w:val="en-US"/>
        </w:rPr>
        <w:t>was added to TS 38.321 clause 5 indicating that MAC entity shall ensure no rounding error</w:t>
      </w:r>
      <w:r w:rsidR="00A86C4D" w:rsidRPr="008F16F4">
        <w:rPr>
          <w:lang w:val="en-US"/>
        </w:rPr>
        <w:t xml:space="preserve"> for non-integer DRX operations.</w:t>
      </w:r>
      <w:bookmarkEnd w:id="6"/>
    </w:p>
    <w:p w14:paraId="31B84975" w14:textId="58893DF7" w:rsidR="0038095C" w:rsidRPr="00A126B8" w:rsidRDefault="0038095C" w:rsidP="0038095C">
      <w:pPr>
        <w:rPr>
          <w:lang w:val="en-US"/>
        </w:rPr>
      </w:pPr>
      <w:r w:rsidRPr="00A126B8">
        <w:rPr>
          <w:lang w:val="en-US"/>
        </w:rPr>
        <w:t>To better illustrate the problem statement, hereafter, we present a detailed analysis of the formula specification and potential issues if modulo operation is implemented as suggested in [</w:t>
      </w:r>
      <w:r w:rsidR="008D2F98" w:rsidRPr="00A126B8">
        <w:rPr>
          <w:lang w:val="en-US"/>
        </w:rPr>
        <w:t>4</w:t>
      </w:r>
      <w:r w:rsidRPr="00A126B8">
        <w:rPr>
          <w:lang w:val="en-US"/>
        </w:rPr>
        <w:t>]. Without loss of generality, we describe the example for the long cycle case, and the target formula is</w:t>
      </w:r>
      <w:r w:rsidR="00AC5BA9" w:rsidRPr="00A126B8">
        <w:rPr>
          <w:lang w:val="en-US"/>
        </w:rPr>
        <w:t xml:space="preserve"> as follows:</w:t>
      </w:r>
      <w:r w:rsidRPr="00A126B8">
        <w:rPr>
          <w:lang w:val="en-US"/>
        </w:rPr>
        <w:t xml:space="preserve"> </w:t>
      </w:r>
    </w:p>
    <w:p w14:paraId="05E6D271" w14:textId="1B3635BF" w:rsidR="0038095C" w:rsidRDefault="0038095C" w:rsidP="0038095C">
      <w:pPr>
        <w:jc w:val="center"/>
        <w:rPr>
          <w:bCs/>
        </w:rPr>
      </w:pPr>
      <w:r w:rsidRPr="00C914F3">
        <w:rPr>
          <w:lang w:eastAsia="ko-KR"/>
        </w:rPr>
        <w:t>floor (</w:t>
      </w:r>
      <w:r w:rsidRPr="00C914F3">
        <w:rPr>
          <w:lang w:eastAsia="ja-JP"/>
        </w:rPr>
        <w:t>[(SFN × 10) + subframe number] modulo (</w:t>
      </w:r>
      <w:proofErr w:type="spellStart"/>
      <w:r w:rsidRPr="001B1744">
        <w:rPr>
          <w:i/>
          <w:noProof/>
          <w:lang w:eastAsia="ko-KR"/>
        </w:rPr>
        <w:t>drx</w:t>
      </w:r>
      <w:proofErr w:type="spellEnd"/>
      <w:r w:rsidRPr="001B1744">
        <w:rPr>
          <w:i/>
          <w:noProof/>
          <w:lang w:eastAsia="ko-KR"/>
        </w:rPr>
        <w:t>-</w:t>
      </w:r>
      <w:r w:rsidR="00E209A0" w:rsidRPr="00E209A0">
        <w:rPr>
          <w:i/>
          <w:iCs/>
          <w:noProof/>
          <w:lang w:eastAsia="ja-JP"/>
        </w:rPr>
        <w:t xml:space="preserve"> </w:t>
      </w:r>
      <w:r w:rsidR="00E209A0" w:rsidRPr="0007594C">
        <w:rPr>
          <w:i/>
          <w:iCs/>
          <w:noProof/>
          <w:lang w:eastAsia="ja-JP"/>
        </w:rPr>
        <w:t>NonInteger</w:t>
      </w:r>
      <w:r w:rsidR="00E209A0" w:rsidRPr="0007594C">
        <w:rPr>
          <w:i/>
          <w:noProof/>
          <w:lang w:eastAsia="ja-JP"/>
        </w:rPr>
        <w:t>LongCycle</w:t>
      </w:r>
      <w:r w:rsidRPr="00C914F3">
        <w:rPr>
          <w:lang w:eastAsia="ja-JP"/>
        </w:rPr>
        <w:t>)</w:t>
      </w:r>
      <w:r>
        <w:rPr>
          <w:lang w:eastAsia="ja-JP"/>
        </w:rPr>
        <w:t>)</w:t>
      </w:r>
      <w:r w:rsidRPr="00C914F3">
        <w:rPr>
          <w:lang w:eastAsia="ja-JP"/>
        </w:rPr>
        <w:t xml:space="preserve"> = </w:t>
      </w:r>
      <w:proofErr w:type="spellStart"/>
      <w:r w:rsidRPr="00C914F3">
        <w:rPr>
          <w:i/>
          <w:iCs/>
          <w:lang w:eastAsia="ja-JP"/>
        </w:rPr>
        <w:t>drx-StartOffset</w:t>
      </w:r>
      <w:proofErr w:type="spellEnd"/>
    </w:p>
    <w:p w14:paraId="0323F0BA" w14:textId="77777777" w:rsidR="0038095C" w:rsidRPr="00613B9F" w:rsidRDefault="0038095C" w:rsidP="0038095C">
      <w:pPr>
        <w:rPr>
          <w:bCs/>
          <w:lang w:val="en-US"/>
        </w:rPr>
      </w:pPr>
      <w:r w:rsidRPr="00613B9F">
        <w:rPr>
          <w:bCs/>
        </w:rPr>
        <w:t>Now for the sake of convenience, let us define the following shorthand:</w:t>
      </w:r>
    </w:p>
    <w:p w14:paraId="14D6C17A" w14:textId="77777777" w:rsidR="0038095C" w:rsidRPr="00AC5BA9" w:rsidRDefault="0038095C" w:rsidP="0038095C">
      <w:pPr>
        <w:numPr>
          <w:ilvl w:val="0"/>
          <w:numId w:val="28"/>
        </w:numPr>
        <w:spacing w:after="180" w:line="240" w:lineRule="auto"/>
        <w:rPr>
          <w:bCs/>
        </w:rPr>
      </w:pPr>
      <w:r w:rsidRPr="00AC5BA9">
        <w:rPr>
          <w:bCs/>
          <w:i/>
        </w:rPr>
        <w:t>A</w:t>
      </w:r>
      <w:r w:rsidRPr="00AC5BA9">
        <w:rPr>
          <w:bCs/>
          <w:iCs/>
        </w:rPr>
        <w:t xml:space="preserve"> = </w:t>
      </w:r>
      <w:r w:rsidRPr="00AC5BA9">
        <w:rPr>
          <w:bCs/>
          <w:lang w:eastAsia="ja-JP"/>
        </w:rPr>
        <w:t>[(SFN × 10) + subframe number]</w:t>
      </w:r>
      <w:r w:rsidRPr="00AC5BA9">
        <w:rPr>
          <w:bCs/>
          <w:iCs/>
        </w:rPr>
        <w:t>: an integer number.</w:t>
      </w:r>
    </w:p>
    <w:p w14:paraId="0DC917C1" w14:textId="4BD38BDB" w:rsidR="0038095C" w:rsidRPr="00AC5BA9" w:rsidRDefault="0038095C" w:rsidP="0038095C">
      <w:pPr>
        <w:numPr>
          <w:ilvl w:val="0"/>
          <w:numId w:val="28"/>
        </w:numPr>
        <w:spacing w:after="180" w:line="240" w:lineRule="auto"/>
        <w:rPr>
          <w:bCs/>
        </w:rPr>
      </w:pPr>
      <w:r w:rsidRPr="00AC5BA9">
        <w:rPr>
          <w:bCs/>
          <w:i/>
          <w:iCs/>
        </w:rPr>
        <w:t>B / C</w:t>
      </w:r>
      <w:r w:rsidRPr="00AC5BA9">
        <w:rPr>
          <w:bCs/>
        </w:rPr>
        <w:t xml:space="preserve"> = </w:t>
      </w:r>
      <w:r w:rsidRPr="00AC5BA9">
        <w:rPr>
          <w:bCs/>
          <w:i/>
          <w:noProof/>
          <w:lang w:eastAsia="ko-KR"/>
        </w:rPr>
        <w:t>drx-</w:t>
      </w:r>
      <w:r w:rsidR="00AC5BA9" w:rsidRPr="00AC5BA9">
        <w:rPr>
          <w:i/>
          <w:iCs/>
          <w:noProof/>
          <w:lang w:eastAsia="ja-JP"/>
        </w:rPr>
        <w:t xml:space="preserve"> </w:t>
      </w:r>
      <w:r w:rsidR="00AC5BA9" w:rsidRPr="0007594C">
        <w:rPr>
          <w:i/>
          <w:iCs/>
          <w:noProof/>
          <w:lang w:eastAsia="ja-JP"/>
        </w:rPr>
        <w:t>NonInteger</w:t>
      </w:r>
      <w:r w:rsidR="00AC5BA9" w:rsidRPr="0007594C">
        <w:rPr>
          <w:i/>
          <w:noProof/>
          <w:lang w:eastAsia="ja-JP"/>
        </w:rPr>
        <w:t>LongCycle</w:t>
      </w:r>
      <w:r w:rsidRPr="00AC5BA9">
        <w:rPr>
          <w:bCs/>
        </w:rPr>
        <w:t>: a rational number represented by the ratio of two integers (</w:t>
      </w:r>
      <w:r w:rsidRPr="00AC5BA9">
        <w:rPr>
          <w:bCs/>
          <w:i/>
          <w:iCs/>
        </w:rPr>
        <w:t xml:space="preserve">B </w:t>
      </w:r>
      <w:r w:rsidRPr="00AC5BA9">
        <w:rPr>
          <w:bCs/>
        </w:rPr>
        <w:t>and</w:t>
      </w:r>
      <w:r w:rsidRPr="00AC5BA9">
        <w:rPr>
          <w:bCs/>
          <w:i/>
          <w:iCs/>
        </w:rPr>
        <w:t xml:space="preserve"> C</w:t>
      </w:r>
      <w:r w:rsidRPr="00AC5BA9">
        <w:rPr>
          <w:bCs/>
        </w:rPr>
        <w:t>).</w:t>
      </w:r>
    </w:p>
    <w:p w14:paraId="76A0F497" w14:textId="77777777" w:rsidR="0038095C" w:rsidRPr="00AC5BA9" w:rsidRDefault="0038095C" w:rsidP="0038095C">
      <w:pPr>
        <w:numPr>
          <w:ilvl w:val="0"/>
          <w:numId w:val="28"/>
        </w:numPr>
        <w:spacing w:after="180" w:line="240" w:lineRule="auto"/>
        <w:rPr>
          <w:bCs/>
        </w:rPr>
      </w:pPr>
      <w:r w:rsidRPr="00AC5BA9">
        <w:rPr>
          <w:bCs/>
          <w:i/>
          <w:iCs/>
        </w:rPr>
        <w:t>Z</w:t>
      </w:r>
      <w:r w:rsidRPr="00AC5BA9">
        <w:rPr>
          <w:bCs/>
        </w:rPr>
        <w:t xml:space="preserve"> = </w:t>
      </w:r>
      <w:proofErr w:type="spellStart"/>
      <w:r w:rsidRPr="00AC5BA9">
        <w:rPr>
          <w:bCs/>
          <w:i/>
          <w:iCs/>
          <w:lang w:eastAsia="ja-JP"/>
        </w:rPr>
        <w:t>drx-StartOffset</w:t>
      </w:r>
      <w:proofErr w:type="spellEnd"/>
      <w:r w:rsidRPr="00AC5BA9">
        <w:rPr>
          <w:bCs/>
        </w:rPr>
        <w:t>: an integer number.</w:t>
      </w:r>
    </w:p>
    <w:p w14:paraId="17D44EE0" w14:textId="77777777" w:rsidR="0038095C" w:rsidRDefault="0038095C" w:rsidP="0038095C">
      <w:pPr>
        <w:rPr>
          <w:bCs/>
        </w:rPr>
      </w:pPr>
      <w:r>
        <w:rPr>
          <w:bCs/>
        </w:rPr>
        <w:t>Then t</w:t>
      </w:r>
      <w:r w:rsidRPr="00455EA6">
        <w:rPr>
          <w:bCs/>
        </w:rPr>
        <w:t xml:space="preserve">he above formula </w:t>
      </w:r>
      <w:r>
        <w:rPr>
          <w:bCs/>
        </w:rPr>
        <w:t xml:space="preserve">reduced to </w:t>
      </w:r>
    </w:p>
    <w:p w14:paraId="46E2B154" w14:textId="77777777" w:rsidR="0038095C" w:rsidRDefault="0038095C" w:rsidP="0038095C">
      <w:pPr>
        <w:rPr>
          <w:bCs/>
        </w:rPr>
      </w:pPr>
      <m:oMathPara>
        <m:oMath>
          <m:r>
            <m:rPr>
              <m:sty m:val="p"/>
            </m:rPr>
            <w:rPr>
              <w:rFonts w:ascii="Cambria Math" w:hAnsi="Cambria Math"/>
            </w:rPr>
            <m:t>floor</m:t>
          </m:r>
          <m:d>
            <m:dPr>
              <m:ctrlPr>
                <w:rPr>
                  <w:rFonts w:ascii="Cambria Math" w:hAnsi="Cambria Math"/>
                  <w:i/>
                </w:rPr>
              </m:ctrlPr>
            </m:dPr>
            <m:e>
              <m:r>
                <w:rPr>
                  <w:rFonts w:ascii="Cambria Math" w:hAnsi="Cambria Math"/>
                </w:rPr>
                <m:t xml:space="preserve">A </m:t>
              </m:r>
              <m:r>
                <m:rPr>
                  <m:sty m:val="p"/>
                </m:rPr>
                <w:rPr>
                  <w:rFonts w:ascii="Cambria Math" w:hAnsi="Cambria Math"/>
                </w:rPr>
                <m:t>modulo</m:t>
              </m:r>
              <m:r>
                <w:rPr>
                  <w:rFonts w:ascii="Cambria Math" w:hAnsi="Cambria Math"/>
                </w:rPr>
                <m:t xml:space="preserve"> </m:t>
              </m:r>
              <m:d>
                <m:dPr>
                  <m:ctrlPr>
                    <w:rPr>
                      <w:rFonts w:ascii="Cambria Math" w:hAnsi="Cambria Math"/>
                      <w:i/>
                    </w:rPr>
                  </m:ctrlPr>
                </m:dPr>
                <m:e>
                  <m:f>
                    <m:fPr>
                      <m:type m:val="lin"/>
                      <m:ctrlPr>
                        <w:rPr>
                          <w:rFonts w:ascii="Cambria Math" w:hAnsi="Cambria Math"/>
                          <w:i/>
                        </w:rPr>
                      </m:ctrlPr>
                    </m:fPr>
                    <m:num>
                      <m:r>
                        <w:rPr>
                          <w:rFonts w:ascii="Cambria Math" w:hAnsi="Cambria Math"/>
                        </w:rPr>
                        <m:t>B</m:t>
                      </m:r>
                    </m:num>
                    <m:den>
                      <m:r>
                        <w:rPr>
                          <w:rFonts w:ascii="Cambria Math" w:hAnsi="Cambria Math"/>
                        </w:rPr>
                        <m:t>C</m:t>
                      </m:r>
                    </m:den>
                  </m:f>
                </m:e>
              </m:d>
            </m:e>
          </m:d>
          <m:r>
            <w:rPr>
              <w:rFonts w:ascii="Cambria Math" w:hAnsi="Cambria Math"/>
            </w:rPr>
            <m:t>=</m:t>
          </m:r>
          <m:r>
            <w:rPr>
              <w:rFonts w:ascii="Cambria Math" w:eastAsia="Times New Roman" w:hAnsi="Cambria Math"/>
              <w:noProof/>
              <w:lang w:eastAsia="ko-KR"/>
            </w:rPr>
            <m:t>Z</m:t>
          </m:r>
        </m:oMath>
      </m:oMathPara>
    </w:p>
    <w:p w14:paraId="01B9C813" w14:textId="2CACE9A9" w:rsidR="0038095C" w:rsidRPr="00BD7696" w:rsidRDefault="0038095C" w:rsidP="0038095C">
      <w:pPr>
        <w:pStyle w:val="BodyText"/>
      </w:pPr>
      <w:r>
        <w:t xml:space="preserve">Now if we apply </w:t>
      </w:r>
      <w:r w:rsidR="00EF4DE8">
        <w:t>a</w:t>
      </w:r>
      <w:r>
        <w:t xml:space="preserve"> formula </w:t>
      </w:r>
      <w:r w:rsidR="00EF4DE8">
        <w:t xml:space="preserve">like the one </w:t>
      </w:r>
      <w:r>
        <w:t>proposed in [</w:t>
      </w:r>
      <w:r w:rsidR="00AC5BA9">
        <w:t>4</w:t>
      </w:r>
      <w:r>
        <w:t>], we have</w:t>
      </w:r>
      <w:r w:rsidR="00EF4DE8">
        <w:t>:</w:t>
      </w:r>
    </w:p>
    <w:p w14:paraId="4F3D2B3C" w14:textId="77777777" w:rsidR="0038095C" w:rsidRPr="00A126B8" w:rsidRDefault="0038095C" w:rsidP="0038095C">
      <w:pPr>
        <w:pStyle w:val="BodyText"/>
        <w:jc w:val="right"/>
        <w:rPr>
          <w:lang w:val="en-US" w:eastAsia="zh-CN"/>
        </w:rPr>
      </w:pPr>
      <m:oMath>
        <m:r>
          <m:rPr>
            <m:sty m:val="p"/>
          </m:rPr>
          <w:rPr>
            <w:rFonts w:ascii="Cambria Math" w:hAnsi="Cambria Math"/>
            <w:szCs w:val="22"/>
          </w:rPr>
          <m:t>floor</m:t>
        </m:r>
        <m:d>
          <m:dPr>
            <m:ctrlPr>
              <w:rPr>
                <w:rFonts w:ascii="Cambria Math" w:hAnsi="Cambria Math"/>
                <w:i/>
                <w:szCs w:val="22"/>
              </w:rPr>
            </m:ctrlPr>
          </m:dPr>
          <m:e>
            <m:r>
              <w:rPr>
                <w:rFonts w:ascii="Cambria Math" w:hAnsi="Cambria Math"/>
                <w:szCs w:val="22"/>
              </w:rPr>
              <m:t>A-</m:t>
            </m:r>
            <m:d>
              <m:dPr>
                <m:begChr m:val="["/>
                <m:endChr m:val="]"/>
                <m:ctrlPr>
                  <w:rPr>
                    <w:rFonts w:ascii="Cambria Math" w:hAnsi="Cambria Math"/>
                    <w:i/>
                    <w:szCs w:val="22"/>
                  </w:rPr>
                </m:ctrlPr>
              </m:dPr>
              <m:e>
                <m:d>
                  <m:dPr>
                    <m:ctrlPr>
                      <w:rPr>
                        <w:rFonts w:ascii="Cambria Math" w:hAnsi="Cambria Math"/>
                        <w:i/>
                        <w:szCs w:val="22"/>
                      </w:rPr>
                    </m:ctrlPr>
                  </m:dPr>
                  <m:e>
                    <m:f>
                      <m:fPr>
                        <m:type m:val="lin"/>
                        <m:ctrlPr>
                          <w:rPr>
                            <w:rFonts w:ascii="Cambria Math" w:hAnsi="Cambria Math"/>
                            <w:i/>
                            <w:szCs w:val="22"/>
                          </w:rPr>
                        </m:ctrlPr>
                      </m:fPr>
                      <m:num>
                        <m:r>
                          <w:rPr>
                            <w:rFonts w:ascii="Cambria Math" w:hAnsi="Cambria Math"/>
                            <w:szCs w:val="22"/>
                          </w:rPr>
                          <m:t>B</m:t>
                        </m:r>
                      </m:num>
                      <m:den>
                        <m:r>
                          <w:rPr>
                            <w:rFonts w:ascii="Cambria Math" w:hAnsi="Cambria Math"/>
                            <w:szCs w:val="22"/>
                          </w:rPr>
                          <m:t>C</m:t>
                        </m:r>
                      </m:den>
                    </m:f>
                  </m:e>
                </m:d>
                <m:r>
                  <w:rPr>
                    <w:rFonts w:ascii="Cambria Math" w:hAnsi="Cambria Math"/>
                    <w:szCs w:val="22"/>
                  </w:rPr>
                  <m:t>×</m:t>
                </m:r>
                <m:r>
                  <m:rPr>
                    <m:sty m:val="p"/>
                  </m:rPr>
                  <w:rPr>
                    <w:rFonts w:ascii="Cambria Math" w:hAnsi="Cambria Math"/>
                    <w:szCs w:val="22"/>
                  </w:rPr>
                  <m:t>floor</m:t>
                </m:r>
                <m:d>
                  <m:dPr>
                    <m:ctrlPr>
                      <w:rPr>
                        <w:rFonts w:ascii="Cambria Math" w:hAnsi="Cambria Math"/>
                        <w:iCs/>
                        <w:szCs w:val="22"/>
                      </w:rPr>
                    </m:ctrlPr>
                  </m:dPr>
                  <m:e>
                    <m:f>
                      <m:fPr>
                        <m:type m:val="lin"/>
                        <m:ctrlPr>
                          <w:rPr>
                            <w:rFonts w:ascii="Cambria Math" w:hAnsi="Cambria Math"/>
                            <w:i/>
                            <w:szCs w:val="22"/>
                          </w:rPr>
                        </m:ctrlPr>
                      </m:fPr>
                      <m:num>
                        <m:d>
                          <m:dPr>
                            <m:ctrlPr>
                              <w:rPr>
                                <w:rFonts w:ascii="Cambria Math" w:hAnsi="Cambria Math"/>
                                <w:i/>
                                <w:szCs w:val="22"/>
                              </w:rPr>
                            </m:ctrlPr>
                          </m:dPr>
                          <m:e>
                            <m:r>
                              <w:rPr>
                                <w:rFonts w:ascii="Cambria Math" w:hAnsi="Cambria Math"/>
                                <w:szCs w:val="22"/>
                              </w:rPr>
                              <m:t>A×C</m:t>
                            </m:r>
                          </m:e>
                        </m:d>
                      </m:num>
                      <m:den>
                        <m:r>
                          <w:rPr>
                            <w:rFonts w:ascii="Cambria Math" w:hAnsi="Cambria Math"/>
                            <w:szCs w:val="22"/>
                          </w:rPr>
                          <m:t>B</m:t>
                        </m:r>
                      </m:den>
                    </m:f>
                  </m:e>
                </m:d>
              </m:e>
            </m:d>
          </m:e>
        </m:d>
        <m:r>
          <w:rPr>
            <w:rFonts w:ascii="Cambria Math" w:hAnsi="Cambria Math"/>
            <w:szCs w:val="22"/>
          </w:rPr>
          <m:t>=</m:t>
        </m:r>
        <m:r>
          <w:rPr>
            <w:rFonts w:ascii="Cambria Math" w:eastAsia="Times New Roman" w:hAnsi="Cambria Math"/>
            <w:noProof/>
            <w:szCs w:val="22"/>
            <w:lang w:eastAsia="ko-KR"/>
          </w:rPr>
          <m:t>Z</m:t>
        </m:r>
      </m:oMath>
      <w:r w:rsidRPr="00A126B8">
        <w:rPr>
          <w:szCs w:val="22"/>
          <w:lang w:eastAsia="ko-KR"/>
        </w:rPr>
        <w:t xml:space="preserve">                                                       (1)</w:t>
      </w:r>
    </w:p>
    <w:p w14:paraId="78B08EB0" w14:textId="1F064CF7" w:rsidR="0038095C" w:rsidRPr="00BD7696" w:rsidRDefault="0038095C" w:rsidP="00A126B8">
      <w:pPr>
        <w:rPr>
          <w:lang w:val="en-US"/>
        </w:rPr>
      </w:pPr>
      <w:r>
        <w:rPr>
          <w:lang w:val="en-US"/>
        </w:rPr>
        <w:t xml:space="preserve">Therefore, we analyze equation (1) as follows. Firstly, </w:t>
      </w:r>
      <m:oMath>
        <m:r>
          <w:rPr>
            <w:rFonts w:ascii="Cambria Math" w:hAnsi="Cambria Math"/>
            <w:lang w:val="en-US"/>
          </w:rPr>
          <m:t>A</m:t>
        </m:r>
        <m:r>
          <m:rPr>
            <m:sty m:val="p"/>
          </m:rPr>
          <w:rPr>
            <w:rFonts w:ascii="Cambria Math" w:hAnsi="Cambria Math"/>
            <w:lang w:val="en-US"/>
          </w:rPr>
          <m:t>×</m:t>
        </m:r>
        <m:r>
          <w:rPr>
            <w:rFonts w:ascii="Cambria Math" w:hAnsi="Cambria Math"/>
            <w:lang w:val="en-US"/>
          </w:rPr>
          <m:t>C</m:t>
        </m:r>
      </m:oMath>
      <w:r w:rsidRPr="00A126B8">
        <w:rPr>
          <w:lang w:val="en-US"/>
        </w:rPr>
        <w:t xml:space="preserve"> is an integer since it is the product of two integers, and </w:t>
      </w:r>
      <m:oMath>
        <m:r>
          <w:rPr>
            <w:rFonts w:ascii="Cambria Math" w:hAnsi="Cambria Math"/>
            <w:lang w:val="en-US"/>
          </w:rPr>
          <m:t>B</m:t>
        </m:r>
      </m:oMath>
      <w:r w:rsidRPr="00A126B8">
        <w:rPr>
          <w:lang w:val="en-US"/>
        </w:rPr>
        <w:t xml:space="preserve"> is an integer, which results in that </w:t>
      </w:r>
      <m:oMath>
        <m:f>
          <m:fPr>
            <m:type m:val="lin"/>
            <m:ctrlPr>
              <w:rPr>
                <w:rFonts w:ascii="Cambria Math" w:hAnsi="Cambria Math"/>
                <w:lang w:val="en-US"/>
              </w:rPr>
            </m:ctrlPr>
          </m:fPr>
          <m:num>
            <m:d>
              <m:dPr>
                <m:ctrlPr>
                  <w:rPr>
                    <w:rFonts w:ascii="Cambria Math" w:hAnsi="Cambria Math"/>
                    <w:lang w:val="en-US"/>
                  </w:rPr>
                </m:ctrlPr>
              </m:dPr>
              <m:e>
                <m:r>
                  <w:rPr>
                    <w:rFonts w:ascii="Cambria Math" w:hAnsi="Cambria Math"/>
                    <w:lang w:val="en-US"/>
                  </w:rPr>
                  <m:t>A</m:t>
                </m:r>
                <m:r>
                  <m:rPr>
                    <m:sty m:val="p"/>
                  </m:rPr>
                  <w:rPr>
                    <w:rFonts w:ascii="Cambria Math" w:hAnsi="Cambria Math"/>
                    <w:lang w:val="en-US"/>
                  </w:rPr>
                  <m:t>×</m:t>
                </m:r>
                <m:r>
                  <w:rPr>
                    <w:rFonts w:ascii="Cambria Math" w:hAnsi="Cambria Math"/>
                    <w:lang w:val="en-US"/>
                  </w:rPr>
                  <m:t>C</m:t>
                </m:r>
              </m:e>
            </m:d>
          </m:num>
          <m:den>
            <m:r>
              <w:rPr>
                <w:rFonts w:ascii="Cambria Math" w:hAnsi="Cambria Math"/>
                <w:lang w:val="en-US"/>
              </w:rPr>
              <m:t>B</m:t>
            </m:r>
          </m:den>
        </m:f>
      </m:oMath>
      <w:r w:rsidRPr="00A126B8">
        <w:rPr>
          <w:lang w:val="en-US"/>
        </w:rPr>
        <w:t xml:space="preserve"> is a rational number as well. Thus, </w:t>
      </w:r>
      <m:oMath>
        <m:r>
          <m:rPr>
            <m:sty m:val="p"/>
          </m:rPr>
          <w:rPr>
            <w:rFonts w:ascii="Cambria Math" w:hAnsi="Cambria Math"/>
            <w:lang w:val="en-US"/>
          </w:rPr>
          <m:t>floor</m:t>
        </m:r>
        <m:d>
          <m:dPr>
            <m:ctrlPr>
              <w:rPr>
                <w:rFonts w:ascii="Cambria Math" w:hAnsi="Cambria Math"/>
                <w:lang w:val="en-US"/>
              </w:rPr>
            </m:ctrlPr>
          </m:dPr>
          <m:e>
            <m:f>
              <m:fPr>
                <m:type m:val="lin"/>
                <m:ctrlPr>
                  <w:rPr>
                    <w:rFonts w:ascii="Cambria Math" w:hAnsi="Cambria Math"/>
                    <w:lang w:val="en-US"/>
                  </w:rPr>
                </m:ctrlPr>
              </m:fPr>
              <m:num>
                <m:d>
                  <m:dPr>
                    <m:ctrlPr>
                      <w:rPr>
                        <w:rFonts w:ascii="Cambria Math" w:hAnsi="Cambria Math"/>
                        <w:lang w:val="en-US"/>
                      </w:rPr>
                    </m:ctrlPr>
                  </m:dPr>
                  <m:e>
                    <m:r>
                      <w:rPr>
                        <w:rFonts w:ascii="Cambria Math" w:hAnsi="Cambria Math"/>
                        <w:lang w:val="en-US"/>
                      </w:rPr>
                      <m:t>A</m:t>
                    </m:r>
                    <m:r>
                      <m:rPr>
                        <m:sty m:val="p"/>
                      </m:rPr>
                      <w:rPr>
                        <w:rFonts w:ascii="Cambria Math" w:hAnsi="Cambria Math"/>
                        <w:lang w:val="en-US"/>
                      </w:rPr>
                      <m:t>×</m:t>
                    </m:r>
                    <m:r>
                      <w:rPr>
                        <w:rFonts w:ascii="Cambria Math" w:hAnsi="Cambria Math"/>
                        <w:lang w:val="en-US"/>
                      </w:rPr>
                      <m:t>C</m:t>
                    </m:r>
                  </m:e>
                </m:d>
              </m:num>
              <m:den>
                <m:r>
                  <w:rPr>
                    <w:rFonts w:ascii="Cambria Math" w:hAnsi="Cambria Math"/>
                    <w:lang w:val="en-US"/>
                  </w:rPr>
                  <m:t>B</m:t>
                </m:r>
              </m:den>
            </m:f>
          </m:e>
        </m:d>
      </m:oMath>
      <w:r w:rsidRPr="00A126B8">
        <w:rPr>
          <w:lang w:val="en-US"/>
        </w:rPr>
        <w:t xml:space="preserve"> is an integer number. However, the fraction </w:t>
      </w:r>
      <m:oMath>
        <m:f>
          <m:fPr>
            <m:type m:val="lin"/>
            <m:ctrlPr>
              <w:rPr>
                <w:rFonts w:ascii="Cambria Math" w:hAnsi="Cambria Math"/>
                <w:lang w:val="en-US"/>
              </w:rPr>
            </m:ctrlPr>
          </m:fPr>
          <m:num>
            <m:r>
              <w:rPr>
                <w:rFonts w:ascii="Cambria Math" w:hAnsi="Cambria Math"/>
                <w:lang w:val="en-US"/>
              </w:rPr>
              <m:t>B</m:t>
            </m:r>
          </m:num>
          <m:den>
            <m:r>
              <w:rPr>
                <w:rFonts w:ascii="Cambria Math" w:hAnsi="Cambria Math"/>
                <w:lang w:val="en-US"/>
              </w:rPr>
              <m:t>C</m:t>
            </m:r>
          </m:den>
        </m:f>
      </m:oMath>
      <w:r w:rsidRPr="00A126B8">
        <w:rPr>
          <w:lang w:val="en-US"/>
        </w:rPr>
        <w:t xml:space="preserve"> is still a rational number</w:t>
      </w:r>
      <w:r w:rsidR="00652AEF" w:rsidRPr="00A126B8">
        <w:rPr>
          <w:lang w:val="en-US"/>
        </w:rPr>
        <w:t>.</w:t>
      </w:r>
      <w:r w:rsidRPr="00A126B8">
        <w:rPr>
          <w:lang w:val="en-US"/>
        </w:rPr>
        <w:t xml:space="preserve"> </w:t>
      </w:r>
      <w:r w:rsidR="00652AEF" w:rsidRPr="00A126B8">
        <w:rPr>
          <w:lang w:val="en-US"/>
        </w:rPr>
        <w:t>M</w:t>
      </w:r>
      <w:r w:rsidRPr="00A126B8">
        <w:rPr>
          <w:lang w:val="en-US"/>
        </w:rPr>
        <w:t xml:space="preserve">ultiplying an integer </w:t>
      </w:r>
      <m:oMath>
        <m:r>
          <m:rPr>
            <m:sty m:val="p"/>
          </m:rPr>
          <w:rPr>
            <w:rFonts w:ascii="Cambria Math" w:hAnsi="Cambria Math"/>
            <w:lang w:val="en-US"/>
          </w:rPr>
          <m:t>floor</m:t>
        </m:r>
        <m:d>
          <m:dPr>
            <m:ctrlPr>
              <w:rPr>
                <w:rFonts w:ascii="Cambria Math" w:hAnsi="Cambria Math"/>
                <w:lang w:val="en-US"/>
              </w:rPr>
            </m:ctrlPr>
          </m:dPr>
          <m:e>
            <m:f>
              <m:fPr>
                <m:type m:val="lin"/>
                <m:ctrlPr>
                  <w:rPr>
                    <w:rFonts w:ascii="Cambria Math" w:hAnsi="Cambria Math"/>
                    <w:lang w:val="en-US"/>
                  </w:rPr>
                </m:ctrlPr>
              </m:fPr>
              <m:num>
                <m:d>
                  <m:dPr>
                    <m:ctrlPr>
                      <w:rPr>
                        <w:rFonts w:ascii="Cambria Math" w:hAnsi="Cambria Math"/>
                        <w:lang w:val="en-US"/>
                      </w:rPr>
                    </m:ctrlPr>
                  </m:dPr>
                  <m:e>
                    <m:r>
                      <w:rPr>
                        <w:rFonts w:ascii="Cambria Math" w:hAnsi="Cambria Math"/>
                        <w:lang w:val="en-US"/>
                      </w:rPr>
                      <m:t>A</m:t>
                    </m:r>
                    <m:r>
                      <m:rPr>
                        <m:sty m:val="p"/>
                      </m:rPr>
                      <w:rPr>
                        <w:rFonts w:ascii="Cambria Math" w:hAnsi="Cambria Math"/>
                        <w:lang w:val="en-US"/>
                      </w:rPr>
                      <m:t>×</m:t>
                    </m:r>
                    <m:r>
                      <w:rPr>
                        <w:rFonts w:ascii="Cambria Math" w:hAnsi="Cambria Math"/>
                        <w:lang w:val="en-US"/>
                      </w:rPr>
                      <m:t>C</m:t>
                    </m:r>
                  </m:e>
                </m:d>
              </m:num>
              <m:den>
                <m:r>
                  <w:rPr>
                    <w:rFonts w:ascii="Cambria Math" w:hAnsi="Cambria Math"/>
                    <w:lang w:val="en-US"/>
                  </w:rPr>
                  <m:t>B</m:t>
                </m:r>
              </m:den>
            </m:f>
          </m:e>
        </m:d>
      </m:oMath>
      <w:r w:rsidRPr="00A126B8">
        <w:rPr>
          <w:lang w:val="en-US"/>
        </w:rPr>
        <w:t xml:space="preserve"> by a fractional </w:t>
      </w:r>
      <w:r w:rsidRPr="00A126B8">
        <w:rPr>
          <w:lang w:val="en-US"/>
        </w:rPr>
        <w:lastRenderedPageBreak/>
        <w:t xml:space="preserve">number </w:t>
      </w:r>
      <m:oMath>
        <m:f>
          <m:fPr>
            <m:type m:val="lin"/>
            <m:ctrlPr>
              <w:rPr>
                <w:rFonts w:ascii="Cambria Math" w:hAnsi="Cambria Math"/>
                <w:lang w:val="en-US"/>
              </w:rPr>
            </m:ctrlPr>
          </m:fPr>
          <m:num>
            <m:r>
              <w:rPr>
                <w:rFonts w:ascii="Cambria Math" w:hAnsi="Cambria Math"/>
                <w:lang w:val="en-US"/>
              </w:rPr>
              <m:t>B</m:t>
            </m:r>
          </m:num>
          <m:den>
            <m:r>
              <w:rPr>
                <w:rFonts w:ascii="Cambria Math" w:hAnsi="Cambria Math"/>
                <w:lang w:val="en-US"/>
              </w:rPr>
              <m:t>C</m:t>
            </m:r>
          </m:den>
        </m:f>
      </m:oMath>
      <w:r w:rsidRPr="00A126B8">
        <w:rPr>
          <w:lang w:val="en-US"/>
        </w:rPr>
        <w:t xml:space="preserve"> result in different values depending on the numerical precision used to represent the fractional number </w:t>
      </w:r>
      <w:proofErr w:type="gramStart"/>
      <w:r w:rsidRPr="00A126B8">
        <w:rPr>
          <w:lang w:val="en-US"/>
        </w:rPr>
        <w:t>in a given</w:t>
      </w:r>
      <w:proofErr w:type="gramEnd"/>
      <w:r w:rsidRPr="00A126B8">
        <w:rPr>
          <w:lang w:val="en-US"/>
        </w:rPr>
        <w:t xml:space="preserve"> computation platform. To be more explicit, the rational number </w:t>
      </w:r>
      <m:oMath>
        <m:f>
          <m:fPr>
            <m:type m:val="lin"/>
            <m:ctrlPr>
              <w:rPr>
                <w:rFonts w:ascii="Cambria Math" w:hAnsi="Cambria Math"/>
                <w:lang w:val="en-US"/>
              </w:rPr>
            </m:ctrlPr>
          </m:fPr>
          <m:num>
            <m:r>
              <w:rPr>
                <w:rFonts w:ascii="Cambria Math" w:hAnsi="Cambria Math"/>
                <w:lang w:val="en-US"/>
              </w:rPr>
              <m:t>B</m:t>
            </m:r>
          </m:num>
          <m:den>
            <m:r>
              <w:rPr>
                <w:rFonts w:ascii="Cambria Math" w:hAnsi="Cambria Math"/>
                <w:lang w:val="en-US"/>
              </w:rPr>
              <m:t>C</m:t>
            </m:r>
          </m:den>
        </m:f>
      </m:oMath>
      <w:r w:rsidRPr="00A126B8">
        <w:rPr>
          <w:lang w:val="en-US"/>
        </w:rPr>
        <w:t xml:space="preserve"> and recurrent decimal (e.g., 50/3 = 16.6666…) represented in machine can cause rounding errors. The numerical representation of the fractional number may cause the product to wrap up the nearest integer toward infinity. This is seen as the machine-dependent problem which cannot be overcome in the practical implementation.</w:t>
      </w:r>
    </w:p>
    <w:p w14:paraId="285EEA61" w14:textId="77777777" w:rsidR="0038095C" w:rsidRPr="00BD7696" w:rsidRDefault="0038095C" w:rsidP="0038095C">
      <w:pPr>
        <w:numPr>
          <w:ilvl w:val="0"/>
          <w:numId w:val="28"/>
        </w:numPr>
        <w:spacing w:after="180" w:line="240" w:lineRule="auto"/>
        <w:rPr>
          <w:bCs/>
        </w:rPr>
      </w:pPr>
      <w:r w:rsidRPr="00BD7696">
        <w:rPr>
          <w:bCs/>
        </w:rPr>
        <w:t xml:space="preserve">For example, let </w:t>
      </w:r>
      <m:oMath>
        <m:r>
          <w:rPr>
            <w:rFonts w:ascii="Cambria Math" w:hAnsi="Cambria Math"/>
          </w:rPr>
          <m:t>F</m:t>
        </m:r>
      </m:oMath>
      <w:r w:rsidRPr="00BD7696">
        <w:rPr>
          <w:bCs/>
        </w:rPr>
        <w:t xml:space="preserve"> be a fractional number and </w:t>
      </w:r>
      <m:oMath>
        <m:r>
          <w:rPr>
            <w:rFonts w:ascii="Cambria Math" w:hAnsi="Cambria Math"/>
          </w:rPr>
          <m:t>I</m:t>
        </m:r>
      </m:oMath>
      <w:r w:rsidRPr="00BD7696">
        <w:rPr>
          <w:bCs/>
        </w:rPr>
        <w:t xml:space="preserve"> be an integer number. The product of </w:t>
      </w:r>
      <m:oMath>
        <m:r>
          <w:rPr>
            <w:rFonts w:ascii="Cambria Math" w:hAnsi="Cambria Math"/>
          </w:rPr>
          <m:t>F×I</m:t>
        </m:r>
      </m:oMath>
      <w:r w:rsidRPr="00BD7696">
        <w:rPr>
          <w:bCs/>
        </w:rPr>
        <w:t xml:space="preserve"> can result in different values depending on the representation of the fractional </w:t>
      </w:r>
      <m:oMath>
        <m:r>
          <w:rPr>
            <w:rFonts w:ascii="Cambria Math" w:hAnsi="Cambria Math"/>
          </w:rPr>
          <m:t>F</m:t>
        </m:r>
      </m:oMath>
      <w:r w:rsidRPr="00BD7696">
        <w:rPr>
          <w:bCs/>
        </w:rPr>
        <w:t xml:space="preserve"> in a computer machine. Let </w:t>
      </w:r>
      <m:oMath>
        <m:r>
          <w:rPr>
            <w:rFonts w:ascii="Cambria Math" w:hAnsi="Cambria Math"/>
          </w:rPr>
          <m:t>I=50</m:t>
        </m:r>
      </m:oMath>
      <w:r w:rsidRPr="00BD7696">
        <w:rPr>
          <w:bCs/>
        </w:rPr>
        <w:t xml:space="preserve"> and </w:t>
      </w:r>
      <m:oMath>
        <m:r>
          <w:rPr>
            <w:rFonts w:ascii="Cambria Math" w:hAnsi="Cambria Math"/>
          </w:rPr>
          <m:t>F=</m:t>
        </m:r>
        <m:f>
          <m:fPr>
            <m:type m:val="lin"/>
            <m:ctrlPr>
              <w:rPr>
                <w:rFonts w:ascii="Cambria Math" w:hAnsi="Cambria Math"/>
                <w:bCs/>
                <w:i/>
              </w:rPr>
            </m:ctrlPr>
          </m:fPr>
          <m:num>
            <m:r>
              <w:rPr>
                <w:rFonts w:ascii="Cambria Math" w:hAnsi="Cambria Math"/>
              </w:rPr>
              <m:t>1</m:t>
            </m:r>
          </m:num>
          <m:den>
            <m:r>
              <w:rPr>
                <w:rFonts w:ascii="Cambria Math" w:hAnsi="Cambria Math"/>
              </w:rPr>
              <m:t>3</m:t>
            </m:r>
          </m:den>
        </m:f>
      </m:oMath>
      <w:r w:rsidRPr="00BD7696">
        <w:rPr>
          <w:bCs/>
        </w:rPr>
        <w:t xml:space="preserve"> (note that this is the typical example </w:t>
      </w:r>
      <m:oMath>
        <m:f>
          <m:fPr>
            <m:type m:val="lin"/>
            <m:ctrlPr>
              <w:rPr>
                <w:rFonts w:ascii="Cambria Math" w:hAnsi="Cambria Math"/>
                <w:bCs/>
                <w:i/>
              </w:rPr>
            </m:ctrlPr>
          </m:fPr>
          <m:num>
            <m:r>
              <w:rPr>
                <w:rFonts w:ascii="Cambria Math" w:hAnsi="Cambria Math"/>
              </w:rPr>
              <m:t>50</m:t>
            </m:r>
          </m:num>
          <m:den>
            <m:r>
              <w:rPr>
                <w:rFonts w:ascii="Cambria Math" w:hAnsi="Cambria Math"/>
              </w:rPr>
              <m:t>3=</m:t>
            </m:r>
            <m:r>
              <m:rPr>
                <m:sty m:val="p"/>
              </m:rPr>
              <w:rPr>
                <w:rFonts w:ascii="Cambria Math" w:hAnsi="Cambria Math"/>
              </w:rPr>
              <m:t>16.6666…</m:t>
            </m:r>
          </m:den>
        </m:f>
      </m:oMath>
      <w:r w:rsidRPr="00BD7696">
        <w:rPr>
          <w:bCs/>
        </w:rPr>
        <w:t>):</w:t>
      </w:r>
    </w:p>
    <w:p w14:paraId="5C524934" w14:textId="77777777" w:rsidR="0038095C" w:rsidRPr="00BD7696" w:rsidRDefault="0038095C" w:rsidP="0038095C">
      <w:pPr>
        <w:numPr>
          <w:ilvl w:val="0"/>
          <w:numId w:val="28"/>
        </w:numPr>
        <w:spacing w:after="180" w:line="240" w:lineRule="auto"/>
        <w:rPr>
          <w:bCs/>
        </w:rPr>
      </w:pPr>
      <w:r w:rsidRPr="00BD7696">
        <w:rPr>
          <w:bCs/>
        </w:rPr>
        <w:t xml:space="preserve">If the fractional number </w:t>
      </w:r>
      <m:oMath>
        <m:r>
          <w:rPr>
            <w:rFonts w:ascii="Cambria Math" w:hAnsi="Cambria Math"/>
          </w:rPr>
          <m:t>F</m:t>
        </m:r>
      </m:oMath>
      <w:r w:rsidRPr="00BD7696">
        <w:rPr>
          <w:bCs/>
        </w:rPr>
        <w:t xml:space="preserve"> is represented as </w:t>
      </w:r>
      <m:oMath>
        <m:r>
          <w:rPr>
            <w:rFonts w:ascii="Cambria Math" w:hAnsi="Cambria Math"/>
          </w:rPr>
          <m:t>F=</m:t>
        </m:r>
        <m:f>
          <m:fPr>
            <m:type m:val="lin"/>
            <m:ctrlPr>
              <w:rPr>
                <w:rFonts w:ascii="Cambria Math" w:hAnsi="Cambria Math"/>
                <w:bCs/>
                <w:i/>
              </w:rPr>
            </m:ctrlPr>
          </m:fPr>
          <m:num>
            <m:r>
              <w:rPr>
                <w:rFonts w:ascii="Cambria Math" w:hAnsi="Cambria Math"/>
              </w:rPr>
              <m:t>1</m:t>
            </m:r>
          </m:num>
          <m:den>
            <m:r>
              <w:rPr>
                <w:rFonts w:ascii="Cambria Math" w:hAnsi="Cambria Math"/>
              </w:rPr>
              <m:t>3</m:t>
            </m:r>
          </m:den>
        </m:f>
        <m:r>
          <w:rPr>
            <w:rFonts w:ascii="Cambria Math" w:hAnsi="Cambria Math"/>
          </w:rPr>
          <m:t>=0.3</m:t>
        </m:r>
      </m:oMath>
      <w:r w:rsidRPr="00BD7696">
        <w:rPr>
          <w:bCs/>
        </w:rPr>
        <w:t xml:space="preserve"> by a computer machine, we get </w:t>
      </w:r>
      <m:oMath>
        <m:r>
          <w:rPr>
            <w:rFonts w:ascii="Cambria Math" w:hAnsi="Cambria Math"/>
          </w:rPr>
          <m:t>F×I=50×0.3=15</m:t>
        </m:r>
      </m:oMath>
      <w:r w:rsidRPr="00BD7696">
        <w:rPr>
          <w:bCs/>
        </w:rPr>
        <w:t xml:space="preserve">, which result in </w:t>
      </w:r>
      <m:oMath>
        <m:r>
          <m:rPr>
            <m:sty m:val="p"/>
          </m:rPr>
          <w:rPr>
            <w:rFonts w:ascii="Cambria Math" w:hAnsi="Cambria Math"/>
          </w:rPr>
          <m:t>floor</m:t>
        </m:r>
        <m:d>
          <m:dPr>
            <m:ctrlPr>
              <w:rPr>
                <w:rFonts w:ascii="Cambria Math" w:hAnsi="Cambria Math"/>
                <w:bCs/>
                <w:iCs/>
              </w:rPr>
            </m:ctrlPr>
          </m:dPr>
          <m:e>
            <m:r>
              <w:rPr>
                <w:rFonts w:ascii="Cambria Math" w:hAnsi="Cambria Math"/>
              </w:rPr>
              <m:t>F×I</m:t>
            </m:r>
          </m:e>
        </m:d>
        <m:r>
          <w:rPr>
            <w:rFonts w:ascii="Cambria Math" w:hAnsi="Cambria Math"/>
          </w:rPr>
          <m:t>=</m:t>
        </m:r>
        <m:r>
          <m:rPr>
            <m:sty m:val="p"/>
          </m:rPr>
          <w:rPr>
            <w:rFonts w:ascii="Cambria Math" w:hAnsi="Cambria Math"/>
          </w:rPr>
          <m:t>floor</m:t>
        </m:r>
        <m:d>
          <m:dPr>
            <m:ctrlPr>
              <w:rPr>
                <w:rFonts w:ascii="Cambria Math" w:hAnsi="Cambria Math"/>
                <w:bCs/>
                <w:iCs/>
              </w:rPr>
            </m:ctrlPr>
          </m:dPr>
          <m:e>
            <m:r>
              <w:rPr>
                <w:rFonts w:ascii="Cambria Math" w:hAnsi="Cambria Math"/>
              </w:rPr>
              <m:t>50×0.3</m:t>
            </m:r>
          </m:e>
        </m:d>
        <m:r>
          <w:rPr>
            <w:rFonts w:ascii="Cambria Math" w:hAnsi="Cambria Math"/>
          </w:rPr>
          <m:t>=15</m:t>
        </m:r>
      </m:oMath>
      <w:r w:rsidRPr="00BD7696">
        <w:rPr>
          <w:bCs/>
          <w:iCs/>
        </w:rPr>
        <w:t>.</w:t>
      </w:r>
    </w:p>
    <w:p w14:paraId="5BCF320C" w14:textId="77777777" w:rsidR="0038095C" w:rsidRPr="00BD7696" w:rsidRDefault="0038095C" w:rsidP="0038095C">
      <w:pPr>
        <w:numPr>
          <w:ilvl w:val="0"/>
          <w:numId w:val="28"/>
        </w:numPr>
        <w:spacing w:after="180" w:line="240" w:lineRule="auto"/>
        <w:rPr>
          <w:bCs/>
        </w:rPr>
      </w:pPr>
      <w:r w:rsidRPr="00BD7696">
        <w:rPr>
          <w:bCs/>
        </w:rPr>
        <w:t xml:space="preserve">If the fractional number </w:t>
      </w:r>
      <m:oMath>
        <m:r>
          <w:rPr>
            <w:rFonts w:ascii="Cambria Math" w:hAnsi="Cambria Math"/>
          </w:rPr>
          <m:t>F</m:t>
        </m:r>
      </m:oMath>
      <w:r w:rsidRPr="00BD7696">
        <w:rPr>
          <w:bCs/>
        </w:rPr>
        <w:t xml:space="preserve"> is represented as </w:t>
      </w:r>
      <m:oMath>
        <m:r>
          <w:rPr>
            <w:rFonts w:ascii="Cambria Math" w:hAnsi="Cambria Math"/>
          </w:rPr>
          <m:t>F=</m:t>
        </m:r>
        <m:f>
          <m:fPr>
            <m:type m:val="lin"/>
            <m:ctrlPr>
              <w:rPr>
                <w:rFonts w:ascii="Cambria Math" w:hAnsi="Cambria Math"/>
                <w:bCs/>
                <w:i/>
              </w:rPr>
            </m:ctrlPr>
          </m:fPr>
          <m:num>
            <m:r>
              <w:rPr>
                <w:rFonts w:ascii="Cambria Math" w:hAnsi="Cambria Math"/>
              </w:rPr>
              <m:t>1</m:t>
            </m:r>
          </m:num>
          <m:den>
            <m:r>
              <w:rPr>
                <w:rFonts w:ascii="Cambria Math" w:hAnsi="Cambria Math"/>
              </w:rPr>
              <m:t>3</m:t>
            </m:r>
          </m:den>
        </m:f>
        <m:r>
          <w:rPr>
            <w:rFonts w:ascii="Cambria Math" w:hAnsi="Cambria Math"/>
          </w:rPr>
          <m:t>=</m:t>
        </m:r>
        <m:r>
          <m:rPr>
            <m:sty m:val="p"/>
          </m:rPr>
          <w:rPr>
            <w:rFonts w:ascii="Cambria Math" w:hAnsi="Cambria Math"/>
          </w:rPr>
          <m:t>0.33</m:t>
        </m:r>
      </m:oMath>
      <w:r w:rsidRPr="00BD7696">
        <w:rPr>
          <w:bCs/>
        </w:rPr>
        <w:t xml:space="preserve"> by a computer machine, we get </w:t>
      </w:r>
      <m:oMath>
        <m:r>
          <w:rPr>
            <w:rFonts w:ascii="Cambria Math" w:hAnsi="Cambria Math"/>
          </w:rPr>
          <m:t>F×I=50×</m:t>
        </m:r>
        <m:r>
          <m:rPr>
            <m:sty m:val="p"/>
          </m:rPr>
          <w:rPr>
            <w:rFonts w:ascii="Cambria Math" w:hAnsi="Cambria Math"/>
          </w:rPr>
          <m:t>0.33</m:t>
        </m:r>
        <m:r>
          <w:rPr>
            <w:rFonts w:ascii="Cambria Math" w:hAnsi="Cambria Math"/>
          </w:rPr>
          <m:t>=16.5</m:t>
        </m:r>
      </m:oMath>
      <w:r w:rsidRPr="00BD7696">
        <w:rPr>
          <w:bCs/>
        </w:rPr>
        <w:t xml:space="preserve">, which result in </w:t>
      </w:r>
      <m:oMath>
        <m:r>
          <m:rPr>
            <m:sty m:val="p"/>
          </m:rPr>
          <w:rPr>
            <w:rFonts w:ascii="Cambria Math" w:hAnsi="Cambria Math"/>
          </w:rPr>
          <m:t>floor</m:t>
        </m:r>
        <m:d>
          <m:dPr>
            <m:ctrlPr>
              <w:rPr>
                <w:rFonts w:ascii="Cambria Math" w:hAnsi="Cambria Math"/>
                <w:bCs/>
                <w:iCs/>
              </w:rPr>
            </m:ctrlPr>
          </m:dPr>
          <m:e>
            <m:r>
              <w:rPr>
                <w:rFonts w:ascii="Cambria Math" w:hAnsi="Cambria Math"/>
              </w:rPr>
              <m:t>F×I</m:t>
            </m:r>
          </m:e>
        </m:d>
        <m:r>
          <w:rPr>
            <w:rFonts w:ascii="Cambria Math" w:hAnsi="Cambria Math"/>
          </w:rPr>
          <m:t>=</m:t>
        </m:r>
        <m:r>
          <m:rPr>
            <m:sty m:val="p"/>
          </m:rPr>
          <w:rPr>
            <w:rFonts w:ascii="Cambria Math" w:hAnsi="Cambria Math"/>
          </w:rPr>
          <m:t>floor</m:t>
        </m:r>
        <m:d>
          <m:dPr>
            <m:ctrlPr>
              <w:rPr>
                <w:rFonts w:ascii="Cambria Math" w:hAnsi="Cambria Math"/>
                <w:bCs/>
                <w:iCs/>
              </w:rPr>
            </m:ctrlPr>
          </m:dPr>
          <m:e>
            <m:r>
              <w:rPr>
                <w:rFonts w:ascii="Cambria Math" w:hAnsi="Cambria Math"/>
              </w:rPr>
              <m:t>50×0.33</m:t>
            </m:r>
          </m:e>
        </m:d>
        <m:r>
          <w:rPr>
            <w:rFonts w:ascii="Cambria Math" w:hAnsi="Cambria Math"/>
          </w:rPr>
          <m:t>=16</m:t>
        </m:r>
      </m:oMath>
      <w:r w:rsidRPr="00BD7696">
        <w:rPr>
          <w:bCs/>
          <w:iCs/>
        </w:rPr>
        <w:t>.</w:t>
      </w:r>
    </w:p>
    <w:p w14:paraId="36BFCE40" w14:textId="77777777" w:rsidR="0038095C" w:rsidRPr="00BD7696" w:rsidRDefault="0038095C" w:rsidP="0038095C">
      <w:pPr>
        <w:numPr>
          <w:ilvl w:val="0"/>
          <w:numId w:val="28"/>
        </w:numPr>
        <w:spacing w:after="180" w:line="240" w:lineRule="auto"/>
        <w:rPr>
          <w:bCs/>
        </w:rPr>
      </w:pPr>
      <w:r w:rsidRPr="00BD7696">
        <w:rPr>
          <w:bCs/>
        </w:rPr>
        <w:t xml:space="preserve">If the fractional number </w:t>
      </w:r>
      <m:oMath>
        <m:r>
          <w:rPr>
            <w:rFonts w:ascii="Cambria Math" w:hAnsi="Cambria Math"/>
          </w:rPr>
          <m:t>F</m:t>
        </m:r>
      </m:oMath>
      <w:r w:rsidRPr="00BD7696">
        <w:rPr>
          <w:bCs/>
        </w:rPr>
        <w:t xml:space="preserve"> is represented as </w:t>
      </w:r>
      <m:oMath>
        <m:r>
          <w:rPr>
            <w:rFonts w:ascii="Cambria Math" w:hAnsi="Cambria Math"/>
          </w:rPr>
          <m:t>F=</m:t>
        </m:r>
        <m:f>
          <m:fPr>
            <m:type m:val="lin"/>
            <m:ctrlPr>
              <w:rPr>
                <w:rFonts w:ascii="Cambria Math" w:hAnsi="Cambria Math"/>
                <w:bCs/>
                <w:i/>
              </w:rPr>
            </m:ctrlPr>
          </m:fPr>
          <m:num>
            <m:r>
              <w:rPr>
                <w:rFonts w:ascii="Cambria Math" w:hAnsi="Cambria Math"/>
              </w:rPr>
              <m:t>1</m:t>
            </m:r>
          </m:num>
          <m:den>
            <m:r>
              <w:rPr>
                <w:rFonts w:ascii="Cambria Math" w:hAnsi="Cambria Math"/>
              </w:rPr>
              <m:t>3</m:t>
            </m:r>
          </m:den>
        </m:f>
        <m:r>
          <w:rPr>
            <w:rFonts w:ascii="Cambria Math" w:hAnsi="Cambria Math"/>
          </w:rPr>
          <m:t>=</m:t>
        </m:r>
        <m:r>
          <m:rPr>
            <m:sty m:val="p"/>
          </m:rPr>
          <w:rPr>
            <w:rFonts w:ascii="Cambria Math" w:hAnsi="Cambria Math"/>
          </w:rPr>
          <m:t>0.333</m:t>
        </m:r>
      </m:oMath>
      <w:r w:rsidRPr="00BD7696">
        <w:rPr>
          <w:bCs/>
        </w:rPr>
        <w:t xml:space="preserve"> by a computer machine, we get </w:t>
      </w:r>
      <m:oMath>
        <m:r>
          <w:rPr>
            <w:rFonts w:ascii="Cambria Math" w:hAnsi="Cambria Math"/>
          </w:rPr>
          <m:t>F×I=50×</m:t>
        </m:r>
        <m:r>
          <m:rPr>
            <m:sty m:val="p"/>
          </m:rPr>
          <w:rPr>
            <w:rFonts w:ascii="Cambria Math" w:hAnsi="Cambria Math"/>
          </w:rPr>
          <m:t>0.333</m:t>
        </m:r>
        <m:r>
          <w:rPr>
            <w:rFonts w:ascii="Cambria Math" w:hAnsi="Cambria Math"/>
          </w:rPr>
          <m:t>=16.6</m:t>
        </m:r>
      </m:oMath>
      <w:r w:rsidRPr="00BD7696">
        <w:rPr>
          <w:bCs/>
        </w:rPr>
        <w:t xml:space="preserve">, which result in </w:t>
      </w:r>
      <m:oMath>
        <m:r>
          <m:rPr>
            <m:sty m:val="p"/>
          </m:rPr>
          <w:rPr>
            <w:rFonts w:ascii="Cambria Math" w:hAnsi="Cambria Math"/>
          </w:rPr>
          <m:t>floor</m:t>
        </m:r>
        <m:d>
          <m:dPr>
            <m:ctrlPr>
              <w:rPr>
                <w:rFonts w:ascii="Cambria Math" w:hAnsi="Cambria Math"/>
                <w:bCs/>
                <w:iCs/>
              </w:rPr>
            </m:ctrlPr>
          </m:dPr>
          <m:e>
            <m:r>
              <w:rPr>
                <w:rFonts w:ascii="Cambria Math" w:hAnsi="Cambria Math"/>
              </w:rPr>
              <m:t>F×I</m:t>
            </m:r>
          </m:e>
        </m:d>
        <m:r>
          <w:rPr>
            <w:rFonts w:ascii="Cambria Math" w:hAnsi="Cambria Math"/>
          </w:rPr>
          <m:t>=</m:t>
        </m:r>
        <m:r>
          <m:rPr>
            <m:sty m:val="p"/>
          </m:rPr>
          <w:rPr>
            <w:rFonts w:ascii="Cambria Math" w:hAnsi="Cambria Math"/>
          </w:rPr>
          <m:t>floor</m:t>
        </m:r>
        <m:d>
          <m:dPr>
            <m:ctrlPr>
              <w:rPr>
                <w:rFonts w:ascii="Cambria Math" w:hAnsi="Cambria Math"/>
                <w:bCs/>
                <w:iCs/>
              </w:rPr>
            </m:ctrlPr>
          </m:dPr>
          <m:e>
            <m:r>
              <w:rPr>
                <w:rFonts w:ascii="Cambria Math" w:hAnsi="Cambria Math"/>
              </w:rPr>
              <m:t>50×</m:t>
            </m:r>
            <m:r>
              <m:rPr>
                <m:sty m:val="p"/>
              </m:rPr>
              <w:rPr>
                <w:rFonts w:ascii="Cambria Math" w:hAnsi="Cambria Math"/>
              </w:rPr>
              <m:t>0.333</m:t>
            </m:r>
          </m:e>
        </m:d>
        <m:r>
          <w:rPr>
            <w:rFonts w:ascii="Cambria Math" w:hAnsi="Cambria Math"/>
          </w:rPr>
          <m:t>=16</m:t>
        </m:r>
      </m:oMath>
      <w:r w:rsidRPr="00BD7696">
        <w:rPr>
          <w:bCs/>
          <w:iCs/>
        </w:rPr>
        <w:t>.</w:t>
      </w:r>
    </w:p>
    <w:p w14:paraId="7758498F" w14:textId="77777777" w:rsidR="0038095C" w:rsidRPr="00A126B8" w:rsidRDefault="0038095C" w:rsidP="0038095C">
      <w:pPr>
        <w:pStyle w:val="BodyText"/>
        <w:rPr>
          <w:rFonts w:eastAsiaTheme="minorHAnsi" w:cstheme="minorBidi"/>
          <w:szCs w:val="22"/>
          <w:lang w:val="en-US"/>
        </w:rPr>
      </w:pPr>
      <w:r w:rsidRPr="00A126B8">
        <w:rPr>
          <w:rFonts w:eastAsiaTheme="minorHAnsi" w:cstheme="minorBidi"/>
          <w:szCs w:val="22"/>
          <w:lang w:val="en-US"/>
        </w:rPr>
        <w:t>As discussed above, to avoid the numerical errors due to the numerical precision of fractional numbers</w:t>
      </w:r>
      <w:r w:rsidRPr="00A126B8" w:rsidDel="00404190">
        <w:rPr>
          <w:rFonts w:eastAsiaTheme="minorHAnsi" w:cstheme="minorBidi"/>
          <w:szCs w:val="22"/>
          <w:lang w:val="en-US"/>
        </w:rPr>
        <w:t xml:space="preserve"> </w:t>
      </w:r>
      <w:r w:rsidRPr="00A126B8">
        <w:rPr>
          <w:rFonts w:eastAsiaTheme="minorHAnsi" w:cstheme="minorBidi"/>
          <w:szCs w:val="22"/>
          <w:lang w:val="en-US"/>
        </w:rPr>
        <w:t>by a computer machine, the DRX formula with rational numbers may adopt the following implementation:</w:t>
      </w:r>
    </w:p>
    <w:p w14:paraId="110AEAC3" w14:textId="77777777" w:rsidR="0038095C" w:rsidRPr="00A126B8" w:rsidRDefault="0038095C" w:rsidP="0038095C">
      <w:pPr>
        <w:pStyle w:val="BodyText"/>
        <w:jc w:val="right"/>
        <w:rPr>
          <w:rFonts w:eastAsiaTheme="minorHAnsi" w:cstheme="minorBidi"/>
          <w:szCs w:val="22"/>
          <w:lang w:val="en-US"/>
        </w:rPr>
      </w:pPr>
      <m:oMath>
        <m:r>
          <m:rPr>
            <m:sty m:val="p"/>
          </m:rPr>
          <w:rPr>
            <w:rFonts w:ascii="Cambria Math" w:eastAsiaTheme="minorHAnsi" w:hAnsi="Cambria Math" w:cstheme="minorBidi"/>
            <w:szCs w:val="22"/>
            <w:lang w:val="en-US"/>
          </w:rPr>
          <m:t>floor</m:t>
        </m:r>
        <m:d>
          <m:dPr>
            <m:ctrlPr>
              <w:rPr>
                <w:rFonts w:ascii="Cambria Math" w:eastAsiaTheme="minorHAnsi" w:hAnsi="Cambria Math" w:cstheme="minorBidi"/>
                <w:szCs w:val="22"/>
                <w:lang w:val="en-US"/>
              </w:rPr>
            </m:ctrlPr>
          </m:dPr>
          <m:e>
            <m:f>
              <m:fPr>
                <m:ctrlPr>
                  <w:rPr>
                    <w:rFonts w:ascii="Cambria Math" w:eastAsiaTheme="minorHAnsi" w:hAnsi="Cambria Math" w:cstheme="minorBidi"/>
                    <w:szCs w:val="22"/>
                    <w:lang w:val="en-US"/>
                  </w:rPr>
                </m:ctrlPr>
              </m:fPr>
              <m:num>
                <m:r>
                  <w:rPr>
                    <w:rFonts w:ascii="Cambria Math" w:eastAsiaTheme="minorHAnsi" w:hAnsi="Cambria Math" w:cstheme="minorBidi"/>
                    <w:szCs w:val="22"/>
                    <w:lang w:val="en-US"/>
                  </w:rPr>
                  <m:t>A</m:t>
                </m:r>
                <m:r>
                  <m:rPr>
                    <m:sty m:val="p"/>
                  </m:rPr>
                  <w:rPr>
                    <w:rFonts w:ascii="Cambria Math" w:eastAsiaTheme="minorHAnsi" w:hAnsi="Cambria Math" w:cstheme="minorBidi"/>
                    <w:szCs w:val="22"/>
                    <w:lang w:val="en-US"/>
                  </w:rPr>
                  <m:t>×</m:t>
                </m:r>
                <m:r>
                  <w:rPr>
                    <w:rFonts w:ascii="Cambria Math" w:eastAsiaTheme="minorHAnsi" w:hAnsi="Cambria Math" w:cstheme="minorBidi"/>
                    <w:szCs w:val="22"/>
                    <w:lang w:val="en-US"/>
                  </w:rPr>
                  <m:t>C</m:t>
                </m:r>
                <m:r>
                  <m:rPr>
                    <m:sty m:val="p"/>
                  </m:rPr>
                  <w:rPr>
                    <w:rFonts w:ascii="Cambria Math" w:eastAsiaTheme="minorHAnsi" w:hAnsi="Cambria Math" w:cstheme="minorBidi"/>
                    <w:szCs w:val="22"/>
                    <w:lang w:val="en-US"/>
                  </w:rPr>
                  <m:t>-</m:t>
                </m:r>
                <m:d>
                  <m:dPr>
                    <m:begChr m:val="["/>
                    <m:endChr m:val="]"/>
                    <m:ctrlPr>
                      <w:rPr>
                        <w:rFonts w:ascii="Cambria Math" w:eastAsiaTheme="minorHAnsi" w:hAnsi="Cambria Math" w:cstheme="minorBidi"/>
                        <w:szCs w:val="22"/>
                        <w:lang w:val="en-US"/>
                      </w:rPr>
                    </m:ctrlPr>
                  </m:dPr>
                  <m:e>
                    <m:r>
                      <w:rPr>
                        <w:rFonts w:ascii="Cambria Math" w:eastAsiaTheme="minorHAnsi" w:hAnsi="Cambria Math" w:cstheme="minorBidi"/>
                        <w:szCs w:val="22"/>
                        <w:lang w:val="en-US"/>
                      </w:rPr>
                      <m:t>B</m:t>
                    </m:r>
                    <m:r>
                      <m:rPr>
                        <m:sty m:val="p"/>
                      </m:rPr>
                      <w:rPr>
                        <w:rFonts w:ascii="Cambria Math" w:eastAsiaTheme="minorHAnsi" w:hAnsi="Cambria Math" w:cstheme="minorBidi"/>
                        <w:szCs w:val="22"/>
                        <w:lang w:val="en-US"/>
                      </w:rPr>
                      <m:t>×floor</m:t>
                    </m:r>
                    <m:d>
                      <m:dPr>
                        <m:ctrlPr>
                          <w:rPr>
                            <w:rFonts w:ascii="Cambria Math" w:eastAsiaTheme="minorHAnsi" w:hAnsi="Cambria Math" w:cstheme="minorBidi"/>
                            <w:szCs w:val="22"/>
                            <w:lang w:val="en-US"/>
                          </w:rPr>
                        </m:ctrlPr>
                      </m:dPr>
                      <m:e>
                        <m:f>
                          <m:fPr>
                            <m:type m:val="lin"/>
                            <m:ctrlPr>
                              <w:rPr>
                                <w:rFonts w:ascii="Cambria Math" w:eastAsiaTheme="minorHAnsi" w:hAnsi="Cambria Math" w:cstheme="minorBidi"/>
                                <w:szCs w:val="22"/>
                                <w:lang w:val="en-US"/>
                              </w:rPr>
                            </m:ctrlPr>
                          </m:fPr>
                          <m:num>
                            <m:d>
                              <m:dPr>
                                <m:ctrlPr>
                                  <w:rPr>
                                    <w:rFonts w:ascii="Cambria Math" w:eastAsiaTheme="minorHAnsi" w:hAnsi="Cambria Math" w:cstheme="minorBidi"/>
                                    <w:szCs w:val="22"/>
                                    <w:lang w:val="en-US"/>
                                  </w:rPr>
                                </m:ctrlPr>
                              </m:dPr>
                              <m:e>
                                <m:r>
                                  <w:rPr>
                                    <w:rFonts w:ascii="Cambria Math" w:eastAsiaTheme="minorHAnsi" w:hAnsi="Cambria Math" w:cstheme="minorBidi"/>
                                    <w:szCs w:val="22"/>
                                    <w:lang w:val="en-US"/>
                                  </w:rPr>
                                  <m:t>A</m:t>
                                </m:r>
                                <m:r>
                                  <m:rPr>
                                    <m:sty m:val="p"/>
                                  </m:rPr>
                                  <w:rPr>
                                    <w:rFonts w:ascii="Cambria Math" w:eastAsiaTheme="minorHAnsi" w:hAnsi="Cambria Math" w:cstheme="minorBidi"/>
                                    <w:szCs w:val="22"/>
                                    <w:lang w:val="en-US"/>
                                  </w:rPr>
                                  <m:t>×</m:t>
                                </m:r>
                                <m:r>
                                  <w:rPr>
                                    <w:rFonts w:ascii="Cambria Math" w:eastAsiaTheme="minorHAnsi" w:hAnsi="Cambria Math" w:cstheme="minorBidi"/>
                                    <w:szCs w:val="22"/>
                                    <w:lang w:val="en-US"/>
                                  </w:rPr>
                                  <m:t>C</m:t>
                                </m:r>
                              </m:e>
                            </m:d>
                          </m:num>
                          <m:den>
                            <m:r>
                              <w:rPr>
                                <w:rFonts w:ascii="Cambria Math" w:eastAsiaTheme="minorHAnsi" w:hAnsi="Cambria Math" w:cstheme="minorBidi"/>
                                <w:szCs w:val="22"/>
                                <w:lang w:val="en-US"/>
                              </w:rPr>
                              <m:t>B</m:t>
                            </m:r>
                          </m:den>
                        </m:f>
                      </m:e>
                    </m:d>
                  </m:e>
                </m:d>
              </m:num>
              <m:den>
                <m:r>
                  <w:rPr>
                    <w:rFonts w:ascii="Cambria Math" w:eastAsiaTheme="minorHAnsi" w:hAnsi="Cambria Math" w:cstheme="minorBidi"/>
                    <w:szCs w:val="22"/>
                    <w:lang w:val="en-US"/>
                  </w:rPr>
                  <m:t>C</m:t>
                </m:r>
              </m:den>
            </m:f>
          </m:e>
        </m:d>
        <m:r>
          <m:rPr>
            <m:sty m:val="p"/>
          </m:rPr>
          <w:rPr>
            <w:rFonts w:ascii="Cambria Math" w:eastAsiaTheme="minorHAnsi" w:hAnsi="Cambria Math" w:cstheme="minorBidi"/>
            <w:szCs w:val="22"/>
            <w:lang w:val="en-US"/>
          </w:rPr>
          <m:t>=</m:t>
        </m:r>
        <m:r>
          <w:rPr>
            <w:rFonts w:ascii="Cambria Math" w:eastAsiaTheme="minorHAnsi" w:hAnsi="Cambria Math" w:cstheme="minorBidi"/>
            <w:szCs w:val="22"/>
            <w:lang w:val="en-US"/>
          </w:rPr>
          <m:t>Z</m:t>
        </m:r>
      </m:oMath>
      <w:r w:rsidRPr="00A126B8">
        <w:rPr>
          <w:rFonts w:eastAsiaTheme="minorHAnsi" w:cstheme="minorBidi"/>
          <w:szCs w:val="22"/>
          <w:lang w:val="en-US"/>
        </w:rPr>
        <w:t xml:space="preserve">                                                                  (2)</w:t>
      </w:r>
    </w:p>
    <w:p w14:paraId="6ADCFF66" w14:textId="77777777" w:rsidR="0038095C" w:rsidRPr="00A126B8" w:rsidRDefault="0038095C" w:rsidP="0038095C">
      <w:pPr>
        <w:rPr>
          <w:lang w:val="en-US"/>
        </w:rPr>
      </w:pPr>
      <w:r w:rsidRPr="00A126B8">
        <w:rPr>
          <w:lang w:val="en-US"/>
        </w:rPr>
        <w:t xml:space="preserve">In this way, the rounding error caused by floor operation of a rational number </w:t>
      </w:r>
      <m:oMath>
        <m:f>
          <m:fPr>
            <m:type m:val="lin"/>
            <m:ctrlPr>
              <w:rPr>
                <w:rFonts w:ascii="Cambria Math" w:hAnsi="Cambria Math"/>
                <w:lang w:val="en-US"/>
              </w:rPr>
            </m:ctrlPr>
          </m:fPr>
          <m:num>
            <m:r>
              <w:rPr>
                <w:rFonts w:ascii="Cambria Math" w:hAnsi="Cambria Math"/>
                <w:lang w:val="en-US"/>
              </w:rPr>
              <m:t>B</m:t>
            </m:r>
          </m:num>
          <m:den>
            <m:r>
              <w:rPr>
                <w:rFonts w:ascii="Cambria Math" w:hAnsi="Cambria Math"/>
                <w:lang w:val="en-US"/>
              </w:rPr>
              <m:t>C</m:t>
            </m:r>
          </m:den>
        </m:f>
      </m:oMath>
      <w:r w:rsidRPr="00A126B8">
        <w:rPr>
          <w:lang w:val="en-US"/>
        </w:rPr>
        <w:t xml:space="preserve"> multiplied by an integer number </w:t>
      </w:r>
      <m:oMath>
        <m:r>
          <m:rPr>
            <m:sty m:val="p"/>
          </m:rPr>
          <w:rPr>
            <w:rFonts w:ascii="Cambria Math" w:hAnsi="Cambria Math"/>
            <w:lang w:val="en-US"/>
          </w:rPr>
          <m:t>floor</m:t>
        </m:r>
        <m:d>
          <m:dPr>
            <m:ctrlPr>
              <w:rPr>
                <w:rFonts w:ascii="Cambria Math" w:hAnsi="Cambria Math"/>
                <w:lang w:val="en-US"/>
              </w:rPr>
            </m:ctrlPr>
          </m:dPr>
          <m:e>
            <m:f>
              <m:fPr>
                <m:type m:val="lin"/>
                <m:ctrlPr>
                  <w:rPr>
                    <w:rFonts w:ascii="Cambria Math" w:hAnsi="Cambria Math"/>
                    <w:lang w:val="en-US"/>
                  </w:rPr>
                </m:ctrlPr>
              </m:fPr>
              <m:num>
                <m:d>
                  <m:dPr>
                    <m:ctrlPr>
                      <w:rPr>
                        <w:rFonts w:ascii="Cambria Math" w:hAnsi="Cambria Math"/>
                        <w:lang w:val="en-US"/>
                      </w:rPr>
                    </m:ctrlPr>
                  </m:dPr>
                  <m:e>
                    <m:r>
                      <w:rPr>
                        <w:rFonts w:ascii="Cambria Math" w:hAnsi="Cambria Math"/>
                        <w:lang w:val="en-US"/>
                      </w:rPr>
                      <m:t>A</m:t>
                    </m:r>
                    <m:r>
                      <m:rPr>
                        <m:sty m:val="p"/>
                      </m:rPr>
                      <w:rPr>
                        <w:rFonts w:ascii="Cambria Math" w:hAnsi="Cambria Math"/>
                        <w:lang w:val="en-US"/>
                      </w:rPr>
                      <m:t>×</m:t>
                    </m:r>
                    <m:r>
                      <w:rPr>
                        <w:rFonts w:ascii="Cambria Math" w:hAnsi="Cambria Math"/>
                        <w:lang w:val="en-US"/>
                      </w:rPr>
                      <m:t>C</m:t>
                    </m:r>
                  </m:e>
                </m:d>
              </m:num>
              <m:den>
                <m:r>
                  <w:rPr>
                    <w:rFonts w:ascii="Cambria Math" w:hAnsi="Cambria Math"/>
                    <w:lang w:val="en-US"/>
                  </w:rPr>
                  <m:t>B</m:t>
                </m:r>
              </m:den>
            </m:f>
          </m:e>
        </m:d>
      </m:oMath>
      <w:r w:rsidRPr="00A126B8">
        <w:rPr>
          <w:lang w:val="en-US"/>
        </w:rPr>
        <w:t xml:space="preserve"> will be avoided.</w:t>
      </w:r>
    </w:p>
    <w:p w14:paraId="0EFFDB29" w14:textId="7BF47E29" w:rsidR="00B675A0" w:rsidRDefault="0038095C" w:rsidP="0038095C">
      <w:pPr>
        <w:rPr>
          <w:iCs/>
        </w:rPr>
      </w:pPr>
      <w:r>
        <w:rPr>
          <w:iCs/>
        </w:rPr>
        <w:t>To demonstrate the</w:t>
      </w:r>
      <w:r w:rsidR="00850016">
        <w:rPr>
          <w:iCs/>
        </w:rPr>
        <w:t xml:space="preserve"> mismatch between two implementations (1) and (2) of the DRX formula, we evaluate the </w:t>
      </w:r>
      <w:r w:rsidR="006571FB">
        <w:rPr>
          <w:iCs/>
        </w:rPr>
        <w:t>start of the DRX cycle</w:t>
      </w:r>
      <w:r w:rsidR="00850016">
        <w:rPr>
          <w:iCs/>
        </w:rPr>
        <w:t xml:space="preserve"> </w:t>
      </w:r>
      <w:r w:rsidR="006571FB">
        <w:rPr>
          <w:iCs/>
        </w:rPr>
        <w:t>with the following non-integer configuration</w:t>
      </w:r>
      <w:r w:rsidR="002718F2">
        <w:rPr>
          <w:iCs/>
        </w:rPr>
        <w:t>:</w:t>
      </w:r>
    </w:p>
    <w:p w14:paraId="280FECDA" w14:textId="06CCE004" w:rsidR="00B675A0" w:rsidRPr="00B675A0" w:rsidRDefault="00C1692A" w:rsidP="00B675A0">
      <w:pPr>
        <w:pStyle w:val="ListParagraph"/>
        <w:numPr>
          <w:ilvl w:val="0"/>
          <w:numId w:val="29"/>
        </w:numPr>
        <w:rPr>
          <w:lang w:val="en-US"/>
        </w:rPr>
      </w:pPr>
      <w:proofErr w:type="spellStart"/>
      <w:r w:rsidRPr="00B675A0">
        <w:rPr>
          <w:i/>
        </w:rPr>
        <w:t>drx</w:t>
      </w:r>
      <w:proofErr w:type="spellEnd"/>
      <w:r w:rsidRPr="00B675A0">
        <w:rPr>
          <w:i/>
        </w:rPr>
        <w:t>-</w:t>
      </w:r>
      <w:r w:rsidRPr="00B675A0">
        <w:rPr>
          <w:i/>
          <w:iCs/>
          <w:noProof/>
          <w:lang w:eastAsia="ja-JP"/>
        </w:rPr>
        <w:t xml:space="preserve"> NonInteger</w:t>
      </w:r>
      <w:r w:rsidRPr="00B675A0">
        <w:rPr>
          <w:i/>
          <w:noProof/>
          <w:lang w:eastAsia="ja-JP"/>
        </w:rPr>
        <w:t>LongCycle</w:t>
      </w:r>
      <w:r w:rsidR="00B675A0">
        <w:rPr>
          <w:i/>
          <w:noProof/>
          <w:lang w:eastAsia="ja-JP"/>
        </w:rPr>
        <w:t>:</w:t>
      </w:r>
      <w:r w:rsidRPr="00B675A0">
        <w:rPr>
          <w:iCs/>
        </w:rPr>
        <w:t xml:space="preserve"> </w:t>
      </w:r>
      <w:r w:rsidR="00030B50" w:rsidRPr="00E450AC">
        <w:t>ms50over3</w:t>
      </w:r>
      <w:r w:rsidR="00030B50">
        <w:t xml:space="preserve"> </w:t>
      </w:r>
      <w:r w:rsidR="00B675A0">
        <w:rPr>
          <w:iCs/>
        </w:rPr>
        <w:t>(i.e.,</w:t>
      </w:r>
      <w:r w:rsidR="00260457">
        <w:rPr>
          <w:iCs/>
        </w:rPr>
        <w:t xml:space="preserve"> </w:t>
      </w:r>
      <w:r w:rsidR="00260457" w:rsidRPr="00B675A0">
        <w:rPr>
          <w:iCs/>
        </w:rPr>
        <w:t xml:space="preserve">50/3 </w:t>
      </w:r>
      <w:proofErr w:type="spellStart"/>
      <w:r w:rsidR="00260457" w:rsidRPr="00B675A0">
        <w:rPr>
          <w:iCs/>
        </w:rPr>
        <w:t>ms</w:t>
      </w:r>
      <w:proofErr w:type="spellEnd"/>
      <w:r w:rsidR="000F6495">
        <w:rPr>
          <w:iCs/>
        </w:rPr>
        <w:t>:</w:t>
      </w:r>
      <w:r w:rsidR="00B675A0">
        <w:rPr>
          <w:iCs/>
        </w:rPr>
        <w:t xml:space="preserve"> </w:t>
      </w:r>
      <w:r w:rsidR="0038095C" w:rsidRPr="00B675A0">
        <w:rPr>
          <w:i/>
        </w:rPr>
        <w:t>B</w:t>
      </w:r>
      <w:r w:rsidR="0038095C" w:rsidRPr="00B675A0">
        <w:rPr>
          <w:iCs/>
        </w:rPr>
        <w:t xml:space="preserve"> = 50 </w:t>
      </w:r>
      <w:proofErr w:type="spellStart"/>
      <w:r w:rsidR="0038095C" w:rsidRPr="00B675A0">
        <w:rPr>
          <w:iCs/>
        </w:rPr>
        <w:t>ms</w:t>
      </w:r>
      <w:proofErr w:type="spellEnd"/>
      <w:r w:rsidR="00B675A0">
        <w:rPr>
          <w:iCs/>
        </w:rPr>
        <w:t xml:space="preserve"> and</w:t>
      </w:r>
      <w:r w:rsidR="0038095C" w:rsidRPr="00B675A0">
        <w:rPr>
          <w:iCs/>
        </w:rPr>
        <w:t xml:space="preserve"> </w:t>
      </w:r>
      <w:r w:rsidR="0038095C" w:rsidRPr="00B675A0">
        <w:rPr>
          <w:i/>
        </w:rPr>
        <w:t>C</w:t>
      </w:r>
      <w:r w:rsidR="0038095C" w:rsidRPr="00B675A0">
        <w:rPr>
          <w:iCs/>
        </w:rPr>
        <w:t xml:space="preserve"> = 3</w:t>
      </w:r>
      <w:r w:rsidR="00B675A0">
        <w:rPr>
          <w:iCs/>
        </w:rPr>
        <w:t>)</w:t>
      </w:r>
      <w:r w:rsidR="0038095C" w:rsidRPr="00B675A0">
        <w:rPr>
          <w:iCs/>
        </w:rPr>
        <w:t xml:space="preserve">. </w:t>
      </w:r>
    </w:p>
    <w:p w14:paraId="3B3ECD9D" w14:textId="5293914C" w:rsidR="0038095C" w:rsidRPr="00B675A0" w:rsidRDefault="0038095C" w:rsidP="00B675A0">
      <w:pPr>
        <w:pStyle w:val="ListParagraph"/>
        <w:numPr>
          <w:ilvl w:val="0"/>
          <w:numId w:val="29"/>
        </w:numPr>
        <w:rPr>
          <w:lang w:val="en-US"/>
        </w:rPr>
      </w:pPr>
      <w:proofErr w:type="spellStart"/>
      <w:r w:rsidRPr="00B675A0">
        <w:rPr>
          <w:i/>
        </w:rPr>
        <w:t>drx-StartOffset</w:t>
      </w:r>
      <w:proofErr w:type="spellEnd"/>
      <w:r w:rsidR="00B675A0">
        <w:rPr>
          <w:i/>
        </w:rPr>
        <w:t>:</w:t>
      </w:r>
      <w:r w:rsidR="00B675A0">
        <w:rPr>
          <w:iCs/>
        </w:rPr>
        <w:t xml:space="preserve"> 0.</w:t>
      </w:r>
    </w:p>
    <w:p w14:paraId="0567F27C" w14:textId="24A8F50B" w:rsidR="00B675A0" w:rsidRPr="00B675A0" w:rsidRDefault="00B675A0" w:rsidP="00B675A0">
      <w:pPr>
        <w:rPr>
          <w:lang w:val="en-US"/>
        </w:rPr>
      </w:pPr>
      <w:r>
        <w:rPr>
          <w:lang w:val="en-US"/>
        </w:rPr>
        <w:t xml:space="preserve">This configuration corresponds to </w:t>
      </w:r>
      <w:r w:rsidR="00CF4E2B">
        <w:rPr>
          <w:lang w:val="en-US"/>
        </w:rPr>
        <w:t xml:space="preserve">a </w:t>
      </w:r>
      <w:r w:rsidR="002718F2">
        <w:rPr>
          <w:lang w:val="en-US"/>
        </w:rPr>
        <w:t xml:space="preserve">repeating </w:t>
      </w:r>
      <w:r w:rsidR="00CF4E2B">
        <w:rPr>
          <w:lang w:val="en-US"/>
        </w:rPr>
        <w:t xml:space="preserve">pattern of 3 </w:t>
      </w:r>
      <w:r w:rsidR="00500C6E">
        <w:rPr>
          <w:lang w:val="en-US"/>
        </w:rPr>
        <w:t xml:space="preserve">subsequent </w:t>
      </w:r>
      <w:r w:rsidR="00CF4E2B">
        <w:rPr>
          <w:lang w:val="en-US"/>
        </w:rPr>
        <w:t>DRX long cycles with duration</w:t>
      </w:r>
      <w:r w:rsidR="00500C6E">
        <w:rPr>
          <w:lang w:val="en-US"/>
        </w:rPr>
        <w:t xml:space="preserve">s 17ms, 17ms, and 16ms. The </w:t>
      </w:r>
      <w:proofErr w:type="spellStart"/>
      <w:r w:rsidR="00500C6E">
        <w:rPr>
          <w:lang w:val="en-US"/>
        </w:rPr>
        <w:t>OnDuration</w:t>
      </w:r>
      <w:r w:rsidR="00C60EDF">
        <w:rPr>
          <w:lang w:val="en-US"/>
        </w:rPr>
        <w:t>Timer</w:t>
      </w:r>
      <w:proofErr w:type="spellEnd"/>
      <w:r w:rsidR="00C60EDF">
        <w:rPr>
          <w:lang w:val="en-US"/>
        </w:rPr>
        <w:t xml:space="preserve"> is expected to be triggered in subframes 0, </w:t>
      </w:r>
      <w:r w:rsidR="0015143B">
        <w:rPr>
          <w:lang w:val="en-US"/>
        </w:rPr>
        <w:t>17, 34</w:t>
      </w:r>
      <w:r w:rsidR="007F0623">
        <w:rPr>
          <w:lang w:val="en-US"/>
        </w:rPr>
        <w:t xml:space="preserve">, 50, 67, </w:t>
      </w:r>
      <w:r w:rsidR="00A126B8">
        <w:rPr>
          <w:lang w:val="en-US"/>
        </w:rPr>
        <w:t>84, 100, and so on.</w:t>
      </w:r>
      <w:r w:rsidR="002718F2">
        <w:rPr>
          <w:lang w:val="en-US"/>
        </w:rPr>
        <w:t xml:space="preserve"> </w:t>
      </w:r>
      <w:r w:rsidR="002718F2">
        <w:rPr>
          <w:lang w:val="en-US"/>
        </w:rPr>
        <w:fldChar w:fldCharType="begin"/>
      </w:r>
      <w:r w:rsidR="002718F2">
        <w:rPr>
          <w:lang w:val="en-US"/>
        </w:rPr>
        <w:instrText xml:space="preserve"> REF _Ref172189310 \h </w:instrText>
      </w:r>
      <w:r w:rsidR="002718F2">
        <w:rPr>
          <w:lang w:val="en-US"/>
        </w:rPr>
      </w:r>
      <w:r w:rsidR="002718F2">
        <w:rPr>
          <w:lang w:val="en-US"/>
        </w:rPr>
        <w:fldChar w:fldCharType="separate"/>
      </w:r>
      <w:r w:rsidR="002718F2">
        <w:t xml:space="preserve">Figure </w:t>
      </w:r>
      <w:r w:rsidR="002718F2">
        <w:rPr>
          <w:noProof/>
        </w:rPr>
        <w:t>1</w:t>
      </w:r>
      <w:r w:rsidR="002718F2">
        <w:rPr>
          <w:lang w:val="en-US"/>
        </w:rPr>
        <w:fldChar w:fldCharType="end"/>
      </w:r>
      <w:r w:rsidR="002718F2">
        <w:rPr>
          <w:lang w:val="en-US"/>
        </w:rPr>
        <w:t xml:space="preserve"> illustrates </w:t>
      </w:r>
      <w:r w:rsidR="007B364C">
        <w:rPr>
          <w:lang w:val="en-US"/>
        </w:rPr>
        <w:t xml:space="preserve">the </w:t>
      </w:r>
      <w:r w:rsidR="00A606D6">
        <w:rPr>
          <w:lang w:val="en-US"/>
        </w:rPr>
        <w:t xml:space="preserve">subframes within each DRX cycle </w:t>
      </w:r>
      <w:r w:rsidR="007B364C">
        <w:rPr>
          <w:lang w:val="en-US"/>
        </w:rPr>
        <w:t xml:space="preserve">obtained with </w:t>
      </w:r>
      <w:r w:rsidR="002718F2">
        <w:rPr>
          <w:lang w:val="en-US"/>
        </w:rPr>
        <w:t xml:space="preserve">two </w:t>
      </w:r>
      <w:r w:rsidR="007B364C">
        <w:rPr>
          <w:lang w:val="en-US"/>
        </w:rPr>
        <w:t>formulae (1) and (2)</w:t>
      </w:r>
      <w:r w:rsidR="002718F2">
        <w:rPr>
          <w:iCs/>
        </w:rPr>
        <w:t>.</w:t>
      </w:r>
      <w:r w:rsidR="00685FDA">
        <w:rPr>
          <w:iCs/>
        </w:rPr>
        <w:t xml:space="preserve"> </w:t>
      </w:r>
      <w:r w:rsidR="00DC7918">
        <w:rPr>
          <w:iCs/>
        </w:rPr>
        <w:t>It can be observed that up to the 15</w:t>
      </w:r>
      <w:r w:rsidR="00DC7918" w:rsidRPr="00DC7918">
        <w:rPr>
          <w:iCs/>
          <w:vertAlign w:val="superscript"/>
        </w:rPr>
        <w:t>th</w:t>
      </w:r>
      <w:r w:rsidR="00DC7918">
        <w:rPr>
          <w:iCs/>
        </w:rPr>
        <w:t xml:space="preserve"> DRX cycle, the two formulae provide the same result</w:t>
      </w:r>
      <w:r w:rsidR="0059541D">
        <w:rPr>
          <w:iCs/>
        </w:rPr>
        <w:t xml:space="preserve">. However, </w:t>
      </w:r>
      <w:r w:rsidR="006F1FFE">
        <w:rPr>
          <w:iCs/>
        </w:rPr>
        <w:t>the beginning of the 16</w:t>
      </w:r>
      <w:r w:rsidR="006F1FFE" w:rsidRPr="006F1FFE">
        <w:rPr>
          <w:iCs/>
          <w:vertAlign w:val="superscript"/>
        </w:rPr>
        <w:t>th</w:t>
      </w:r>
      <w:r w:rsidR="006F1FFE">
        <w:rPr>
          <w:iCs/>
        </w:rPr>
        <w:t xml:space="preserve"> DRX cycle is identified </w:t>
      </w:r>
      <w:r w:rsidR="0063442E">
        <w:rPr>
          <w:iCs/>
        </w:rPr>
        <w:t xml:space="preserve">as </w:t>
      </w:r>
      <w:r w:rsidR="00C621CE">
        <w:rPr>
          <w:iCs/>
        </w:rPr>
        <w:t>subframe</w:t>
      </w:r>
      <w:r w:rsidR="0063442E">
        <w:rPr>
          <w:iCs/>
        </w:rPr>
        <w:t xml:space="preserve"> 249 using equation (1)</w:t>
      </w:r>
      <w:r w:rsidR="005A76C6">
        <w:rPr>
          <w:iCs/>
        </w:rPr>
        <w:t xml:space="preserve"> </w:t>
      </w:r>
      <w:r w:rsidR="0063442E">
        <w:rPr>
          <w:iCs/>
        </w:rPr>
        <w:t>and 250 using equation</w:t>
      </w:r>
      <w:r w:rsidR="00C621CE">
        <w:rPr>
          <w:iCs/>
        </w:rPr>
        <w:t xml:space="preserve"> (2).  </w:t>
      </w:r>
      <w:r w:rsidR="00986D32">
        <w:rPr>
          <w:iCs/>
        </w:rPr>
        <w:t xml:space="preserve">This means that by using equation (1) the </w:t>
      </w:r>
      <w:proofErr w:type="spellStart"/>
      <w:r w:rsidR="00986D32">
        <w:rPr>
          <w:iCs/>
        </w:rPr>
        <w:t>OnDurationTimer</w:t>
      </w:r>
      <w:proofErr w:type="spellEnd"/>
      <w:r w:rsidR="00986D32">
        <w:rPr>
          <w:iCs/>
        </w:rPr>
        <w:t xml:space="preserve"> is triggered one subframe earlier than expected</w:t>
      </w:r>
      <w:r w:rsidR="00A70E3C">
        <w:rPr>
          <w:iCs/>
        </w:rPr>
        <w:t xml:space="preserve"> (note that </w:t>
      </w:r>
      <w:r w:rsidR="006171AD">
        <w:rPr>
          <w:iCs/>
        </w:rPr>
        <w:t xml:space="preserve"> </w:t>
      </w:r>
      <m:oMath>
        <m:r>
          <w:rPr>
            <w:rFonts w:ascii="Cambria Math" w:hAnsi="Cambria Math"/>
          </w:rPr>
          <m:t>249≡-1 mod 50</m:t>
        </m:r>
      </m:oMath>
      <w:r w:rsidR="00A70E3C">
        <w:rPr>
          <w:iCs/>
        </w:rPr>
        <w:t>)</w:t>
      </w:r>
      <w:r w:rsidR="001D59C6">
        <w:rPr>
          <w:iCs/>
        </w:rPr>
        <w:t xml:space="preserve">, </w:t>
      </w:r>
      <w:r w:rsidR="00497EBB">
        <w:rPr>
          <w:iCs/>
        </w:rPr>
        <w:t>namely</w:t>
      </w:r>
      <w:r w:rsidR="001D59C6">
        <w:rPr>
          <w:iCs/>
        </w:rPr>
        <w:t xml:space="preserve"> the</w:t>
      </w:r>
      <w:r w:rsidR="00497EBB">
        <w:rPr>
          <w:iCs/>
        </w:rPr>
        <w:t xml:space="preserve"> </w:t>
      </w:r>
      <w:r w:rsidR="004B77D6">
        <w:rPr>
          <w:iCs/>
        </w:rPr>
        <w:t>duration from the 16</w:t>
      </w:r>
      <w:r w:rsidR="004B77D6" w:rsidRPr="008972EF">
        <w:rPr>
          <w:iCs/>
          <w:vertAlign w:val="superscript"/>
        </w:rPr>
        <w:t>th</w:t>
      </w:r>
      <w:r w:rsidR="004B77D6">
        <w:rPr>
          <w:iCs/>
        </w:rPr>
        <w:t xml:space="preserve"> DRX cycles </w:t>
      </w:r>
      <w:r w:rsidR="00077D2D">
        <w:rPr>
          <w:iCs/>
        </w:rPr>
        <w:t>is</w:t>
      </w:r>
      <w:r w:rsidR="004B77D6">
        <w:rPr>
          <w:iCs/>
        </w:rPr>
        <w:t xml:space="preserve"> </w:t>
      </w:r>
      <w:r w:rsidR="004B77D6">
        <w:rPr>
          <w:lang w:val="en-US"/>
        </w:rPr>
        <w:t>1</w:t>
      </w:r>
      <w:r w:rsidR="007F7E7C">
        <w:rPr>
          <w:lang w:val="en-US"/>
        </w:rPr>
        <w:t>6</w:t>
      </w:r>
      <w:r w:rsidR="004B77D6">
        <w:rPr>
          <w:lang w:val="en-US"/>
        </w:rPr>
        <w:t>ms</w:t>
      </w:r>
      <w:r w:rsidR="00855841">
        <w:rPr>
          <w:lang w:val="en-US"/>
        </w:rPr>
        <w:t xml:space="preserve"> </w:t>
      </w:r>
      <w:r w:rsidR="007F7E7C">
        <w:rPr>
          <w:iCs/>
        </w:rPr>
        <w:t xml:space="preserve">instead of </w:t>
      </w:r>
      <w:r w:rsidR="005B40A8">
        <w:rPr>
          <w:lang w:val="en-US"/>
        </w:rPr>
        <w:t>17ms</w:t>
      </w:r>
      <w:r w:rsidR="004A242A">
        <w:rPr>
          <w:lang w:val="en-US"/>
        </w:rPr>
        <w:t>.</w:t>
      </w:r>
      <w:r w:rsidR="00986D32">
        <w:rPr>
          <w:iCs/>
        </w:rPr>
        <w:t xml:space="preserve"> </w:t>
      </w:r>
      <w:r w:rsidR="001F2B1D">
        <w:rPr>
          <w:iCs/>
        </w:rPr>
        <w:t xml:space="preserve">It can be further observed that the </w:t>
      </w:r>
      <w:r w:rsidR="001E5DBB">
        <w:rPr>
          <w:iCs/>
        </w:rPr>
        <w:t>error repeats multiple times in this simple numerical evaluation.</w:t>
      </w:r>
    </w:p>
    <w:p w14:paraId="06B0BC92" w14:textId="77777777" w:rsidR="001F4F49" w:rsidRDefault="0038095C" w:rsidP="001F4F49">
      <w:pPr>
        <w:keepNext/>
        <w:jc w:val="center"/>
      </w:pPr>
      <w:r w:rsidRPr="00553A3E">
        <w:rPr>
          <w:noProof/>
          <w:lang w:eastAsia="zh-CN"/>
        </w:rPr>
        <w:lastRenderedPageBreak/>
        <w:drawing>
          <wp:inline distT="0" distB="0" distL="0" distR="0" wp14:anchorId="0166C3E5" wp14:editId="5E75E1BC">
            <wp:extent cx="5740400" cy="351158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53038" cy="3519313"/>
                    </a:xfrm>
                    <a:prstGeom prst="rect">
                      <a:avLst/>
                    </a:prstGeom>
                    <a:noFill/>
                    <a:ln>
                      <a:noFill/>
                    </a:ln>
                  </pic:spPr>
                </pic:pic>
              </a:graphicData>
            </a:graphic>
          </wp:inline>
        </w:drawing>
      </w:r>
    </w:p>
    <w:p w14:paraId="7362C6B1" w14:textId="311ABE04" w:rsidR="0038095C" w:rsidRDefault="001F4F49" w:rsidP="001F4F49">
      <w:pPr>
        <w:pStyle w:val="Caption"/>
      </w:pPr>
      <w:bookmarkStart w:id="7" w:name="_Ref172189310"/>
      <w:r>
        <w:t xml:space="preserve">Figure </w:t>
      </w:r>
      <w:r>
        <w:fldChar w:fldCharType="begin"/>
      </w:r>
      <w:r>
        <w:instrText xml:space="preserve"> SEQ Figure \* ARABIC </w:instrText>
      </w:r>
      <w:r>
        <w:fldChar w:fldCharType="separate"/>
      </w:r>
      <w:r>
        <w:rPr>
          <w:noProof/>
        </w:rPr>
        <w:t>1</w:t>
      </w:r>
      <w:r>
        <w:fldChar w:fldCharType="end"/>
      </w:r>
      <w:bookmarkEnd w:id="7"/>
      <w:r>
        <w:t xml:space="preserve"> – </w:t>
      </w:r>
      <w:r w:rsidRPr="001F4F49">
        <w:t>Numerical illustration of rounding errors by using equation (1) for</w:t>
      </w:r>
      <w:r>
        <w:t xml:space="preserve"> non-integer operation of</w:t>
      </w:r>
      <w:r w:rsidRPr="001F4F49">
        <w:t xml:space="preserve"> DRX cycle</w:t>
      </w:r>
      <w:r>
        <w:t>.</w:t>
      </w:r>
    </w:p>
    <w:p w14:paraId="58B6E219" w14:textId="77777777" w:rsidR="001F4F49" w:rsidRPr="001F4F49" w:rsidRDefault="001F4F49" w:rsidP="001F4F49"/>
    <w:p w14:paraId="3CC0654F" w14:textId="2A934A84" w:rsidR="00423531" w:rsidRDefault="002F1439" w:rsidP="00423531">
      <w:pPr>
        <w:rPr>
          <w:lang w:val="en-US"/>
        </w:rPr>
      </w:pPr>
      <w:r>
        <w:rPr>
          <w:lang w:val="en-US"/>
        </w:rPr>
        <w:t xml:space="preserve">In </w:t>
      </w:r>
      <w:r w:rsidR="000C5AAB">
        <w:rPr>
          <w:lang w:val="en-US"/>
        </w:rPr>
        <w:t>general</w:t>
      </w:r>
      <w:r>
        <w:rPr>
          <w:lang w:val="en-US"/>
        </w:rPr>
        <w:t xml:space="preserve">, these two </w:t>
      </w:r>
      <w:r w:rsidR="000C5AAB">
        <w:rPr>
          <w:lang w:val="en-US"/>
        </w:rPr>
        <w:t>cases might happen when the DRX formula is incorrectly implemented:</w:t>
      </w:r>
    </w:p>
    <w:p w14:paraId="01F124EC" w14:textId="1ABA4215" w:rsidR="002F1439" w:rsidRDefault="000C5AAB" w:rsidP="002F1439">
      <w:pPr>
        <w:pStyle w:val="ListParagraph"/>
        <w:numPr>
          <w:ilvl w:val="0"/>
          <w:numId w:val="27"/>
        </w:numPr>
        <w:rPr>
          <w:lang w:val="en-US"/>
        </w:rPr>
      </w:pPr>
      <w:r>
        <w:rPr>
          <w:lang w:val="en-US"/>
        </w:rPr>
        <w:t xml:space="preserve">The </w:t>
      </w:r>
      <w:r w:rsidR="002F1439">
        <w:rPr>
          <w:lang w:val="en-US"/>
        </w:rPr>
        <w:t>UE wakes up earlier than expected</w:t>
      </w:r>
      <w:r>
        <w:rPr>
          <w:lang w:val="en-US"/>
        </w:rPr>
        <w:t xml:space="preserve"> and</w:t>
      </w:r>
      <w:r w:rsidR="002F1439">
        <w:rPr>
          <w:lang w:val="en-US"/>
        </w:rPr>
        <w:t xml:space="preserve"> the </w:t>
      </w:r>
      <w:proofErr w:type="spellStart"/>
      <w:r w:rsidR="002F1439">
        <w:rPr>
          <w:lang w:val="en-US"/>
        </w:rPr>
        <w:t>OnDurationTimer</w:t>
      </w:r>
      <w:proofErr w:type="spellEnd"/>
      <w:r w:rsidR="002F1439">
        <w:rPr>
          <w:lang w:val="en-US"/>
        </w:rPr>
        <w:t xml:space="preserve"> expires </w:t>
      </w:r>
      <w:proofErr w:type="gramStart"/>
      <w:r w:rsidR="002F1439">
        <w:rPr>
          <w:lang w:val="en-US"/>
        </w:rPr>
        <w:t>a number of</w:t>
      </w:r>
      <w:proofErr w:type="gramEnd"/>
      <w:r w:rsidR="002F1439">
        <w:rPr>
          <w:lang w:val="en-US"/>
        </w:rPr>
        <w:t xml:space="preserve"> slots earlier than expected.</w:t>
      </w:r>
    </w:p>
    <w:p w14:paraId="5B281A38" w14:textId="55264444" w:rsidR="002F1439" w:rsidRPr="002F1439" w:rsidRDefault="000C5AAB" w:rsidP="002F1439">
      <w:pPr>
        <w:pStyle w:val="ListParagraph"/>
        <w:numPr>
          <w:ilvl w:val="0"/>
          <w:numId w:val="27"/>
        </w:numPr>
        <w:rPr>
          <w:lang w:val="en-US"/>
        </w:rPr>
      </w:pPr>
      <w:r>
        <w:rPr>
          <w:lang w:val="en-US"/>
        </w:rPr>
        <w:t>T</w:t>
      </w:r>
      <w:r w:rsidR="002F1439">
        <w:rPr>
          <w:lang w:val="en-US"/>
        </w:rPr>
        <w:t xml:space="preserve">he UE wakes up later than expected </w:t>
      </w:r>
      <w:r>
        <w:rPr>
          <w:lang w:val="en-US"/>
        </w:rPr>
        <w:t xml:space="preserve">and </w:t>
      </w:r>
      <w:r w:rsidR="002F1439">
        <w:rPr>
          <w:lang w:val="en-US"/>
        </w:rPr>
        <w:t xml:space="preserve">the </w:t>
      </w:r>
      <w:proofErr w:type="spellStart"/>
      <w:r w:rsidR="002F1439">
        <w:rPr>
          <w:lang w:val="en-US"/>
        </w:rPr>
        <w:t>OnDurationTimer</w:t>
      </w:r>
      <w:proofErr w:type="spellEnd"/>
      <w:r w:rsidR="002F1439">
        <w:rPr>
          <w:lang w:val="en-US"/>
        </w:rPr>
        <w:t xml:space="preserve"> is triggered </w:t>
      </w:r>
      <w:proofErr w:type="gramStart"/>
      <w:r w:rsidR="002F1439">
        <w:rPr>
          <w:lang w:val="en-US"/>
        </w:rPr>
        <w:t>a number of</w:t>
      </w:r>
      <w:proofErr w:type="gramEnd"/>
      <w:r w:rsidR="002F1439">
        <w:rPr>
          <w:lang w:val="en-US"/>
        </w:rPr>
        <w:t xml:space="preserve"> slots later than expected.</w:t>
      </w:r>
    </w:p>
    <w:p w14:paraId="0497CDF3" w14:textId="2CA12D61" w:rsidR="00576E0F" w:rsidRDefault="000C5AAB" w:rsidP="005C23A4">
      <w:pPr>
        <w:rPr>
          <w:lang w:val="en-US"/>
        </w:rPr>
      </w:pPr>
      <w:r>
        <w:rPr>
          <w:lang w:val="en-US"/>
        </w:rPr>
        <w:t xml:space="preserve">It is therefore evident the need of verifying that both the network and the UE implement a correct formula for non-integer DRX operation. This can be achieved by testing whether the UE correctly decodes the PDCCH on the boundaries of the </w:t>
      </w:r>
      <w:proofErr w:type="spellStart"/>
      <w:r>
        <w:rPr>
          <w:lang w:val="en-US"/>
        </w:rPr>
        <w:t>OnDurationTimer</w:t>
      </w:r>
      <w:proofErr w:type="spellEnd"/>
      <w:r w:rsidR="00717D9B">
        <w:rPr>
          <w:lang w:val="en-US"/>
        </w:rPr>
        <w:t xml:space="preserve"> when no other </w:t>
      </w:r>
      <w:r w:rsidR="00436C35">
        <w:rPr>
          <w:lang w:val="en-US"/>
        </w:rPr>
        <w:t xml:space="preserve">trigger extends the active time beyond the </w:t>
      </w:r>
      <w:proofErr w:type="spellStart"/>
      <w:r w:rsidR="00436C35">
        <w:rPr>
          <w:lang w:val="en-US"/>
        </w:rPr>
        <w:t>OnDurationTimer</w:t>
      </w:r>
      <w:proofErr w:type="spellEnd"/>
      <w:r>
        <w:rPr>
          <w:lang w:val="en-US"/>
        </w:rPr>
        <w:t xml:space="preserve"> (i.e., in the first and last slots of the active time set by the </w:t>
      </w:r>
      <w:proofErr w:type="spellStart"/>
      <w:r>
        <w:rPr>
          <w:lang w:val="en-US"/>
        </w:rPr>
        <w:t>OnDurationTimer</w:t>
      </w:r>
      <w:proofErr w:type="spellEnd"/>
      <w:r>
        <w:rPr>
          <w:lang w:val="en-US"/>
        </w:rPr>
        <w:t>).</w:t>
      </w:r>
    </w:p>
    <w:p w14:paraId="7D5B04AE" w14:textId="4B5DB8A9" w:rsidR="00AA47B6" w:rsidRPr="00614DD8" w:rsidRDefault="00583FAB" w:rsidP="00E55751">
      <w:pPr>
        <w:pStyle w:val="RAN4observation0"/>
        <w:rPr>
          <w:lang w:val="en-US"/>
        </w:rPr>
      </w:pPr>
      <w:bookmarkStart w:id="8" w:name="_Toc174147706"/>
      <w:r>
        <w:rPr>
          <w:lang w:val="en-US"/>
        </w:rPr>
        <w:t xml:space="preserve">With a wrong implementation of the DRX formula for non-integer operation, the UE may wake up </w:t>
      </w:r>
      <w:proofErr w:type="gramStart"/>
      <w:r w:rsidR="009565D8">
        <w:rPr>
          <w:lang w:val="en-US"/>
        </w:rPr>
        <w:t>a number of</w:t>
      </w:r>
      <w:proofErr w:type="gramEnd"/>
      <w:r w:rsidR="009565D8">
        <w:rPr>
          <w:lang w:val="en-US"/>
        </w:rPr>
        <w:t xml:space="preserve"> slots earlier or later than expected.</w:t>
      </w:r>
      <w:r>
        <w:rPr>
          <w:lang w:val="en-US"/>
        </w:rPr>
        <w:t xml:space="preserve"> </w:t>
      </w:r>
      <w:r w:rsidR="009565D8">
        <w:rPr>
          <w:lang w:val="en-US"/>
        </w:rPr>
        <w:t>Therefore, testing</w:t>
      </w:r>
      <w:r w:rsidR="00835078">
        <w:rPr>
          <w:lang w:val="en-US"/>
        </w:rPr>
        <w:t xml:space="preserve"> whether the UE correctly decodes the PDCCH on the boundaries of the </w:t>
      </w:r>
      <w:proofErr w:type="spellStart"/>
      <w:r w:rsidR="00835078">
        <w:rPr>
          <w:lang w:val="en-US"/>
        </w:rPr>
        <w:t>OnDurationTime</w:t>
      </w:r>
      <w:r w:rsidR="00DC7C9A">
        <w:rPr>
          <w:lang w:val="en-US"/>
        </w:rPr>
        <w:t>r</w:t>
      </w:r>
      <w:proofErr w:type="spellEnd"/>
      <w:r w:rsidR="0042521C">
        <w:rPr>
          <w:lang w:val="en-US"/>
        </w:rPr>
        <w:t xml:space="preserve"> over multiple DRX cycles</w:t>
      </w:r>
      <w:r w:rsidR="00DC7C9A">
        <w:rPr>
          <w:lang w:val="en-US"/>
        </w:rPr>
        <w:t xml:space="preserve"> </w:t>
      </w:r>
      <w:r w:rsidR="006F1961">
        <w:rPr>
          <w:lang w:val="en-US"/>
        </w:rPr>
        <w:t xml:space="preserve">is necessary </w:t>
      </w:r>
      <w:r w:rsidR="0042521C">
        <w:rPr>
          <w:lang w:val="en-US"/>
        </w:rPr>
        <w:t>for non-integer DRX operation.</w:t>
      </w:r>
      <w:bookmarkEnd w:id="8"/>
    </w:p>
    <w:p w14:paraId="69137B1F" w14:textId="77C56DD9" w:rsidR="007B187E" w:rsidRPr="007B187E" w:rsidRDefault="00835078" w:rsidP="007B187E">
      <w:pPr>
        <w:pStyle w:val="RAN4proposal"/>
        <w:rPr>
          <w:lang w:val="en-US"/>
        </w:rPr>
      </w:pPr>
      <w:bookmarkStart w:id="9" w:name="_Toc174147707"/>
      <w:r w:rsidRPr="00835078">
        <w:rPr>
          <w:lang w:val="en-US"/>
        </w:rPr>
        <w:t xml:space="preserve">Test whether the UE correctly decodes the PDCCH </w:t>
      </w:r>
      <w:r w:rsidR="001436B7">
        <w:rPr>
          <w:lang w:val="en-US"/>
        </w:rPr>
        <w:t xml:space="preserve">in the first and last slots of </w:t>
      </w:r>
      <w:r w:rsidRPr="00835078">
        <w:rPr>
          <w:lang w:val="en-US"/>
        </w:rPr>
        <w:t xml:space="preserve">the </w:t>
      </w:r>
      <w:r w:rsidR="001436B7">
        <w:rPr>
          <w:lang w:val="en-US"/>
        </w:rPr>
        <w:t xml:space="preserve">UE </w:t>
      </w:r>
      <w:proofErr w:type="spellStart"/>
      <w:r w:rsidR="006B6451">
        <w:rPr>
          <w:lang w:val="en-US"/>
        </w:rPr>
        <w:t>O</w:t>
      </w:r>
      <w:r w:rsidRPr="00835078">
        <w:rPr>
          <w:lang w:val="en-US"/>
        </w:rPr>
        <w:t>nDurationTime</w:t>
      </w:r>
      <w:r w:rsidR="00DC433B">
        <w:rPr>
          <w:lang w:val="en-US"/>
        </w:rPr>
        <w:t>r</w:t>
      </w:r>
      <w:proofErr w:type="spellEnd"/>
      <w:r w:rsidR="006B6451">
        <w:rPr>
          <w:lang w:val="en-US"/>
        </w:rPr>
        <w:t xml:space="preserve"> over multiple DRX cycles</w:t>
      </w:r>
      <w:r w:rsidR="006F1961">
        <w:rPr>
          <w:lang w:val="en-US"/>
        </w:rPr>
        <w:t>.</w:t>
      </w:r>
      <w:bookmarkEnd w:id="9"/>
    </w:p>
    <w:p w14:paraId="0BCE0A40" w14:textId="756226D7" w:rsidR="00893D2E" w:rsidRPr="00614DD8" w:rsidRDefault="00893D2E">
      <w:pPr>
        <w:rPr>
          <w:rFonts w:ascii="Arial" w:eastAsia="SimSun" w:hAnsi="Arial" w:cs="Times New Roman"/>
          <w:sz w:val="36"/>
          <w:szCs w:val="20"/>
          <w:lang w:val="en-US"/>
        </w:rPr>
      </w:pPr>
      <w:bookmarkStart w:id="10" w:name="_Toc116995848"/>
    </w:p>
    <w:p w14:paraId="7A6BEA53" w14:textId="77777777" w:rsidR="00CD7492" w:rsidRPr="00614DD8" w:rsidRDefault="00CD7492" w:rsidP="00A37002">
      <w:pPr>
        <w:pStyle w:val="RAN4H1"/>
        <w:rPr>
          <w:lang w:val="en-US"/>
        </w:rPr>
      </w:pPr>
      <w:r w:rsidRPr="00614DD8">
        <w:rPr>
          <w:lang w:val="en-US"/>
        </w:rPr>
        <w:t>Conclusion</w:t>
      </w:r>
      <w:bookmarkEnd w:id="10"/>
    </w:p>
    <w:p w14:paraId="19097162" w14:textId="1EC0AA4F" w:rsidR="00381F95" w:rsidRPr="001C477C" w:rsidRDefault="00BB4A96" w:rsidP="00936159">
      <w:pPr>
        <w:rPr>
          <w:lang w:val="en-US"/>
        </w:rPr>
      </w:pPr>
      <w:r w:rsidRPr="001C477C">
        <w:rPr>
          <w:lang w:val="en-US"/>
        </w:rPr>
        <w:t xml:space="preserve">As </w:t>
      </w:r>
      <w:r w:rsidR="00F75DF3" w:rsidRPr="001C477C">
        <w:rPr>
          <w:lang w:val="en-US"/>
        </w:rPr>
        <w:t>seen from</w:t>
      </w:r>
      <w:r w:rsidRPr="001C477C">
        <w:rPr>
          <w:lang w:val="en-US"/>
        </w:rPr>
        <w:t xml:space="preserve"> the discussion part, it is necessary to test </w:t>
      </w:r>
      <w:r w:rsidR="006B6451" w:rsidRPr="001C477C">
        <w:rPr>
          <w:lang w:val="en-US"/>
        </w:rPr>
        <w:t xml:space="preserve">not only consecutive PDDCH occasion from </w:t>
      </w:r>
      <w:r w:rsidR="004A242A" w:rsidRPr="001C477C">
        <w:rPr>
          <w:lang w:val="en-US"/>
        </w:rPr>
        <w:t>few</w:t>
      </w:r>
      <w:r w:rsidR="001C676C" w:rsidRPr="001C477C">
        <w:rPr>
          <w:lang w:val="en-US"/>
        </w:rPr>
        <w:t xml:space="preserve"> consecutive </w:t>
      </w:r>
      <w:r w:rsidR="006B6451" w:rsidRPr="001C477C">
        <w:rPr>
          <w:lang w:val="en-US"/>
        </w:rPr>
        <w:t>DRX cycles</w:t>
      </w:r>
      <w:r w:rsidR="00F75DF3" w:rsidRPr="001C477C">
        <w:rPr>
          <w:lang w:val="en-US"/>
        </w:rPr>
        <w:t xml:space="preserve"> from the beginning</w:t>
      </w:r>
      <w:r w:rsidR="004A242A" w:rsidRPr="001C477C">
        <w:rPr>
          <w:lang w:val="en-US"/>
        </w:rPr>
        <w:t>,</w:t>
      </w:r>
      <w:r w:rsidR="006B6451" w:rsidRPr="001C477C">
        <w:rPr>
          <w:lang w:val="en-US"/>
        </w:rPr>
        <w:t xml:space="preserve"> but certain </w:t>
      </w:r>
      <w:r w:rsidR="001C676C" w:rsidRPr="001C477C">
        <w:rPr>
          <w:lang w:val="en-US"/>
        </w:rPr>
        <w:t>DRX cycles</w:t>
      </w:r>
      <w:r w:rsidR="00F75DF3" w:rsidRPr="001C477C">
        <w:rPr>
          <w:lang w:val="en-US"/>
        </w:rPr>
        <w:t xml:space="preserve"> which may occur</w:t>
      </w:r>
      <w:r w:rsidR="004A242A" w:rsidRPr="001C477C">
        <w:rPr>
          <w:lang w:val="en-US"/>
        </w:rPr>
        <w:t xml:space="preserve"> after several cycles</w:t>
      </w:r>
      <w:r w:rsidR="00F75DF3" w:rsidRPr="001C477C">
        <w:rPr>
          <w:lang w:val="en-US"/>
        </w:rPr>
        <w:t xml:space="preserve">. </w:t>
      </w:r>
      <w:r w:rsidR="001C477C" w:rsidRPr="001C477C">
        <w:rPr>
          <w:lang w:val="en-US"/>
        </w:rPr>
        <w:t xml:space="preserve">This sets some requirements for the testing of the non-integer DRX regarding both testcases and test equipment. Tests must be long </w:t>
      </w:r>
      <w:proofErr w:type="gramStart"/>
      <w:r w:rsidR="001C477C" w:rsidRPr="001C477C">
        <w:rPr>
          <w:lang w:val="en-US"/>
        </w:rPr>
        <w:t>enough</w:t>
      </w:r>
      <w:proofErr w:type="gramEnd"/>
      <w:r w:rsidR="001C477C" w:rsidRPr="001C477C">
        <w:rPr>
          <w:lang w:val="en-US"/>
        </w:rPr>
        <w:t xml:space="preserve"> and certain key points must be carefully tested. On the other </w:t>
      </w:r>
      <w:proofErr w:type="gramStart"/>
      <w:r w:rsidR="001C477C" w:rsidRPr="001C477C">
        <w:rPr>
          <w:lang w:val="en-US"/>
        </w:rPr>
        <w:t>hand</w:t>
      </w:r>
      <w:proofErr w:type="gramEnd"/>
      <w:r w:rsidR="001C477C" w:rsidRPr="001C477C">
        <w:rPr>
          <w:lang w:val="en-US"/>
        </w:rPr>
        <w:t xml:space="preserve"> test equipment needs to implement non-integer DRX frame structure correctly</w:t>
      </w:r>
      <w:r w:rsidR="004A242A" w:rsidRPr="001C477C">
        <w:rPr>
          <w:lang w:val="en-US"/>
        </w:rPr>
        <w:t xml:space="preserve"> and </w:t>
      </w:r>
      <w:r w:rsidR="001C477C" w:rsidRPr="001C477C">
        <w:rPr>
          <w:lang w:val="en-US"/>
        </w:rPr>
        <w:t>set PDCCH occasions according to that.</w:t>
      </w:r>
    </w:p>
    <w:p w14:paraId="6EFAFE43" w14:textId="04697E6A" w:rsidR="001C477C" w:rsidRDefault="00A4355E">
      <w:pPr>
        <w:pStyle w:val="TOC4"/>
        <w:tabs>
          <w:tab w:val="right" w:leader="dot" w:pos="9617"/>
        </w:tabs>
        <w:rPr>
          <w:rFonts w:asciiTheme="minorHAnsi" w:eastAsiaTheme="minorEastAsia" w:hAnsiTheme="minorHAnsi"/>
          <w:noProof/>
          <w:kern w:val="2"/>
          <w:sz w:val="24"/>
          <w:szCs w:val="24"/>
          <w:lang w:val="en-FI" w:eastAsia="en-FI"/>
          <w14:ligatures w14:val="standardContextual"/>
        </w:rPr>
      </w:pPr>
      <w:r w:rsidRPr="001C477C">
        <w:rPr>
          <w:i/>
          <w:iCs/>
          <w:u w:val="single"/>
          <w:lang w:val="en-US"/>
        </w:rPr>
        <w:lastRenderedPageBreak/>
        <w:fldChar w:fldCharType="begin"/>
      </w:r>
      <w:r w:rsidRPr="001C477C">
        <w:rPr>
          <w:i/>
          <w:iCs/>
          <w:u w:val="single"/>
          <w:lang w:val="en-US"/>
        </w:rPr>
        <w:instrText xml:space="preserve"> TOC \n \h \z \t "RAN4 proposal,5,RAN4 observation,4" </w:instrText>
      </w:r>
      <w:r w:rsidRPr="001C477C">
        <w:rPr>
          <w:i/>
          <w:iCs/>
          <w:u w:val="single"/>
          <w:lang w:val="en-US"/>
        </w:rPr>
        <w:fldChar w:fldCharType="separate"/>
      </w:r>
      <w:hyperlink w:anchor="_Toc174147705" w:history="1">
        <w:r w:rsidR="001C477C" w:rsidRPr="005C3434">
          <w:rPr>
            <w:rStyle w:val="Hyperlink"/>
            <w:b/>
            <w:noProof/>
            <w:lang w:val="en-US"/>
          </w:rPr>
          <w:t>Observation 1:</w:t>
        </w:r>
        <w:r w:rsidR="001C477C" w:rsidRPr="005C3434">
          <w:rPr>
            <w:rStyle w:val="Hyperlink"/>
            <w:noProof/>
            <w:lang w:val="en-US"/>
          </w:rPr>
          <w:t xml:space="preserve"> During RAN2 WI phase the problem of rounding errors with non-integer DRX cycle was discussed and a note was added to TS 38.321 clause 5 indicating that MAC entity shall ensure no rounding error for non-integer DRX operations.</w:t>
        </w:r>
      </w:hyperlink>
    </w:p>
    <w:p w14:paraId="2DF94FFB" w14:textId="0E307CDA" w:rsidR="001C477C" w:rsidRDefault="001C477C">
      <w:pPr>
        <w:pStyle w:val="TOC4"/>
        <w:tabs>
          <w:tab w:val="right" w:leader="dot" w:pos="9617"/>
        </w:tabs>
        <w:rPr>
          <w:rFonts w:asciiTheme="minorHAnsi" w:eastAsiaTheme="minorEastAsia" w:hAnsiTheme="minorHAnsi"/>
          <w:noProof/>
          <w:kern w:val="2"/>
          <w:sz w:val="24"/>
          <w:szCs w:val="24"/>
          <w:lang w:val="en-FI" w:eastAsia="en-FI"/>
          <w14:ligatures w14:val="standardContextual"/>
        </w:rPr>
      </w:pPr>
      <w:hyperlink w:anchor="_Toc174147706" w:history="1">
        <w:r w:rsidRPr="005C3434">
          <w:rPr>
            <w:rStyle w:val="Hyperlink"/>
            <w:b/>
            <w:noProof/>
            <w:lang w:val="en-US"/>
          </w:rPr>
          <w:t>Observation 2:</w:t>
        </w:r>
        <w:r w:rsidRPr="005C3434">
          <w:rPr>
            <w:rStyle w:val="Hyperlink"/>
            <w:noProof/>
            <w:lang w:val="en-US"/>
          </w:rPr>
          <w:t xml:space="preserve"> With a wrong implementation of the DRX formula for non-integer operation, the UE may wake up a number of slots earlier or later than expected. Therefore, testing whether the UE correctly decodes the PDCCH on the boundaries of the OnDurationTimer over multiple DRX cycles is necessary for non-integer DRX operation.</w:t>
        </w:r>
      </w:hyperlink>
    </w:p>
    <w:p w14:paraId="507E272D" w14:textId="296CC315" w:rsidR="001C477C" w:rsidRDefault="001C477C">
      <w:pPr>
        <w:pStyle w:val="TOC5"/>
        <w:tabs>
          <w:tab w:val="right" w:leader="dot" w:pos="9617"/>
        </w:tabs>
        <w:rPr>
          <w:rFonts w:asciiTheme="minorHAnsi" w:eastAsiaTheme="minorEastAsia" w:hAnsiTheme="minorHAnsi"/>
          <w:b w:val="0"/>
          <w:noProof/>
          <w:kern w:val="2"/>
          <w:sz w:val="24"/>
          <w:szCs w:val="24"/>
          <w:lang w:val="en-FI" w:eastAsia="en-FI"/>
          <w14:ligatures w14:val="standardContextual"/>
        </w:rPr>
      </w:pPr>
      <w:hyperlink w:anchor="_Toc174147707" w:history="1">
        <w:r w:rsidRPr="005C3434">
          <w:rPr>
            <w:rStyle w:val="Hyperlink"/>
            <w:noProof/>
            <w:lang w:val="en-US"/>
          </w:rPr>
          <w:t>Proposal 1: Test whether the UE correctly decodes the PDCCH in the first and last slots of the UE OnDurationTimer over multiple DRX cycles.</w:t>
        </w:r>
      </w:hyperlink>
    </w:p>
    <w:p w14:paraId="2A711646" w14:textId="12B1BEC5" w:rsidR="00847264" w:rsidRPr="00614DD8" w:rsidRDefault="00A4355E" w:rsidP="008C39F7">
      <w:pPr>
        <w:rPr>
          <w:lang w:val="en-US"/>
        </w:rPr>
      </w:pPr>
      <w:r w:rsidRPr="001C477C">
        <w:rPr>
          <w:lang w:val="en-US"/>
        </w:rPr>
        <w:fldChar w:fldCharType="end"/>
      </w:r>
      <w:bookmarkStart w:id="11" w:name="_Toc116995849"/>
    </w:p>
    <w:p w14:paraId="4F704DC6" w14:textId="77777777" w:rsidR="003B659E" w:rsidRPr="00614DD8" w:rsidRDefault="003B659E" w:rsidP="0060543D">
      <w:pPr>
        <w:pStyle w:val="RAN4H1"/>
        <w:numPr>
          <w:ilvl w:val="0"/>
          <w:numId w:val="0"/>
        </w:numPr>
        <w:ind w:left="360" w:hanging="360"/>
        <w:rPr>
          <w:lang w:val="en-US"/>
        </w:rPr>
      </w:pPr>
      <w:r w:rsidRPr="00614DD8">
        <w:rPr>
          <w:lang w:val="en-US"/>
        </w:rPr>
        <w:t>References</w:t>
      </w:r>
      <w:bookmarkEnd w:id="11"/>
    </w:p>
    <w:bookmarkStart w:id="12" w:name="_Ref114500673"/>
    <w:bookmarkEnd w:id="12"/>
    <w:p w14:paraId="2B57E4AA" w14:textId="3AC80576" w:rsidR="00B729D7" w:rsidRDefault="00B729D7" w:rsidP="00B729D7">
      <w:pPr>
        <w:pStyle w:val="ListParagraph"/>
        <w:numPr>
          <w:ilvl w:val="0"/>
          <w:numId w:val="21"/>
        </w:numPr>
        <w:ind w:right="-22"/>
        <w:rPr>
          <w:lang w:val="en-US"/>
        </w:rPr>
      </w:pPr>
      <w:r>
        <w:rPr>
          <w:lang w:val="en-US"/>
        </w:rPr>
        <w:fldChar w:fldCharType="begin"/>
      </w:r>
      <w:r>
        <w:rPr>
          <w:lang w:val="en-US"/>
        </w:rPr>
        <w:instrText>HYPERLINK "https://www.3gpp.org/ftp/tsg_ran/WG5_Test_ex-T1/TSGR5__103_Fukuoka/Docs/R5-243179.zip"</w:instrText>
      </w:r>
      <w:r>
        <w:rPr>
          <w:lang w:val="en-US"/>
        </w:rPr>
      </w:r>
      <w:r>
        <w:rPr>
          <w:lang w:val="en-US"/>
        </w:rPr>
        <w:fldChar w:fldCharType="separate"/>
      </w:r>
      <w:r w:rsidRPr="002F1C33">
        <w:rPr>
          <w:rStyle w:val="Hyperlink"/>
          <w:lang w:val="en-US"/>
        </w:rPr>
        <w:t>R5-243179</w:t>
      </w:r>
      <w:r>
        <w:rPr>
          <w:lang w:val="en-US"/>
        </w:rPr>
        <w:fldChar w:fldCharType="end"/>
      </w:r>
      <w:r>
        <w:rPr>
          <w:lang w:val="en-US"/>
        </w:rPr>
        <w:t xml:space="preserve">, </w:t>
      </w:r>
      <w:r w:rsidRPr="00B2457E">
        <w:rPr>
          <w:lang w:val="en-US"/>
        </w:rPr>
        <w:t>WP for XR (</w:t>
      </w:r>
      <w:proofErr w:type="spellStart"/>
      <w:r w:rsidRPr="00B2457E">
        <w:rPr>
          <w:lang w:val="en-US"/>
        </w:rPr>
        <w:t>eXtended</w:t>
      </w:r>
      <w:proofErr w:type="spellEnd"/>
      <w:r w:rsidRPr="00B2457E">
        <w:rPr>
          <w:lang w:val="en-US"/>
        </w:rPr>
        <w:t xml:space="preserve"> Reality) enhancements for NR plus CT1 aspects</w:t>
      </w:r>
      <w:r>
        <w:rPr>
          <w:lang w:val="en-US"/>
        </w:rPr>
        <w:t xml:space="preserve">, </w:t>
      </w:r>
      <w:r w:rsidRPr="00A246F7">
        <w:rPr>
          <w:lang w:val="en-US"/>
        </w:rPr>
        <w:t>Nokia, RAN</w:t>
      </w:r>
      <w:r>
        <w:rPr>
          <w:lang w:val="en-US"/>
        </w:rPr>
        <w:t>5</w:t>
      </w:r>
      <w:r w:rsidRPr="00A246F7">
        <w:rPr>
          <w:lang w:val="en-US"/>
        </w:rPr>
        <w:t>#1</w:t>
      </w:r>
      <w:r>
        <w:rPr>
          <w:lang w:val="en-US"/>
        </w:rPr>
        <w:t>03,</w:t>
      </w:r>
      <w:r w:rsidRPr="00A246F7">
        <w:rPr>
          <w:lang w:val="en-US"/>
        </w:rPr>
        <w:t xml:space="preserve"> </w:t>
      </w:r>
      <w:r w:rsidRPr="00E82B94">
        <w:rPr>
          <w:lang w:val="en-US"/>
        </w:rPr>
        <w:t xml:space="preserve">Fukuoka, Japan, 20 – </w:t>
      </w:r>
      <w:r w:rsidR="0024549D">
        <w:rPr>
          <w:lang w:val="en-US"/>
        </w:rPr>
        <w:t xml:space="preserve">24 </w:t>
      </w:r>
      <w:r w:rsidRPr="00E82B94">
        <w:rPr>
          <w:lang w:val="en-US"/>
        </w:rPr>
        <w:t>May 2024</w:t>
      </w:r>
      <w:r>
        <w:rPr>
          <w:lang w:val="en-US"/>
        </w:rPr>
        <w:t>.</w:t>
      </w:r>
    </w:p>
    <w:p w14:paraId="3DBFF425" w14:textId="26865F07" w:rsidR="00625755" w:rsidRPr="00C914F3" w:rsidRDefault="00290097" w:rsidP="00625755">
      <w:pPr>
        <w:pStyle w:val="ListParagraph"/>
        <w:numPr>
          <w:ilvl w:val="0"/>
          <w:numId w:val="21"/>
        </w:numPr>
      </w:pPr>
      <w:hyperlink r:id="rId14" w:history="1">
        <w:r w:rsidR="00625755" w:rsidRPr="00C914F3">
          <w:rPr>
            <w:rStyle w:val="Hyperlink"/>
          </w:rPr>
          <w:t>R2-2302514</w:t>
        </w:r>
      </w:hyperlink>
      <w:r w:rsidR="00625755" w:rsidRPr="00C914F3">
        <w:t xml:space="preserve">, </w:t>
      </w:r>
      <w:r w:rsidR="00625755" w:rsidRPr="00625755">
        <w:rPr>
          <w:i/>
        </w:rPr>
        <w:t>DRX enhancements for XR</w:t>
      </w:r>
      <w:r w:rsidR="00625755" w:rsidRPr="00C914F3">
        <w:t>, Qualcomm Incorporated, MediaTek, CATT, vivo, NEC</w:t>
      </w:r>
      <w:r w:rsidR="003A24B2">
        <w:t xml:space="preserve">, </w:t>
      </w:r>
      <w:r w:rsidR="00E4572B">
        <w:t>RAN2#121bis</w:t>
      </w:r>
      <w:r w:rsidR="0024549D">
        <w:t xml:space="preserve">, Online, 17 </w:t>
      </w:r>
      <w:r w:rsidR="0024549D" w:rsidRPr="00E82B94">
        <w:rPr>
          <w:lang w:val="en-US"/>
        </w:rPr>
        <w:t>–</w:t>
      </w:r>
      <w:r w:rsidR="0024549D">
        <w:t xml:space="preserve"> 26 April 2023.</w:t>
      </w:r>
    </w:p>
    <w:p w14:paraId="08060936" w14:textId="645D1B32" w:rsidR="00625755" w:rsidRDefault="00290097" w:rsidP="00625755">
      <w:pPr>
        <w:pStyle w:val="ListParagraph"/>
        <w:numPr>
          <w:ilvl w:val="0"/>
          <w:numId w:val="21"/>
        </w:numPr>
      </w:pPr>
      <w:hyperlink r:id="rId15" w:history="1">
        <w:r w:rsidR="00625755" w:rsidRPr="00C914F3">
          <w:rPr>
            <w:rStyle w:val="Hyperlink"/>
          </w:rPr>
          <w:t>R2-2303861</w:t>
        </w:r>
      </w:hyperlink>
      <w:r w:rsidR="00625755" w:rsidRPr="00C914F3">
        <w:t xml:space="preserve">, </w:t>
      </w:r>
      <w:r w:rsidR="00625755" w:rsidRPr="00625755">
        <w:rPr>
          <w:i/>
        </w:rPr>
        <w:t>DRX cycle alignment for XR</w:t>
      </w:r>
      <w:r w:rsidR="00625755" w:rsidRPr="00C914F3">
        <w:t xml:space="preserve">, Nokia, Nokia Shanghai Bell, CMCC, China Unicom, DENSO CORPORATION, Ericsson, Intel, Google Inc., Huawei, </w:t>
      </w:r>
      <w:proofErr w:type="spellStart"/>
      <w:r w:rsidR="00625755" w:rsidRPr="00C914F3">
        <w:t>HiSilicon</w:t>
      </w:r>
      <w:proofErr w:type="spellEnd"/>
      <w:r w:rsidR="00625755" w:rsidRPr="00C914F3">
        <w:t>, Samsung, Xiaomi</w:t>
      </w:r>
      <w:r w:rsidR="0024549D">
        <w:t xml:space="preserve">, RAN2#121bis, Online, 17 </w:t>
      </w:r>
      <w:r w:rsidR="0024549D" w:rsidRPr="00E82B94">
        <w:rPr>
          <w:lang w:val="en-US"/>
        </w:rPr>
        <w:t>–</w:t>
      </w:r>
      <w:r w:rsidR="0024549D">
        <w:t xml:space="preserve"> 26 April 2023.</w:t>
      </w:r>
    </w:p>
    <w:p w14:paraId="008F8909" w14:textId="356CFA38" w:rsidR="00E43BF9" w:rsidRPr="008F16F4" w:rsidRDefault="00290097" w:rsidP="008F16F4">
      <w:pPr>
        <w:pStyle w:val="ListParagraph"/>
        <w:numPr>
          <w:ilvl w:val="0"/>
          <w:numId w:val="21"/>
        </w:numPr>
      </w:pPr>
      <w:hyperlink r:id="rId16" w:history="1">
        <w:r w:rsidR="00625755" w:rsidRPr="00297D2D">
          <w:rPr>
            <w:rStyle w:val="Hyperlink"/>
          </w:rPr>
          <w:t>R2-2304709</w:t>
        </w:r>
      </w:hyperlink>
      <w:r w:rsidR="00625755">
        <w:t xml:space="preserve">, </w:t>
      </w:r>
      <w:r w:rsidR="00625755" w:rsidRPr="00825C1F">
        <w:t>DRX enhancements for XR</w:t>
      </w:r>
      <w:r w:rsidR="00625755">
        <w:t xml:space="preserve">, </w:t>
      </w:r>
      <w:r w:rsidR="00625755" w:rsidRPr="00215B49">
        <w:t>Qualcomm Incorporated, MediaTek, CATT, vivo, NEC, Meta</w:t>
      </w:r>
      <w:r w:rsidR="0024549D">
        <w:t>, RAN2#12</w:t>
      </w:r>
      <w:r w:rsidR="00E17AF7">
        <w:t>2</w:t>
      </w:r>
      <w:r w:rsidR="0024549D">
        <w:t xml:space="preserve">, </w:t>
      </w:r>
      <w:r w:rsidR="00E17AF7" w:rsidRPr="00E17AF7">
        <w:t>Incheon, Korea,</w:t>
      </w:r>
      <w:r w:rsidR="0024549D">
        <w:t xml:space="preserve"> </w:t>
      </w:r>
      <w:r w:rsidR="00E17AF7">
        <w:t>22</w:t>
      </w:r>
      <w:r w:rsidR="0024549D">
        <w:t xml:space="preserve"> </w:t>
      </w:r>
      <w:r w:rsidR="0024549D" w:rsidRPr="00E82B94">
        <w:rPr>
          <w:lang w:val="en-US"/>
        </w:rPr>
        <w:t>–</w:t>
      </w:r>
      <w:r w:rsidR="0024549D">
        <w:t xml:space="preserve"> 26 </w:t>
      </w:r>
      <w:r w:rsidR="00E17AF7">
        <w:t>May</w:t>
      </w:r>
      <w:r w:rsidR="0024549D">
        <w:t xml:space="preserve"> 2023.</w:t>
      </w:r>
    </w:p>
    <w:sectPr w:rsidR="00E43BF9" w:rsidRPr="008F16F4"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85C2BC" w14:textId="77777777" w:rsidR="00693838" w:rsidRDefault="00693838" w:rsidP="00001C9B">
      <w:pPr>
        <w:spacing w:after="0" w:line="240" w:lineRule="auto"/>
      </w:pPr>
      <w:r>
        <w:separator/>
      </w:r>
    </w:p>
  </w:endnote>
  <w:endnote w:type="continuationSeparator" w:id="0">
    <w:p w14:paraId="26B84BEF" w14:textId="77777777" w:rsidR="00693838" w:rsidRDefault="00693838" w:rsidP="00001C9B">
      <w:pPr>
        <w:spacing w:after="0" w:line="240" w:lineRule="auto"/>
      </w:pPr>
      <w:r>
        <w:continuationSeparator/>
      </w:r>
    </w:p>
  </w:endnote>
  <w:endnote w:type="continuationNotice" w:id="1">
    <w:p w14:paraId="1F616499" w14:textId="77777777" w:rsidR="00693838" w:rsidRDefault="0069383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panose1 w:val="020B04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7B5726" w14:textId="77777777" w:rsidR="00693838" w:rsidRDefault="00693838" w:rsidP="00001C9B">
      <w:pPr>
        <w:spacing w:after="0" w:line="240" w:lineRule="auto"/>
      </w:pPr>
      <w:r>
        <w:separator/>
      </w:r>
    </w:p>
  </w:footnote>
  <w:footnote w:type="continuationSeparator" w:id="0">
    <w:p w14:paraId="183AE049" w14:textId="77777777" w:rsidR="00693838" w:rsidRDefault="00693838" w:rsidP="00001C9B">
      <w:pPr>
        <w:spacing w:after="0" w:line="240" w:lineRule="auto"/>
      </w:pPr>
      <w:r>
        <w:continuationSeparator/>
      </w:r>
    </w:p>
  </w:footnote>
  <w:footnote w:type="continuationNotice" w:id="1">
    <w:p w14:paraId="13333833" w14:textId="77777777" w:rsidR="00693838" w:rsidRDefault="0069383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9C713E"/>
    <w:multiLevelType w:val="hybridMultilevel"/>
    <w:tmpl w:val="39F01F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6B0930"/>
    <w:multiLevelType w:val="hybridMultilevel"/>
    <w:tmpl w:val="4764388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CF94340"/>
    <w:multiLevelType w:val="hybridMultilevel"/>
    <w:tmpl w:val="B8309EB6"/>
    <w:lvl w:ilvl="0" w:tplc="F98631E6">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6"/>
  </w:num>
  <w:num w:numId="3" w16cid:durableId="1792749823">
    <w:abstractNumId w:val="12"/>
  </w:num>
  <w:num w:numId="4" w16cid:durableId="517735681">
    <w:abstractNumId w:val="5"/>
  </w:num>
  <w:num w:numId="5" w16cid:durableId="1142041724">
    <w:abstractNumId w:val="15"/>
  </w:num>
  <w:num w:numId="6" w16cid:durableId="80681869">
    <w:abstractNumId w:val="9"/>
  </w:num>
  <w:num w:numId="7" w16cid:durableId="1566528953">
    <w:abstractNumId w:val="11"/>
  </w:num>
  <w:num w:numId="8" w16cid:durableId="809788981">
    <w:abstractNumId w:val="11"/>
    <w:lvlOverride w:ilvl="0">
      <w:startOverride w:val="1"/>
    </w:lvlOverride>
  </w:num>
  <w:num w:numId="9" w16cid:durableId="1398822153">
    <w:abstractNumId w:val="11"/>
    <w:lvlOverride w:ilvl="0">
      <w:startOverride w:val="1"/>
    </w:lvlOverride>
  </w:num>
  <w:num w:numId="10" w16cid:durableId="1825466284">
    <w:abstractNumId w:val="11"/>
    <w:lvlOverride w:ilvl="0">
      <w:startOverride w:val="1"/>
    </w:lvlOverride>
  </w:num>
  <w:num w:numId="11" w16cid:durableId="1446922321">
    <w:abstractNumId w:val="9"/>
    <w:lvlOverride w:ilvl="0">
      <w:startOverride w:val="1"/>
    </w:lvlOverride>
  </w:num>
  <w:num w:numId="12" w16cid:durableId="122584543">
    <w:abstractNumId w:val="11"/>
    <w:lvlOverride w:ilvl="0">
      <w:startOverride w:val="1"/>
    </w:lvlOverride>
  </w:num>
  <w:num w:numId="13" w16cid:durableId="818807267">
    <w:abstractNumId w:val="9"/>
    <w:lvlOverride w:ilvl="0">
      <w:startOverride w:val="1"/>
    </w:lvlOverride>
  </w:num>
  <w:num w:numId="14" w16cid:durableId="883829348">
    <w:abstractNumId w:val="11"/>
    <w:lvlOverride w:ilvl="0">
      <w:startOverride w:val="1"/>
    </w:lvlOverride>
  </w:num>
  <w:num w:numId="15" w16cid:durableId="438372887">
    <w:abstractNumId w:val="16"/>
  </w:num>
  <w:num w:numId="16" w16cid:durableId="516113510">
    <w:abstractNumId w:val="4"/>
  </w:num>
  <w:num w:numId="17" w16cid:durableId="1456096507">
    <w:abstractNumId w:val="14"/>
  </w:num>
  <w:num w:numId="18" w16cid:durableId="1397970374">
    <w:abstractNumId w:val="14"/>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8"/>
  </w:num>
  <w:num w:numId="21" w16cid:durableId="1659071369">
    <w:abstractNumId w:val="13"/>
  </w:num>
  <w:num w:numId="22" w16cid:durableId="1938362445">
    <w:abstractNumId w:val="9"/>
    <w:lvlOverride w:ilvl="0">
      <w:startOverride w:val="1"/>
    </w:lvlOverride>
  </w:num>
  <w:num w:numId="23" w16cid:durableId="913515990">
    <w:abstractNumId w:val="11"/>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1096444304">
    <w:abstractNumId w:val="10"/>
  </w:num>
  <w:num w:numId="28" w16cid:durableId="2032295444">
    <w:abstractNumId w:val="7"/>
  </w:num>
  <w:num w:numId="29" w16cid:durableId="5382117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921D21"/>
    <w:rsid w:val="00001C9B"/>
    <w:rsid w:val="000040DC"/>
    <w:rsid w:val="00011784"/>
    <w:rsid w:val="0001366C"/>
    <w:rsid w:val="000151EF"/>
    <w:rsid w:val="000239F5"/>
    <w:rsid w:val="00027CFD"/>
    <w:rsid w:val="00030B50"/>
    <w:rsid w:val="000369CF"/>
    <w:rsid w:val="00042ADA"/>
    <w:rsid w:val="00045A46"/>
    <w:rsid w:val="000608FB"/>
    <w:rsid w:val="00072CCA"/>
    <w:rsid w:val="00077D2D"/>
    <w:rsid w:val="0008612A"/>
    <w:rsid w:val="00090E18"/>
    <w:rsid w:val="00090E25"/>
    <w:rsid w:val="000A10BC"/>
    <w:rsid w:val="000A7F53"/>
    <w:rsid w:val="000B0056"/>
    <w:rsid w:val="000C3C7B"/>
    <w:rsid w:val="000C5AAB"/>
    <w:rsid w:val="000D0F93"/>
    <w:rsid w:val="000D6786"/>
    <w:rsid w:val="000F6495"/>
    <w:rsid w:val="00106416"/>
    <w:rsid w:val="00110481"/>
    <w:rsid w:val="001127C9"/>
    <w:rsid w:val="00114498"/>
    <w:rsid w:val="00115B88"/>
    <w:rsid w:val="00132F6A"/>
    <w:rsid w:val="00133913"/>
    <w:rsid w:val="00140221"/>
    <w:rsid w:val="001436B7"/>
    <w:rsid w:val="0015143B"/>
    <w:rsid w:val="001642FC"/>
    <w:rsid w:val="0016496B"/>
    <w:rsid w:val="001673CE"/>
    <w:rsid w:val="00170232"/>
    <w:rsid w:val="001704A7"/>
    <w:rsid w:val="001743E2"/>
    <w:rsid w:val="001745F8"/>
    <w:rsid w:val="0017669E"/>
    <w:rsid w:val="001838CF"/>
    <w:rsid w:val="001868EE"/>
    <w:rsid w:val="001A2206"/>
    <w:rsid w:val="001A3BA4"/>
    <w:rsid w:val="001A6D1F"/>
    <w:rsid w:val="001B1EA8"/>
    <w:rsid w:val="001C3DEF"/>
    <w:rsid w:val="001C477C"/>
    <w:rsid w:val="001C5DAE"/>
    <w:rsid w:val="001C676C"/>
    <w:rsid w:val="001D59C6"/>
    <w:rsid w:val="001E30F6"/>
    <w:rsid w:val="001E5DBB"/>
    <w:rsid w:val="001F2B1D"/>
    <w:rsid w:val="001F4F49"/>
    <w:rsid w:val="00217EE5"/>
    <w:rsid w:val="002227E7"/>
    <w:rsid w:val="00231CD9"/>
    <w:rsid w:val="002340EB"/>
    <w:rsid w:val="00235F5C"/>
    <w:rsid w:val="0024549D"/>
    <w:rsid w:val="00257FA3"/>
    <w:rsid w:val="00260457"/>
    <w:rsid w:val="002718F2"/>
    <w:rsid w:val="002753A3"/>
    <w:rsid w:val="00277B56"/>
    <w:rsid w:val="00282A74"/>
    <w:rsid w:val="002849D4"/>
    <w:rsid w:val="00286346"/>
    <w:rsid w:val="00290097"/>
    <w:rsid w:val="002A19F5"/>
    <w:rsid w:val="002B1F7D"/>
    <w:rsid w:val="002B4922"/>
    <w:rsid w:val="002B69F3"/>
    <w:rsid w:val="002C22C3"/>
    <w:rsid w:val="002C2D19"/>
    <w:rsid w:val="002D10FA"/>
    <w:rsid w:val="002D4C55"/>
    <w:rsid w:val="002E3058"/>
    <w:rsid w:val="002E6DED"/>
    <w:rsid w:val="002F1439"/>
    <w:rsid w:val="00300956"/>
    <w:rsid w:val="00317187"/>
    <w:rsid w:val="0032499A"/>
    <w:rsid w:val="003341F7"/>
    <w:rsid w:val="00347FEC"/>
    <w:rsid w:val="003509DF"/>
    <w:rsid w:val="003517C6"/>
    <w:rsid w:val="00356F45"/>
    <w:rsid w:val="00366B74"/>
    <w:rsid w:val="0038095C"/>
    <w:rsid w:val="00381F95"/>
    <w:rsid w:val="003A24B2"/>
    <w:rsid w:val="003A710A"/>
    <w:rsid w:val="003B659E"/>
    <w:rsid w:val="003C1D46"/>
    <w:rsid w:val="003C275E"/>
    <w:rsid w:val="003C4FDE"/>
    <w:rsid w:val="003D3967"/>
    <w:rsid w:val="003E58DF"/>
    <w:rsid w:val="003F1DEB"/>
    <w:rsid w:val="00404C4C"/>
    <w:rsid w:val="00406475"/>
    <w:rsid w:val="0041423F"/>
    <w:rsid w:val="00414F81"/>
    <w:rsid w:val="00417B65"/>
    <w:rsid w:val="00420098"/>
    <w:rsid w:val="00423531"/>
    <w:rsid w:val="0042521C"/>
    <w:rsid w:val="004267E0"/>
    <w:rsid w:val="00431BB3"/>
    <w:rsid w:val="00431C7B"/>
    <w:rsid w:val="00436A0F"/>
    <w:rsid w:val="00436C35"/>
    <w:rsid w:val="00437150"/>
    <w:rsid w:val="0043750A"/>
    <w:rsid w:val="00447577"/>
    <w:rsid w:val="004604D1"/>
    <w:rsid w:val="004732E9"/>
    <w:rsid w:val="00484128"/>
    <w:rsid w:val="004854BB"/>
    <w:rsid w:val="00493A5C"/>
    <w:rsid w:val="00494493"/>
    <w:rsid w:val="004945AC"/>
    <w:rsid w:val="00496606"/>
    <w:rsid w:val="00497EBB"/>
    <w:rsid w:val="004A242A"/>
    <w:rsid w:val="004B77D6"/>
    <w:rsid w:val="004E5E66"/>
    <w:rsid w:val="004E7ADB"/>
    <w:rsid w:val="00500C6E"/>
    <w:rsid w:val="00503B4D"/>
    <w:rsid w:val="00504EE9"/>
    <w:rsid w:val="00514E4F"/>
    <w:rsid w:val="00521576"/>
    <w:rsid w:val="005250E6"/>
    <w:rsid w:val="005315DD"/>
    <w:rsid w:val="00542D23"/>
    <w:rsid w:val="0054442C"/>
    <w:rsid w:val="00544F91"/>
    <w:rsid w:val="00550285"/>
    <w:rsid w:val="00562492"/>
    <w:rsid w:val="005661B1"/>
    <w:rsid w:val="00572A20"/>
    <w:rsid w:val="0057307A"/>
    <w:rsid w:val="00576E0F"/>
    <w:rsid w:val="005806D3"/>
    <w:rsid w:val="005836F8"/>
    <w:rsid w:val="00583FAB"/>
    <w:rsid w:val="005918FA"/>
    <w:rsid w:val="00592A86"/>
    <w:rsid w:val="0059541D"/>
    <w:rsid w:val="005A76C6"/>
    <w:rsid w:val="005B3029"/>
    <w:rsid w:val="005B40A8"/>
    <w:rsid w:val="005B4801"/>
    <w:rsid w:val="005B7502"/>
    <w:rsid w:val="005B7CD5"/>
    <w:rsid w:val="005C23A4"/>
    <w:rsid w:val="005C7A64"/>
    <w:rsid w:val="005D1CDF"/>
    <w:rsid w:val="005D2BB7"/>
    <w:rsid w:val="005D6FFE"/>
    <w:rsid w:val="005E61A8"/>
    <w:rsid w:val="005F6419"/>
    <w:rsid w:val="0060301D"/>
    <w:rsid w:val="00604A65"/>
    <w:rsid w:val="0060543D"/>
    <w:rsid w:val="006104DD"/>
    <w:rsid w:val="006130B5"/>
    <w:rsid w:val="00614DD8"/>
    <w:rsid w:val="006171AD"/>
    <w:rsid w:val="00617400"/>
    <w:rsid w:val="00625755"/>
    <w:rsid w:val="00632D29"/>
    <w:rsid w:val="0063442E"/>
    <w:rsid w:val="00652AEF"/>
    <w:rsid w:val="006539A2"/>
    <w:rsid w:val="006571FB"/>
    <w:rsid w:val="006615BA"/>
    <w:rsid w:val="00664950"/>
    <w:rsid w:val="006717D9"/>
    <w:rsid w:val="0067455E"/>
    <w:rsid w:val="00683220"/>
    <w:rsid w:val="00685FDA"/>
    <w:rsid w:val="00686EE7"/>
    <w:rsid w:val="00687FA0"/>
    <w:rsid w:val="00693838"/>
    <w:rsid w:val="006A3C11"/>
    <w:rsid w:val="006B3062"/>
    <w:rsid w:val="006B6451"/>
    <w:rsid w:val="006B7010"/>
    <w:rsid w:val="006C3095"/>
    <w:rsid w:val="006E1151"/>
    <w:rsid w:val="006E6311"/>
    <w:rsid w:val="006F1961"/>
    <w:rsid w:val="006F1FFE"/>
    <w:rsid w:val="007145FF"/>
    <w:rsid w:val="00715B2A"/>
    <w:rsid w:val="00717D9B"/>
    <w:rsid w:val="0073360B"/>
    <w:rsid w:val="00733B21"/>
    <w:rsid w:val="007450F1"/>
    <w:rsid w:val="00751515"/>
    <w:rsid w:val="00754044"/>
    <w:rsid w:val="007626B7"/>
    <w:rsid w:val="00781CE4"/>
    <w:rsid w:val="0078212B"/>
    <w:rsid w:val="007836C9"/>
    <w:rsid w:val="00784DF6"/>
    <w:rsid w:val="00785232"/>
    <w:rsid w:val="007B186C"/>
    <w:rsid w:val="007B187E"/>
    <w:rsid w:val="007B364C"/>
    <w:rsid w:val="007B5C74"/>
    <w:rsid w:val="007C1696"/>
    <w:rsid w:val="007C3ED0"/>
    <w:rsid w:val="007C48C4"/>
    <w:rsid w:val="007C5971"/>
    <w:rsid w:val="007C7B16"/>
    <w:rsid w:val="007E2794"/>
    <w:rsid w:val="007E42DC"/>
    <w:rsid w:val="007F0623"/>
    <w:rsid w:val="007F54B9"/>
    <w:rsid w:val="007F7E7C"/>
    <w:rsid w:val="00806A76"/>
    <w:rsid w:val="00811C9D"/>
    <w:rsid w:val="00816C80"/>
    <w:rsid w:val="0081797B"/>
    <w:rsid w:val="00835078"/>
    <w:rsid w:val="008376E0"/>
    <w:rsid w:val="00841BCD"/>
    <w:rsid w:val="00847264"/>
    <w:rsid w:val="00850016"/>
    <w:rsid w:val="00851A8E"/>
    <w:rsid w:val="0085365B"/>
    <w:rsid w:val="00855841"/>
    <w:rsid w:val="0086155A"/>
    <w:rsid w:val="00877413"/>
    <w:rsid w:val="008826C1"/>
    <w:rsid w:val="00883DFD"/>
    <w:rsid w:val="00886712"/>
    <w:rsid w:val="0089210C"/>
    <w:rsid w:val="00893D2E"/>
    <w:rsid w:val="008972EF"/>
    <w:rsid w:val="008A1BF7"/>
    <w:rsid w:val="008A5B0E"/>
    <w:rsid w:val="008B0961"/>
    <w:rsid w:val="008B489E"/>
    <w:rsid w:val="008C1462"/>
    <w:rsid w:val="008C39F7"/>
    <w:rsid w:val="008D2F98"/>
    <w:rsid w:val="008F16F4"/>
    <w:rsid w:val="008F66C3"/>
    <w:rsid w:val="00900653"/>
    <w:rsid w:val="0090091A"/>
    <w:rsid w:val="009042BD"/>
    <w:rsid w:val="00904FE4"/>
    <w:rsid w:val="00917781"/>
    <w:rsid w:val="00920A65"/>
    <w:rsid w:val="00921D21"/>
    <w:rsid w:val="00927740"/>
    <w:rsid w:val="00936159"/>
    <w:rsid w:val="009362CD"/>
    <w:rsid w:val="009565D8"/>
    <w:rsid w:val="009603AD"/>
    <w:rsid w:val="00965E00"/>
    <w:rsid w:val="00972BEB"/>
    <w:rsid w:val="00977E1D"/>
    <w:rsid w:val="00986D32"/>
    <w:rsid w:val="009B0573"/>
    <w:rsid w:val="009B7B4B"/>
    <w:rsid w:val="009B7C21"/>
    <w:rsid w:val="009E4E6E"/>
    <w:rsid w:val="00A04992"/>
    <w:rsid w:val="00A126B8"/>
    <w:rsid w:val="00A147AA"/>
    <w:rsid w:val="00A21D71"/>
    <w:rsid w:val="00A22B61"/>
    <w:rsid w:val="00A22B78"/>
    <w:rsid w:val="00A246F7"/>
    <w:rsid w:val="00A25AE5"/>
    <w:rsid w:val="00A26442"/>
    <w:rsid w:val="00A31ABB"/>
    <w:rsid w:val="00A37002"/>
    <w:rsid w:val="00A4355E"/>
    <w:rsid w:val="00A520D9"/>
    <w:rsid w:val="00A606D6"/>
    <w:rsid w:val="00A617D4"/>
    <w:rsid w:val="00A64DA0"/>
    <w:rsid w:val="00A6618A"/>
    <w:rsid w:val="00A67D0F"/>
    <w:rsid w:val="00A70E3C"/>
    <w:rsid w:val="00A773BC"/>
    <w:rsid w:val="00A86C4D"/>
    <w:rsid w:val="00A87F7C"/>
    <w:rsid w:val="00A92BCD"/>
    <w:rsid w:val="00A94078"/>
    <w:rsid w:val="00AA1B0E"/>
    <w:rsid w:val="00AA47B6"/>
    <w:rsid w:val="00AC163B"/>
    <w:rsid w:val="00AC5BA9"/>
    <w:rsid w:val="00AC5CA7"/>
    <w:rsid w:val="00AC6058"/>
    <w:rsid w:val="00AE2BA5"/>
    <w:rsid w:val="00AE56B1"/>
    <w:rsid w:val="00AE6D09"/>
    <w:rsid w:val="00AF7A7C"/>
    <w:rsid w:val="00B02070"/>
    <w:rsid w:val="00B17B3F"/>
    <w:rsid w:val="00B23922"/>
    <w:rsid w:val="00B24537"/>
    <w:rsid w:val="00B408B6"/>
    <w:rsid w:val="00B542DA"/>
    <w:rsid w:val="00B675A0"/>
    <w:rsid w:val="00B729D7"/>
    <w:rsid w:val="00B73862"/>
    <w:rsid w:val="00B73F43"/>
    <w:rsid w:val="00B75BBF"/>
    <w:rsid w:val="00B81CDC"/>
    <w:rsid w:val="00B94DC2"/>
    <w:rsid w:val="00B94E48"/>
    <w:rsid w:val="00BA308C"/>
    <w:rsid w:val="00BA6B66"/>
    <w:rsid w:val="00BA6E48"/>
    <w:rsid w:val="00BA726B"/>
    <w:rsid w:val="00BB4A96"/>
    <w:rsid w:val="00BC1FFC"/>
    <w:rsid w:val="00BC7ED4"/>
    <w:rsid w:val="00BE0AF6"/>
    <w:rsid w:val="00BE1F03"/>
    <w:rsid w:val="00BE58A7"/>
    <w:rsid w:val="00BF2218"/>
    <w:rsid w:val="00BF53A2"/>
    <w:rsid w:val="00C0426B"/>
    <w:rsid w:val="00C045DF"/>
    <w:rsid w:val="00C15886"/>
    <w:rsid w:val="00C1692A"/>
    <w:rsid w:val="00C26D43"/>
    <w:rsid w:val="00C276CA"/>
    <w:rsid w:val="00C35173"/>
    <w:rsid w:val="00C46192"/>
    <w:rsid w:val="00C46548"/>
    <w:rsid w:val="00C574D5"/>
    <w:rsid w:val="00C60EDF"/>
    <w:rsid w:val="00C621CE"/>
    <w:rsid w:val="00C73F32"/>
    <w:rsid w:val="00C76F95"/>
    <w:rsid w:val="00C87462"/>
    <w:rsid w:val="00CA180C"/>
    <w:rsid w:val="00CB22B2"/>
    <w:rsid w:val="00CC28D7"/>
    <w:rsid w:val="00CC3EE2"/>
    <w:rsid w:val="00CD7492"/>
    <w:rsid w:val="00CD7A72"/>
    <w:rsid w:val="00CE3A6B"/>
    <w:rsid w:val="00CF4E2B"/>
    <w:rsid w:val="00D00211"/>
    <w:rsid w:val="00D006D1"/>
    <w:rsid w:val="00D025AE"/>
    <w:rsid w:val="00D03585"/>
    <w:rsid w:val="00D06309"/>
    <w:rsid w:val="00D351EA"/>
    <w:rsid w:val="00D40288"/>
    <w:rsid w:val="00D43403"/>
    <w:rsid w:val="00D50A6B"/>
    <w:rsid w:val="00D5270B"/>
    <w:rsid w:val="00D62E71"/>
    <w:rsid w:val="00D6430D"/>
    <w:rsid w:val="00D66188"/>
    <w:rsid w:val="00D731F6"/>
    <w:rsid w:val="00D740CA"/>
    <w:rsid w:val="00D8236C"/>
    <w:rsid w:val="00D85728"/>
    <w:rsid w:val="00D86AE0"/>
    <w:rsid w:val="00D908D5"/>
    <w:rsid w:val="00D95481"/>
    <w:rsid w:val="00DC338A"/>
    <w:rsid w:val="00DC433B"/>
    <w:rsid w:val="00DC7918"/>
    <w:rsid w:val="00DC7A13"/>
    <w:rsid w:val="00DC7C9A"/>
    <w:rsid w:val="00DE675F"/>
    <w:rsid w:val="00DE7064"/>
    <w:rsid w:val="00DF2997"/>
    <w:rsid w:val="00E10BC4"/>
    <w:rsid w:val="00E1415D"/>
    <w:rsid w:val="00E14F38"/>
    <w:rsid w:val="00E15418"/>
    <w:rsid w:val="00E17AF7"/>
    <w:rsid w:val="00E209A0"/>
    <w:rsid w:val="00E213BD"/>
    <w:rsid w:val="00E323E9"/>
    <w:rsid w:val="00E32FB6"/>
    <w:rsid w:val="00E34018"/>
    <w:rsid w:val="00E42DE4"/>
    <w:rsid w:val="00E437D2"/>
    <w:rsid w:val="00E43BF9"/>
    <w:rsid w:val="00E4572B"/>
    <w:rsid w:val="00E46B24"/>
    <w:rsid w:val="00E47BC6"/>
    <w:rsid w:val="00E51930"/>
    <w:rsid w:val="00E55751"/>
    <w:rsid w:val="00E63456"/>
    <w:rsid w:val="00E64C11"/>
    <w:rsid w:val="00E70D07"/>
    <w:rsid w:val="00E7398E"/>
    <w:rsid w:val="00E82B94"/>
    <w:rsid w:val="00E83615"/>
    <w:rsid w:val="00EA2311"/>
    <w:rsid w:val="00EB20FD"/>
    <w:rsid w:val="00EC7BC3"/>
    <w:rsid w:val="00ED3E4B"/>
    <w:rsid w:val="00ED7600"/>
    <w:rsid w:val="00EF4DE8"/>
    <w:rsid w:val="00EF6073"/>
    <w:rsid w:val="00EF698B"/>
    <w:rsid w:val="00F056BA"/>
    <w:rsid w:val="00F1362C"/>
    <w:rsid w:val="00F33B36"/>
    <w:rsid w:val="00F414F1"/>
    <w:rsid w:val="00F508B8"/>
    <w:rsid w:val="00F5517A"/>
    <w:rsid w:val="00F72CB1"/>
    <w:rsid w:val="00F75DF3"/>
    <w:rsid w:val="00F8215E"/>
    <w:rsid w:val="00F824F5"/>
    <w:rsid w:val="00F90FAB"/>
    <w:rsid w:val="00F9374D"/>
    <w:rsid w:val="00FA3541"/>
    <w:rsid w:val="00FB2BC6"/>
    <w:rsid w:val="00FC29B9"/>
    <w:rsid w:val="00FC6FD3"/>
    <w:rsid w:val="00FE305C"/>
    <w:rsid w:val="00FF0301"/>
    <w:rsid w:val="00FF71FF"/>
    <w:rsid w:val="00FF7E15"/>
    <w:rsid w:val="3BF55CB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59971A"/>
  <w15:chartTrackingRefBased/>
  <w15:docId w15:val="{F848FCB9-E6A5-49ED-919D-5D8BEB711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styleId="FollowedHyperlink">
    <w:name w:val="FollowedHyperlink"/>
    <w:basedOn w:val="DefaultParagraphFont"/>
    <w:uiPriority w:val="99"/>
    <w:semiHidden/>
    <w:unhideWhenUsed/>
    <w:rsid w:val="00921D21"/>
    <w:rPr>
      <w:color w:val="954F72" w:themeColor="followedHyperlink"/>
      <w:u w:val="single"/>
    </w:rPr>
  </w:style>
  <w:style w:type="paragraph" w:customStyle="1" w:styleId="PL">
    <w:name w:val="PL"/>
    <w:link w:val="PLChar"/>
    <w:qFormat/>
    <w:rsid w:val="008774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877413"/>
    <w:rPr>
      <w:rFonts w:ascii="Courier New" w:eastAsia="Times New Roman" w:hAnsi="Courier New" w:cs="Times New Roman"/>
      <w:noProof/>
      <w:sz w:val="16"/>
      <w:szCs w:val="20"/>
      <w:shd w:val="clear" w:color="auto" w:fill="E6E6E6"/>
      <w:lang w:val="en-GB" w:eastAsia="en-GB"/>
    </w:rPr>
  </w:style>
  <w:style w:type="paragraph" w:styleId="Header">
    <w:name w:val="header"/>
    <w:basedOn w:val="Normal"/>
    <w:link w:val="HeaderChar"/>
    <w:uiPriority w:val="99"/>
    <w:semiHidden/>
    <w:unhideWhenUsed/>
    <w:rsid w:val="000608FB"/>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608FB"/>
    <w:rPr>
      <w:rFonts w:ascii="Times New Roman" w:hAnsi="Times New Roman"/>
      <w:sz w:val="20"/>
      <w:lang w:val="en-GB"/>
    </w:rPr>
  </w:style>
  <w:style w:type="paragraph" w:styleId="Footer">
    <w:name w:val="footer"/>
    <w:basedOn w:val="Normal"/>
    <w:link w:val="FooterChar"/>
    <w:uiPriority w:val="99"/>
    <w:semiHidden/>
    <w:unhideWhenUsed/>
    <w:rsid w:val="000608FB"/>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0608FB"/>
    <w:rPr>
      <w:rFonts w:ascii="Times New Roman" w:hAnsi="Times New Roman"/>
      <w:sz w:val="20"/>
      <w:lang w:val="en-GB"/>
    </w:rPr>
  </w:style>
  <w:style w:type="paragraph" w:customStyle="1" w:styleId="B2">
    <w:name w:val="B2"/>
    <w:basedOn w:val="List2"/>
    <w:link w:val="B2Char"/>
    <w:qFormat/>
    <w:rsid w:val="00431C7B"/>
    <w:pPr>
      <w:spacing w:after="180" w:line="240" w:lineRule="auto"/>
      <w:ind w:left="851" w:hanging="284"/>
      <w:contextualSpacing w:val="0"/>
    </w:pPr>
    <w:rPr>
      <w:rFonts w:eastAsia="Times New Roman" w:cs="Times New Roman"/>
      <w:szCs w:val="20"/>
    </w:rPr>
  </w:style>
  <w:style w:type="character" w:customStyle="1" w:styleId="B2Char">
    <w:name w:val="B2 Char"/>
    <w:link w:val="B2"/>
    <w:qFormat/>
    <w:rsid w:val="00431C7B"/>
    <w:rPr>
      <w:rFonts w:ascii="Times New Roman" w:eastAsia="Times New Roman" w:hAnsi="Times New Roman" w:cs="Times New Roman"/>
      <w:sz w:val="20"/>
      <w:szCs w:val="20"/>
      <w:lang w:val="en-GB"/>
    </w:rPr>
  </w:style>
  <w:style w:type="paragraph" w:styleId="List2">
    <w:name w:val="List 2"/>
    <w:basedOn w:val="Normal"/>
    <w:uiPriority w:val="99"/>
    <w:semiHidden/>
    <w:unhideWhenUsed/>
    <w:rsid w:val="00431C7B"/>
    <w:pPr>
      <w:ind w:left="720" w:hanging="360"/>
      <w:contextualSpacing/>
    </w:pPr>
  </w:style>
  <w:style w:type="paragraph" w:customStyle="1" w:styleId="B1">
    <w:name w:val="B1"/>
    <w:basedOn w:val="List"/>
    <w:link w:val="B1Char"/>
    <w:qFormat/>
    <w:rsid w:val="006615BA"/>
    <w:pPr>
      <w:spacing w:after="180" w:line="240" w:lineRule="auto"/>
      <w:ind w:left="568" w:hanging="284"/>
      <w:contextualSpacing w:val="0"/>
    </w:pPr>
    <w:rPr>
      <w:rFonts w:eastAsia="Times New Roman" w:cs="Times New Roman"/>
      <w:szCs w:val="20"/>
    </w:rPr>
  </w:style>
  <w:style w:type="character" w:customStyle="1" w:styleId="B1Char">
    <w:name w:val="B1 Char"/>
    <w:link w:val="B1"/>
    <w:qFormat/>
    <w:locked/>
    <w:rsid w:val="006615BA"/>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6615BA"/>
    <w:pPr>
      <w:ind w:left="360" w:hanging="360"/>
      <w:contextualSpacing/>
    </w:pPr>
  </w:style>
  <w:style w:type="paragraph" w:styleId="BodyText">
    <w:name w:val="Body Text"/>
    <w:basedOn w:val="Normal"/>
    <w:link w:val="BodyTextChar"/>
    <w:rsid w:val="0038095C"/>
    <w:pPr>
      <w:spacing w:after="120" w:line="240" w:lineRule="auto"/>
    </w:pPr>
    <w:rPr>
      <w:rFonts w:eastAsia="SimSun" w:cs="Times New Roman"/>
      <w:szCs w:val="20"/>
    </w:rPr>
  </w:style>
  <w:style w:type="character" w:customStyle="1" w:styleId="BodyTextChar">
    <w:name w:val="Body Text Char"/>
    <w:basedOn w:val="DefaultParagraphFont"/>
    <w:link w:val="BodyText"/>
    <w:rsid w:val="0038095C"/>
    <w:rPr>
      <w:rFonts w:ascii="Times New Roman" w:eastAsia="SimSun" w:hAnsi="Times New Roman" w:cs="Times New Roman"/>
      <w:sz w:val="20"/>
      <w:szCs w:val="20"/>
      <w:lang w:val="en-GB"/>
    </w:rPr>
  </w:style>
  <w:style w:type="character" w:customStyle="1" w:styleId="normaltextrun">
    <w:name w:val="normaltextrun"/>
    <w:basedOn w:val="DefaultParagraphFont"/>
    <w:rsid w:val="0038095C"/>
  </w:style>
  <w:style w:type="character" w:styleId="Mention">
    <w:name w:val="Mention"/>
    <w:basedOn w:val="DefaultParagraphFont"/>
    <w:uiPriority w:val="99"/>
    <w:unhideWhenUsed/>
    <w:rsid w:val="00C46192"/>
    <w:rPr>
      <w:color w:val="2B579A"/>
      <w:shd w:val="clear" w:color="auto" w:fill="E1DFDD"/>
    </w:rPr>
  </w:style>
  <w:style w:type="paragraph" w:styleId="Revision">
    <w:name w:val="Revision"/>
    <w:hidden/>
    <w:uiPriority w:val="99"/>
    <w:semiHidden/>
    <w:rsid w:val="00900653"/>
    <w:pPr>
      <w:spacing w:after="0" w:line="240" w:lineRule="auto"/>
    </w:pPr>
    <w:rPr>
      <w:rFonts w:ascii="Times New Roman" w:hAnsi="Times New Roman"/>
      <w:sz w:val="20"/>
      <w:lang w:val="en-GB"/>
    </w:rPr>
  </w:style>
  <w:style w:type="character" w:styleId="PlaceholderText">
    <w:name w:val="Placeholder Text"/>
    <w:basedOn w:val="DefaultParagraphFont"/>
    <w:uiPriority w:val="99"/>
    <w:semiHidden/>
    <w:rsid w:val="006171AD"/>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2180057">
      <w:bodyDiv w:val="1"/>
      <w:marLeft w:val="0"/>
      <w:marRight w:val="0"/>
      <w:marTop w:val="0"/>
      <w:marBottom w:val="0"/>
      <w:divBdr>
        <w:top w:val="none" w:sz="0" w:space="0" w:color="auto"/>
        <w:left w:val="none" w:sz="0" w:space="0" w:color="auto"/>
        <w:bottom w:val="none" w:sz="0" w:space="0" w:color="auto"/>
        <w:right w:val="none" w:sz="0" w:space="0" w:color="auto"/>
      </w:divBdr>
    </w:div>
    <w:div w:id="745688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3gpp.org/ftp/tsg_ran/WG2_RL2/TSGR2_122/Docs/R2-2304709.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RAN/WG2_RL2/TSGR2_121bis-e/Docs/R2-2303861.zip"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2_RL2/TSGR2_121bis-e/Docs/R2-230251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ddas\Nokia\Generation%20X+%20Research%20and%20Standardization%20Program%20(GX+)%20-%20TSG%20RAN%20Plenary%20and%20WGs\RAN5%20SCG\RAN5%20104%20Maastricht\Templates\TDoc_Template_RAN5%231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RBI5PAMIO524-1616901215-25530</_dlc_DocId>
    <HideFromDelve xmlns="71c5aaf6-e6ce-465b-b873-5148d2a4c105">false</HideFromDelve>
    <_dlc_DocIdUrl xmlns="71c5aaf6-e6ce-465b-b873-5148d2a4c105">
      <Url>https://nokia.sharepoint.com/sites/gxp/_layouts/15/DocIdRedir.aspx?ID=RBI5PAMIO524-1616901215-25530</Url>
      <Description>RBI5PAMIO524-1616901215-25530</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2.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4.xml><?xml version="1.0" encoding="utf-8"?>
<ds:datastoreItem xmlns:ds="http://schemas.openxmlformats.org/officeDocument/2006/customXml" ds:itemID="{1D0D49BC-1102-4198-916C-05C8049BBC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6.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TDoc_Template_RAN5#104.dotx</Template>
  <TotalTime>222</TotalTime>
  <Pages>5</Pages>
  <Words>1664</Words>
  <Characters>10107</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 Siddharth Das</dc:creator>
  <cp:keywords>3GPP;RAN4</cp:keywords>
  <dc:description/>
  <cp:lastModifiedBy>Matti Kangas (Nokia)</cp:lastModifiedBy>
  <cp:revision>8</cp:revision>
  <dcterms:created xsi:type="dcterms:W3CDTF">2024-08-09T19:23:00Z</dcterms:created>
  <dcterms:modified xsi:type="dcterms:W3CDTF">2024-08-09T23:02:00Z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MediaServiceImageTags">
    <vt:lpwstr/>
  </property>
  <property fmtid="{D5CDD505-2E9C-101B-9397-08002B2CF9AE}" pid="11" name="GrammarlyDocumentId">
    <vt:lpwstr>845a871e-9456-4e7e-8f03-671a28615c48</vt:lpwstr>
  </property>
  <property fmtid="{D5CDD505-2E9C-101B-9397-08002B2CF9AE}" pid="12" name="_dlc_DocIdItemGuid">
    <vt:lpwstr>9fcaf24e-4a13-4f07-89b4-460e87283c6e</vt:lpwstr>
  </property>
</Properties>
</file>