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F3C1A4" w14:textId="6CBFB23E" w:rsidR="00124A81" w:rsidRPr="00036C01" w:rsidRDefault="00124A81" w:rsidP="00124A81">
      <w:pPr>
        <w:pStyle w:val="af1"/>
        <w:tabs>
          <w:tab w:val="right" w:pos="10440"/>
          <w:tab w:val="right" w:pos="13323"/>
        </w:tabs>
        <w:rPr>
          <w:noProof w:val="0"/>
          <w:sz w:val="24"/>
          <w:szCs w:val="24"/>
          <w:lang w:eastAsia="zh-CN"/>
        </w:rPr>
      </w:pPr>
      <w:r w:rsidRPr="00036C01">
        <w:rPr>
          <w:noProof w:val="0"/>
          <w:sz w:val="24"/>
          <w:szCs w:val="24"/>
        </w:rPr>
        <w:t>3GPP TSG-RAN WG5 Meeting #</w:t>
      </w:r>
      <w:r w:rsidR="00D95C8E" w:rsidRPr="00036C01">
        <w:rPr>
          <w:noProof w:val="0"/>
          <w:sz w:val="24"/>
          <w:szCs w:val="24"/>
        </w:rPr>
        <w:t>10</w:t>
      </w:r>
      <w:r w:rsidR="00E55559">
        <w:rPr>
          <w:noProof w:val="0"/>
          <w:sz w:val="24"/>
          <w:szCs w:val="24"/>
        </w:rPr>
        <w:t>4</w:t>
      </w:r>
      <w:r w:rsidRPr="00036C01">
        <w:rPr>
          <w:noProof w:val="0"/>
          <w:sz w:val="24"/>
          <w:szCs w:val="24"/>
        </w:rPr>
        <w:t xml:space="preserve">  </w:t>
      </w:r>
      <w:r w:rsidRPr="00036C01">
        <w:rPr>
          <w:noProof w:val="0"/>
          <w:sz w:val="24"/>
          <w:szCs w:val="24"/>
          <w:lang w:eastAsia="zh-CN"/>
        </w:rPr>
        <w:t xml:space="preserve"> </w:t>
      </w:r>
      <w:r w:rsidR="00EE4926">
        <w:rPr>
          <w:noProof w:val="0"/>
          <w:sz w:val="24"/>
          <w:szCs w:val="24"/>
          <w:lang w:eastAsia="zh-CN"/>
        </w:rPr>
        <w:t xml:space="preserve">           </w:t>
      </w:r>
      <w:r w:rsidRPr="00036C01">
        <w:rPr>
          <w:noProof w:val="0"/>
          <w:sz w:val="24"/>
          <w:szCs w:val="24"/>
          <w:lang w:eastAsia="zh-CN"/>
        </w:rPr>
        <w:t xml:space="preserve">                                        </w:t>
      </w:r>
      <w:r w:rsidRPr="00036C01">
        <w:rPr>
          <w:noProof w:val="0"/>
          <w:sz w:val="24"/>
          <w:szCs w:val="24"/>
        </w:rPr>
        <w:t xml:space="preserve">           </w:t>
      </w:r>
      <w:r w:rsidRPr="00036C01">
        <w:rPr>
          <w:i/>
          <w:noProof w:val="0"/>
          <w:sz w:val="24"/>
          <w:szCs w:val="24"/>
        </w:rPr>
        <w:t xml:space="preserve"> </w:t>
      </w:r>
      <w:r w:rsidR="0069215F" w:rsidRPr="0069215F">
        <w:rPr>
          <w:iCs/>
          <w:noProof w:val="0"/>
          <w:sz w:val="24"/>
          <w:szCs w:val="24"/>
        </w:rPr>
        <w:t>R5-24</w:t>
      </w:r>
      <w:r w:rsidR="00B771EC">
        <w:rPr>
          <w:iCs/>
          <w:noProof w:val="0"/>
          <w:sz w:val="24"/>
          <w:szCs w:val="24"/>
        </w:rPr>
        <w:t>4289</w:t>
      </w:r>
    </w:p>
    <w:p w14:paraId="05D0432C" w14:textId="77777777" w:rsidR="003778A5" w:rsidRDefault="0044694E" w:rsidP="003778A5">
      <w:pPr>
        <w:pStyle w:val="CRCoverPage"/>
        <w:outlineLvl w:val="0"/>
        <w:rPr>
          <w:b/>
          <w:noProof/>
          <w:sz w:val="24"/>
        </w:rPr>
      </w:pPr>
      <w:fldSimple w:instr=" DOCPROPERTY  Location  \* MERGEFORMAT ">
        <w:r w:rsidR="003778A5" w:rsidRPr="00BA51D9">
          <w:rPr>
            <w:b/>
            <w:noProof/>
            <w:sz w:val="24"/>
          </w:rPr>
          <w:t>Maastricht</w:t>
        </w:r>
      </w:fldSimple>
      <w:r w:rsidR="003778A5">
        <w:rPr>
          <w:b/>
          <w:noProof/>
          <w:sz w:val="24"/>
        </w:rPr>
        <w:t xml:space="preserve">, </w:t>
      </w:r>
      <w:fldSimple w:instr=" DOCPROPERTY  Country  \* MERGEFORMAT ">
        <w:r w:rsidR="003778A5" w:rsidRPr="00BA51D9">
          <w:rPr>
            <w:b/>
            <w:noProof/>
            <w:sz w:val="24"/>
          </w:rPr>
          <w:t>Netherlands</w:t>
        </w:r>
      </w:fldSimple>
      <w:r w:rsidR="003778A5">
        <w:rPr>
          <w:b/>
          <w:noProof/>
          <w:sz w:val="24"/>
        </w:rPr>
        <w:t xml:space="preserve">, </w:t>
      </w:r>
      <w:fldSimple w:instr=" DOCPROPERTY  StartDate  \* MERGEFORMAT ">
        <w:r w:rsidR="003778A5" w:rsidRPr="00BA51D9">
          <w:rPr>
            <w:b/>
            <w:noProof/>
            <w:sz w:val="24"/>
          </w:rPr>
          <w:t>19th Aug 2024</w:t>
        </w:r>
      </w:fldSimple>
      <w:r w:rsidR="003778A5">
        <w:rPr>
          <w:b/>
          <w:noProof/>
          <w:sz w:val="24"/>
        </w:rPr>
        <w:t xml:space="preserve"> - </w:t>
      </w:r>
      <w:fldSimple w:instr=" DOCPROPERTY  EndDate  \* MERGEFORMAT ">
        <w:r w:rsidR="003778A5" w:rsidRPr="00BA51D9">
          <w:rPr>
            <w:b/>
            <w:noProof/>
            <w:sz w:val="24"/>
          </w:rPr>
          <w:t>23rd Aug 2024</w:t>
        </w:r>
      </w:fldSimple>
    </w:p>
    <w:p w14:paraId="28EFB2FD" w14:textId="77777777" w:rsidR="002D7754" w:rsidRPr="009026E7" w:rsidRDefault="002D7754" w:rsidP="008D15F9">
      <w:pPr>
        <w:rPr>
          <w:rFonts w:ascii="Arial" w:eastAsia="Batang" w:hAnsi="Arial" w:cs="Arial"/>
          <w:b/>
          <w:bCs/>
          <w:sz w:val="8"/>
          <w:szCs w:val="8"/>
          <w:lang w:eastAsia="zh-CN"/>
        </w:rPr>
      </w:pPr>
    </w:p>
    <w:p w14:paraId="162F57A0" w14:textId="67FA547E" w:rsidR="0088023E" w:rsidRPr="0013585B" w:rsidRDefault="0088023E" w:rsidP="008D15F9">
      <w:pPr>
        <w:rPr>
          <w:rFonts w:ascii="Arial" w:eastAsia="Batang" w:hAnsi="Arial" w:cs="Arial"/>
          <w:lang w:eastAsia="zh-CN"/>
        </w:rPr>
      </w:pPr>
      <w:r w:rsidRPr="0013585B">
        <w:rPr>
          <w:rFonts w:ascii="Arial" w:eastAsia="Batang" w:hAnsi="Arial" w:cs="Arial"/>
          <w:b/>
          <w:bCs/>
          <w:lang w:eastAsia="zh-CN"/>
        </w:rPr>
        <w:t>Source:</w:t>
      </w:r>
      <w:r w:rsidRPr="0013585B">
        <w:rPr>
          <w:rFonts w:ascii="Arial" w:eastAsia="Batang" w:hAnsi="Arial" w:cs="Arial"/>
          <w:b/>
          <w:bCs/>
          <w:lang w:eastAsia="zh-CN"/>
        </w:rPr>
        <w:tab/>
      </w:r>
      <w:r w:rsidR="00D95C8E" w:rsidRPr="0013585B">
        <w:rPr>
          <w:rFonts w:ascii="Arial" w:eastAsia="Batang" w:hAnsi="Arial" w:cs="Arial"/>
          <w:lang w:eastAsia="zh-CN"/>
        </w:rPr>
        <w:t>Media</w:t>
      </w:r>
      <w:r w:rsidR="00EA525E" w:rsidRPr="0013585B">
        <w:rPr>
          <w:rFonts w:ascii="Arial" w:eastAsia="Batang" w:hAnsi="Arial" w:cs="Arial"/>
          <w:lang w:eastAsia="zh-CN"/>
        </w:rPr>
        <w:t>T</w:t>
      </w:r>
      <w:r w:rsidR="00D95C8E" w:rsidRPr="0013585B">
        <w:rPr>
          <w:rFonts w:ascii="Arial" w:eastAsia="Batang" w:hAnsi="Arial" w:cs="Arial"/>
          <w:lang w:eastAsia="zh-CN"/>
        </w:rPr>
        <w:t>ek Inc</w:t>
      </w:r>
      <w:r w:rsidR="009E7649" w:rsidRPr="0013585B">
        <w:rPr>
          <w:rFonts w:ascii="Arial" w:eastAsia="Batang" w:hAnsi="Arial" w:cs="Arial"/>
          <w:lang w:eastAsia="zh-CN"/>
        </w:rPr>
        <w:t>.</w:t>
      </w:r>
    </w:p>
    <w:p w14:paraId="314140CF" w14:textId="52C3E851" w:rsidR="00E85202" w:rsidRPr="0013585B" w:rsidRDefault="0088023E" w:rsidP="008D15F9">
      <w:pPr>
        <w:rPr>
          <w:rFonts w:ascii="Arial" w:eastAsia="Batang" w:hAnsi="Arial" w:cs="Arial"/>
          <w:lang w:eastAsia="zh-CN"/>
        </w:rPr>
      </w:pPr>
      <w:r w:rsidRPr="0013585B">
        <w:rPr>
          <w:rFonts w:ascii="Arial" w:eastAsia="Batang" w:hAnsi="Arial" w:cs="Arial"/>
          <w:b/>
          <w:bCs/>
          <w:lang w:eastAsia="zh-CN"/>
        </w:rPr>
        <w:t>Title:</w:t>
      </w:r>
      <w:r w:rsidRPr="0013585B">
        <w:rPr>
          <w:rFonts w:ascii="Arial" w:eastAsia="Batang" w:hAnsi="Arial" w:cs="Arial"/>
          <w:b/>
          <w:bCs/>
          <w:lang w:eastAsia="zh-CN"/>
        </w:rPr>
        <w:tab/>
      </w:r>
      <w:r w:rsidR="00623F90" w:rsidRPr="0013585B">
        <w:rPr>
          <w:rFonts w:ascii="Arial" w:eastAsia="Batang" w:hAnsi="Arial" w:cs="Arial"/>
          <w:b/>
          <w:bCs/>
          <w:lang w:eastAsia="zh-CN"/>
        </w:rPr>
        <w:tab/>
      </w:r>
      <w:r w:rsidR="00626D0D" w:rsidRPr="0013585B">
        <w:rPr>
          <w:rFonts w:ascii="Arial" w:hAnsi="Arial" w:cs="Arial"/>
          <w:color w:val="000000"/>
        </w:rPr>
        <w:t xml:space="preserve">Discussion paper on </w:t>
      </w:r>
      <w:r w:rsidR="00E55559">
        <w:rPr>
          <w:rFonts w:ascii="Arial" w:hAnsi="Arial" w:cs="Arial"/>
          <w:color w:val="000000"/>
        </w:rPr>
        <w:t>early implementable features</w:t>
      </w:r>
      <w:r w:rsidR="000C6C4F">
        <w:rPr>
          <w:rFonts w:ascii="Arial" w:hAnsi="Arial" w:cs="Arial"/>
          <w:color w:val="000000"/>
        </w:rPr>
        <w:t xml:space="preserve"> and corrections</w:t>
      </w:r>
    </w:p>
    <w:p w14:paraId="33452194" w14:textId="209EBB97" w:rsidR="00623F90" w:rsidRPr="0013585B" w:rsidRDefault="00623F90" w:rsidP="008D15F9">
      <w:pPr>
        <w:rPr>
          <w:rFonts w:ascii="Arial" w:eastAsia="Batang" w:hAnsi="Arial" w:cs="Arial"/>
          <w:b/>
          <w:bCs/>
          <w:lang w:eastAsia="zh-CN"/>
        </w:rPr>
      </w:pPr>
      <w:r w:rsidRPr="0013585B">
        <w:rPr>
          <w:rFonts w:ascii="Arial" w:eastAsia="Batang" w:hAnsi="Arial" w:cs="Arial"/>
          <w:b/>
          <w:bCs/>
          <w:lang w:eastAsia="zh-CN"/>
        </w:rPr>
        <w:t>Agenda item:</w:t>
      </w:r>
      <w:r w:rsidRPr="0013585B">
        <w:rPr>
          <w:rFonts w:ascii="Arial" w:eastAsia="Batang" w:hAnsi="Arial" w:cs="Arial"/>
          <w:b/>
          <w:bCs/>
          <w:lang w:eastAsia="zh-CN"/>
        </w:rPr>
        <w:tab/>
      </w:r>
      <w:r w:rsidR="00036C01" w:rsidRPr="0013585B">
        <w:rPr>
          <w:rFonts w:ascii="Arial" w:eastAsia="Batang" w:hAnsi="Arial" w:cs="Arial"/>
          <w:b/>
          <w:bCs/>
          <w:lang w:eastAsia="zh-CN"/>
        </w:rPr>
        <w:t>6.</w:t>
      </w:r>
      <w:r w:rsidR="00626D0D" w:rsidRPr="0013585B">
        <w:rPr>
          <w:rFonts w:ascii="Arial" w:eastAsia="Batang" w:hAnsi="Arial" w:cs="Arial"/>
          <w:b/>
          <w:bCs/>
          <w:lang w:eastAsia="zh-CN"/>
        </w:rPr>
        <w:t>4.7</w:t>
      </w:r>
    </w:p>
    <w:p w14:paraId="2F601B12" w14:textId="3FAFCDD5" w:rsidR="0088023E" w:rsidRPr="0013585B" w:rsidRDefault="0088023E" w:rsidP="0088023E">
      <w:pPr>
        <w:tabs>
          <w:tab w:val="left" w:pos="2127"/>
        </w:tabs>
        <w:overflowPunct/>
        <w:autoSpaceDE/>
        <w:adjustRightInd/>
        <w:spacing w:after="0"/>
        <w:ind w:left="2126" w:hanging="2126"/>
        <w:jc w:val="both"/>
        <w:outlineLvl w:val="0"/>
        <w:rPr>
          <w:rFonts w:ascii="Arial" w:eastAsia="Batang" w:hAnsi="Arial"/>
          <w:b/>
          <w:lang w:eastAsia="zh-CN"/>
        </w:rPr>
      </w:pPr>
      <w:r w:rsidRPr="0013585B">
        <w:rPr>
          <w:rFonts w:ascii="Arial" w:eastAsia="Batang" w:hAnsi="Arial"/>
          <w:b/>
          <w:lang w:eastAsia="zh-CN"/>
        </w:rPr>
        <w:t>Document for:</w:t>
      </w:r>
      <w:r w:rsidR="00623F90" w:rsidRPr="0013585B">
        <w:rPr>
          <w:rFonts w:ascii="Arial" w:eastAsia="Batang" w:hAnsi="Arial"/>
          <w:b/>
          <w:lang w:eastAsia="zh-CN"/>
        </w:rPr>
        <w:t xml:space="preserve"> </w:t>
      </w:r>
      <w:r w:rsidR="00623F90" w:rsidRPr="0013585B">
        <w:rPr>
          <w:rFonts w:ascii="Arial" w:eastAsia="Batang" w:hAnsi="Arial"/>
          <w:bCs/>
          <w:lang w:eastAsia="zh-CN"/>
        </w:rPr>
        <w:t>Discussion and Decision</w:t>
      </w:r>
    </w:p>
    <w:p w14:paraId="14FB3B29" w14:textId="4673ADA9" w:rsidR="0088023E" w:rsidRPr="0067128C" w:rsidRDefault="0088023E" w:rsidP="0067128C">
      <w:pPr>
        <w:pBdr>
          <w:bottom w:val="single" w:sz="4" w:space="1" w:color="auto"/>
        </w:pBdr>
        <w:tabs>
          <w:tab w:val="left" w:pos="2127"/>
        </w:tabs>
        <w:overflowPunct/>
        <w:autoSpaceDE/>
        <w:adjustRightInd/>
        <w:spacing w:after="0"/>
        <w:jc w:val="both"/>
        <w:rPr>
          <w:rFonts w:ascii="Arial" w:eastAsiaTheme="minorEastAsia" w:hAnsi="Arial"/>
          <w:b/>
          <w:lang w:eastAsia="zh-CN"/>
        </w:rPr>
      </w:pPr>
    </w:p>
    <w:p w14:paraId="05196186" w14:textId="77777777" w:rsidR="0088023E" w:rsidRPr="00DC3359" w:rsidRDefault="0088023E" w:rsidP="0088023E">
      <w:pPr>
        <w:jc w:val="both"/>
        <w:textAlignment w:val="auto"/>
        <w:rPr>
          <w:rFonts w:ascii="Arial" w:hAnsi="Arial" w:cs="Arial"/>
          <w:b/>
          <w:lang w:eastAsia="en-GB"/>
        </w:rPr>
      </w:pPr>
    </w:p>
    <w:p w14:paraId="39BF0C0D" w14:textId="56783227" w:rsidR="0088023E" w:rsidRPr="00DC3359" w:rsidRDefault="0088023E" w:rsidP="00E70B64">
      <w:pPr>
        <w:pStyle w:val="2"/>
        <w:numPr>
          <w:ilvl w:val="0"/>
          <w:numId w:val="10"/>
        </w:numPr>
      </w:pPr>
      <w:r w:rsidRPr="00DC3359">
        <w:t>Introduction</w:t>
      </w:r>
    </w:p>
    <w:p w14:paraId="60128BE6" w14:textId="37359756" w:rsidR="003261A0" w:rsidRDefault="003261A0" w:rsidP="00623F90">
      <w:pPr>
        <w:pStyle w:val="2"/>
        <w:ind w:left="0" w:firstLine="0"/>
        <w:rPr>
          <w:rFonts w:eastAsiaTheme="minorHAnsi" w:cs="Arial"/>
          <w:sz w:val="20"/>
          <w:lang w:eastAsia="en-US"/>
        </w:rPr>
      </w:pPr>
      <w:r>
        <w:rPr>
          <w:rFonts w:eastAsiaTheme="minorHAnsi" w:cs="Arial"/>
          <w:sz w:val="20"/>
          <w:lang w:eastAsia="en-US"/>
        </w:rPr>
        <w:t xml:space="preserve">In TS 36.331 Annex G and TS 38.331 Annex C, there are tables containing the feature and correction </w:t>
      </w:r>
      <w:r w:rsidR="00993696">
        <w:rPr>
          <w:rFonts w:eastAsiaTheme="minorHAnsi" w:cs="Arial"/>
          <w:sz w:val="20"/>
          <w:lang w:eastAsia="en-US"/>
        </w:rPr>
        <w:t xml:space="preserve">CR </w:t>
      </w:r>
      <w:r>
        <w:rPr>
          <w:rFonts w:eastAsiaTheme="minorHAnsi" w:cs="Arial"/>
          <w:sz w:val="20"/>
          <w:lang w:eastAsia="en-US"/>
        </w:rPr>
        <w:t xml:space="preserve">lists which </w:t>
      </w:r>
      <w:r w:rsidR="00993696" w:rsidRPr="00993696">
        <w:rPr>
          <w:rFonts w:eastAsiaTheme="minorHAnsi" w:cs="Arial"/>
          <w:sz w:val="20"/>
          <w:lang w:eastAsia="en-US"/>
        </w:rPr>
        <w:t>may be implemented by a UE of an earlier release than which the CR was approved in</w:t>
      </w:r>
      <w:r w:rsidR="00993696">
        <w:rPr>
          <w:rFonts w:eastAsiaTheme="minorHAnsi" w:cs="Arial"/>
          <w:sz w:val="20"/>
          <w:lang w:eastAsia="en-US"/>
        </w:rPr>
        <w:t>.</w:t>
      </w:r>
      <w:r w:rsidR="00EA24A6">
        <w:rPr>
          <w:rFonts w:eastAsiaTheme="minorHAnsi" w:cs="Arial"/>
          <w:sz w:val="20"/>
          <w:lang w:eastAsia="en-US"/>
        </w:rPr>
        <w:t xml:space="preserve"> And </w:t>
      </w:r>
      <w:r w:rsidR="00993696">
        <w:rPr>
          <w:rFonts w:eastAsiaTheme="minorHAnsi" w:cs="Arial"/>
          <w:sz w:val="20"/>
          <w:lang w:eastAsia="en-US"/>
        </w:rPr>
        <w:t>RAN5 refer</w:t>
      </w:r>
      <w:r w:rsidR="005C7F83">
        <w:rPr>
          <w:rFonts w:eastAsiaTheme="minorHAnsi" w:cs="Arial"/>
          <w:sz w:val="20"/>
          <w:lang w:eastAsia="en-US"/>
        </w:rPr>
        <w:t>s</w:t>
      </w:r>
      <w:r w:rsidR="00993696">
        <w:rPr>
          <w:rFonts w:eastAsiaTheme="minorHAnsi" w:cs="Arial"/>
          <w:sz w:val="20"/>
          <w:lang w:eastAsia="en-US"/>
        </w:rPr>
        <w:t xml:space="preserve"> to these tables to </w:t>
      </w:r>
      <w:r w:rsidR="002C4D4C">
        <w:rPr>
          <w:rFonts w:eastAsiaTheme="minorHAnsi" w:cs="Arial"/>
          <w:sz w:val="20"/>
          <w:lang w:eastAsia="en-US"/>
        </w:rPr>
        <w:t>define</w:t>
      </w:r>
      <w:r w:rsidR="00993696">
        <w:rPr>
          <w:rFonts w:eastAsiaTheme="minorHAnsi" w:cs="Arial"/>
          <w:sz w:val="20"/>
          <w:lang w:eastAsia="en-US"/>
        </w:rPr>
        <w:t xml:space="preserve"> the release requirement of the relative PICS and test case applicability.</w:t>
      </w:r>
      <w:r w:rsidR="00EA24A6">
        <w:rPr>
          <w:rFonts w:eastAsiaTheme="minorHAnsi" w:cs="Arial"/>
          <w:sz w:val="20"/>
          <w:lang w:eastAsia="en-US"/>
        </w:rPr>
        <w:t xml:space="preserve"> According to the ASN.1 definition, early implementation is doable for UE</w:t>
      </w:r>
      <w:r w:rsidR="008C41C0">
        <w:rPr>
          <w:rFonts w:eastAsiaTheme="minorHAnsi" w:cs="Arial"/>
          <w:sz w:val="20"/>
          <w:lang w:eastAsia="en-US"/>
        </w:rPr>
        <w:t xml:space="preserve"> </w:t>
      </w:r>
      <w:r w:rsidR="008C41C0">
        <w:rPr>
          <w:rFonts w:eastAsiaTheme="minorHAnsi" w:cs="Arial"/>
          <w:sz w:val="20"/>
          <w:lang w:val="en-US" w:eastAsia="en-US"/>
        </w:rPr>
        <w:t xml:space="preserve">as defined in </w:t>
      </w:r>
      <w:r w:rsidR="008C41C0">
        <w:rPr>
          <w:rFonts w:eastAsiaTheme="minorHAnsi" w:cs="Arial"/>
          <w:sz w:val="20"/>
          <w:lang w:eastAsia="en-US"/>
        </w:rPr>
        <w:t xml:space="preserve">TS 36.331 Annex </w:t>
      </w:r>
      <w:r w:rsidR="00977D51">
        <w:rPr>
          <w:rFonts w:eastAsiaTheme="minorHAnsi" w:cs="Arial"/>
          <w:sz w:val="20"/>
          <w:lang w:eastAsia="en-US"/>
        </w:rPr>
        <w:t>F</w:t>
      </w:r>
      <w:r w:rsidR="008C41C0">
        <w:rPr>
          <w:rFonts w:eastAsiaTheme="minorHAnsi" w:cs="Arial"/>
          <w:sz w:val="20"/>
          <w:lang w:eastAsia="en-US"/>
        </w:rPr>
        <w:t xml:space="preserve"> and TS 38.331 Annex </w:t>
      </w:r>
      <w:r w:rsidR="008D382F">
        <w:rPr>
          <w:rFonts w:eastAsiaTheme="minorHAnsi" w:cs="Arial"/>
          <w:sz w:val="20"/>
          <w:lang w:eastAsia="en-US"/>
        </w:rPr>
        <w:t>D</w:t>
      </w:r>
      <w:r w:rsidR="00EA24A6">
        <w:rPr>
          <w:rFonts w:eastAsiaTheme="minorHAnsi" w:cs="Arial"/>
          <w:sz w:val="20"/>
          <w:lang w:eastAsia="en-US"/>
        </w:rPr>
        <w:t>.</w:t>
      </w:r>
    </w:p>
    <w:p w14:paraId="6A9D9E0D" w14:textId="23E2AC21" w:rsidR="00623F90" w:rsidRPr="00DC3359" w:rsidRDefault="00623F90" w:rsidP="00E70B64">
      <w:pPr>
        <w:pStyle w:val="2"/>
        <w:numPr>
          <w:ilvl w:val="0"/>
          <w:numId w:val="10"/>
        </w:numPr>
      </w:pPr>
      <w:r w:rsidRPr="00DC3359">
        <w:t>Discussion</w:t>
      </w:r>
    </w:p>
    <w:p w14:paraId="695F6849" w14:textId="436139BD" w:rsidR="00455886" w:rsidRDefault="00455886" w:rsidP="00036C01">
      <w:pPr>
        <w:spacing w:after="0"/>
        <w:rPr>
          <w:rFonts w:ascii="Arial" w:hAnsi="Arial" w:cs="Arial"/>
        </w:rPr>
      </w:pPr>
      <w:bookmarkStart w:id="0" w:name="_Hlk149835479"/>
      <w:r>
        <w:rPr>
          <w:rFonts w:ascii="Arial" w:hAnsi="Arial" w:cs="Arial" w:hint="eastAsia"/>
        </w:rPr>
        <w:t>C</w:t>
      </w:r>
      <w:r>
        <w:rPr>
          <w:rFonts w:ascii="Arial" w:hAnsi="Arial" w:cs="Arial"/>
        </w:rPr>
        <w:t xml:space="preserve">urrently there are some </w:t>
      </w:r>
      <w:r w:rsidR="00016CE6" w:rsidRPr="00016CE6">
        <w:rPr>
          <w:rFonts w:ascii="Arial" w:hAnsi="Arial" w:cs="Arial"/>
        </w:rPr>
        <w:t>circumstances</w:t>
      </w:r>
      <w:r>
        <w:rPr>
          <w:rFonts w:ascii="Arial" w:hAnsi="Arial" w:cs="Arial"/>
        </w:rPr>
        <w:t xml:space="preserve"> as below:</w:t>
      </w:r>
    </w:p>
    <w:p w14:paraId="566673F1" w14:textId="548A7BE1" w:rsidR="00455886" w:rsidRPr="00B65A04" w:rsidRDefault="00455886" w:rsidP="008E6384">
      <w:pPr>
        <w:pStyle w:val="a4"/>
        <w:numPr>
          <w:ilvl w:val="0"/>
          <w:numId w:val="14"/>
        </w:numPr>
        <w:spacing w:afterLines="50" w:after="120"/>
        <w:rPr>
          <w:rFonts w:ascii="Arial" w:eastAsiaTheme="minorEastAsia" w:hAnsi="Arial" w:cs="Arial"/>
          <w:sz w:val="20"/>
          <w:szCs w:val="20"/>
          <w:lang w:eastAsia="zh-CN"/>
        </w:rPr>
      </w:pPr>
      <w:r w:rsidRPr="00B65A04">
        <w:rPr>
          <w:rFonts w:ascii="Arial" w:eastAsiaTheme="minorEastAsia" w:hAnsi="Arial" w:cs="Arial"/>
          <w:sz w:val="20"/>
          <w:szCs w:val="20"/>
          <w:lang w:eastAsia="zh-CN"/>
        </w:rPr>
        <w:t>Not every feature or correction CR in RAN2 has</w:t>
      </w:r>
      <w:r w:rsidR="00016CE6" w:rsidRPr="00B65A04">
        <w:rPr>
          <w:rFonts w:ascii="Arial" w:eastAsiaTheme="minorEastAsia" w:hAnsi="Arial" w:cs="Arial"/>
          <w:sz w:val="20"/>
          <w:szCs w:val="20"/>
          <w:lang w:eastAsia="zh-CN"/>
        </w:rPr>
        <w:t xml:space="preserve"> been</w:t>
      </w:r>
      <w:r w:rsidRPr="00B65A04">
        <w:rPr>
          <w:rFonts w:ascii="Arial" w:eastAsiaTheme="minorEastAsia" w:hAnsi="Arial" w:cs="Arial"/>
          <w:sz w:val="20"/>
          <w:szCs w:val="20"/>
          <w:lang w:eastAsia="zh-CN"/>
        </w:rPr>
        <w:t xml:space="preserve"> clearly</w:t>
      </w:r>
      <w:r w:rsidR="00016CE6" w:rsidRPr="00B65A04">
        <w:rPr>
          <w:rFonts w:ascii="Arial" w:eastAsiaTheme="minorEastAsia" w:hAnsi="Arial" w:cs="Arial"/>
          <w:sz w:val="20"/>
          <w:szCs w:val="20"/>
          <w:lang w:eastAsia="zh-CN"/>
        </w:rPr>
        <w:t xml:space="preserve"> discussed whether it is early implementable in RAN2, e.g. contains "Implementation of this CR from Rel-N will not cause interoperability issues" on the CR coversheet</w:t>
      </w:r>
      <w:r w:rsidR="00B849C6" w:rsidRPr="00B65A04">
        <w:rPr>
          <w:rFonts w:ascii="Arial" w:eastAsiaTheme="minorEastAsia" w:hAnsi="Arial" w:cs="Arial"/>
          <w:sz w:val="20"/>
          <w:szCs w:val="20"/>
          <w:lang w:eastAsia="zh-CN"/>
        </w:rPr>
        <w:t xml:space="preserve"> and then adds them into the lists</w:t>
      </w:r>
      <w:r w:rsidR="00016CE6" w:rsidRPr="00B65A04">
        <w:rPr>
          <w:rFonts w:ascii="Arial" w:eastAsiaTheme="minorEastAsia" w:hAnsi="Arial" w:cs="Arial"/>
          <w:sz w:val="20"/>
          <w:szCs w:val="20"/>
          <w:lang w:eastAsia="zh-CN"/>
        </w:rPr>
        <w:t>.</w:t>
      </w:r>
      <w:r w:rsidR="006410D9" w:rsidRPr="00B65A04">
        <w:rPr>
          <w:rFonts w:ascii="Arial" w:eastAsiaTheme="minorEastAsia" w:hAnsi="Arial" w:cs="Arial"/>
          <w:sz w:val="20"/>
          <w:szCs w:val="20"/>
          <w:lang w:eastAsia="zh-CN"/>
        </w:rPr>
        <w:t xml:space="preserve"> Therefore, the list in TS 36.331 Annex G or TS 38.331 Annex C maybe incomplete.</w:t>
      </w:r>
      <w:r w:rsidR="00920E27" w:rsidRPr="00B65A04">
        <w:rPr>
          <w:rFonts w:ascii="Arial" w:eastAsiaTheme="minorEastAsia" w:hAnsi="Arial" w:cs="Arial"/>
          <w:sz w:val="20"/>
          <w:szCs w:val="20"/>
          <w:lang w:eastAsia="zh-CN"/>
        </w:rPr>
        <w:t xml:space="preserve"> And it`s not feasible for RAN5 to request RAN2 to go back to clarify whether the features earlier than Rel-18 are early implementable.</w:t>
      </w:r>
    </w:p>
    <w:p w14:paraId="079F5917" w14:textId="37D68233" w:rsidR="0012770F" w:rsidRPr="00B65A04" w:rsidRDefault="0012770F" w:rsidP="008E6384">
      <w:pPr>
        <w:pStyle w:val="a4"/>
        <w:numPr>
          <w:ilvl w:val="0"/>
          <w:numId w:val="14"/>
        </w:numPr>
        <w:spacing w:afterLines="50" w:after="120"/>
        <w:rPr>
          <w:rFonts w:ascii="Arial" w:eastAsiaTheme="minorEastAsia" w:hAnsi="Arial" w:cs="Arial"/>
          <w:sz w:val="20"/>
          <w:szCs w:val="20"/>
          <w:lang w:eastAsia="zh-CN"/>
        </w:rPr>
      </w:pPr>
      <w:r w:rsidRPr="00B65A04">
        <w:rPr>
          <w:rFonts w:ascii="Arial" w:eastAsiaTheme="minorEastAsia" w:hAnsi="Arial" w:cs="Arial"/>
          <w:sz w:val="20"/>
          <w:szCs w:val="20"/>
          <w:lang w:eastAsia="zh-CN"/>
        </w:rPr>
        <w:t xml:space="preserve">From UE perspective, some features are </w:t>
      </w:r>
      <w:r w:rsidR="00A47368" w:rsidRPr="00B65A04">
        <w:rPr>
          <w:rFonts w:ascii="Arial" w:eastAsiaTheme="minorEastAsia" w:hAnsi="Arial" w:cs="Arial"/>
          <w:sz w:val="20"/>
          <w:szCs w:val="20"/>
          <w:lang w:eastAsia="zh-CN"/>
        </w:rPr>
        <w:t>significant for</w:t>
      </w:r>
      <w:r w:rsidRPr="00B65A04">
        <w:rPr>
          <w:rFonts w:ascii="Arial" w:eastAsiaTheme="minorEastAsia" w:hAnsi="Arial" w:cs="Arial"/>
          <w:sz w:val="20"/>
          <w:szCs w:val="20"/>
          <w:lang w:eastAsia="zh-CN"/>
        </w:rPr>
        <w:t xml:space="preserve"> security enhancement, e.g. UPIP (User plane integrity protection) is introduced in Rel-17 but UE may implement it since Rel-15 to enhance EN-DC security as EN-DC is based on Rel-15.</w:t>
      </w:r>
    </w:p>
    <w:p w14:paraId="5498E76B" w14:textId="4B3FB77B" w:rsidR="000B7252" w:rsidRPr="00B65A04" w:rsidRDefault="002F7BF7" w:rsidP="008E6384">
      <w:pPr>
        <w:pStyle w:val="a4"/>
        <w:numPr>
          <w:ilvl w:val="0"/>
          <w:numId w:val="14"/>
        </w:numPr>
        <w:spacing w:afterLines="50" w:after="120"/>
        <w:rPr>
          <w:rFonts w:ascii="Arial" w:eastAsiaTheme="minorEastAsia" w:hAnsi="Arial" w:cs="Arial"/>
          <w:sz w:val="20"/>
          <w:szCs w:val="20"/>
          <w:lang w:eastAsia="zh-CN"/>
        </w:rPr>
      </w:pPr>
      <w:r w:rsidRPr="00B65A04">
        <w:rPr>
          <w:rFonts w:ascii="Arial" w:eastAsiaTheme="minorEastAsia" w:hAnsi="Arial" w:cs="Arial"/>
          <w:sz w:val="20"/>
          <w:szCs w:val="20"/>
          <w:lang w:eastAsia="zh-CN"/>
        </w:rPr>
        <w:t xml:space="preserve">Some features impact both NR </w:t>
      </w:r>
      <w:r w:rsidR="00622AD2" w:rsidRPr="00B65A04">
        <w:rPr>
          <w:rFonts w:ascii="Arial" w:eastAsiaTheme="minorEastAsia" w:hAnsi="Arial" w:cs="Arial"/>
          <w:sz w:val="20"/>
          <w:szCs w:val="20"/>
          <w:lang w:eastAsia="zh-CN"/>
        </w:rPr>
        <w:t>and</w:t>
      </w:r>
      <w:r w:rsidRPr="00B65A04">
        <w:rPr>
          <w:rFonts w:ascii="Arial" w:eastAsiaTheme="minorEastAsia" w:hAnsi="Arial" w:cs="Arial"/>
          <w:sz w:val="20"/>
          <w:szCs w:val="20"/>
          <w:lang w:eastAsia="zh-CN"/>
        </w:rPr>
        <w:t xml:space="preserve"> E-UTRA part, but </w:t>
      </w:r>
      <w:r w:rsidR="00E639A3" w:rsidRPr="00B65A04">
        <w:rPr>
          <w:rFonts w:ascii="Arial" w:eastAsiaTheme="minorEastAsia" w:hAnsi="Arial" w:cs="Arial"/>
          <w:sz w:val="20"/>
          <w:szCs w:val="20"/>
          <w:lang w:eastAsia="zh-CN"/>
        </w:rPr>
        <w:t>UE may have different NR and E-UTRAN AS release</w:t>
      </w:r>
      <w:r w:rsidR="003266BA" w:rsidRPr="00B65A04">
        <w:rPr>
          <w:rFonts w:ascii="Arial" w:eastAsiaTheme="minorEastAsia" w:hAnsi="Arial" w:cs="Arial"/>
          <w:sz w:val="20"/>
          <w:szCs w:val="20"/>
          <w:lang w:eastAsia="zh-CN"/>
        </w:rPr>
        <w:t>. For example,</w:t>
      </w:r>
      <w:r w:rsidRPr="00B65A04">
        <w:rPr>
          <w:rFonts w:ascii="Arial" w:eastAsiaTheme="minorEastAsia" w:hAnsi="Arial" w:cs="Arial"/>
          <w:sz w:val="20"/>
          <w:szCs w:val="20"/>
          <w:lang w:eastAsia="zh-CN"/>
        </w:rPr>
        <w:t xml:space="preserve"> RACS (UE Radio Capability Signaling Optimization)</w:t>
      </w:r>
      <w:r w:rsidR="00AE7DC4" w:rsidRPr="00B65A04">
        <w:rPr>
          <w:rFonts w:ascii="Arial" w:eastAsiaTheme="minorEastAsia" w:hAnsi="Arial" w:cs="Arial"/>
          <w:sz w:val="20"/>
          <w:szCs w:val="20"/>
          <w:lang w:eastAsia="zh-CN"/>
        </w:rPr>
        <w:t xml:space="preserve"> and </w:t>
      </w:r>
      <w:r w:rsidR="000B7252" w:rsidRPr="00B65A04">
        <w:rPr>
          <w:rFonts w:ascii="Arial" w:eastAsiaTheme="minorEastAsia" w:hAnsi="Arial" w:cs="Arial"/>
          <w:sz w:val="20"/>
          <w:szCs w:val="20"/>
          <w:lang w:eastAsia="zh-CN"/>
        </w:rPr>
        <w:t xml:space="preserve">RRC </w:t>
      </w:r>
      <w:r w:rsidR="00AE7DC4" w:rsidRPr="00B65A04">
        <w:rPr>
          <w:rFonts w:ascii="Arial" w:eastAsiaTheme="minorEastAsia" w:hAnsi="Arial" w:cs="Arial"/>
          <w:sz w:val="20"/>
          <w:szCs w:val="20"/>
          <w:lang w:eastAsia="zh-CN"/>
        </w:rPr>
        <w:t xml:space="preserve">UL segmentation </w:t>
      </w:r>
      <w:r w:rsidR="000B7252" w:rsidRPr="00B65A04">
        <w:rPr>
          <w:rFonts w:ascii="Arial" w:eastAsiaTheme="minorEastAsia" w:hAnsi="Arial" w:cs="Arial"/>
          <w:sz w:val="20"/>
          <w:szCs w:val="20"/>
          <w:lang w:eastAsia="zh-CN"/>
        </w:rPr>
        <w:t>are</w:t>
      </w:r>
      <w:r w:rsidRPr="00B65A04">
        <w:rPr>
          <w:rFonts w:ascii="Arial" w:eastAsiaTheme="minorEastAsia" w:hAnsi="Arial" w:cs="Arial"/>
          <w:sz w:val="20"/>
          <w:szCs w:val="20"/>
          <w:lang w:eastAsia="zh-CN"/>
        </w:rPr>
        <w:t xml:space="preserve"> Rel-16 feature</w:t>
      </w:r>
      <w:r w:rsidR="000B7252" w:rsidRPr="00B65A04">
        <w:rPr>
          <w:rFonts w:ascii="Arial" w:eastAsiaTheme="minorEastAsia" w:hAnsi="Arial" w:cs="Arial"/>
          <w:sz w:val="20"/>
          <w:szCs w:val="20"/>
          <w:lang w:eastAsia="zh-CN"/>
        </w:rPr>
        <w:t>s</w:t>
      </w:r>
      <w:r w:rsidRPr="00B65A04">
        <w:rPr>
          <w:rFonts w:ascii="Arial" w:eastAsiaTheme="minorEastAsia" w:hAnsi="Arial" w:cs="Arial"/>
          <w:sz w:val="20"/>
          <w:szCs w:val="20"/>
          <w:lang w:eastAsia="zh-CN"/>
        </w:rPr>
        <w:t xml:space="preserve"> in both NR </w:t>
      </w:r>
      <w:r w:rsidRPr="00B65A04">
        <w:rPr>
          <w:rFonts w:ascii="Arial" w:eastAsiaTheme="minorEastAsia" w:hAnsi="Arial" w:cs="Arial" w:hint="eastAsia"/>
          <w:sz w:val="20"/>
          <w:szCs w:val="20"/>
          <w:lang w:eastAsia="zh-CN"/>
        </w:rPr>
        <w:t>and</w:t>
      </w:r>
      <w:r w:rsidRPr="00B65A04">
        <w:rPr>
          <w:rFonts w:ascii="Arial" w:eastAsiaTheme="minorEastAsia" w:hAnsi="Arial" w:cs="Arial"/>
          <w:sz w:val="20"/>
          <w:szCs w:val="20"/>
          <w:lang w:eastAsia="zh-CN"/>
        </w:rPr>
        <w:t xml:space="preserve"> E-UTRA core specification, </w:t>
      </w:r>
      <w:r w:rsidR="00E639A3" w:rsidRPr="00B65A04">
        <w:rPr>
          <w:rFonts w:ascii="Arial" w:eastAsiaTheme="minorEastAsia" w:hAnsi="Arial" w:cs="Arial"/>
          <w:sz w:val="20"/>
          <w:szCs w:val="20"/>
          <w:lang w:eastAsia="zh-CN"/>
        </w:rPr>
        <w:t xml:space="preserve">and </w:t>
      </w:r>
      <w:r w:rsidRPr="00B65A04">
        <w:rPr>
          <w:rFonts w:ascii="Arial" w:eastAsiaTheme="minorEastAsia" w:hAnsi="Arial" w:cs="Arial"/>
          <w:sz w:val="20"/>
          <w:szCs w:val="20"/>
          <w:lang w:eastAsia="zh-CN"/>
        </w:rPr>
        <w:t xml:space="preserve">network may query nr, eutra-nr and/or eutra capabilities from </w:t>
      </w:r>
      <w:r w:rsidR="00865C80" w:rsidRPr="00B65A04">
        <w:rPr>
          <w:rFonts w:ascii="Arial" w:eastAsiaTheme="minorEastAsia" w:hAnsi="Arial" w:cs="Arial"/>
          <w:sz w:val="20"/>
          <w:szCs w:val="20"/>
          <w:lang w:eastAsia="zh-CN"/>
        </w:rPr>
        <w:t>gNB</w:t>
      </w:r>
      <w:r w:rsidRPr="00B65A04">
        <w:rPr>
          <w:rFonts w:ascii="Arial" w:eastAsiaTheme="minorEastAsia" w:hAnsi="Arial" w:cs="Arial"/>
          <w:sz w:val="20"/>
          <w:szCs w:val="20"/>
          <w:lang w:eastAsia="zh-CN"/>
        </w:rPr>
        <w:t xml:space="preserve"> or </w:t>
      </w:r>
      <w:r w:rsidR="00865C80" w:rsidRPr="00B65A04">
        <w:rPr>
          <w:rFonts w:ascii="Arial" w:eastAsiaTheme="minorEastAsia" w:hAnsi="Arial" w:cs="Arial"/>
          <w:sz w:val="20"/>
          <w:szCs w:val="20"/>
          <w:lang w:eastAsia="zh-CN"/>
        </w:rPr>
        <w:t>eNB</w:t>
      </w:r>
      <w:r w:rsidR="008757C3" w:rsidRPr="00B65A04">
        <w:rPr>
          <w:rFonts w:ascii="Arial" w:eastAsiaTheme="minorEastAsia" w:hAnsi="Arial" w:cs="Arial"/>
          <w:sz w:val="20"/>
          <w:szCs w:val="20"/>
          <w:lang w:eastAsia="zh-CN"/>
        </w:rPr>
        <w:t xml:space="preserve"> side</w:t>
      </w:r>
      <w:r w:rsidR="00813F49" w:rsidRPr="00B65A04">
        <w:rPr>
          <w:rFonts w:ascii="Arial" w:eastAsiaTheme="minorEastAsia" w:hAnsi="Arial" w:cs="Arial"/>
          <w:sz w:val="20"/>
          <w:szCs w:val="20"/>
          <w:lang w:eastAsia="zh-CN"/>
        </w:rPr>
        <w:t xml:space="preserve">. </w:t>
      </w:r>
      <w:r w:rsidR="00597CB0" w:rsidRPr="00B65A04">
        <w:rPr>
          <w:rFonts w:ascii="Arial" w:eastAsiaTheme="minorEastAsia" w:hAnsi="Arial" w:cs="Arial"/>
          <w:sz w:val="20"/>
          <w:szCs w:val="20"/>
          <w:lang w:eastAsia="zh-CN"/>
        </w:rPr>
        <w:t xml:space="preserve">If UE reports NR accessStratumRelease as Rel-16 and E-UTRA accessStratumRelease as Rel-15, and </w:t>
      </w:r>
      <w:r w:rsidR="000B7252" w:rsidRPr="00B65A04">
        <w:rPr>
          <w:rFonts w:ascii="Arial" w:eastAsiaTheme="minorEastAsia" w:hAnsi="Arial" w:cs="Arial"/>
          <w:sz w:val="20"/>
          <w:szCs w:val="20"/>
          <w:lang w:eastAsia="zh-CN"/>
        </w:rPr>
        <w:t xml:space="preserve">the UE </w:t>
      </w:r>
      <w:r w:rsidR="00597CB0" w:rsidRPr="00B65A04">
        <w:rPr>
          <w:rFonts w:ascii="Arial" w:eastAsiaTheme="minorEastAsia" w:hAnsi="Arial" w:cs="Arial"/>
          <w:sz w:val="20"/>
          <w:szCs w:val="20"/>
          <w:lang w:eastAsia="zh-CN"/>
        </w:rPr>
        <w:t>supports RACS or UL segmentation in NR, that means it also needs to support these features in E-UTRA to ensure network hav</w:t>
      </w:r>
      <w:r w:rsidR="000B7252" w:rsidRPr="00B65A04">
        <w:rPr>
          <w:rFonts w:ascii="Arial" w:eastAsiaTheme="minorEastAsia" w:hAnsi="Arial" w:cs="Arial"/>
          <w:sz w:val="20"/>
          <w:szCs w:val="20"/>
          <w:lang w:eastAsia="zh-CN"/>
        </w:rPr>
        <w:t>ing</w:t>
      </w:r>
      <w:r w:rsidR="00597CB0" w:rsidRPr="00B65A04">
        <w:rPr>
          <w:rFonts w:ascii="Arial" w:eastAsiaTheme="minorEastAsia" w:hAnsi="Arial" w:cs="Arial"/>
          <w:sz w:val="20"/>
          <w:szCs w:val="20"/>
          <w:lang w:eastAsia="zh-CN"/>
        </w:rPr>
        <w:t xml:space="preserve"> the same UE </w:t>
      </w:r>
      <w:r w:rsidR="000B7252" w:rsidRPr="00B65A04">
        <w:rPr>
          <w:rFonts w:ascii="Arial" w:eastAsiaTheme="minorEastAsia" w:hAnsi="Arial" w:cs="Arial"/>
          <w:sz w:val="20"/>
          <w:szCs w:val="20"/>
          <w:lang w:eastAsia="zh-CN"/>
        </w:rPr>
        <w:t>capabilities</w:t>
      </w:r>
      <w:r w:rsidR="00597CB0" w:rsidRPr="00B65A04">
        <w:rPr>
          <w:rFonts w:ascii="Arial" w:eastAsiaTheme="minorEastAsia" w:hAnsi="Arial" w:cs="Arial"/>
          <w:sz w:val="20"/>
          <w:szCs w:val="20"/>
          <w:lang w:eastAsia="zh-CN"/>
        </w:rPr>
        <w:t>.</w:t>
      </w:r>
    </w:p>
    <w:p w14:paraId="218106A5" w14:textId="77777777" w:rsidR="000B7252" w:rsidRDefault="000B7252" w:rsidP="00455886">
      <w:pPr>
        <w:spacing w:after="0"/>
        <w:rPr>
          <w:rFonts w:ascii="Arial" w:eastAsiaTheme="minorEastAsia" w:hAnsi="Arial" w:cs="Arial"/>
          <w:lang w:eastAsia="zh-CN"/>
        </w:rPr>
      </w:pPr>
    </w:p>
    <w:p w14:paraId="58D49666" w14:textId="0A976FAB" w:rsidR="00E06FB4" w:rsidRDefault="00993696" w:rsidP="00AB329B">
      <w:pPr>
        <w:spacing w:after="0"/>
        <w:rPr>
          <w:rFonts w:ascii="Arial" w:hAnsi="Arial" w:cs="Arial"/>
        </w:rPr>
      </w:pPr>
      <w:r>
        <w:rPr>
          <w:rFonts w:ascii="Arial" w:hAnsi="Arial" w:cs="Arial"/>
        </w:rPr>
        <w:t xml:space="preserve">Considering </w:t>
      </w:r>
      <w:r w:rsidR="00455886">
        <w:rPr>
          <w:rFonts w:ascii="Arial" w:hAnsi="Arial" w:cs="Arial"/>
        </w:rPr>
        <w:t xml:space="preserve">above situations, </w:t>
      </w:r>
      <w:r w:rsidR="00466A2F">
        <w:rPr>
          <w:rFonts w:ascii="Arial" w:hAnsi="Arial" w:cs="Arial"/>
        </w:rPr>
        <w:t>i</w:t>
      </w:r>
      <w:r w:rsidR="00E06FB4">
        <w:rPr>
          <w:rFonts w:ascii="Arial" w:hAnsi="Arial" w:cs="Arial"/>
        </w:rPr>
        <w:t xml:space="preserve">n this discussion paper, it is proposed to allow features and corrections CRs, which are not in </w:t>
      </w:r>
      <w:r w:rsidR="00E06FB4" w:rsidRPr="00E06FB4">
        <w:rPr>
          <w:rFonts w:ascii="Arial" w:hAnsi="Arial" w:cs="Arial"/>
        </w:rPr>
        <w:t xml:space="preserve">TS 36.331 Annex G </w:t>
      </w:r>
      <w:r w:rsidR="000B7252">
        <w:rPr>
          <w:rFonts w:ascii="Arial" w:hAnsi="Arial" w:cs="Arial"/>
        </w:rPr>
        <w:t>nor</w:t>
      </w:r>
      <w:r w:rsidR="00E06FB4" w:rsidRPr="00E06FB4">
        <w:rPr>
          <w:rFonts w:ascii="Arial" w:hAnsi="Arial" w:cs="Arial"/>
        </w:rPr>
        <w:t xml:space="preserve"> TS 38.331 Annex C</w:t>
      </w:r>
      <w:r w:rsidR="00E06FB4">
        <w:rPr>
          <w:rFonts w:ascii="Arial" w:hAnsi="Arial" w:cs="Arial"/>
        </w:rPr>
        <w:t>,</w:t>
      </w:r>
      <w:r w:rsidR="0012770F">
        <w:rPr>
          <w:rFonts w:ascii="Arial" w:hAnsi="Arial" w:cs="Arial"/>
        </w:rPr>
        <w:t xml:space="preserve"> being early implementable in RAN5 based on meeting CRs</w:t>
      </w:r>
      <w:r w:rsidR="005327F7">
        <w:rPr>
          <w:rFonts w:ascii="Arial" w:hAnsi="Arial" w:cs="Arial"/>
        </w:rPr>
        <w:t xml:space="preserve"> </w:t>
      </w:r>
      <w:r w:rsidR="0012770F">
        <w:rPr>
          <w:rFonts w:ascii="Arial" w:hAnsi="Arial" w:cs="Arial"/>
        </w:rPr>
        <w:t>[1][2]</w:t>
      </w:r>
      <w:r w:rsidR="004D0942">
        <w:rPr>
          <w:rFonts w:ascii="Arial" w:hAnsi="Arial" w:cs="Arial"/>
        </w:rPr>
        <w:t>[3][4]</w:t>
      </w:r>
      <w:r w:rsidR="0012770F">
        <w:rPr>
          <w:rFonts w:ascii="Arial" w:hAnsi="Arial" w:cs="Arial"/>
        </w:rPr>
        <w:t>.</w:t>
      </w:r>
    </w:p>
    <w:p w14:paraId="1EF52BC2" w14:textId="77777777" w:rsidR="00E06FB4" w:rsidRPr="004D0942" w:rsidRDefault="00E06FB4" w:rsidP="00AB329B">
      <w:pPr>
        <w:spacing w:after="0"/>
        <w:rPr>
          <w:rFonts w:ascii="Arial" w:hAnsi="Arial" w:cs="Arial"/>
        </w:rPr>
      </w:pPr>
    </w:p>
    <w:bookmarkEnd w:id="0"/>
    <w:p w14:paraId="3A133BBF" w14:textId="32C5C6E8" w:rsidR="00687C78" w:rsidRPr="00DC3359" w:rsidRDefault="00A13FF4" w:rsidP="00BA2509">
      <w:pPr>
        <w:pStyle w:val="2"/>
      </w:pPr>
      <w:r w:rsidRPr="00DC3359">
        <w:t>3</w:t>
      </w:r>
      <w:r w:rsidR="00BA2509" w:rsidRPr="00DC3359">
        <w:t>.</w:t>
      </w:r>
      <w:r w:rsidR="00BA2509" w:rsidRPr="00DC3359">
        <w:tab/>
      </w:r>
      <w:r w:rsidR="00623F90" w:rsidRPr="00DC3359">
        <w:t>Proposal</w:t>
      </w:r>
    </w:p>
    <w:p w14:paraId="388927C2" w14:textId="1C443BDB" w:rsidR="001E054A" w:rsidRDefault="00623F90" w:rsidP="00AD458E">
      <w:pPr>
        <w:jc w:val="both"/>
        <w:rPr>
          <w:rFonts w:ascii="Arial" w:eastAsiaTheme="minorEastAsia" w:hAnsi="Arial" w:cs="Arial"/>
          <w:lang w:eastAsia="zh-CN"/>
        </w:rPr>
      </w:pPr>
      <w:r w:rsidRPr="008B3C85">
        <w:rPr>
          <w:rFonts w:ascii="Arial" w:eastAsiaTheme="minorEastAsia" w:hAnsi="Arial" w:cs="Arial"/>
          <w:b/>
          <w:bCs/>
          <w:lang w:eastAsia="zh-CN"/>
        </w:rPr>
        <w:t>Proposal</w:t>
      </w:r>
      <w:r w:rsidR="00687C78" w:rsidRPr="008B3C85">
        <w:rPr>
          <w:rFonts w:ascii="Arial" w:eastAsiaTheme="minorEastAsia" w:hAnsi="Arial" w:cs="Arial"/>
          <w:lang w:eastAsia="zh-CN"/>
        </w:rPr>
        <w:t>:</w:t>
      </w:r>
      <w:r w:rsidR="00E70B64" w:rsidRPr="008B3C85">
        <w:rPr>
          <w:rFonts w:ascii="Arial" w:eastAsiaTheme="minorEastAsia" w:hAnsi="Arial" w:cs="Arial"/>
          <w:lang w:eastAsia="zh-CN"/>
        </w:rPr>
        <w:tab/>
      </w:r>
      <w:r w:rsidR="00D21CCC" w:rsidRPr="008B3C85">
        <w:rPr>
          <w:rFonts w:ascii="Arial" w:eastAsiaTheme="minorEastAsia" w:hAnsi="Arial" w:cs="Arial"/>
          <w:lang w:eastAsia="zh-CN"/>
        </w:rPr>
        <w:t xml:space="preserve">RAN5 to accept the handling of </w:t>
      </w:r>
      <w:r w:rsidR="001E054A">
        <w:rPr>
          <w:rFonts w:ascii="Arial" w:eastAsiaTheme="minorEastAsia" w:hAnsi="Arial" w:cs="Arial" w:hint="eastAsia"/>
          <w:lang w:eastAsia="zh-CN"/>
        </w:rPr>
        <w:t>early</w:t>
      </w:r>
      <w:r w:rsidR="001E054A">
        <w:rPr>
          <w:rFonts w:ascii="Arial" w:eastAsiaTheme="minorEastAsia" w:hAnsi="Arial" w:cs="Arial"/>
          <w:lang w:eastAsia="zh-CN"/>
        </w:rPr>
        <w:t xml:space="preserve"> </w:t>
      </w:r>
      <w:r w:rsidR="001E054A">
        <w:rPr>
          <w:rFonts w:ascii="Arial" w:eastAsiaTheme="minorEastAsia" w:hAnsi="Arial" w:cs="Arial" w:hint="eastAsia"/>
          <w:lang w:eastAsia="zh-CN"/>
        </w:rPr>
        <w:t>implementable</w:t>
      </w:r>
      <w:r w:rsidR="001E054A">
        <w:rPr>
          <w:rFonts w:ascii="Arial" w:eastAsiaTheme="minorEastAsia" w:hAnsi="Arial" w:cs="Arial"/>
          <w:lang w:eastAsia="zh-CN"/>
        </w:rPr>
        <w:t xml:space="preserve"> </w:t>
      </w:r>
      <w:r w:rsidR="001E054A">
        <w:rPr>
          <w:rFonts w:ascii="Arial" w:eastAsiaTheme="minorEastAsia" w:hAnsi="Arial" w:cs="Arial" w:hint="eastAsia"/>
          <w:lang w:eastAsia="zh-CN"/>
        </w:rPr>
        <w:t>features</w:t>
      </w:r>
      <w:r w:rsidR="001E054A">
        <w:rPr>
          <w:rFonts w:ascii="Arial" w:eastAsiaTheme="minorEastAsia" w:hAnsi="Arial" w:cs="Arial"/>
          <w:lang w:eastAsia="zh-CN"/>
        </w:rPr>
        <w:t xml:space="preserve"> and corrections based on meeting CR</w:t>
      </w:r>
      <w:r w:rsidR="00E06FB4">
        <w:rPr>
          <w:rFonts w:ascii="Arial" w:eastAsiaTheme="minorEastAsia" w:hAnsi="Arial" w:cs="Arial"/>
          <w:lang w:eastAsia="zh-CN"/>
        </w:rPr>
        <w:t xml:space="preserve"> process</w:t>
      </w:r>
      <w:r w:rsidR="001E054A">
        <w:rPr>
          <w:rFonts w:ascii="Arial" w:eastAsiaTheme="minorEastAsia" w:hAnsi="Arial" w:cs="Arial"/>
          <w:lang w:eastAsia="zh-CN"/>
        </w:rPr>
        <w:t>.</w:t>
      </w:r>
    </w:p>
    <w:p w14:paraId="385D1539" w14:textId="77777777" w:rsidR="00B26E3A" w:rsidRDefault="00B26E3A" w:rsidP="00AD458E">
      <w:pPr>
        <w:jc w:val="both"/>
        <w:rPr>
          <w:rFonts w:ascii="Arial" w:hAnsi="Arial" w:cs="Arial"/>
          <w:sz w:val="22"/>
          <w:szCs w:val="22"/>
        </w:rPr>
      </w:pPr>
    </w:p>
    <w:p w14:paraId="0CB10289" w14:textId="4E3DDB48" w:rsidR="00687C78" w:rsidRDefault="00687C78" w:rsidP="00AC6434">
      <w:pPr>
        <w:pStyle w:val="2"/>
      </w:pPr>
      <w:r w:rsidRPr="00DC3359">
        <w:t>4.</w:t>
      </w:r>
      <w:r w:rsidRPr="00DC3359">
        <w:tab/>
        <w:t>References</w:t>
      </w:r>
    </w:p>
    <w:p w14:paraId="36124AC0" w14:textId="34269563" w:rsidR="001324E9" w:rsidRPr="001324E9" w:rsidRDefault="001324E9" w:rsidP="001324E9">
      <w:r w:rsidRPr="0013585B">
        <w:rPr>
          <w:rFonts w:ascii="Arial" w:hAnsi="Arial" w:cs="Arial"/>
        </w:rPr>
        <w:t>[</w:t>
      </w:r>
      <w:r>
        <w:rPr>
          <w:rFonts w:ascii="Arial" w:hAnsi="Arial" w:cs="Arial"/>
        </w:rPr>
        <w:t>1</w:t>
      </w:r>
      <w:r w:rsidRPr="0013585B">
        <w:rPr>
          <w:rFonts w:ascii="Arial" w:hAnsi="Arial" w:cs="Arial"/>
        </w:rPr>
        <w:t>]</w:t>
      </w:r>
      <w:r w:rsidRPr="0013585B">
        <w:rPr>
          <w:rFonts w:ascii="Arial" w:hAnsi="Arial" w:cs="Arial"/>
        </w:rPr>
        <w:tab/>
        <w:t>R5-24</w:t>
      </w:r>
      <w:r>
        <w:rPr>
          <w:rFonts w:ascii="Arial" w:hAnsi="Arial" w:cs="Arial"/>
        </w:rPr>
        <w:t>42</w:t>
      </w:r>
      <w:r w:rsidR="00D95AF7">
        <w:rPr>
          <w:rFonts w:ascii="Arial" w:hAnsi="Arial" w:cs="Arial"/>
        </w:rPr>
        <w:t>97</w:t>
      </w:r>
      <w:r w:rsidRPr="0013585B">
        <w:rPr>
          <w:rFonts w:ascii="Arial" w:hAnsi="Arial" w:cs="Arial"/>
        </w:rPr>
        <w:t xml:space="preserve">: </w:t>
      </w:r>
      <w:r w:rsidR="00F309BB" w:rsidRPr="00F309BB">
        <w:rPr>
          <w:rFonts w:ascii="Arial" w:hAnsi="Arial" w:cs="Arial"/>
        </w:rPr>
        <w:t>Updates to the PICS implementation note</w:t>
      </w:r>
      <w:r>
        <w:rPr>
          <w:rFonts w:ascii="Arial" w:hAnsi="Arial" w:cs="Arial"/>
        </w:rPr>
        <w:t>,</w:t>
      </w:r>
      <w:r w:rsidRPr="0013585B">
        <w:rPr>
          <w:rFonts w:ascii="Arial" w:hAnsi="Arial" w:cs="Arial"/>
        </w:rPr>
        <w:t xml:space="preserve"> MediaTek Inc.</w:t>
      </w:r>
    </w:p>
    <w:p w14:paraId="52EC963B" w14:textId="28D73484" w:rsidR="00A82D87" w:rsidRDefault="009013A3" w:rsidP="00AD458E">
      <w:pPr>
        <w:rPr>
          <w:rFonts w:ascii="Arial" w:hAnsi="Arial" w:cs="Arial"/>
        </w:rPr>
      </w:pPr>
      <w:r w:rsidRPr="0013585B">
        <w:rPr>
          <w:rFonts w:ascii="Arial" w:hAnsi="Arial" w:cs="Arial"/>
        </w:rPr>
        <w:t>[</w:t>
      </w:r>
      <w:r w:rsidR="00F309BB">
        <w:rPr>
          <w:rFonts w:ascii="Arial" w:hAnsi="Arial" w:cs="Arial"/>
        </w:rPr>
        <w:t>2</w:t>
      </w:r>
      <w:r w:rsidRPr="0013585B">
        <w:rPr>
          <w:rFonts w:ascii="Arial" w:hAnsi="Arial" w:cs="Arial"/>
        </w:rPr>
        <w:t>]</w:t>
      </w:r>
      <w:r w:rsidRPr="0013585B">
        <w:rPr>
          <w:rFonts w:ascii="Arial" w:hAnsi="Arial" w:cs="Arial"/>
        </w:rPr>
        <w:tab/>
      </w:r>
      <w:r w:rsidR="00B464BD" w:rsidRPr="0013585B">
        <w:rPr>
          <w:rFonts w:ascii="Arial" w:hAnsi="Arial" w:cs="Arial"/>
        </w:rPr>
        <w:t>R5-24</w:t>
      </w:r>
      <w:r w:rsidR="00B464BD">
        <w:rPr>
          <w:rFonts w:ascii="Arial" w:hAnsi="Arial" w:cs="Arial"/>
        </w:rPr>
        <w:t>4280</w:t>
      </w:r>
      <w:r w:rsidR="00B464BD" w:rsidRPr="0013585B">
        <w:rPr>
          <w:rFonts w:ascii="Arial" w:hAnsi="Arial" w:cs="Arial"/>
        </w:rPr>
        <w:t xml:space="preserve">: </w:t>
      </w:r>
      <w:r w:rsidR="00B464BD" w:rsidRPr="00E9483C">
        <w:rPr>
          <w:rFonts w:ascii="Arial" w:hAnsi="Arial" w:cs="Arial"/>
        </w:rPr>
        <w:t>Updates to the applicability of UPIP TC</w:t>
      </w:r>
      <w:r w:rsidR="00B464BD" w:rsidRPr="0013585B">
        <w:rPr>
          <w:rFonts w:ascii="Arial" w:hAnsi="Arial" w:cs="Arial"/>
        </w:rPr>
        <w:t>, MediaTek Inc.</w:t>
      </w:r>
    </w:p>
    <w:p w14:paraId="5E3F7428" w14:textId="64276961" w:rsidR="001324E9" w:rsidRDefault="001324E9" w:rsidP="001324E9">
      <w:pPr>
        <w:rPr>
          <w:rFonts w:ascii="Arial" w:hAnsi="Arial" w:cs="Arial"/>
        </w:rPr>
      </w:pPr>
      <w:r w:rsidRPr="0013585B">
        <w:rPr>
          <w:rFonts w:ascii="Arial" w:hAnsi="Arial" w:cs="Arial"/>
        </w:rPr>
        <w:t>[</w:t>
      </w:r>
      <w:r w:rsidR="00F309BB">
        <w:rPr>
          <w:rFonts w:ascii="Arial" w:hAnsi="Arial" w:cs="Arial"/>
        </w:rPr>
        <w:t>3</w:t>
      </w:r>
      <w:r w:rsidRPr="0013585B">
        <w:rPr>
          <w:rFonts w:ascii="Arial" w:hAnsi="Arial" w:cs="Arial"/>
        </w:rPr>
        <w:t>]</w:t>
      </w:r>
      <w:r w:rsidRPr="0013585B">
        <w:rPr>
          <w:rFonts w:ascii="Arial" w:hAnsi="Arial" w:cs="Arial"/>
        </w:rPr>
        <w:tab/>
        <w:t>R5-24</w:t>
      </w:r>
      <w:r>
        <w:rPr>
          <w:rFonts w:ascii="Arial" w:hAnsi="Arial" w:cs="Arial"/>
        </w:rPr>
        <w:t>42</w:t>
      </w:r>
      <w:r w:rsidR="00DF1FCF">
        <w:rPr>
          <w:rFonts w:ascii="Arial" w:hAnsi="Arial" w:cs="Arial"/>
        </w:rPr>
        <w:t>98</w:t>
      </w:r>
      <w:r w:rsidRPr="0013585B">
        <w:rPr>
          <w:rFonts w:ascii="Arial" w:hAnsi="Arial" w:cs="Arial"/>
        </w:rPr>
        <w:t xml:space="preserve">: </w:t>
      </w:r>
      <w:r w:rsidRPr="00E9483C">
        <w:rPr>
          <w:rFonts w:ascii="Arial" w:hAnsi="Arial" w:cs="Arial"/>
        </w:rPr>
        <w:t xml:space="preserve">Updates to the applicability of </w:t>
      </w:r>
      <w:r>
        <w:rPr>
          <w:rFonts w:ascii="Arial" w:hAnsi="Arial" w:cs="Arial"/>
        </w:rPr>
        <w:t>RACS</w:t>
      </w:r>
      <w:r w:rsidRPr="00E9483C">
        <w:rPr>
          <w:rFonts w:ascii="Arial" w:hAnsi="Arial" w:cs="Arial"/>
        </w:rPr>
        <w:t xml:space="preserve"> TC</w:t>
      </w:r>
      <w:r w:rsidRPr="0013585B">
        <w:rPr>
          <w:rFonts w:ascii="Arial" w:hAnsi="Arial" w:cs="Arial"/>
        </w:rPr>
        <w:t>, MediaTek Inc.</w:t>
      </w:r>
    </w:p>
    <w:p w14:paraId="5CF2A33B" w14:textId="179E1CB4" w:rsidR="00F309BB" w:rsidRPr="00F309BB" w:rsidRDefault="00F309BB" w:rsidP="001324E9">
      <w:pPr>
        <w:rPr>
          <w:rFonts w:ascii="Arial" w:hAnsi="Arial" w:cs="Arial"/>
        </w:rPr>
      </w:pPr>
      <w:r w:rsidRPr="0013585B">
        <w:rPr>
          <w:rFonts w:ascii="Arial" w:hAnsi="Arial" w:cs="Arial"/>
        </w:rPr>
        <w:t>[</w:t>
      </w:r>
      <w:r>
        <w:rPr>
          <w:rFonts w:ascii="Arial" w:hAnsi="Arial" w:cs="Arial"/>
        </w:rPr>
        <w:t>4</w:t>
      </w:r>
      <w:r w:rsidRPr="0013585B">
        <w:rPr>
          <w:rFonts w:ascii="Arial" w:hAnsi="Arial" w:cs="Arial"/>
        </w:rPr>
        <w:t>]</w:t>
      </w:r>
      <w:r w:rsidRPr="0013585B">
        <w:rPr>
          <w:rFonts w:ascii="Arial" w:hAnsi="Arial" w:cs="Arial"/>
        </w:rPr>
        <w:tab/>
        <w:t>R5-24</w:t>
      </w:r>
      <w:r>
        <w:rPr>
          <w:rFonts w:ascii="Arial" w:hAnsi="Arial" w:cs="Arial"/>
        </w:rPr>
        <w:t>42</w:t>
      </w:r>
      <w:r w:rsidR="00DF1FCF">
        <w:rPr>
          <w:rFonts w:ascii="Arial" w:hAnsi="Arial" w:cs="Arial"/>
        </w:rPr>
        <w:t>99</w:t>
      </w:r>
      <w:r w:rsidRPr="0013585B">
        <w:rPr>
          <w:rFonts w:ascii="Arial" w:hAnsi="Arial" w:cs="Arial"/>
        </w:rPr>
        <w:t xml:space="preserve">: </w:t>
      </w:r>
      <w:r w:rsidRPr="00E9483C">
        <w:rPr>
          <w:rFonts w:ascii="Arial" w:hAnsi="Arial" w:cs="Arial"/>
        </w:rPr>
        <w:t xml:space="preserve">Updates to the applicability of </w:t>
      </w:r>
      <w:r>
        <w:rPr>
          <w:rFonts w:ascii="Arial" w:hAnsi="Arial" w:cs="Arial"/>
        </w:rPr>
        <w:t>RACS</w:t>
      </w:r>
      <w:r w:rsidRPr="00E9483C">
        <w:rPr>
          <w:rFonts w:ascii="Arial" w:hAnsi="Arial" w:cs="Arial"/>
        </w:rPr>
        <w:t xml:space="preserve"> TC</w:t>
      </w:r>
      <w:r w:rsidRPr="0013585B">
        <w:rPr>
          <w:rFonts w:ascii="Arial" w:hAnsi="Arial" w:cs="Arial"/>
        </w:rPr>
        <w:t>, MediaTek Inc.</w:t>
      </w:r>
    </w:p>
    <w:sectPr w:rsidR="00F309BB" w:rsidRPr="00F309BB" w:rsidSect="00D5275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5BF5BF" w14:textId="77777777" w:rsidR="00E04CB2" w:rsidRDefault="00E04CB2" w:rsidP="006233E3">
      <w:pPr>
        <w:spacing w:after="0"/>
      </w:pPr>
      <w:r>
        <w:separator/>
      </w:r>
    </w:p>
  </w:endnote>
  <w:endnote w:type="continuationSeparator" w:id="0">
    <w:p w14:paraId="0EABC125" w14:textId="77777777" w:rsidR="00E04CB2" w:rsidRDefault="00E04CB2" w:rsidP="00623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9D8DE8" w14:textId="77777777" w:rsidR="00E04CB2" w:rsidRDefault="00E04CB2" w:rsidP="006233E3">
      <w:pPr>
        <w:spacing w:after="0"/>
      </w:pPr>
      <w:r>
        <w:separator/>
      </w:r>
    </w:p>
  </w:footnote>
  <w:footnote w:type="continuationSeparator" w:id="0">
    <w:p w14:paraId="07C44747" w14:textId="77777777" w:rsidR="00E04CB2" w:rsidRDefault="00E04CB2" w:rsidP="006233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F138E"/>
    <w:multiLevelType w:val="hybridMultilevel"/>
    <w:tmpl w:val="C484B97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1413481B"/>
    <w:multiLevelType w:val="hybridMultilevel"/>
    <w:tmpl w:val="EC9A8A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960BCB"/>
    <w:multiLevelType w:val="multilevel"/>
    <w:tmpl w:val="3E42CDB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3D842265"/>
    <w:multiLevelType w:val="hybridMultilevel"/>
    <w:tmpl w:val="01AC71AA"/>
    <w:lvl w:ilvl="0" w:tplc="4BAED81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3F2A7BF6"/>
    <w:multiLevelType w:val="hybridMultilevel"/>
    <w:tmpl w:val="A8FE996E"/>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8" w15:restartNumberingAfterBreak="0">
    <w:nsid w:val="40106BB9"/>
    <w:multiLevelType w:val="hybridMultilevel"/>
    <w:tmpl w:val="DCBCAB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A03C08"/>
    <w:multiLevelType w:val="hybridMultilevel"/>
    <w:tmpl w:val="7CAAF842"/>
    <w:lvl w:ilvl="0" w:tplc="FFFFFFFF">
      <w:start w:val="1"/>
      <w:numFmt w:val="decimal"/>
      <w:lvlText w:val="%1."/>
      <w:lvlJc w:val="left"/>
      <w:pPr>
        <w:ind w:left="1500" w:hanging="11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15:restartNumberingAfterBreak="0">
    <w:nsid w:val="504230D7"/>
    <w:multiLevelType w:val="hybridMultilevel"/>
    <w:tmpl w:val="C0040A3E"/>
    <w:lvl w:ilvl="0" w:tplc="5E320008">
      <w:start w:val="1"/>
      <w:numFmt w:val="lowerLetter"/>
      <w:lvlText w:val="%1)"/>
      <w:lvlJc w:val="left"/>
      <w:pPr>
        <w:tabs>
          <w:tab w:val="num" w:pos="720"/>
        </w:tabs>
        <w:ind w:left="720" w:hanging="360"/>
      </w:pPr>
    </w:lvl>
    <w:lvl w:ilvl="1" w:tplc="AFE21EA8" w:tentative="1">
      <w:start w:val="1"/>
      <w:numFmt w:val="lowerLetter"/>
      <w:lvlText w:val="%2)"/>
      <w:lvlJc w:val="left"/>
      <w:pPr>
        <w:tabs>
          <w:tab w:val="num" w:pos="1440"/>
        </w:tabs>
        <w:ind w:left="1440" w:hanging="360"/>
      </w:pPr>
    </w:lvl>
    <w:lvl w:ilvl="2" w:tplc="61C63D48">
      <w:start w:val="1"/>
      <w:numFmt w:val="lowerLetter"/>
      <w:lvlText w:val="%3)"/>
      <w:lvlJc w:val="left"/>
      <w:pPr>
        <w:tabs>
          <w:tab w:val="num" w:pos="2160"/>
        </w:tabs>
        <w:ind w:left="2160" w:hanging="360"/>
      </w:pPr>
    </w:lvl>
    <w:lvl w:ilvl="3" w:tplc="476A1D92" w:tentative="1">
      <w:start w:val="1"/>
      <w:numFmt w:val="lowerLetter"/>
      <w:lvlText w:val="%4)"/>
      <w:lvlJc w:val="left"/>
      <w:pPr>
        <w:tabs>
          <w:tab w:val="num" w:pos="2880"/>
        </w:tabs>
        <w:ind w:left="2880" w:hanging="360"/>
      </w:pPr>
    </w:lvl>
    <w:lvl w:ilvl="4" w:tplc="EA52EE0A" w:tentative="1">
      <w:start w:val="1"/>
      <w:numFmt w:val="lowerLetter"/>
      <w:lvlText w:val="%5)"/>
      <w:lvlJc w:val="left"/>
      <w:pPr>
        <w:tabs>
          <w:tab w:val="num" w:pos="3600"/>
        </w:tabs>
        <w:ind w:left="3600" w:hanging="360"/>
      </w:pPr>
    </w:lvl>
    <w:lvl w:ilvl="5" w:tplc="A6D010C8" w:tentative="1">
      <w:start w:val="1"/>
      <w:numFmt w:val="lowerLetter"/>
      <w:lvlText w:val="%6)"/>
      <w:lvlJc w:val="left"/>
      <w:pPr>
        <w:tabs>
          <w:tab w:val="num" w:pos="4320"/>
        </w:tabs>
        <w:ind w:left="4320" w:hanging="360"/>
      </w:pPr>
    </w:lvl>
    <w:lvl w:ilvl="6" w:tplc="2CA64A9E" w:tentative="1">
      <w:start w:val="1"/>
      <w:numFmt w:val="lowerLetter"/>
      <w:lvlText w:val="%7)"/>
      <w:lvlJc w:val="left"/>
      <w:pPr>
        <w:tabs>
          <w:tab w:val="num" w:pos="5040"/>
        </w:tabs>
        <w:ind w:left="5040" w:hanging="360"/>
      </w:pPr>
    </w:lvl>
    <w:lvl w:ilvl="7" w:tplc="EA14845C" w:tentative="1">
      <w:start w:val="1"/>
      <w:numFmt w:val="lowerLetter"/>
      <w:lvlText w:val="%8)"/>
      <w:lvlJc w:val="left"/>
      <w:pPr>
        <w:tabs>
          <w:tab w:val="num" w:pos="5760"/>
        </w:tabs>
        <w:ind w:left="5760" w:hanging="360"/>
      </w:pPr>
    </w:lvl>
    <w:lvl w:ilvl="8" w:tplc="4B6CC700" w:tentative="1">
      <w:start w:val="1"/>
      <w:numFmt w:val="lowerLetter"/>
      <w:lvlText w:val="%9)"/>
      <w:lvlJc w:val="left"/>
      <w:pPr>
        <w:tabs>
          <w:tab w:val="num" w:pos="6480"/>
        </w:tabs>
        <w:ind w:left="6480" w:hanging="360"/>
      </w:pPr>
    </w:lvl>
  </w:abstractNum>
  <w:abstractNum w:abstractNumId="12" w15:restartNumberingAfterBreak="0">
    <w:nsid w:val="5C811471"/>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5FBE4611"/>
    <w:multiLevelType w:val="hybridMultilevel"/>
    <w:tmpl w:val="60A4E5B6"/>
    <w:lvl w:ilvl="0" w:tplc="250A40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2"/>
  </w:num>
  <w:num w:numId="6">
    <w:abstractNumId w:val="12"/>
  </w:num>
  <w:num w:numId="7">
    <w:abstractNumId w:val="1"/>
  </w:num>
  <w:num w:numId="8">
    <w:abstractNumId w:val="6"/>
  </w:num>
  <w:num w:numId="9">
    <w:abstractNumId w:val="11"/>
  </w:num>
  <w:num w:numId="10">
    <w:abstractNumId w:val="5"/>
  </w:num>
  <w:num w:numId="11">
    <w:abstractNumId w:val="0"/>
  </w:num>
  <w:num w:numId="12">
    <w:abstractNumId w:val="9"/>
  </w:num>
  <w:num w:numId="13">
    <w:abstractNumId w:val="7"/>
  </w:num>
  <w:num w:numId="14">
    <w:abstractNumId w:val="8"/>
  </w:num>
  <w:num w:numId="15">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2EB6"/>
    <w:rsid w:val="00005141"/>
    <w:rsid w:val="000051F4"/>
    <w:rsid w:val="00006731"/>
    <w:rsid w:val="00007ED0"/>
    <w:rsid w:val="0001023D"/>
    <w:rsid w:val="0001070E"/>
    <w:rsid w:val="000113E6"/>
    <w:rsid w:val="00016CE6"/>
    <w:rsid w:val="0002202E"/>
    <w:rsid w:val="0002415A"/>
    <w:rsid w:val="00024737"/>
    <w:rsid w:val="00024784"/>
    <w:rsid w:val="0002516F"/>
    <w:rsid w:val="00027213"/>
    <w:rsid w:val="00032916"/>
    <w:rsid w:val="00034928"/>
    <w:rsid w:val="00036C01"/>
    <w:rsid w:val="000373E2"/>
    <w:rsid w:val="0003760B"/>
    <w:rsid w:val="00040BFB"/>
    <w:rsid w:val="00045416"/>
    <w:rsid w:val="00047833"/>
    <w:rsid w:val="00047EC9"/>
    <w:rsid w:val="00050C7E"/>
    <w:rsid w:val="00060B2E"/>
    <w:rsid w:val="0006192B"/>
    <w:rsid w:val="00062BDE"/>
    <w:rsid w:val="00063DAE"/>
    <w:rsid w:val="00063F76"/>
    <w:rsid w:val="00064355"/>
    <w:rsid w:val="000713DA"/>
    <w:rsid w:val="000717F7"/>
    <w:rsid w:val="0007199E"/>
    <w:rsid w:val="00071E00"/>
    <w:rsid w:val="000740E5"/>
    <w:rsid w:val="000757DD"/>
    <w:rsid w:val="000812BE"/>
    <w:rsid w:val="00081DEC"/>
    <w:rsid w:val="00083583"/>
    <w:rsid w:val="00091831"/>
    <w:rsid w:val="00091AEB"/>
    <w:rsid w:val="000927BB"/>
    <w:rsid w:val="00092EA3"/>
    <w:rsid w:val="00092FDA"/>
    <w:rsid w:val="00093F42"/>
    <w:rsid w:val="00095556"/>
    <w:rsid w:val="000A069D"/>
    <w:rsid w:val="000A0719"/>
    <w:rsid w:val="000A1428"/>
    <w:rsid w:val="000A2B08"/>
    <w:rsid w:val="000A5F17"/>
    <w:rsid w:val="000A63FD"/>
    <w:rsid w:val="000B2DC5"/>
    <w:rsid w:val="000B7252"/>
    <w:rsid w:val="000B741C"/>
    <w:rsid w:val="000B7B98"/>
    <w:rsid w:val="000C6C4F"/>
    <w:rsid w:val="000D46BE"/>
    <w:rsid w:val="000D6120"/>
    <w:rsid w:val="000E349F"/>
    <w:rsid w:val="000F1C62"/>
    <w:rsid w:val="000F28E4"/>
    <w:rsid w:val="000F58F9"/>
    <w:rsid w:val="000F657F"/>
    <w:rsid w:val="00103FB4"/>
    <w:rsid w:val="00105BC7"/>
    <w:rsid w:val="00105E69"/>
    <w:rsid w:val="00110355"/>
    <w:rsid w:val="00111298"/>
    <w:rsid w:val="00112434"/>
    <w:rsid w:val="001142AB"/>
    <w:rsid w:val="001148DD"/>
    <w:rsid w:val="0011619E"/>
    <w:rsid w:val="0012136A"/>
    <w:rsid w:val="00122DFB"/>
    <w:rsid w:val="001244CF"/>
    <w:rsid w:val="00124A81"/>
    <w:rsid w:val="0012770F"/>
    <w:rsid w:val="0012781E"/>
    <w:rsid w:val="001324E9"/>
    <w:rsid w:val="00134CE0"/>
    <w:rsid w:val="0013585B"/>
    <w:rsid w:val="0014499F"/>
    <w:rsid w:val="00145DDF"/>
    <w:rsid w:val="00151263"/>
    <w:rsid w:val="001512CF"/>
    <w:rsid w:val="00152539"/>
    <w:rsid w:val="001525A8"/>
    <w:rsid w:val="00153356"/>
    <w:rsid w:val="00154E00"/>
    <w:rsid w:val="00155CB9"/>
    <w:rsid w:val="00156D52"/>
    <w:rsid w:val="001578C7"/>
    <w:rsid w:val="00163660"/>
    <w:rsid w:val="0016631C"/>
    <w:rsid w:val="001663FA"/>
    <w:rsid w:val="001725D5"/>
    <w:rsid w:val="0017647E"/>
    <w:rsid w:val="00176A84"/>
    <w:rsid w:val="00177F90"/>
    <w:rsid w:val="001829AB"/>
    <w:rsid w:val="00182F88"/>
    <w:rsid w:val="00183619"/>
    <w:rsid w:val="00183669"/>
    <w:rsid w:val="001847C4"/>
    <w:rsid w:val="0019731E"/>
    <w:rsid w:val="001A0081"/>
    <w:rsid w:val="001A6E11"/>
    <w:rsid w:val="001B11E5"/>
    <w:rsid w:val="001B4664"/>
    <w:rsid w:val="001C13A0"/>
    <w:rsid w:val="001C3A47"/>
    <w:rsid w:val="001C4ADC"/>
    <w:rsid w:val="001C68A8"/>
    <w:rsid w:val="001D215A"/>
    <w:rsid w:val="001D635A"/>
    <w:rsid w:val="001D7B89"/>
    <w:rsid w:val="001E054A"/>
    <w:rsid w:val="001E5923"/>
    <w:rsid w:val="001F03EF"/>
    <w:rsid w:val="001F1A22"/>
    <w:rsid w:val="001F2932"/>
    <w:rsid w:val="001F51AC"/>
    <w:rsid w:val="001F54F0"/>
    <w:rsid w:val="001F6389"/>
    <w:rsid w:val="00203BDB"/>
    <w:rsid w:val="002067A2"/>
    <w:rsid w:val="00206824"/>
    <w:rsid w:val="00207C15"/>
    <w:rsid w:val="00207CD4"/>
    <w:rsid w:val="00212473"/>
    <w:rsid w:val="00214910"/>
    <w:rsid w:val="00217A04"/>
    <w:rsid w:val="00221E0D"/>
    <w:rsid w:val="002220BE"/>
    <w:rsid w:val="002226AD"/>
    <w:rsid w:val="00222D4E"/>
    <w:rsid w:val="00224E0E"/>
    <w:rsid w:val="0023332B"/>
    <w:rsid w:val="00233DEE"/>
    <w:rsid w:val="002372A3"/>
    <w:rsid w:val="002376C7"/>
    <w:rsid w:val="00241068"/>
    <w:rsid w:val="00242486"/>
    <w:rsid w:val="002426C9"/>
    <w:rsid w:val="00245B09"/>
    <w:rsid w:val="00256273"/>
    <w:rsid w:val="00257464"/>
    <w:rsid w:val="00260257"/>
    <w:rsid w:val="00261AE6"/>
    <w:rsid w:val="0026551C"/>
    <w:rsid w:val="002703E6"/>
    <w:rsid w:val="00272BBB"/>
    <w:rsid w:val="00280227"/>
    <w:rsid w:val="002837A8"/>
    <w:rsid w:val="00286F51"/>
    <w:rsid w:val="00295F4F"/>
    <w:rsid w:val="002A0727"/>
    <w:rsid w:val="002A0DE1"/>
    <w:rsid w:val="002A3114"/>
    <w:rsid w:val="002A3DCA"/>
    <w:rsid w:val="002A3EF3"/>
    <w:rsid w:val="002A454D"/>
    <w:rsid w:val="002A550B"/>
    <w:rsid w:val="002A602D"/>
    <w:rsid w:val="002A7B9D"/>
    <w:rsid w:val="002B0B46"/>
    <w:rsid w:val="002B0D67"/>
    <w:rsid w:val="002B11C3"/>
    <w:rsid w:val="002B1FB9"/>
    <w:rsid w:val="002B2042"/>
    <w:rsid w:val="002B6C16"/>
    <w:rsid w:val="002B73BF"/>
    <w:rsid w:val="002C0F03"/>
    <w:rsid w:val="002C22E1"/>
    <w:rsid w:val="002C4D4C"/>
    <w:rsid w:val="002C5C3C"/>
    <w:rsid w:val="002D58A1"/>
    <w:rsid w:val="002D7754"/>
    <w:rsid w:val="002E1760"/>
    <w:rsid w:val="002E6372"/>
    <w:rsid w:val="002E78ED"/>
    <w:rsid w:val="002F1135"/>
    <w:rsid w:val="002F2829"/>
    <w:rsid w:val="002F2D92"/>
    <w:rsid w:val="002F7BF7"/>
    <w:rsid w:val="0030369E"/>
    <w:rsid w:val="00306118"/>
    <w:rsid w:val="00307672"/>
    <w:rsid w:val="00307C79"/>
    <w:rsid w:val="0031227B"/>
    <w:rsid w:val="00312A11"/>
    <w:rsid w:val="00313DF6"/>
    <w:rsid w:val="003162F8"/>
    <w:rsid w:val="003174AD"/>
    <w:rsid w:val="00317639"/>
    <w:rsid w:val="00317B78"/>
    <w:rsid w:val="003204FD"/>
    <w:rsid w:val="00322DB9"/>
    <w:rsid w:val="003261A0"/>
    <w:rsid w:val="003266BA"/>
    <w:rsid w:val="00326E5C"/>
    <w:rsid w:val="0032745B"/>
    <w:rsid w:val="0033176D"/>
    <w:rsid w:val="00333A34"/>
    <w:rsid w:val="00334879"/>
    <w:rsid w:val="00335403"/>
    <w:rsid w:val="00344CB2"/>
    <w:rsid w:val="00344E2A"/>
    <w:rsid w:val="0034729E"/>
    <w:rsid w:val="00351FF6"/>
    <w:rsid w:val="00352DEA"/>
    <w:rsid w:val="00355733"/>
    <w:rsid w:val="0036060B"/>
    <w:rsid w:val="003618EF"/>
    <w:rsid w:val="003629ED"/>
    <w:rsid w:val="00365384"/>
    <w:rsid w:val="00366FF0"/>
    <w:rsid w:val="00367629"/>
    <w:rsid w:val="0037275F"/>
    <w:rsid w:val="00375CB1"/>
    <w:rsid w:val="003773D7"/>
    <w:rsid w:val="003778A5"/>
    <w:rsid w:val="00380549"/>
    <w:rsid w:val="003834F1"/>
    <w:rsid w:val="00390CA4"/>
    <w:rsid w:val="00391DDF"/>
    <w:rsid w:val="003934B5"/>
    <w:rsid w:val="00397D47"/>
    <w:rsid w:val="003A0779"/>
    <w:rsid w:val="003A129B"/>
    <w:rsid w:val="003A20C2"/>
    <w:rsid w:val="003A4592"/>
    <w:rsid w:val="003A4A20"/>
    <w:rsid w:val="003A56F9"/>
    <w:rsid w:val="003B063F"/>
    <w:rsid w:val="003B2230"/>
    <w:rsid w:val="003B5845"/>
    <w:rsid w:val="003B5F19"/>
    <w:rsid w:val="003B62D6"/>
    <w:rsid w:val="003B77A6"/>
    <w:rsid w:val="003B7B1F"/>
    <w:rsid w:val="003B7EF4"/>
    <w:rsid w:val="003C502D"/>
    <w:rsid w:val="003C69AB"/>
    <w:rsid w:val="003D0777"/>
    <w:rsid w:val="003D1077"/>
    <w:rsid w:val="003D2946"/>
    <w:rsid w:val="003D3D9B"/>
    <w:rsid w:val="003D4BD2"/>
    <w:rsid w:val="003E05C6"/>
    <w:rsid w:val="003E1979"/>
    <w:rsid w:val="003E273A"/>
    <w:rsid w:val="003E572C"/>
    <w:rsid w:val="003F2492"/>
    <w:rsid w:val="003F26D4"/>
    <w:rsid w:val="003F2E5B"/>
    <w:rsid w:val="00400EC9"/>
    <w:rsid w:val="00402B0B"/>
    <w:rsid w:val="00402FCC"/>
    <w:rsid w:val="00413F46"/>
    <w:rsid w:val="00416B8E"/>
    <w:rsid w:val="004175FD"/>
    <w:rsid w:val="00417978"/>
    <w:rsid w:val="00417A23"/>
    <w:rsid w:val="004205FD"/>
    <w:rsid w:val="004207C1"/>
    <w:rsid w:val="004222FD"/>
    <w:rsid w:val="0042377D"/>
    <w:rsid w:val="004245D2"/>
    <w:rsid w:val="004315E2"/>
    <w:rsid w:val="004377B3"/>
    <w:rsid w:val="00440F5E"/>
    <w:rsid w:val="00443BC2"/>
    <w:rsid w:val="0044694E"/>
    <w:rsid w:val="00454DEF"/>
    <w:rsid w:val="00454F73"/>
    <w:rsid w:val="0045501F"/>
    <w:rsid w:val="00455302"/>
    <w:rsid w:val="00455886"/>
    <w:rsid w:val="00464BBA"/>
    <w:rsid w:val="00465E70"/>
    <w:rsid w:val="00466A2F"/>
    <w:rsid w:val="00471C22"/>
    <w:rsid w:val="00472B0F"/>
    <w:rsid w:val="00472DCE"/>
    <w:rsid w:val="00474A50"/>
    <w:rsid w:val="00476692"/>
    <w:rsid w:val="00480565"/>
    <w:rsid w:val="00480640"/>
    <w:rsid w:val="00483193"/>
    <w:rsid w:val="00483290"/>
    <w:rsid w:val="00485E19"/>
    <w:rsid w:val="00491850"/>
    <w:rsid w:val="004929FE"/>
    <w:rsid w:val="00494CBE"/>
    <w:rsid w:val="00495131"/>
    <w:rsid w:val="004A36AA"/>
    <w:rsid w:val="004B2212"/>
    <w:rsid w:val="004C3321"/>
    <w:rsid w:val="004C439A"/>
    <w:rsid w:val="004C5A59"/>
    <w:rsid w:val="004D0942"/>
    <w:rsid w:val="004D0953"/>
    <w:rsid w:val="004D188F"/>
    <w:rsid w:val="004D1CB4"/>
    <w:rsid w:val="004D7112"/>
    <w:rsid w:val="004E0703"/>
    <w:rsid w:val="004E09F6"/>
    <w:rsid w:val="004E0C1C"/>
    <w:rsid w:val="004E198E"/>
    <w:rsid w:val="004E5D34"/>
    <w:rsid w:val="004E7F69"/>
    <w:rsid w:val="004F229E"/>
    <w:rsid w:val="004F4099"/>
    <w:rsid w:val="00500DE4"/>
    <w:rsid w:val="00502D3D"/>
    <w:rsid w:val="0050323E"/>
    <w:rsid w:val="00507322"/>
    <w:rsid w:val="0051012B"/>
    <w:rsid w:val="0051060C"/>
    <w:rsid w:val="00510CBB"/>
    <w:rsid w:val="00511D23"/>
    <w:rsid w:val="00512DD9"/>
    <w:rsid w:val="00514FC8"/>
    <w:rsid w:val="0052021A"/>
    <w:rsid w:val="0052025E"/>
    <w:rsid w:val="0052557D"/>
    <w:rsid w:val="0052615B"/>
    <w:rsid w:val="005327F7"/>
    <w:rsid w:val="00533A95"/>
    <w:rsid w:val="00535E05"/>
    <w:rsid w:val="00536038"/>
    <w:rsid w:val="00536092"/>
    <w:rsid w:val="00543784"/>
    <w:rsid w:val="00546A47"/>
    <w:rsid w:val="005479A2"/>
    <w:rsid w:val="00550DDE"/>
    <w:rsid w:val="00551372"/>
    <w:rsid w:val="005516C6"/>
    <w:rsid w:val="0055200B"/>
    <w:rsid w:val="00554F19"/>
    <w:rsid w:val="00555224"/>
    <w:rsid w:val="00556B5B"/>
    <w:rsid w:val="00557C3D"/>
    <w:rsid w:val="00561C32"/>
    <w:rsid w:val="00562524"/>
    <w:rsid w:val="005649EB"/>
    <w:rsid w:val="00571545"/>
    <w:rsid w:val="005715EF"/>
    <w:rsid w:val="00571F9C"/>
    <w:rsid w:val="00572CAD"/>
    <w:rsid w:val="00575A4B"/>
    <w:rsid w:val="005772A6"/>
    <w:rsid w:val="0058167B"/>
    <w:rsid w:val="005837F4"/>
    <w:rsid w:val="00585A9A"/>
    <w:rsid w:val="00587CE6"/>
    <w:rsid w:val="00591F55"/>
    <w:rsid w:val="00592411"/>
    <w:rsid w:val="005938A0"/>
    <w:rsid w:val="00596A1E"/>
    <w:rsid w:val="00597CB0"/>
    <w:rsid w:val="005A28CB"/>
    <w:rsid w:val="005A47DB"/>
    <w:rsid w:val="005A49CD"/>
    <w:rsid w:val="005A4C72"/>
    <w:rsid w:val="005A5D74"/>
    <w:rsid w:val="005A6514"/>
    <w:rsid w:val="005A6725"/>
    <w:rsid w:val="005B0775"/>
    <w:rsid w:val="005B1F0C"/>
    <w:rsid w:val="005B323F"/>
    <w:rsid w:val="005B3DDB"/>
    <w:rsid w:val="005B49DF"/>
    <w:rsid w:val="005B5856"/>
    <w:rsid w:val="005B7873"/>
    <w:rsid w:val="005B7CF4"/>
    <w:rsid w:val="005C73B2"/>
    <w:rsid w:val="005C7F83"/>
    <w:rsid w:val="005D1678"/>
    <w:rsid w:val="005D18BF"/>
    <w:rsid w:val="005D4F29"/>
    <w:rsid w:val="005D7984"/>
    <w:rsid w:val="005E0161"/>
    <w:rsid w:val="005E3713"/>
    <w:rsid w:val="005E45D9"/>
    <w:rsid w:val="005F1A09"/>
    <w:rsid w:val="00605857"/>
    <w:rsid w:val="00605B84"/>
    <w:rsid w:val="00607B73"/>
    <w:rsid w:val="006117F4"/>
    <w:rsid w:val="00622214"/>
    <w:rsid w:val="00622AD2"/>
    <w:rsid w:val="006233E3"/>
    <w:rsid w:val="00623F44"/>
    <w:rsid w:val="00623F90"/>
    <w:rsid w:val="0062546E"/>
    <w:rsid w:val="006264B4"/>
    <w:rsid w:val="00626D0D"/>
    <w:rsid w:val="00626FF2"/>
    <w:rsid w:val="0063291D"/>
    <w:rsid w:val="00632A28"/>
    <w:rsid w:val="0063561D"/>
    <w:rsid w:val="00636272"/>
    <w:rsid w:val="00637A31"/>
    <w:rsid w:val="006410D9"/>
    <w:rsid w:val="006452BA"/>
    <w:rsid w:val="0065074D"/>
    <w:rsid w:val="00650A14"/>
    <w:rsid w:val="0065721A"/>
    <w:rsid w:val="00661DA0"/>
    <w:rsid w:val="00663291"/>
    <w:rsid w:val="00667B74"/>
    <w:rsid w:val="00667FDD"/>
    <w:rsid w:val="0067128C"/>
    <w:rsid w:val="00676011"/>
    <w:rsid w:val="00683402"/>
    <w:rsid w:val="006857AF"/>
    <w:rsid w:val="00686A9C"/>
    <w:rsid w:val="0068757C"/>
    <w:rsid w:val="00687C78"/>
    <w:rsid w:val="00690AB6"/>
    <w:rsid w:val="00691584"/>
    <w:rsid w:val="0069215F"/>
    <w:rsid w:val="006936CF"/>
    <w:rsid w:val="006976EC"/>
    <w:rsid w:val="00697FAA"/>
    <w:rsid w:val="006A29D4"/>
    <w:rsid w:val="006A2A9F"/>
    <w:rsid w:val="006A38CD"/>
    <w:rsid w:val="006A77B8"/>
    <w:rsid w:val="006B144E"/>
    <w:rsid w:val="006B5DE3"/>
    <w:rsid w:val="006B6365"/>
    <w:rsid w:val="006C1CB8"/>
    <w:rsid w:val="006C5D7C"/>
    <w:rsid w:val="006D04E8"/>
    <w:rsid w:val="006D0BB5"/>
    <w:rsid w:val="006D1D49"/>
    <w:rsid w:val="006D4E9A"/>
    <w:rsid w:val="006D4FDD"/>
    <w:rsid w:val="006D5DAF"/>
    <w:rsid w:val="006D6C4A"/>
    <w:rsid w:val="006E3172"/>
    <w:rsid w:val="006E352A"/>
    <w:rsid w:val="006E3E6E"/>
    <w:rsid w:val="006E4802"/>
    <w:rsid w:val="006E5768"/>
    <w:rsid w:val="006E648B"/>
    <w:rsid w:val="006E7094"/>
    <w:rsid w:val="006F1730"/>
    <w:rsid w:val="006F411E"/>
    <w:rsid w:val="006F730F"/>
    <w:rsid w:val="007038CF"/>
    <w:rsid w:val="00703C15"/>
    <w:rsid w:val="00704B8D"/>
    <w:rsid w:val="00705E8F"/>
    <w:rsid w:val="00707F06"/>
    <w:rsid w:val="0071163B"/>
    <w:rsid w:val="007124D5"/>
    <w:rsid w:val="00715BB8"/>
    <w:rsid w:val="007217E4"/>
    <w:rsid w:val="00725A20"/>
    <w:rsid w:val="0072620C"/>
    <w:rsid w:val="0072688B"/>
    <w:rsid w:val="0074228E"/>
    <w:rsid w:val="00743C0F"/>
    <w:rsid w:val="00744D8B"/>
    <w:rsid w:val="0074558D"/>
    <w:rsid w:val="0074724C"/>
    <w:rsid w:val="00755004"/>
    <w:rsid w:val="007564CE"/>
    <w:rsid w:val="007608C4"/>
    <w:rsid w:val="00761417"/>
    <w:rsid w:val="007621D9"/>
    <w:rsid w:val="00763911"/>
    <w:rsid w:val="007649A0"/>
    <w:rsid w:val="00764F02"/>
    <w:rsid w:val="007653B4"/>
    <w:rsid w:val="0076693A"/>
    <w:rsid w:val="00771842"/>
    <w:rsid w:val="00773C17"/>
    <w:rsid w:val="007775BC"/>
    <w:rsid w:val="00786035"/>
    <w:rsid w:val="0078612B"/>
    <w:rsid w:val="00790356"/>
    <w:rsid w:val="00792D43"/>
    <w:rsid w:val="00797004"/>
    <w:rsid w:val="007A1CD4"/>
    <w:rsid w:val="007A30B5"/>
    <w:rsid w:val="007A4645"/>
    <w:rsid w:val="007A4702"/>
    <w:rsid w:val="007A4A97"/>
    <w:rsid w:val="007A5428"/>
    <w:rsid w:val="007B0C3B"/>
    <w:rsid w:val="007B2B12"/>
    <w:rsid w:val="007B43AB"/>
    <w:rsid w:val="007B4539"/>
    <w:rsid w:val="007B7B84"/>
    <w:rsid w:val="007C3D9D"/>
    <w:rsid w:val="007D12DA"/>
    <w:rsid w:val="007D2267"/>
    <w:rsid w:val="007D3364"/>
    <w:rsid w:val="007D3F37"/>
    <w:rsid w:val="007D4058"/>
    <w:rsid w:val="007D46D3"/>
    <w:rsid w:val="007D61B6"/>
    <w:rsid w:val="007D7D49"/>
    <w:rsid w:val="007E0744"/>
    <w:rsid w:val="007E1FFF"/>
    <w:rsid w:val="007E306F"/>
    <w:rsid w:val="007E3807"/>
    <w:rsid w:val="007E4479"/>
    <w:rsid w:val="007E5808"/>
    <w:rsid w:val="007E7BA9"/>
    <w:rsid w:val="007F15E7"/>
    <w:rsid w:val="007F275D"/>
    <w:rsid w:val="007F56CE"/>
    <w:rsid w:val="0080441A"/>
    <w:rsid w:val="00804F5D"/>
    <w:rsid w:val="00810872"/>
    <w:rsid w:val="00812670"/>
    <w:rsid w:val="00813F49"/>
    <w:rsid w:val="00823943"/>
    <w:rsid w:val="00825601"/>
    <w:rsid w:val="0083394D"/>
    <w:rsid w:val="008376BB"/>
    <w:rsid w:val="00840561"/>
    <w:rsid w:val="008405E6"/>
    <w:rsid w:val="00842878"/>
    <w:rsid w:val="00850F5E"/>
    <w:rsid w:val="008550B9"/>
    <w:rsid w:val="00856944"/>
    <w:rsid w:val="008625FF"/>
    <w:rsid w:val="00863414"/>
    <w:rsid w:val="00863706"/>
    <w:rsid w:val="00865B04"/>
    <w:rsid w:val="00865C80"/>
    <w:rsid w:val="00870F29"/>
    <w:rsid w:val="00872FB5"/>
    <w:rsid w:val="008734F5"/>
    <w:rsid w:val="008736B4"/>
    <w:rsid w:val="008757C3"/>
    <w:rsid w:val="00875895"/>
    <w:rsid w:val="00877A77"/>
    <w:rsid w:val="00877E3D"/>
    <w:rsid w:val="0088023E"/>
    <w:rsid w:val="008841BC"/>
    <w:rsid w:val="00885D67"/>
    <w:rsid w:val="008910B5"/>
    <w:rsid w:val="008A0665"/>
    <w:rsid w:val="008A2F8C"/>
    <w:rsid w:val="008A5FCE"/>
    <w:rsid w:val="008A75A5"/>
    <w:rsid w:val="008B3C85"/>
    <w:rsid w:val="008B63AC"/>
    <w:rsid w:val="008C225F"/>
    <w:rsid w:val="008C30F0"/>
    <w:rsid w:val="008C41C0"/>
    <w:rsid w:val="008C4802"/>
    <w:rsid w:val="008C4C4E"/>
    <w:rsid w:val="008C6D94"/>
    <w:rsid w:val="008C76D9"/>
    <w:rsid w:val="008C7F1D"/>
    <w:rsid w:val="008C7F77"/>
    <w:rsid w:val="008D146B"/>
    <w:rsid w:val="008D15F9"/>
    <w:rsid w:val="008D382F"/>
    <w:rsid w:val="008E53A9"/>
    <w:rsid w:val="008E5552"/>
    <w:rsid w:val="008E633B"/>
    <w:rsid w:val="008E6384"/>
    <w:rsid w:val="008E705A"/>
    <w:rsid w:val="008E7E61"/>
    <w:rsid w:val="008F088F"/>
    <w:rsid w:val="008F09E3"/>
    <w:rsid w:val="008F0CB8"/>
    <w:rsid w:val="008F108C"/>
    <w:rsid w:val="008F34EB"/>
    <w:rsid w:val="009002DA"/>
    <w:rsid w:val="00900F3D"/>
    <w:rsid w:val="009010B6"/>
    <w:rsid w:val="009013A3"/>
    <w:rsid w:val="009026E7"/>
    <w:rsid w:val="00903147"/>
    <w:rsid w:val="00903B43"/>
    <w:rsid w:val="00905CBB"/>
    <w:rsid w:val="009104C7"/>
    <w:rsid w:val="00912ECC"/>
    <w:rsid w:val="009149D5"/>
    <w:rsid w:val="009163EB"/>
    <w:rsid w:val="00916D09"/>
    <w:rsid w:val="009206F0"/>
    <w:rsid w:val="00920E27"/>
    <w:rsid w:val="00922837"/>
    <w:rsid w:val="0092370C"/>
    <w:rsid w:val="0092577D"/>
    <w:rsid w:val="00932721"/>
    <w:rsid w:val="00934606"/>
    <w:rsid w:val="009370B1"/>
    <w:rsid w:val="00943733"/>
    <w:rsid w:val="0094585F"/>
    <w:rsid w:val="009476AC"/>
    <w:rsid w:val="00951656"/>
    <w:rsid w:val="00954BA6"/>
    <w:rsid w:val="0095576D"/>
    <w:rsid w:val="00957D24"/>
    <w:rsid w:val="00960324"/>
    <w:rsid w:val="00960E53"/>
    <w:rsid w:val="00963821"/>
    <w:rsid w:val="009646B3"/>
    <w:rsid w:val="00970836"/>
    <w:rsid w:val="0097138B"/>
    <w:rsid w:val="00971391"/>
    <w:rsid w:val="00971895"/>
    <w:rsid w:val="00972F77"/>
    <w:rsid w:val="009744E7"/>
    <w:rsid w:val="00975AB4"/>
    <w:rsid w:val="00977D51"/>
    <w:rsid w:val="00982BCA"/>
    <w:rsid w:val="00983D3B"/>
    <w:rsid w:val="00985E95"/>
    <w:rsid w:val="009915A6"/>
    <w:rsid w:val="00993696"/>
    <w:rsid w:val="00994A5F"/>
    <w:rsid w:val="0099541A"/>
    <w:rsid w:val="00995A64"/>
    <w:rsid w:val="009A3C15"/>
    <w:rsid w:val="009B06B3"/>
    <w:rsid w:val="009B4D66"/>
    <w:rsid w:val="009B728C"/>
    <w:rsid w:val="009C1C44"/>
    <w:rsid w:val="009C2AD9"/>
    <w:rsid w:val="009C2CED"/>
    <w:rsid w:val="009D15FE"/>
    <w:rsid w:val="009D4F03"/>
    <w:rsid w:val="009D7445"/>
    <w:rsid w:val="009E0CE9"/>
    <w:rsid w:val="009E1E55"/>
    <w:rsid w:val="009E1ECE"/>
    <w:rsid w:val="009E6248"/>
    <w:rsid w:val="009E7649"/>
    <w:rsid w:val="009F08F1"/>
    <w:rsid w:val="009F1803"/>
    <w:rsid w:val="009F7DC0"/>
    <w:rsid w:val="00A00599"/>
    <w:rsid w:val="00A00B61"/>
    <w:rsid w:val="00A0311B"/>
    <w:rsid w:val="00A03B6F"/>
    <w:rsid w:val="00A04EAC"/>
    <w:rsid w:val="00A05272"/>
    <w:rsid w:val="00A11E13"/>
    <w:rsid w:val="00A1358E"/>
    <w:rsid w:val="00A13FF4"/>
    <w:rsid w:val="00A2025A"/>
    <w:rsid w:val="00A22E28"/>
    <w:rsid w:val="00A24CAE"/>
    <w:rsid w:val="00A25C1F"/>
    <w:rsid w:val="00A26370"/>
    <w:rsid w:val="00A31658"/>
    <w:rsid w:val="00A332CC"/>
    <w:rsid w:val="00A346B6"/>
    <w:rsid w:val="00A365CC"/>
    <w:rsid w:val="00A419E9"/>
    <w:rsid w:val="00A4347C"/>
    <w:rsid w:val="00A45E0B"/>
    <w:rsid w:val="00A46FEA"/>
    <w:rsid w:val="00A47368"/>
    <w:rsid w:val="00A47D79"/>
    <w:rsid w:val="00A50B45"/>
    <w:rsid w:val="00A5655F"/>
    <w:rsid w:val="00A63FAD"/>
    <w:rsid w:val="00A643B9"/>
    <w:rsid w:val="00A646E4"/>
    <w:rsid w:val="00A648ED"/>
    <w:rsid w:val="00A65C4E"/>
    <w:rsid w:val="00A678EC"/>
    <w:rsid w:val="00A70F29"/>
    <w:rsid w:val="00A7192F"/>
    <w:rsid w:val="00A73792"/>
    <w:rsid w:val="00A73A2A"/>
    <w:rsid w:val="00A7425E"/>
    <w:rsid w:val="00A753A0"/>
    <w:rsid w:val="00A75683"/>
    <w:rsid w:val="00A82D87"/>
    <w:rsid w:val="00A873F6"/>
    <w:rsid w:val="00A87E5D"/>
    <w:rsid w:val="00A936A6"/>
    <w:rsid w:val="00A954DA"/>
    <w:rsid w:val="00A9748F"/>
    <w:rsid w:val="00A97825"/>
    <w:rsid w:val="00AA5F1F"/>
    <w:rsid w:val="00AA78C8"/>
    <w:rsid w:val="00AB15E4"/>
    <w:rsid w:val="00AB329B"/>
    <w:rsid w:val="00AB3684"/>
    <w:rsid w:val="00AB5E60"/>
    <w:rsid w:val="00AB6E19"/>
    <w:rsid w:val="00AC32B1"/>
    <w:rsid w:val="00AC44D5"/>
    <w:rsid w:val="00AC6434"/>
    <w:rsid w:val="00AD3C9E"/>
    <w:rsid w:val="00AD4259"/>
    <w:rsid w:val="00AD458E"/>
    <w:rsid w:val="00AE1133"/>
    <w:rsid w:val="00AE2A31"/>
    <w:rsid w:val="00AE2B6E"/>
    <w:rsid w:val="00AE73C0"/>
    <w:rsid w:val="00AE7DC4"/>
    <w:rsid w:val="00AE7F52"/>
    <w:rsid w:val="00AF0A04"/>
    <w:rsid w:val="00AF1154"/>
    <w:rsid w:val="00AF2CCF"/>
    <w:rsid w:val="00AF4302"/>
    <w:rsid w:val="00AF4C32"/>
    <w:rsid w:val="00AF56CB"/>
    <w:rsid w:val="00AF659C"/>
    <w:rsid w:val="00B03B83"/>
    <w:rsid w:val="00B03B89"/>
    <w:rsid w:val="00B063C1"/>
    <w:rsid w:val="00B06E23"/>
    <w:rsid w:val="00B07144"/>
    <w:rsid w:val="00B0786B"/>
    <w:rsid w:val="00B10A1A"/>
    <w:rsid w:val="00B11CD2"/>
    <w:rsid w:val="00B14213"/>
    <w:rsid w:val="00B154C7"/>
    <w:rsid w:val="00B15C47"/>
    <w:rsid w:val="00B15C5A"/>
    <w:rsid w:val="00B202F4"/>
    <w:rsid w:val="00B216C2"/>
    <w:rsid w:val="00B2358E"/>
    <w:rsid w:val="00B2412B"/>
    <w:rsid w:val="00B25F32"/>
    <w:rsid w:val="00B26E3A"/>
    <w:rsid w:val="00B26E7C"/>
    <w:rsid w:val="00B279D6"/>
    <w:rsid w:val="00B322DD"/>
    <w:rsid w:val="00B33EBD"/>
    <w:rsid w:val="00B365E7"/>
    <w:rsid w:val="00B42E86"/>
    <w:rsid w:val="00B464BD"/>
    <w:rsid w:val="00B50977"/>
    <w:rsid w:val="00B50F4D"/>
    <w:rsid w:val="00B62F8E"/>
    <w:rsid w:val="00B652DD"/>
    <w:rsid w:val="00B65A04"/>
    <w:rsid w:val="00B67974"/>
    <w:rsid w:val="00B70A21"/>
    <w:rsid w:val="00B71F07"/>
    <w:rsid w:val="00B74DB6"/>
    <w:rsid w:val="00B771EC"/>
    <w:rsid w:val="00B80E04"/>
    <w:rsid w:val="00B83BB5"/>
    <w:rsid w:val="00B83F2E"/>
    <w:rsid w:val="00B84051"/>
    <w:rsid w:val="00B849C6"/>
    <w:rsid w:val="00B952BC"/>
    <w:rsid w:val="00B96521"/>
    <w:rsid w:val="00B9748D"/>
    <w:rsid w:val="00BA1E4A"/>
    <w:rsid w:val="00BA2509"/>
    <w:rsid w:val="00BA287C"/>
    <w:rsid w:val="00BA2D24"/>
    <w:rsid w:val="00BB46CD"/>
    <w:rsid w:val="00BB4D8C"/>
    <w:rsid w:val="00BB5E76"/>
    <w:rsid w:val="00BB5F6E"/>
    <w:rsid w:val="00BB6CB6"/>
    <w:rsid w:val="00BC1BA7"/>
    <w:rsid w:val="00BD44C8"/>
    <w:rsid w:val="00BD5A43"/>
    <w:rsid w:val="00BE4293"/>
    <w:rsid w:val="00BE5BAD"/>
    <w:rsid w:val="00BF1FE4"/>
    <w:rsid w:val="00BF27FE"/>
    <w:rsid w:val="00BF6E0F"/>
    <w:rsid w:val="00BF7613"/>
    <w:rsid w:val="00C003EF"/>
    <w:rsid w:val="00C02618"/>
    <w:rsid w:val="00C02FF7"/>
    <w:rsid w:val="00C03B99"/>
    <w:rsid w:val="00C05508"/>
    <w:rsid w:val="00C10C6C"/>
    <w:rsid w:val="00C115DC"/>
    <w:rsid w:val="00C11D0C"/>
    <w:rsid w:val="00C12695"/>
    <w:rsid w:val="00C22147"/>
    <w:rsid w:val="00C23DD6"/>
    <w:rsid w:val="00C23F39"/>
    <w:rsid w:val="00C2650D"/>
    <w:rsid w:val="00C31BB1"/>
    <w:rsid w:val="00C32A05"/>
    <w:rsid w:val="00C33930"/>
    <w:rsid w:val="00C33B53"/>
    <w:rsid w:val="00C3602C"/>
    <w:rsid w:val="00C419B6"/>
    <w:rsid w:val="00C43582"/>
    <w:rsid w:val="00C44161"/>
    <w:rsid w:val="00C47F3A"/>
    <w:rsid w:val="00C5249E"/>
    <w:rsid w:val="00C52B02"/>
    <w:rsid w:val="00C52EE6"/>
    <w:rsid w:val="00C53529"/>
    <w:rsid w:val="00C6314A"/>
    <w:rsid w:val="00C637A2"/>
    <w:rsid w:val="00C654DF"/>
    <w:rsid w:val="00C726EA"/>
    <w:rsid w:val="00C73553"/>
    <w:rsid w:val="00C73A86"/>
    <w:rsid w:val="00C74B50"/>
    <w:rsid w:val="00C76259"/>
    <w:rsid w:val="00C80E7B"/>
    <w:rsid w:val="00C816F0"/>
    <w:rsid w:val="00C81855"/>
    <w:rsid w:val="00C822EF"/>
    <w:rsid w:val="00C8361D"/>
    <w:rsid w:val="00C836DB"/>
    <w:rsid w:val="00C840D4"/>
    <w:rsid w:val="00C855EA"/>
    <w:rsid w:val="00C916B0"/>
    <w:rsid w:val="00C91C9E"/>
    <w:rsid w:val="00CA0A86"/>
    <w:rsid w:val="00CA0DD0"/>
    <w:rsid w:val="00CA1F02"/>
    <w:rsid w:val="00CA3336"/>
    <w:rsid w:val="00CA3F56"/>
    <w:rsid w:val="00CA60AC"/>
    <w:rsid w:val="00CB0811"/>
    <w:rsid w:val="00CB37D5"/>
    <w:rsid w:val="00CB6D74"/>
    <w:rsid w:val="00CC19E9"/>
    <w:rsid w:val="00CD5F36"/>
    <w:rsid w:val="00CD5F3E"/>
    <w:rsid w:val="00CD79AF"/>
    <w:rsid w:val="00CE3C73"/>
    <w:rsid w:val="00CE6672"/>
    <w:rsid w:val="00CF3EA4"/>
    <w:rsid w:val="00CF42D9"/>
    <w:rsid w:val="00CF78D3"/>
    <w:rsid w:val="00D000A2"/>
    <w:rsid w:val="00D01793"/>
    <w:rsid w:val="00D03928"/>
    <w:rsid w:val="00D07322"/>
    <w:rsid w:val="00D1415E"/>
    <w:rsid w:val="00D1789C"/>
    <w:rsid w:val="00D21CCC"/>
    <w:rsid w:val="00D21FFD"/>
    <w:rsid w:val="00D2218C"/>
    <w:rsid w:val="00D235E0"/>
    <w:rsid w:val="00D23732"/>
    <w:rsid w:val="00D253A7"/>
    <w:rsid w:val="00D253C8"/>
    <w:rsid w:val="00D253E7"/>
    <w:rsid w:val="00D25509"/>
    <w:rsid w:val="00D30905"/>
    <w:rsid w:val="00D32E6A"/>
    <w:rsid w:val="00D34706"/>
    <w:rsid w:val="00D35149"/>
    <w:rsid w:val="00D43382"/>
    <w:rsid w:val="00D46226"/>
    <w:rsid w:val="00D467FA"/>
    <w:rsid w:val="00D468F3"/>
    <w:rsid w:val="00D5275B"/>
    <w:rsid w:val="00D52C72"/>
    <w:rsid w:val="00D52D39"/>
    <w:rsid w:val="00D54BCA"/>
    <w:rsid w:val="00D55C58"/>
    <w:rsid w:val="00D62536"/>
    <w:rsid w:val="00D63D03"/>
    <w:rsid w:val="00D669F2"/>
    <w:rsid w:val="00D719BF"/>
    <w:rsid w:val="00D74589"/>
    <w:rsid w:val="00D75BD8"/>
    <w:rsid w:val="00D764F2"/>
    <w:rsid w:val="00D80F2E"/>
    <w:rsid w:val="00D81E4D"/>
    <w:rsid w:val="00D8309D"/>
    <w:rsid w:val="00D85B67"/>
    <w:rsid w:val="00D86591"/>
    <w:rsid w:val="00D867F9"/>
    <w:rsid w:val="00D90ED8"/>
    <w:rsid w:val="00D9113A"/>
    <w:rsid w:val="00D93C5E"/>
    <w:rsid w:val="00D93D36"/>
    <w:rsid w:val="00D95887"/>
    <w:rsid w:val="00D9593E"/>
    <w:rsid w:val="00D95AF7"/>
    <w:rsid w:val="00D95C8E"/>
    <w:rsid w:val="00DA061C"/>
    <w:rsid w:val="00DA37C1"/>
    <w:rsid w:val="00DA4AAA"/>
    <w:rsid w:val="00DA4D80"/>
    <w:rsid w:val="00DB0993"/>
    <w:rsid w:val="00DB4730"/>
    <w:rsid w:val="00DB513E"/>
    <w:rsid w:val="00DB7E97"/>
    <w:rsid w:val="00DB7F21"/>
    <w:rsid w:val="00DC27D1"/>
    <w:rsid w:val="00DC3359"/>
    <w:rsid w:val="00DC71F7"/>
    <w:rsid w:val="00DD216C"/>
    <w:rsid w:val="00DD31B0"/>
    <w:rsid w:val="00DD3709"/>
    <w:rsid w:val="00DD62EF"/>
    <w:rsid w:val="00DD6793"/>
    <w:rsid w:val="00DD7A4D"/>
    <w:rsid w:val="00DE2AFD"/>
    <w:rsid w:val="00DF1007"/>
    <w:rsid w:val="00DF1FCF"/>
    <w:rsid w:val="00DF70BF"/>
    <w:rsid w:val="00E01376"/>
    <w:rsid w:val="00E01B86"/>
    <w:rsid w:val="00E03008"/>
    <w:rsid w:val="00E04CB2"/>
    <w:rsid w:val="00E06FB4"/>
    <w:rsid w:val="00E1059C"/>
    <w:rsid w:val="00E15F25"/>
    <w:rsid w:val="00E16BD2"/>
    <w:rsid w:val="00E22540"/>
    <w:rsid w:val="00E22A5E"/>
    <w:rsid w:val="00E23512"/>
    <w:rsid w:val="00E25C85"/>
    <w:rsid w:val="00E26102"/>
    <w:rsid w:val="00E26AF9"/>
    <w:rsid w:val="00E27210"/>
    <w:rsid w:val="00E27A14"/>
    <w:rsid w:val="00E34408"/>
    <w:rsid w:val="00E36A30"/>
    <w:rsid w:val="00E4413E"/>
    <w:rsid w:val="00E45A8F"/>
    <w:rsid w:val="00E50E09"/>
    <w:rsid w:val="00E51209"/>
    <w:rsid w:val="00E54450"/>
    <w:rsid w:val="00E55559"/>
    <w:rsid w:val="00E57351"/>
    <w:rsid w:val="00E604E7"/>
    <w:rsid w:val="00E61273"/>
    <w:rsid w:val="00E619EE"/>
    <w:rsid w:val="00E639A3"/>
    <w:rsid w:val="00E650FE"/>
    <w:rsid w:val="00E65AA4"/>
    <w:rsid w:val="00E70B64"/>
    <w:rsid w:val="00E7322F"/>
    <w:rsid w:val="00E737A7"/>
    <w:rsid w:val="00E81755"/>
    <w:rsid w:val="00E85202"/>
    <w:rsid w:val="00E86CAC"/>
    <w:rsid w:val="00E87996"/>
    <w:rsid w:val="00E87B86"/>
    <w:rsid w:val="00E940E8"/>
    <w:rsid w:val="00E942F2"/>
    <w:rsid w:val="00E9483C"/>
    <w:rsid w:val="00E965F5"/>
    <w:rsid w:val="00EA09FB"/>
    <w:rsid w:val="00EA0B5C"/>
    <w:rsid w:val="00EA1797"/>
    <w:rsid w:val="00EA24A6"/>
    <w:rsid w:val="00EA354E"/>
    <w:rsid w:val="00EA3790"/>
    <w:rsid w:val="00EA4F70"/>
    <w:rsid w:val="00EA525E"/>
    <w:rsid w:val="00EB2708"/>
    <w:rsid w:val="00EB2AAD"/>
    <w:rsid w:val="00EB3547"/>
    <w:rsid w:val="00EC130B"/>
    <w:rsid w:val="00EC6325"/>
    <w:rsid w:val="00EC640E"/>
    <w:rsid w:val="00EC7A1C"/>
    <w:rsid w:val="00ED0CB8"/>
    <w:rsid w:val="00ED1BAA"/>
    <w:rsid w:val="00ED24F7"/>
    <w:rsid w:val="00ED271B"/>
    <w:rsid w:val="00ED34BA"/>
    <w:rsid w:val="00ED3B67"/>
    <w:rsid w:val="00ED5B84"/>
    <w:rsid w:val="00ED7196"/>
    <w:rsid w:val="00ED7C8B"/>
    <w:rsid w:val="00EE04D3"/>
    <w:rsid w:val="00EE4926"/>
    <w:rsid w:val="00EE65CE"/>
    <w:rsid w:val="00EF1CBA"/>
    <w:rsid w:val="00EF2C0F"/>
    <w:rsid w:val="00EF51AB"/>
    <w:rsid w:val="00F00E25"/>
    <w:rsid w:val="00F03D4B"/>
    <w:rsid w:val="00F05298"/>
    <w:rsid w:val="00F065EB"/>
    <w:rsid w:val="00F11B5E"/>
    <w:rsid w:val="00F121A2"/>
    <w:rsid w:val="00F16085"/>
    <w:rsid w:val="00F17AE8"/>
    <w:rsid w:val="00F20FA2"/>
    <w:rsid w:val="00F24102"/>
    <w:rsid w:val="00F24A60"/>
    <w:rsid w:val="00F2604C"/>
    <w:rsid w:val="00F26AAE"/>
    <w:rsid w:val="00F27A20"/>
    <w:rsid w:val="00F309BB"/>
    <w:rsid w:val="00F30EB3"/>
    <w:rsid w:val="00F325A3"/>
    <w:rsid w:val="00F35229"/>
    <w:rsid w:val="00F35BFF"/>
    <w:rsid w:val="00F364C5"/>
    <w:rsid w:val="00F36CD9"/>
    <w:rsid w:val="00F412C6"/>
    <w:rsid w:val="00F444D0"/>
    <w:rsid w:val="00F44661"/>
    <w:rsid w:val="00F463E4"/>
    <w:rsid w:val="00F4755B"/>
    <w:rsid w:val="00F47E84"/>
    <w:rsid w:val="00F516F2"/>
    <w:rsid w:val="00F52E36"/>
    <w:rsid w:val="00F557C8"/>
    <w:rsid w:val="00F572A9"/>
    <w:rsid w:val="00F60715"/>
    <w:rsid w:val="00F61284"/>
    <w:rsid w:val="00F61333"/>
    <w:rsid w:val="00F61D7E"/>
    <w:rsid w:val="00F65802"/>
    <w:rsid w:val="00F65A8A"/>
    <w:rsid w:val="00F65AF8"/>
    <w:rsid w:val="00F743CB"/>
    <w:rsid w:val="00F82382"/>
    <w:rsid w:val="00F85A95"/>
    <w:rsid w:val="00F86D79"/>
    <w:rsid w:val="00F871E6"/>
    <w:rsid w:val="00F8765D"/>
    <w:rsid w:val="00F879C4"/>
    <w:rsid w:val="00F911CE"/>
    <w:rsid w:val="00F91EA4"/>
    <w:rsid w:val="00F9495A"/>
    <w:rsid w:val="00FA1043"/>
    <w:rsid w:val="00FA1BBD"/>
    <w:rsid w:val="00FA2FB0"/>
    <w:rsid w:val="00FA4ED2"/>
    <w:rsid w:val="00FA68F4"/>
    <w:rsid w:val="00FA76ED"/>
    <w:rsid w:val="00FB7A79"/>
    <w:rsid w:val="00FC42A9"/>
    <w:rsid w:val="00FC51DE"/>
    <w:rsid w:val="00FC53D5"/>
    <w:rsid w:val="00FD071B"/>
    <w:rsid w:val="00FD2501"/>
    <w:rsid w:val="00FD3380"/>
    <w:rsid w:val="00FD66CE"/>
    <w:rsid w:val="00FE1EB1"/>
    <w:rsid w:val="00FE7EFA"/>
    <w:rsid w:val="00FF375D"/>
    <w:rsid w:val="00FF4C7A"/>
    <w:rsid w:val="00FF6C00"/>
    <w:rsid w:val="00FF7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9BE72"/>
  <w15:chartTrackingRefBased/>
  <w15:docId w15:val="{15994DA8-6499-46BD-B650-3AF0CB759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5CB1"/>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1">
    <w:name w:val="heading 1"/>
    <w:basedOn w:val="a"/>
    <w:next w:val="a"/>
    <w:link w:val="10"/>
    <w:qFormat/>
    <w:rsid w:val="0088023E"/>
    <w:pPr>
      <w:keepNext/>
      <w:keepLines/>
      <w:spacing w:before="240" w:after="0"/>
      <w:outlineLvl w:val="0"/>
    </w:pPr>
    <w:rPr>
      <w:rFonts w:ascii="Calibri Light" w:hAnsi="Calibri Light"/>
      <w:color w:val="2F5496"/>
      <w:sz w:val="32"/>
      <w:szCs w:val="32"/>
    </w:rPr>
  </w:style>
  <w:style w:type="paragraph" w:styleId="2">
    <w:name w:val="heading 2"/>
    <w:basedOn w:val="1"/>
    <w:next w:val="a"/>
    <w:link w:val="20"/>
    <w:qFormat/>
    <w:rsid w:val="0088023E"/>
    <w:pPr>
      <w:spacing w:before="180" w:after="180"/>
      <w:ind w:left="1134" w:hanging="1134"/>
      <w:outlineLvl w:val="1"/>
    </w:pPr>
    <w:rPr>
      <w:rFonts w:ascii="Arial" w:hAnsi="Arial"/>
      <w:color w:val="auto"/>
      <w:szCs w:val="20"/>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88023E"/>
    <w:pPr>
      <w:spacing w:before="120"/>
      <w:outlineLvl w:val="2"/>
    </w:pPr>
    <w:rPr>
      <w:sz w:val="28"/>
    </w:rPr>
  </w:style>
  <w:style w:type="paragraph" w:styleId="4">
    <w:name w:val="heading 4"/>
    <w:basedOn w:val="a"/>
    <w:next w:val="a"/>
    <w:link w:val="40"/>
    <w:unhideWhenUsed/>
    <w:qFormat/>
    <w:rsid w:val="00F516F2"/>
    <w:pPr>
      <w:keepNext/>
      <w:keepLines/>
      <w:spacing w:before="40" w:after="0"/>
      <w:outlineLvl w:val="3"/>
    </w:pPr>
    <w:rPr>
      <w:rFonts w:ascii="Calibri Light" w:hAnsi="Calibri Light"/>
      <w:i/>
      <w:iCs/>
      <w:color w:val="2F5496"/>
    </w:rPr>
  </w:style>
  <w:style w:type="paragraph" w:styleId="5">
    <w:name w:val="heading 5"/>
    <w:basedOn w:val="4"/>
    <w:next w:val="B-Body"/>
    <w:link w:val="50"/>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6">
    <w:name w:val="heading 6"/>
    <w:basedOn w:val="5"/>
    <w:next w:val="B-Body"/>
    <w:link w:val="60"/>
    <w:qFormat/>
    <w:rsid w:val="00E15F25"/>
    <w:pPr>
      <w:outlineLvl w:val="5"/>
    </w:pPr>
  </w:style>
  <w:style w:type="paragraph" w:styleId="7">
    <w:name w:val="heading 7"/>
    <w:basedOn w:val="1"/>
    <w:next w:val="B-Body"/>
    <w:link w:val="70"/>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8">
    <w:name w:val="heading 8"/>
    <w:basedOn w:val="2"/>
    <w:next w:val="B-Body"/>
    <w:link w:val="80"/>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9">
    <w:name w:val="heading 9"/>
    <w:basedOn w:val="3"/>
    <w:next w:val="B-Body"/>
    <w:link w:val="90"/>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qFormat/>
    <w:rsid w:val="0088023E"/>
    <w:rPr>
      <w:rFonts w:ascii="Arial" w:eastAsia="Times New Roman" w:hAnsi="Arial" w:cs="Times New Roman"/>
      <w:sz w:val="32"/>
      <w:szCs w:val="20"/>
      <w:lang w:val="en-GB" w:eastAsia="sv-SE"/>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88023E"/>
    <w:rPr>
      <w:rFonts w:ascii="Arial" w:eastAsia="Times New Roman" w:hAnsi="Arial" w:cs="Times New Roman"/>
      <w:sz w:val="28"/>
      <w:szCs w:val="20"/>
      <w:lang w:val="en-GB" w:eastAsia="sv-SE"/>
    </w:rPr>
  </w:style>
  <w:style w:type="paragraph" w:customStyle="1" w:styleId="TAL">
    <w:name w:val="TAL"/>
    <w:basedOn w:val="a"/>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rsid w:val="0088023E"/>
    <w:pPr>
      <w:jc w:val="center"/>
    </w:pPr>
  </w:style>
  <w:style w:type="paragraph" w:customStyle="1" w:styleId="CRCoverPage">
    <w:name w:val="CR Cover Page"/>
    <w:link w:val="CRCoverPageChar"/>
    <w:qFormat/>
    <w:rsid w:val="0088023E"/>
    <w:pPr>
      <w:spacing w:after="120"/>
    </w:pPr>
    <w:rPr>
      <w:rFonts w:ascii="Arial" w:eastAsia="Times New Roman" w:hAnsi="Arial"/>
      <w:lang w:val="en-GB"/>
    </w:rPr>
  </w:style>
  <w:style w:type="paragraph" w:customStyle="1" w:styleId="NO">
    <w:name w:val="NO"/>
    <w:basedOn w:val="a"/>
    <w:link w:val="NOChar"/>
    <w:qFormat/>
    <w:rsid w:val="0088023E"/>
    <w:pPr>
      <w:keepLines/>
      <w:ind w:left="1135" w:hanging="851"/>
    </w:pPr>
  </w:style>
  <w:style w:type="paragraph" w:customStyle="1" w:styleId="Arial">
    <w:name w:val="標準 + Arial"/>
    <w:aliases w:val="段落後 :  0 pt + Arial"/>
    <w:basedOn w:val="a3"/>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a4">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
    <w:link w:val="a5"/>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10">
    <w:name w:val="标题 1 字符"/>
    <w:link w:val="1"/>
    <w:uiPriority w:val="9"/>
    <w:rsid w:val="0088023E"/>
    <w:rPr>
      <w:rFonts w:ascii="Calibri Light" w:eastAsia="Times New Roman" w:hAnsi="Calibri Light" w:cs="Times New Roman"/>
      <w:color w:val="2F5496"/>
      <w:sz w:val="32"/>
      <w:szCs w:val="32"/>
      <w:lang w:val="en-GB" w:eastAsia="sv-SE"/>
    </w:rPr>
  </w:style>
  <w:style w:type="paragraph" w:styleId="a3">
    <w:name w:val="annotation text"/>
    <w:basedOn w:val="a"/>
    <w:link w:val="a6"/>
    <w:unhideWhenUsed/>
    <w:rsid w:val="0088023E"/>
  </w:style>
  <w:style w:type="character" w:customStyle="1" w:styleId="a6">
    <w:name w:val="批注文字 字符"/>
    <w:link w:val="a3"/>
    <w:rsid w:val="0088023E"/>
    <w:rPr>
      <w:rFonts w:ascii="Times New Roman" w:eastAsia="Times New Roman" w:hAnsi="Times New Roman" w:cs="Times New Roman"/>
      <w:sz w:val="20"/>
      <w:szCs w:val="20"/>
      <w:lang w:val="en-GB" w:eastAsia="sv-SE"/>
    </w:rPr>
  </w:style>
  <w:style w:type="paragraph" w:styleId="a7">
    <w:name w:val="Normal (Web)"/>
    <w:basedOn w:val="a"/>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a8">
    <w:name w:val="Table Grid"/>
    <w:basedOn w:val="a1"/>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uiPriority w:val="9"/>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a"/>
    <w:link w:val="THChar"/>
    <w:rsid w:val="00EF1CBA"/>
    <w:pPr>
      <w:keepNext/>
      <w:keepLines/>
      <w:overflowPunct/>
      <w:autoSpaceDE/>
      <w:autoSpaceDN/>
      <w:adjustRightInd/>
      <w:spacing w:before="60"/>
      <w:jc w:val="center"/>
      <w:textAlignment w:val="auto"/>
    </w:pPr>
    <w:rPr>
      <w:rFonts w:ascii="Arial" w:eastAsia="宋体" w:hAnsi="Arial"/>
      <w:b/>
      <w:lang w:eastAsia="en-US"/>
    </w:rPr>
  </w:style>
  <w:style w:type="paragraph" w:customStyle="1" w:styleId="TF">
    <w:name w:val="TF"/>
    <w:aliases w:val="left"/>
    <w:basedOn w:val="TH"/>
    <w:link w:val="TFChar"/>
    <w:rsid w:val="00EF1CBA"/>
    <w:pPr>
      <w:keepNext w:val="0"/>
      <w:spacing w:before="0" w:after="240"/>
    </w:pPr>
  </w:style>
  <w:style w:type="character" w:styleId="a9">
    <w:name w:val="annotation reference"/>
    <w:rsid w:val="00EF1CBA"/>
    <w:rPr>
      <w:sz w:val="16"/>
      <w:szCs w:val="16"/>
    </w:rPr>
  </w:style>
  <w:style w:type="character" w:customStyle="1" w:styleId="TFChar">
    <w:name w:val="TF Char"/>
    <w:link w:val="TF"/>
    <w:rsid w:val="00EF1CBA"/>
    <w:rPr>
      <w:rFonts w:ascii="Arial" w:eastAsia="宋体" w:hAnsi="Arial" w:cs="Times New Roman"/>
      <w:b/>
      <w:sz w:val="20"/>
      <w:szCs w:val="20"/>
      <w:lang w:val="en-GB"/>
    </w:rPr>
  </w:style>
  <w:style w:type="character" w:customStyle="1" w:styleId="THChar">
    <w:name w:val="TH Char"/>
    <w:link w:val="TH"/>
    <w:qFormat/>
    <w:rsid w:val="00EF1CBA"/>
    <w:rPr>
      <w:rFonts w:ascii="Arial" w:eastAsia="宋体" w:hAnsi="Arial" w:cs="Times New Roman"/>
      <w:b/>
      <w:sz w:val="20"/>
      <w:szCs w:val="20"/>
      <w:lang w:val="en-GB"/>
    </w:rPr>
  </w:style>
  <w:style w:type="paragraph" w:styleId="aa">
    <w:name w:val="Balloon Text"/>
    <w:basedOn w:val="a"/>
    <w:link w:val="ab"/>
    <w:uiPriority w:val="99"/>
    <w:semiHidden/>
    <w:unhideWhenUsed/>
    <w:rsid w:val="00EF1CBA"/>
    <w:pPr>
      <w:spacing w:after="0"/>
    </w:pPr>
    <w:rPr>
      <w:rFonts w:ascii="Segoe UI" w:hAnsi="Segoe UI" w:cs="Segoe UI"/>
      <w:sz w:val="18"/>
      <w:szCs w:val="18"/>
    </w:rPr>
  </w:style>
  <w:style w:type="character" w:customStyle="1" w:styleId="ab">
    <w:name w:val="批注框文本 字符"/>
    <w:link w:val="aa"/>
    <w:uiPriority w:val="99"/>
    <w:semiHidden/>
    <w:rsid w:val="00EF1CBA"/>
    <w:rPr>
      <w:rFonts w:ascii="Segoe UI" w:eastAsia="Times New Roman" w:hAnsi="Segoe UI" w:cs="Segoe UI"/>
      <w:sz w:val="18"/>
      <w:szCs w:val="18"/>
      <w:lang w:val="en-GB" w:eastAsia="sv-SE"/>
    </w:rPr>
  </w:style>
  <w:style w:type="paragraph" w:customStyle="1" w:styleId="B1">
    <w:name w:val="B1"/>
    <w:basedOn w:val="a"/>
    <w:link w:val="B1Zchn"/>
    <w:qFormat/>
    <w:rsid w:val="00970836"/>
    <w:pPr>
      <w:overflowPunct/>
      <w:autoSpaceDE/>
      <w:autoSpaceDN/>
      <w:adjustRightInd/>
      <w:ind w:left="568" w:hanging="284"/>
      <w:textAlignment w:val="auto"/>
    </w:pPr>
    <w:rPr>
      <w:rFonts w:eastAsia="宋体"/>
      <w:lang w:eastAsia="en-US"/>
    </w:rPr>
  </w:style>
  <w:style w:type="paragraph" w:customStyle="1" w:styleId="Guidance">
    <w:name w:val="Guidance"/>
    <w:basedOn w:val="a"/>
    <w:rsid w:val="00970836"/>
    <w:pPr>
      <w:overflowPunct/>
      <w:autoSpaceDE/>
      <w:autoSpaceDN/>
      <w:adjustRightInd/>
      <w:textAlignment w:val="auto"/>
    </w:pPr>
    <w:rPr>
      <w:rFonts w:eastAsia="宋体"/>
      <w:i/>
      <w:color w:val="0000FF"/>
      <w:lang w:eastAsia="en-US"/>
    </w:rPr>
  </w:style>
  <w:style w:type="character" w:customStyle="1" w:styleId="B1Zchn">
    <w:name w:val="B1 Zchn"/>
    <w:link w:val="B1"/>
    <w:qFormat/>
    <w:locked/>
    <w:rsid w:val="00970836"/>
    <w:rPr>
      <w:rFonts w:ascii="Times New Roman" w:eastAsia="宋体" w:hAnsi="Times New Roman" w:cs="Times New Roman"/>
      <w:sz w:val="20"/>
      <w:szCs w:val="20"/>
      <w:lang w:val="en-GB"/>
    </w:rPr>
  </w:style>
  <w:style w:type="paragraph" w:styleId="ac">
    <w:name w:val="annotation subject"/>
    <w:basedOn w:val="a3"/>
    <w:next w:val="a3"/>
    <w:link w:val="ad"/>
    <w:uiPriority w:val="99"/>
    <w:semiHidden/>
    <w:unhideWhenUsed/>
    <w:rsid w:val="007564CE"/>
    <w:rPr>
      <w:b/>
      <w:bCs/>
    </w:rPr>
  </w:style>
  <w:style w:type="character" w:customStyle="1" w:styleId="ad">
    <w:name w:val="批注主题 字符"/>
    <w:link w:val="ac"/>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a"/>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a"/>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ae">
    <w:name w:val="caption"/>
    <w:aliases w:val="cap,cap Char,Caption Char1 Char,cap Char Char1,Caption Char Char1 Char,cap Char2"/>
    <w:link w:val="af"/>
    <w:qFormat/>
    <w:rsid w:val="003618EF"/>
    <w:pPr>
      <w:spacing w:before="120" w:after="120"/>
      <w:jc w:val="center"/>
    </w:pPr>
    <w:rPr>
      <w:rFonts w:ascii="Arial" w:hAnsi="Arial"/>
      <w:b/>
      <w:bCs/>
      <w:sz w:val="22"/>
      <w:szCs w:val="18"/>
    </w:rPr>
  </w:style>
  <w:style w:type="character" w:customStyle="1" w:styleId="af">
    <w:name w:val="题注 字符"/>
    <w:aliases w:val="cap 字符,cap Char 字符,Caption Char1 Char 字符,cap Char Char1 字符,Caption Char Char1 Char 字符,cap Char2 字符"/>
    <w:link w:val="ae"/>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a"/>
    <w:rsid w:val="00994A5F"/>
    <w:rPr>
      <w:rFonts w:ascii="Arial" w:hAnsi="Arial" w:cs="Arial"/>
      <w:lang w:val="en-US"/>
    </w:rPr>
  </w:style>
  <w:style w:type="character" w:styleId="af0">
    <w:name w:val="Hyperlink"/>
    <w:uiPriority w:val="99"/>
    <w:unhideWhenUsed/>
    <w:rsid w:val="00040BFB"/>
    <w:rPr>
      <w:color w:val="0000FF"/>
      <w:u w:val="single"/>
    </w:rPr>
  </w:style>
  <w:style w:type="paragraph" w:customStyle="1" w:styleId="TAH0">
    <w:name w:val="TAH"/>
    <w:basedOn w:val="TAC"/>
    <w:link w:val="TAHCar"/>
    <w:rsid w:val="00AB5E60"/>
    <w:rPr>
      <w:b/>
      <w:lang w:eastAsia="ja-JP"/>
    </w:rPr>
  </w:style>
  <w:style w:type="character" w:customStyle="1" w:styleId="50">
    <w:name w:val="标题 5 字符"/>
    <w:link w:val="5"/>
    <w:rsid w:val="00E15F25"/>
    <w:rPr>
      <w:rFonts w:ascii="Arial" w:eastAsia="Arial Unicode MS" w:hAnsi="Arial"/>
      <w:b/>
      <w:bCs/>
      <w:sz w:val="24"/>
      <w:lang w:eastAsia="ja-JP"/>
    </w:rPr>
  </w:style>
  <w:style w:type="character" w:customStyle="1" w:styleId="60">
    <w:name w:val="标题 6 字符"/>
    <w:link w:val="6"/>
    <w:rsid w:val="00E15F25"/>
    <w:rPr>
      <w:rFonts w:ascii="Arial" w:eastAsia="Arial Unicode MS" w:hAnsi="Arial"/>
      <w:b/>
      <w:bCs/>
      <w:sz w:val="24"/>
      <w:lang w:eastAsia="ja-JP"/>
    </w:rPr>
  </w:style>
  <w:style w:type="character" w:customStyle="1" w:styleId="70">
    <w:name w:val="标题 7 字符"/>
    <w:link w:val="7"/>
    <w:uiPriority w:val="99"/>
    <w:rsid w:val="00E15F25"/>
    <w:rPr>
      <w:rFonts w:ascii="Arial" w:eastAsia="MS Mincho" w:hAnsi="Arial"/>
      <w:bCs/>
      <w:iCs/>
      <w:sz w:val="48"/>
      <w:lang w:eastAsia="ja-JP"/>
    </w:rPr>
  </w:style>
  <w:style w:type="character" w:customStyle="1" w:styleId="80">
    <w:name w:val="标题 8 字符"/>
    <w:link w:val="8"/>
    <w:uiPriority w:val="99"/>
    <w:rsid w:val="00E15F25"/>
    <w:rPr>
      <w:rFonts w:ascii="Arial" w:eastAsia="Arial Unicode MS" w:hAnsi="Arial"/>
      <w:b/>
      <w:bCs/>
      <w:sz w:val="32"/>
      <w:lang w:eastAsia="ja-JP"/>
    </w:rPr>
  </w:style>
  <w:style w:type="character" w:customStyle="1" w:styleId="90">
    <w:name w:val="标题 9 字符"/>
    <w:link w:val="9"/>
    <w:uiPriority w:val="99"/>
    <w:rsid w:val="00E15F25"/>
    <w:rPr>
      <w:rFonts w:ascii="Arial" w:eastAsia="Arial Unicode MS" w:hAnsi="Arial"/>
      <w:b/>
      <w:bCs/>
      <w:sz w:val="28"/>
      <w:lang w:eastAsia="ja-JP"/>
    </w:rPr>
  </w:style>
  <w:style w:type="paragraph" w:customStyle="1" w:styleId="body">
    <w:name w:val="body"/>
    <w:basedOn w:val="a"/>
    <w:link w:val="bodyChar"/>
    <w:qFormat/>
    <w:rsid w:val="00E15F25"/>
    <w:pPr>
      <w:overflowPunct/>
      <w:autoSpaceDE/>
      <w:autoSpaceDN/>
      <w:adjustRightInd/>
      <w:spacing w:before="120" w:after="40"/>
      <w:ind w:left="720"/>
      <w:textAlignment w:val="auto"/>
    </w:pPr>
    <w:rPr>
      <w:rFonts w:eastAsia="宋体"/>
      <w:sz w:val="22"/>
      <w:lang w:val="en-US" w:eastAsia="en-US"/>
    </w:rPr>
  </w:style>
  <w:style w:type="character" w:customStyle="1" w:styleId="bodyChar">
    <w:name w:val="body Char"/>
    <w:link w:val="body"/>
    <w:rsid w:val="00E15F25"/>
    <w:rPr>
      <w:rFonts w:ascii="Times New Roman" w:eastAsia="宋体"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宋体"/>
    </w:rPr>
  </w:style>
  <w:style w:type="character" w:customStyle="1" w:styleId="tableentry-1bulletChar">
    <w:name w:val="table entry-1bullet Char"/>
    <w:link w:val="tableentry-1bullet"/>
    <w:uiPriority w:val="99"/>
    <w:rsid w:val="00E15F25"/>
    <w:rPr>
      <w:rFonts w:ascii="Arial" w:eastAsia="宋体" w:hAnsi="Arial"/>
      <w:sz w:val="18"/>
    </w:rPr>
  </w:style>
  <w:style w:type="character" w:customStyle="1" w:styleId="NOZchn">
    <w:name w:val="NO Zchn"/>
    <w:rsid w:val="002A550B"/>
    <w:rPr>
      <w:lang w:val="en-GB"/>
    </w:rPr>
  </w:style>
  <w:style w:type="character" w:customStyle="1" w:styleId="TACChar">
    <w:name w:val="TAC Char"/>
    <w:link w:val="TAC"/>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宋体"/>
      <w:color w:val="FF0000"/>
      <w:lang w:eastAsia="x-none"/>
    </w:rPr>
  </w:style>
  <w:style w:type="character" w:customStyle="1" w:styleId="EditorsNoteChar">
    <w:name w:val="Editor's Note Char"/>
    <w:aliases w:val="EN Char"/>
    <w:link w:val="EditorsNote"/>
    <w:rsid w:val="002A550B"/>
    <w:rPr>
      <w:rFonts w:ascii="Times New Roman" w:eastAsia="宋体" w:hAnsi="Times New Roman"/>
      <w:color w:val="FF0000"/>
      <w:lang w:val="en-GB" w:eastAsia="x-none"/>
    </w:rPr>
  </w:style>
  <w:style w:type="paragraph" w:customStyle="1" w:styleId="TAN">
    <w:name w:val="TAN"/>
    <w:basedOn w:val="TAL"/>
    <w:link w:val="TANChar"/>
    <w:rsid w:val="002A550B"/>
    <w:pPr>
      <w:overflowPunct/>
      <w:autoSpaceDE/>
      <w:autoSpaceDN/>
      <w:adjustRightInd/>
      <w:ind w:left="851" w:hanging="851"/>
      <w:textAlignment w:val="auto"/>
    </w:pPr>
    <w:rPr>
      <w:rFonts w:eastAsia="宋体"/>
      <w:lang w:eastAsia="x-none"/>
    </w:rPr>
  </w:style>
  <w:style w:type="character" w:customStyle="1" w:styleId="TANChar">
    <w:name w:val="TAN Char"/>
    <w:link w:val="TAN"/>
    <w:locked/>
    <w:rsid w:val="002A550B"/>
    <w:rPr>
      <w:rFonts w:ascii="Arial" w:eastAsia="宋体" w:hAnsi="Arial"/>
      <w:sz w:val="18"/>
      <w:lang w:val="en-GB" w:eastAsia="x-none"/>
    </w:rPr>
  </w:style>
  <w:style w:type="paragraph" w:customStyle="1" w:styleId="B2">
    <w:name w:val="B2"/>
    <w:basedOn w:val="a"/>
    <w:link w:val="B2Char"/>
    <w:qFormat/>
    <w:rsid w:val="002A550B"/>
    <w:pPr>
      <w:overflowPunct/>
      <w:autoSpaceDE/>
      <w:autoSpaceDN/>
      <w:adjustRightInd/>
      <w:ind w:left="851" w:hanging="284"/>
      <w:textAlignment w:val="auto"/>
    </w:pPr>
    <w:rPr>
      <w:rFonts w:eastAsia="宋体"/>
      <w:lang w:eastAsia="x-none"/>
    </w:rPr>
  </w:style>
  <w:style w:type="character" w:customStyle="1" w:styleId="B2Char">
    <w:name w:val="B2 Char"/>
    <w:link w:val="B2"/>
    <w:qFormat/>
    <w:rsid w:val="002A550B"/>
    <w:rPr>
      <w:rFonts w:ascii="Times New Roman" w:eastAsia="宋体" w:hAnsi="Times New Roman"/>
      <w:lang w:val="en-GB" w:eastAsia="x-none"/>
    </w:rPr>
  </w:style>
  <w:style w:type="paragraph" w:customStyle="1" w:styleId="H4">
    <w:name w:val="H4"/>
    <w:basedOn w:val="3"/>
    <w:rsid w:val="009010B6"/>
  </w:style>
  <w:style w:type="character" w:customStyle="1" w:styleId="B1Char1">
    <w:name w:val="B1 Char1"/>
    <w:qFormat/>
    <w:rsid w:val="00FA2FB0"/>
    <w:rPr>
      <w:rFonts w:eastAsia="Times New Roman"/>
      <w:lang w:eastAsia="ja-JP"/>
    </w:rPr>
  </w:style>
  <w:style w:type="paragraph" w:customStyle="1" w:styleId="B3">
    <w:name w:val="B3"/>
    <w:basedOn w:val="31"/>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31">
    <w:name w:val="List 3"/>
    <w:basedOn w:val="a"/>
    <w:uiPriority w:val="99"/>
    <w:semiHidden/>
    <w:unhideWhenUsed/>
    <w:rsid w:val="00FA2FB0"/>
    <w:pPr>
      <w:ind w:left="1080" w:hanging="360"/>
      <w:contextualSpacing/>
    </w:pPr>
  </w:style>
  <w:style w:type="paragraph" w:customStyle="1" w:styleId="B4">
    <w:name w:val="B4"/>
    <w:basedOn w:val="41"/>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51"/>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41">
    <w:name w:val="List 4"/>
    <w:basedOn w:val="a"/>
    <w:uiPriority w:val="99"/>
    <w:semiHidden/>
    <w:unhideWhenUsed/>
    <w:rsid w:val="00D52C72"/>
    <w:pPr>
      <w:ind w:left="1440" w:hanging="360"/>
      <w:contextualSpacing/>
    </w:pPr>
  </w:style>
  <w:style w:type="paragraph" w:styleId="51">
    <w:name w:val="List 5"/>
    <w:basedOn w:val="a"/>
    <w:uiPriority w:val="99"/>
    <w:semiHidden/>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a"/>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a"/>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a0"/>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qFormat/>
    <w:rsid w:val="002F2829"/>
    <w:rPr>
      <w:rFonts w:ascii="Arial" w:eastAsia="Times New Roman" w:hAnsi="Arial"/>
      <w:lang w:val="en-GB"/>
    </w:rPr>
  </w:style>
  <w:style w:type="paragraph" w:customStyle="1" w:styleId="H6">
    <w:name w:val="H6"/>
    <w:basedOn w:val="5"/>
    <w:next w:val="a"/>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link w:val="af2"/>
    <w:qFormat/>
    <w:rsid w:val="00124A81"/>
    <w:pPr>
      <w:widowControl w:val="0"/>
    </w:pPr>
    <w:rPr>
      <w:rFonts w:ascii="Arial" w:eastAsia="宋体" w:hAnsi="Arial"/>
      <w:b/>
      <w:noProof/>
      <w:sz w:val="18"/>
      <w:lang w:val="en-GB"/>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qFormat/>
    <w:rsid w:val="00124A81"/>
    <w:rPr>
      <w:rFonts w:ascii="Arial" w:eastAsia="宋体" w:hAnsi="Arial"/>
      <w:b/>
      <w:noProof/>
      <w:sz w:val="18"/>
      <w:lang w:val="en-GB"/>
    </w:rPr>
  </w:style>
  <w:style w:type="paragraph" w:styleId="af3">
    <w:name w:val="Revision"/>
    <w:hidden/>
    <w:uiPriority w:val="99"/>
    <w:semiHidden/>
    <w:rsid w:val="00CF78D3"/>
    <w:rPr>
      <w:rFonts w:ascii="Times New Roman" w:eastAsia="Times New Roman" w:hAnsi="Times New Roman"/>
      <w:lang w:val="en-GB" w:eastAsia="sv-SE"/>
    </w:rPr>
  </w:style>
  <w:style w:type="paragraph" w:customStyle="1" w:styleId="EX">
    <w:name w:val="EX"/>
    <w:basedOn w:val="a"/>
    <w:qFormat/>
    <w:rsid w:val="009013A3"/>
    <w:pPr>
      <w:keepLines/>
      <w:overflowPunct/>
      <w:autoSpaceDE/>
      <w:autoSpaceDN/>
      <w:adjustRightInd/>
      <w:ind w:left="1702" w:hanging="1418"/>
      <w:textAlignment w:val="auto"/>
    </w:pPr>
    <w:rPr>
      <w:rFonts w:eastAsiaTheme="minorEastAsia"/>
      <w:lang w:eastAsia="en-US"/>
    </w:rPr>
  </w:style>
  <w:style w:type="character" w:styleId="af4">
    <w:name w:val="Unresolved Mention"/>
    <w:basedOn w:val="a0"/>
    <w:uiPriority w:val="99"/>
    <w:semiHidden/>
    <w:unhideWhenUsed/>
    <w:rsid w:val="00F85A95"/>
    <w:rPr>
      <w:color w:val="605E5C"/>
      <w:shd w:val="clear" w:color="auto" w:fill="E1DFDD"/>
    </w:rPr>
  </w:style>
  <w:style w:type="character" w:styleId="af5">
    <w:name w:val="FollowedHyperlink"/>
    <w:basedOn w:val="a0"/>
    <w:uiPriority w:val="99"/>
    <w:semiHidden/>
    <w:unhideWhenUsed/>
    <w:rsid w:val="00771842"/>
    <w:rPr>
      <w:color w:val="954F72" w:themeColor="followedHyperlink"/>
      <w:u w:val="single"/>
    </w:rPr>
  </w:style>
  <w:style w:type="paragraph" w:styleId="af6">
    <w:name w:val="footer"/>
    <w:basedOn w:val="a"/>
    <w:link w:val="af7"/>
    <w:uiPriority w:val="99"/>
    <w:unhideWhenUsed/>
    <w:rsid w:val="00DE2AFD"/>
    <w:pPr>
      <w:tabs>
        <w:tab w:val="center" w:pos="4153"/>
        <w:tab w:val="right" w:pos="8306"/>
      </w:tabs>
      <w:snapToGrid w:val="0"/>
    </w:pPr>
    <w:rPr>
      <w:sz w:val="18"/>
      <w:szCs w:val="18"/>
    </w:rPr>
  </w:style>
  <w:style w:type="character" w:customStyle="1" w:styleId="af7">
    <w:name w:val="页脚 字符"/>
    <w:basedOn w:val="a0"/>
    <w:link w:val="af6"/>
    <w:uiPriority w:val="99"/>
    <w:rsid w:val="00DE2AFD"/>
    <w:rPr>
      <w:rFonts w:ascii="Times New Roman" w:eastAsia="Times New Roman" w:hAnsi="Times New Roman"/>
      <w:sz w:val="18"/>
      <w:szCs w:val="18"/>
      <w:lang w:val="en-GB" w:eastAsia="sv-SE"/>
    </w:rPr>
  </w:style>
  <w:style w:type="paragraph" w:styleId="af8">
    <w:name w:val="endnote text"/>
    <w:basedOn w:val="a"/>
    <w:link w:val="af9"/>
    <w:uiPriority w:val="99"/>
    <w:semiHidden/>
    <w:unhideWhenUsed/>
    <w:rsid w:val="009C2CED"/>
    <w:pPr>
      <w:spacing w:after="0"/>
    </w:pPr>
  </w:style>
  <w:style w:type="character" w:customStyle="1" w:styleId="af9">
    <w:name w:val="尾注文本 字符"/>
    <w:basedOn w:val="a0"/>
    <w:link w:val="af8"/>
    <w:uiPriority w:val="99"/>
    <w:semiHidden/>
    <w:rsid w:val="009C2CED"/>
    <w:rPr>
      <w:rFonts w:ascii="Times New Roman" w:eastAsia="Times New Roman" w:hAnsi="Times New Roman"/>
      <w:lang w:val="en-GB" w:eastAsia="sv-SE"/>
    </w:rPr>
  </w:style>
  <w:style w:type="character" w:styleId="afa">
    <w:name w:val="endnote reference"/>
    <w:basedOn w:val="a0"/>
    <w:uiPriority w:val="99"/>
    <w:semiHidden/>
    <w:unhideWhenUsed/>
    <w:rsid w:val="009C2CED"/>
    <w:rPr>
      <w:vertAlign w:val="superscript"/>
    </w:rPr>
  </w:style>
  <w:style w:type="character" w:customStyle="1" w:styleId="a5">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4"/>
    <w:uiPriority w:val="34"/>
    <w:qFormat/>
    <w:locked/>
    <w:rsid w:val="001D215A"/>
    <w:rPr>
      <w:rFonts w:eastAsia="Calibri"/>
      <w:sz w:val="22"/>
      <w:szCs w:val="22"/>
      <w:lang w:val="sv-SE" w:eastAsia="sv-SE"/>
    </w:rPr>
  </w:style>
  <w:style w:type="character" w:styleId="afb">
    <w:name w:val="Strong"/>
    <w:basedOn w:val="a0"/>
    <w:uiPriority w:val="22"/>
    <w:qFormat/>
    <w:rsid w:val="00B142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193621048">
      <w:bodyDiv w:val="1"/>
      <w:marLeft w:val="0"/>
      <w:marRight w:val="0"/>
      <w:marTop w:val="0"/>
      <w:marBottom w:val="0"/>
      <w:divBdr>
        <w:top w:val="none" w:sz="0" w:space="0" w:color="auto"/>
        <w:left w:val="none" w:sz="0" w:space="0" w:color="auto"/>
        <w:bottom w:val="none" w:sz="0" w:space="0" w:color="auto"/>
        <w:right w:val="none" w:sz="0" w:space="0" w:color="auto"/>
      </w:divBdr>
    </w:div>
    <w:div w:id="217398724">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32749964">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630408037">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0681834">
      <w:bodyDiv w:val="1"/>
      <w:marLeft w:val="0"/>
      <w:marRight w:val="0"/>
      <w:marTop w:val="0"/>
      <w:marBottom w:val="0"/>
      <w:divBdr>
        <w:top w:val="none" w:sz="0" w:space="0" w:color="auto"/>
        <w:left w:val="none" w:sz="0" w:space="0" w:color="auto"/>
        <w:bottom w:val="none" w:sz="0" w:space="0" w:color="auto"/>
        <w:right w:val="none" w:sz="0" w:space="0" w:color="auto"/>
      </w:divBdr>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2712176">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06383098">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086148640">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259607399">
      <w:bodyDiv w:val="1"/>
      <w:marLeft w:val="0"/>
      <w:marRight w:val="0"/>
      <w:marTop w:val="0"/>
      <w:marBottom w:val="0"/>
      <w:divBdr>
        <w:top w:val="none" w:sz="0" w:space="0" w:color="auto"/>
        <w:left w:val="none" w:sz="0" w:space="0" w:color="auto"/>
        <w:bottom w:val="none" w:sz="0" w:space="0" w:color="auto"/>
        <w:right w:val="none" w:sz="0" w:space="0" w:color="auto"/>
      </w:divBdr>
      <w:divsChild>
        <w:div w:id="2073305282">
          <w:marLeft w:val="1858"/>
          <w:marRight w:val="0"/>
          <w:marTop w:val="120"/>
          <w:marBottom w:val="0"/>
          <w:divBdr>
            <w:top w:val="none" w:sz="0" w:space="0" w:color="auto"/>
            <w:left w:val="none" w:sz="0" w:space="0" w:color="auto"/>
            <w:bottom w:val="none" w:sz="0" w:space="0" w:color="auto"/>
            <w:right w:val="none" w:sz="0" w:space="0" w:color="auto"/>
          </w:divBdr>
        </w:div>
      </w:divsChild>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129368404">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2129812801">
          <w:marLeft w:val="547"/>
          <w:marRight w:val="0"/>
          <w:marTop w:val="0"/>
          <w:marBottom w:val="0"/>
          <w:divBdr>
            <w:top w:val="none" w:sz="0" w:space="0" w:color="auto"/>
            <w:left w:val="none" w:sz="0" w:space="0" w:color="auto"/>
            <w:bottom w:val="none" w:sz="0" w:space="0" w:color="auto"/>
            <w:right w:val="none" w:sz="0" w:space="0" w:color="auto"/>
          </w:divBdr>
        </w:div>
      </w:divsChild>
    </w:div>
    <w:div w:id="1384213180">
      <w:bodyDiv w:val="1"/>
      <w:marLeft w:val="0"/>
      <w:marRight w:val="0"/>
      <w:marTop w:val="0"/>
      <w:marBottom w:val="0"/>
      <w:divBdr>
        <w:top w:val="none" w:sz="0" w:space="0" w:color="auto"/>
        <w:left w:val="none" w:sz="0" w:space="0" w:color="auto"/>
        <w:bottom w:val="none" w:sz="0" w:space="0" w:color="auto"/>
        <w:right w:val="none" w:sz="0" w:space="0" w:color="auto"/>
      </w:divBdr>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13917117">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27900230">
      <w:bodyDiv w:val="1"/>
      <w:marLeft w:val="0"/>
      <w:marRight w:val="0"/>
      <w:marTop w:val="0"/>
      <w:marBottom w:val="0"/>
      <w:divBdr>
        <w:top w:val="none" w:sz="0" w:space="0" w:color="auto"/>
        <w:left w:val="none" w:sz="0" w:space="0" w:color="auto"/>
        <w:bottom w:val="none" w:sz="0" w:space="0" w:color="auto"/>
        <w:right w:val="none" w:sz="0" w:space="0" w:color="auto"/>
      </w:divBdr>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e9c0bdd2cc91b1e9bf2e8c411fab528">
  <xsd:schema xmlns:xsd="http://www.w3.org/2001/XMLSchema" xmlns:xs="http://www.w3.org/2001/XMLSchema" xmlns:p="http://schemas.microsoft.com/office/2006/metadata/properties" xmlns:ns3="cc9c437c-ae0c-4066-8d90-a0f7de786127" targetNamespace="http://schemas.microsoft.com/office/2006/metadata/properties" ma:root="true" ma:fieldsID="040e4e5e8f28464e739d0491f340075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B8B0DC-3C3B-4716-BC83-0C2AC2F7F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A8E9C7-47DE-4FBC-B9B7-2881DD7DA4FB}">
  <ds:schemaRefs>
    <ds:schemaRef ds:uri="http://schemas.openxmlformats.org/officeDocument/2006/bibliography"/>
  </ds:schemaRefs>
</ds:datastoreItem>
</file>

<file path=customXml/itemProps4.xml><?xml version="1.0" encoding="utf-8"?>
<ds:datastoreItem xmlns:ds="http://schemas.openxmlformats.org/officeDocument/2006/customXml" ds:itemID="{22638B2C-FF98-4149-A5B2-37240887D2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441</Words>
  <Characters>2515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Daiwei Zhou (周代卫)</cp:lastModifiedBy>
  <cp:revision>39</cp:revision>
  <cp:lastPrinted>2017-08-07T12:00:00Z</cp:lastPrinted>
  <dcterms:created xsi:type="dcterms:W3CDTF">2024-08-05T09:36:00Z</dcterms:created>
  <dcterms:modified xsi:type="dcterms:W3CDTF">2024-08-09T10:48:00Z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MSIP_Label_83bcef13-7cac-433f-ba1d-47a323951816_Enabled">
    <vt:lpwstr>true</vt:lpwstr>
  </property>
  <property fmtid="{D5CDD505-2E9C-101B-9397-08002B2CF9AE}" pid="5" name="MSIP_Label_83bcef13-7cac-433f-ba1d-47a323951816_SetDate">
    <vt:lpwstr>2023-07-18T16:14:10Z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695f4a56-7c32-425c-a836-8a1da3fdf766</vt:lpwstr>
  </property>
  <property fmtid="{D5CDD505-2E9C-101B-9397-08002B2CF9AE}" pid="10" name="MSIP_Label_83bcef13-7cac-433f-ba1d-47a323951816_ContentBits">
    <vt:lpwstr>0</vt:lpwstr>
  </property>
</Properties>
</file>