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4C34A6">
        <w:fldChar w:fldCharType="begin"/>
      </w:r>
      <w:r w:rsidR="004C34A6">
        <w:instrText xml:space="preserve"> DOCPROPERTY  TSG/WGRef  \* MERGEFORMAT </w:instrText>
      </w:r>
      <w:r w:rsidR="004C34A6">
        <w:fldChar w:fldCharType="separate"/>
      </w:r>
      <w:r w:rsidR="003609EF">
        <w:rPr>
          <w:b/>
          <w:noProof/>
          <w:sz w:val="24"/>
        </w:rPr>
        <w:t>RAN5</w:t>
      </w:r>
      <w:r w:rsidR="004C34A6">
        <w:rPr>
          <w:b/>
          <w:noProof/>
          <w:sz w:val="24"/>
        </w:rPr>
        <w:fldChar w:fldCharType="end"/>
      </w:r>
      <w:r w:rsidR="00C66BA2">
        <w:rPr>
          <w:b/>
          <w:noProof/>
          <w:sz w:val="24"/>
        </w:rPr>
        <w:t xml:space="preserve"> </w:t>
      </w:r>
      <w:r>
        <w:rPr>
          <w:b/>
          <w:noProof/>
          <w:sz w:val="24"/>
        </w:rPr>
        <w:t>Meeting #</w:t>
      </w:r>
      <w:r w:rsidR="004C34A6">
        <w:fldChar w:fldCharType="begin"/>
      </w:r>
      <w:r w:rsidR="004C34A6">
        <w:instrText xml:space="preserve"> DOCPROPERTY  MtgSeq  \* MERGEFORMAT </w:instrText>
      </w:r>
      <w:r w:rsidR="004C34A6">
        <w:fldChar w:fldCharType="separate"/>
      </w:r>
      <w:r w:rsidR="00EB09B7" w:rsidRPr="00EB09B7">
        <w:rPr>
          <w:b/>
          <w:noProof/>
          <w:sz w:val="24"/>
        </w:rPr>
        <w:t>104</w:t>
      </w:r>
      <w:r w:rsidR="004C34A6">
        <w:rPr>
          <w:b/>
          <w:noProof/>
          <w:sz w:val="24"/>
        </w:rPr>
        <w:fldChar w:fldCharType="end"/>
      </w:r>
      <w:r w:rsidR="004C34A6">
        <w:fldChar w:fldCharType="begin"/>
      </w:r>
      <w:r w:rsidR="004C34A6">
        <w:instrText xml:space="preserve"> DOCPROPERTY  MtgTitle  \* MERGEFORMAT </w:instrText>
      </w:r>
      <w:r w:rsidR="004C34A6">
        <w:fldChar w:fldCharType="separate"/>
      </w:r>
      <w:r w:rsidR="004C34A6">
        <w:fldChar w:fldCharType="end"/>
      </w:r>
      <w:r>
        <w:rPr>
          <w:b/>
          <w:i/>
          <w:noProof/>
          <w:sz w:val="28"/>
        </w:rPr>
        <w:tab/>
      </w:r>
      <w:r w:rsidR="004C34A6">
        <w:fldChar w:fldCharType="begin"/>
      </w:r>
      <w:r w:rsidR="004C34A6">
        <w:instrText xml:space="preserve"> DOCPROPERTY  Tdoc#  \* MERGEFORMAT </w:instrText>
      </w:r>
      <w:r w:rsidR="004C34A6">
        <w:fldChar w:fldCharType="separate"/>
      </w:r>
      <w:r w:rsidR="00E13F3D" w:rsidRPr="00E13F3D">
        <w:rPr>
          <w:b/>
          <w:i/>
          <w:noProof/>
          <w:sz w:val="28"/>
        </w:rPr>
        <w:t>R5-245195</w:t>
      </w:r>
      <w:r w:rsidR="004C34A6">
        <w:rPr>
          <w:b/>
          <w:i/>
          <w:noProof/>
          <w:sz w:val="28"/>
        </w:rPr>
        <w:fldChar w:fldCharType="end"/>
      </w:r>
    </w:p>
    <w:p w14:paraId="7CB45193" w14:textId="77777777" w:rsidR="001E41F3" w:rsidRDefault="004C34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34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34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34A6">
            <w:pPr>
              <w:pStyle w:val="CRCoverPage"/>
              <w:spacing w:after="0"/>
              <w:ind w:left="100"/>
              <w:rPr>
                <w:noProof/>
              </w:rPr>
            </w:pPr>
            <w:r>
              <w:fldChar w:fldCharType="begin"/>
            </w:r>
            <w:r>
              <w:instrText xml:space="preserve"> DOCPROPERTY  CrTitle  \* MERGEFORMAT </w:instrText>
            </w:r>
            <w:r>
              <w:fldChar w:fldCharType="separate"/>
            </w:r>
            <w:r w:rsidR="002640DD">
              <w:t>Completion of NR SA FR2 UE transmit timing accuracy test case for HST FR2 test case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EDA1FD" w:rsidR="001E41F3" w:rsidRDefault="00E306FB" w:rsidP="00547111">
            <w:pPr>
              <w:pStyle w:val="CRCoverPage"/>
              <w:spacing w:after="0"/>
              <w:ind w:left="100"/>
              <w:rPr>
                <w:noProof/>
              </w:rPr>
            </w:pPr>
            <w:r>
              <w:t>R5</w:t>
            </w:r>
            <w:r w:rsidR="004C34A6">
              <w:fldChar w:fldCharType="begin"/>
            </w:r>
            <w:r w:rsidR="004C34A6">
              <w:instrText xml:space="preserve"> DOCPROPERTY  SourceIfTsg  \* MERGEFORMAT </w:instrText>
            </w:r>
            <w:r w:rsidR="004C34A6">
              <w:fldChar w:fldCharType="separate"/>
            </w:r>
            <w:r w:rsidR="004C34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4A6">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34A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4A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6FB" w14:paraId="1256F52C" w14:textId="77777777" w:rsidTr="00547111">
        <w:tc>
          <w:tcPr>
            <w:tcW w:w="2694" w:type="dxa"/>
            <w:gridSpan w:val="2"/>
            <w:tcBorders>
              <w:top w:val="single" w:sz="4" w:space="0" w:color="auto"/>
              <w:left w:val="single" w:sz="4" w:space="0" w:color="auto"/>
            </w:tcBorders>
          </w:tcPr>
          <w:p w14:paraId="52C87DB0" w14:textId="77777777" w:rsidR="00E306FB" w:rsidRDefault="00E306FB" w:rsidP="00E306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E91E4" w:rsidR="00E306FB" w:rsidRDefault="00E306FB" w:rsidP="00E306FB">
            <w:pPr>
              <w:pStyle w:val="CRCoverPage"/>
              <w:spacing w:after="0"/>
              <w:ind w:left="100"/>
              <w:rPr>
                <w:noProof/>
              </w:rPr>
            </w:pPr>
            <w:r>
              <w:rPr>
                <w:noProof/>
              </w:rPr>
              <w:t xml:space="preserve">Test tolerance analysis of </w:t>
            </w:r>
            <w:r w:rsidRPr="00857C13">
              <w:t>SA FR2 UE transmit timing accuracy</w:t>
            </w:r>
            <w:r>
              <w:t xml:space="preserve"> </w:t>
            </w:r>
            <w:r>
              <w:rPr>
                <w:rFonts w:hint="eastAsia"/>
                <w:lang w:eastAsia="zh-CN"/>
              </w:rPr>
              <w:t>test</w:t>
            </w:r>
            <w:r>
              <w:t xml:space="preserve"> case for HST FR2 test case</w:t>
            </w:r>
            <w:r>
              <w:rPr>
                <w:noProof/>
              </w:rPr>
              <w:t xml:space="preserve"> has been missing</w:t>
            </w:r>
          </w:p>
        </w:tc>
      </w:tr>
      <w:tr w:rsidR="00E306FB" w14:paraId="4CA74D09" w14:textId="77777777" w:rsidTr="00547111">
        <w:tc>
          <w:tcPr>
            <w:tcW w:w="2694" w:type="dxa"/>
            <w:gridSpan w:val="2"/>
            <w:tcBorders>
              <w:left w:val="single" w:sz="4" w:space="0" w:color="auto"/>
            </w:tcBorders>
          </w:tcPr>
          <w:p w14:paraId="2D0866D6" w14:textId="77777777" w:rsidR="00E306FB" w:rsidRDefault="00E306FB" w:rsidP="00E306FB">
            <w:pPr>
              <w:pStyle w:val="CRCoverPage"/>
              <w:spacing w:after="0"/>
              <w:rPr>
                <w:b/>
                <w:i/>
                <w:noProof/>
                <w:sz w:val="8"/>
                <w:szCs w:val="8"/>
              </w:rPr>
            </w:pPr>
          </w:p>
        </w:tc>
        <w:tc>
          <w:tcPr>
            <w:tcW w:w="6946" w:type="dxa"/>
            <w:gridSpan w:val="9"/>
            <w:tcBorders>
              <w:right w:val="single" w:sz="4" w:space="0" w:color="auto"/>
            </w:tcBorders>
          </w:tcPr>
          <w:p w14:paraId="365DEF04" w14:textId="77777777" w:rsidR="00E306FB" w:rsidRDefault="00E306FB" w:rsidP="00E306FB">
            <w:pPr>
              <w:pStyle w:val="CRCoverPage"/>
              <w:spacing w:after="0"/>
              <w:rPr>
                <w:noProof/>
                <w:sz w:val="8"/>
                <w:szCs w:val="8"/>
              </w:rPr>
            </w:pPr>
          </w:p>
        </w:tc>
      </w:tr>
      <w:tr w:rsidR="00E306FB" w14:paraId="21016551" w14:textId="77777777" w:rsidTr="00547111">
        <w:tc>
          <w:tcPr>
            <w:tcW w:w="2694" w:type="dxa"/>
            <w:gridSpan w:val="2"/>
            <w:tcBorders>
              <w:left w:val="single" w:sz="4" w:space="0" w:color="auto"/>
            </w:tcBorders>
          </w:tcPr>
          <w:p w14:paraId="49433147" w14:textId="77777777" w:rsidR="00E306FB" w:rsidRDefault="00E306FB" w:rsidP="00E306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1FCC1E" w:rsidR="00E306FB" w:rsidRDefault="00E306FB" w:rsidP="00E306FB">
            <w:pPr>
              <w:pStyle w:val="CRCoverPage"/>
              <w:spacing w:after="0"/>
              <w:ind w:left="100"/>
              <w:rPr>
                <w:noProof/>
              </w:rPr>
            </w:pPr>
            <w:r>
              <w:rPr>
                <w:noProof/>
              </w:rPr>
              <w:t xml:space="preserve">  Test tolerance analysis has been completed</w:t>
            </w:r>
          </w:p>
        </w:tc>
      </w:tr>
      <w:tr w:rsidR="00E306FB" w14:paraId="1F886379" w14:textId="77777777" w:rsidTr="00547111">
        <w:tc>
          <w:tcPr>
            <w:tcW w:w="2694" w:type="dxa"/>
            <w:gridSpan w:val="2"/>
            <w:tcBorders>
              <w:left w:val="single" w:sz="4" w:space="0" w:color="auto"/>
            </w:tcBorders>
          </w:tcPr>
          <w:p w14:paraId="4D989623" w14:textId="77777777" w:rsidR="00E306FB" w:rsidRDefault="00E306FB" w:rsidP="00E306FB">
            <w:pPr>
              <w:pStyle w:val="CRCoverPage"/>
              <w:spacing w:after="0"/>
              <w:rPr>
                <w:b/>
                <w:i/>
                <w:noProof/>
                <w:sz w:val="8"/>
                <w:szCs w:val="8"/>
              </w:rPr>
            </w:pPr>
          </w:p>
        </w:tc>
        <w:tc>
          <w:tcPr>
            <w:tcW w:w="6946" w:type="dxa"/>
            <w:gridSpan w:val="9"/>
            <w:tcBorders>
              <w:right w:val="single" w:sz="4" w:space="0" w:color="auto"/>
            </w:tcBorders>
          </w:tcPr>
          <w:p w14:paraId="71C4A204" w14:textId="77777777" w:rsidR="00E306FB" w:rsidRDefault="00E306FB" w:rsidP="00E306FB">
            <w:pPr>
              <w:pStyle w:val="CRCoverPage"/>
              <w:spacing w:after="0"/>
              <w:rPr>
                <w:noProof/>
                <w:sz w:val="8"/>
                <w:szCs w:val="8"/>
              </w:rPr>
            </w:pPr>
          </w:p>
        </w:tc>
      </w:tr>
      <w:tr w:rsidR="00E306FB" w14:paraId="678D7BF9" w14:textId="77777777" w:rsidTr="00547111">
        <w:tc>
          <w:tcPr>
            <w:tcW w:w="2694" w:type="dxa"/>
            <w:gridSpan w:val="2"/>
            <w:tcBorders>
              <w:left w:val="single" w:sz="4" w:space="0" w:color="auto"/>
              <w:bottom w:val="single" w:sz="4" w:space="0" w:color="auto"/>
            </w:tcBorders>
          </w:tcPr>
          <w:p w14:paraId="4E5CE1B6" w14:textId="77777777" w:rsidR="00E306FB" w:rsidRDefault="00E306FB" w:rsidP="00E306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67125" w:rsidR="00E306FB" w:rsidRDefault="00E306FB" w:rsidP="00E306FB">
            <w:pPr>
              <w:pStyle w:val="CRCoverPage"/>
              <w:spacing w:after="0"/>
              <w:ind w:left="100"/>
              <w:rPr>
                <w:noProof/>
              </w:rPr>
            </w:pPr>
            <w:r>
              <w:rPr>
                <w:noProof/>
              </w:rPr>
              <w:t>The test case cannot be completed</w:t>
            </w:r>
          </w:p>
        </w:tc>
      </w:tr>
      <w:tr w:rsidR="00E306FB" w14:paraId="034AF533" w14:textId="77777777" w:rsidTr="00547111">
        <w:tc>
          <w:tcPr>
            <w:tcW w:w="2694" w:type="dxa"/>
            <w:gridSpan w:val="2"/>
          </w:tcPr>
          <w:p w14:paraId="39D9EB5B" w14:textId="77777777" w:rsidR="00E306FB" w:rsidRDefault="00E306FB" w:rsidP="00E306FB">
            <w:pPr>
              <w:pStyle w:val="CRCoverPage"/>
              <w:spacing w:after="0"/>
              <w:rPr>
                <w:b/>
                <w:i/>
                <w:noProof/>
                <w:sz w:val="8"/>
                <w:szCs w:val="8"/>
              </w:rPr>
            </w:pPr>
          </w:p>
        </w:tc>
        <w:tc>
          <w:tcPr>
            <w:tcW w:w="6946" w:type="dxa"/>
            <w:gridSpan w:val="9"/>
          </w:tcPr>
          <w:p w14:paraId="7826CB1C" w14:textId="77777777" w:rsidR="00E306FB" w:rsidRDefault="00E306FB" w:rsidP="00E306FB">
            <w:pPr>
              <w:pStyle w:val="CRCoverPage"/>
              <w:spacing w:after="0"/>
              <w:rPr>
                <w:noProof/>
                <w:sz w:val="8"/>
                <w:szCs w:val="8"/>
              </w:rPr>
            </w:pPr>
          </w:p>
        </w:tc>
      </w:tr>
      <w:tr w:rsidR="00E306FB" w14:paraId="6A17D7AC" w14:textId="77777777" w:rsidTr="00547111">
        <w:tc>
          <w:tcPr>
            <w:tcW w:w="2694" w:type="dxa"/>
            <w:gridSpan w:val="2"/>
            <w:tcBorders>
              <w:top w:val="single" w:sz="4" w:space="0" w:color="auto"/>
              <w:left w:val="single" w:sz="4" w:space="0" w:color="auto"/>
            </w:tcBorders>
          </w:tcPr>
          <w:p w14:paraId="6DAD5B19" w14:textId="77777777" w:rsidR="00E306FB" w:rsidRDefault="00E306FB" w:rsidP="00E306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4E384" w:rsidR="00E306FB" w:rsidRDefault="00E306FB" w:rsidP="00E306FB">
            <w:pPr>
              <w:pStyle w:val="CRCoverPage"/>
              <w:spacing w:after="0"/>
              <w:ind w:left="100"/>
              <w:rPr>
                <w:noProof/>
              </w:rPr>
            </w:pPr>
            <w:r>
              <w:t>7.4.1.1</w:t>
            </w:r>
          </w:p>
        </w:tc>
      </w:tr>
      <w:tr w:rsidR="00E306FB" w14:paraId="56E1E6C3" w14:textId="77777777" w:rsidTr="00547111">
        <w:tc>
          <w:tcPr>
            <w:tcW w:w="2694" w:type="dxa"/>
            <w:gridSpan w:val="2"/>
            <w:tcBorders>
              <w:left w:val="single" w:sz="4" w:space="0" w:color="auto"/>
            </w:tcBorders>
          </w:tcPr>
          <w:p w14:paraId="2FB9DE77" w14:textId="77777777" w:rsidR="00E306FB" w:rsidRDefault="00E306FB" w:rsidP="00E306FB">
            <w:pPr>
              <w:pStyle w:val="CRCoverPage"/>
              <w:spacing w:after="0"/>
              <w:rPr>
                <w:b/>
                <w:i/>
                <w:noProof/>
                <w:sz w:val="8"/>
                <w:szCs w:val="8"/>
              </w:rPr>
            </w:pPr>
          </w:p>
        </w:tc>
        <w:tc>
          <w:tcPr>
            <w:tcW w:w="6946" w:type="dxa"/>
            <w:gridSpan w:val="9"/>
            <w:tcBorders>
              <w:right w:val="single" w:sz="4" w:space="0" w:color="auto"/>
            </w:tcBorders>
          </w:tcPr>
          <w:p w14:paraId="0898542D" w14:textId="77777777" w:rsidR="00E306FB" w:rsidRDefault="00E306FB" w:rsidP="00E306FB">
            <w:pPr>
              <w:pStyle w:val="CRCoverPage"/>
              <w:spacing w:after="0"/>
              <w:rPr>
                <w:noProof/>
                <w:sz w:val="8"/>
                <w:szCs w:val="8"/>
              </w:rPr>
            </w:pPr>
          </w:p>
        </w:tc>
      </w:tr>
      <w:tr w:rsidR="00E306FB" w14:paraId="76F95A8B" w14:textId="77777777" w:rsidTr="00547111">
        <w:tc>
          <w:tcPr>
            <w:tcW w:w="2694" w:type="dxa"/>
            <w:gridSpan w:val="2"/>
            <w:tcBorders>
              <w:left w:val="single" w:sz="4" w:space="0" w:color="auto"/>
            </w:tcBorders>
          </w:tcPr>
          <w:p w14:paraId="335EAB52" w14:textId="77777777" w:rsidR="00E306FB" w:rsidRDefault="00E306FB" w:rsidP="00E306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06FB" w:rsidRDefault="00E306FB" w:rsidP="00E306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06FB" w:rsidRDefault="00E306FB" w:rsidP="00E306FB">
            <w:pPr>
              <w:pStyle w:val="CRCoverPage"/>
              <w:spacing w:after="0"/>
              <w:jc w:val="center"/>
              <w:rPr>
                <w:b/>
                <w:caps/>
                <w:noProof/>
              </w:rPr>
            </w:pPr>
            <w:r>
              <w:rPr>
                <w:b/>
                <w:caps/>
                <w:noProof/>
              </w:rPr>
              <w:t>N</w:t>
            </w:r>
          </w:p>
        </w:tc>
        <w:tc>
          <w:tcPr>
            <w:tcW w:w="2977" w:type="dxa"/>
            <w:gridSpan w:val="4"/>
          </w:tcPr>
          <w:p w14:paraId="304CCBCB" w14:textId="77777777" w:rsidR="00E306FB" w:rsidRDefault="00E306FB" w:rsidP="00E306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06FB" w:rsidRDefault="00E306FB" w:rsidP="00E306FB">
            <w:pPr>
              <w:pStyle w:val="CRCoverPage"/>
              <w:spacing w:after="0"/>
              <w:ind w:left="99"/>
              <w:rPr>
                <w:noProof/>
              </w:rPr>
            </w:pPr>
          </w:p>
        </w:tc>
      </w:tr>
      <w:tr w:rsidR="00E306FB" w14:paraId="34ACE2EB" w14:textId="77777777" w:rsidTr="00547111">
        <w:tc>
          <w:tcPr>
            <w:tcW w:w="2694" w:type="dxa"/>
            <w:gridSpan w:val="2"/>
            <w:tcBorders>
              <w:left w:val="single" w:sz="4" w:space="0" w:color="auto"/>
            </w:tcBorders>
          </w:tcPr>
          <w:p w14:paraId="571382F3" w14:textId="77777777" w:rsidR="00E306FB" w:rsidRDefault="00E306FB" w:rsidP="00E306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06FB" w:rsidRDefault="00E306FB" w:rsidP="00E306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0633A" w:rsidR="00E306FB" w:rsidRDefault="00E306FB" w:rsidP="00E306FB">
            <w:pPr>
              <w:pStyle w:val="CRCoverPage"/>
              <w:spacing w:after="0"/>
              <w:rPr>
                <w:b/>
                <w:caps/>
                <w:noProof/>
              </w:rPr>
            </w:pPr>
            <w:r>
              <w:rPr>
                <w:b/>
                <w:caps/>
                <w:noProof/>
              </w:rPr>
              <w:t>X</w:t>
            </w:r>
          </w:p>
        </w:tc>
        <w:tc>
          <w:tcPr>
            <w:tcW w:w="2977" w:type="dxa"/>
            <w:gridSpan w:val="4"/>
          </w:tcPr>
          <w:p w14:paraId="7DB274D8" w14:textId="77777777" w:rsidR="00E306FB" w:rsidRDefault="00E306FB" w:rsidP="00E306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06FB" w:rsidRDefault="00E306FB" w:rsidP="00E306FB">
            <w:pPr>
              <w:pStyle w:val="CRCoverPage"/>
              <w:spacing w:after="0"/>
              <w:ind w:left="99"/>
              <w:rPr>
                <w:noProof/>
              </w:rPr>
            </w:pPr>
            <w:r>
              <w:rPr>
                <w:noProof/>
              </w:rPr>
              <w:t xml:space="preserve">TS/TR ... CR ... </w:t>
            </w:r>
          </w:p>
        </w:tc>
      </w:tr>
      <w:tr w:rsidR="00E306FB" w14:paraId="446DDBAC" w14:textId="77777777" w:rsidTr="00547111">
        <w:tc>
          <w:tcPr>
            <w:tcW w:w="2694" w:type="dxa"/>
            <w:gridSpan w:val="2"/>
            <w:tcBorders>
              <w:left w:val="single" w:sz="4" w:space="0" w:color="auto"/>
            </w:tcBorders>
          </w:tcPr>
          <w:p w14:paraId="678A1AA6" w14:textId="77777777" w:rsidR="00E306FB" w:rsidRDefault="00E306FB" w:rsidP="00E306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B9FCF" w:rsidR="00E306FB" w:rsidRDefault="00E306FB" w:rsidP="00E306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06FB" w:rsidRDefault="00E306FB" w:rsidP="00E306FB">
            <w:pPr>
              <w:pStyle w:val="CRCoverPage"/>
              <w:spacing w:after="0"/>
              <w:jc w:val="center"/>
              <w:rPr>
                <w:b/>
                <w:caps/>
                <w:noProof/>
              </w:rPr>
            </w:pPr>
          </w:p>
        </w:tc>
        <w:tc>
          <w:tcPr>
            <w:tcW w:w="2977" w:type="dxa"/>
            <w:gridSpan w:val="4"/>
          </w:tcPr>
          <w:p w14:paraId="1A4306D9" w14:textId="77777777" w:rsidR="00E306FB" w:rsidRDefault="00E306FB" w:rsidP="00E306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A368B" w:rsidR="00E306FB" w:rsidRDefault="00E306FB" w:rsidP="00E306FB">
            <w:pPr>
              <w:pStyle w:val="CRCoverPage"/>
              <w:spacing w:after="0"/>
              <w:ind w:left="99"/>
              <w:rPr>
                <w:noProof/>
              </w:rPr>
            </w:pPr>
            <w:r>
              <w:rPr>
                <w:noProof/>
              </w:rPr>
              <w:t>TR</w:t>
            </w:r>
            <w:r w:rsidR="009D45D2">
              <w:rPr>
                <w:noProof/>
              </w:rPr>
              <w:t xml:space="preserve"> </w:t>
            </w:r>
            <w:r w:rsidR="009D45D2">
              <w:rPr>
                <w:noProof/>
              </w:rPr>
              <w:t>38.903</w:t>
            </w:r>
            <w:bookmarkStart w:id="1" w:name="_GoBack"/>
            <w:bookmarkEnd w:id="1"/>
            <w:r>
              <w:rPr>
                <w:noProof/>
              </w:rPr>
              <w:t xml:space="preserve"> ... CR ... </w:t>
            </w:r>
          </w:p>
        </w:tc>
      </w:tr>
      <w:tr w:rsidR="00E306FB" w14:paraId="55C714D2" w14:textId="77777777" w:rsidTr="00547111">
        <w:tc>
          <w:tcPr>
            <w:tcW w:w="2694" w:type="dxa"/>
            <w:gridSpan w:val="2"/>
            <w:tcBorders>
              <w:left w:val="single" w:sz="4" w:space="0" w:color="auto"/>
            </w:tcBorders>
          </w:tcPr>
          <w:p w14:paraId="45913E62" w14:textId="77777777" w:rsidR="00E306FB" w:rsidRDefault="00E306FB" w:rsidP="00E306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06FB" w:rsidRDefault="00E306FB" w:rsidP="00E306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E85DD" w:rsidR="00E306FB" w:rsidRDefault="00E306FB" w:rsidP="00E306FB">
            <w:pPr>
              <w:pStyle w:val="CRCoverPage"/>
              <w:spacing w:after="0"/>
              <w:jc w:val="center"/>
              <w:rPr>
                <w:b/>
                <w:caps/>
                <w:noProof/>
              </w:rPr>
            </w:pPr>
            <w:r>
              <w:rPr>
                <w:b/>
                <w:caps/>
                <w:noProof/>
              </w:rPr>
              <w:t>X</w:t>
            </w:r>
          </w:p>
        </w:tc>
        <w:tc>
          <w:tcPr>
            <w:tcW w:w="2977" w:type="dxa"/>
            <w:gridSpan w:val="4"/>
          </w:tcPr>
          <w:p w14:paraId="1B4FF921" w14:textId="77777777" w:rsidR="00E306FB" w:rsidRDefault="00E306FB" w:rsidP="00E306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06FB" w:rsidRDefault="00E306FB" w:rsidP="00E306FB">
            <w:pPr>
              <w:pStyle w:val="CRCoverPage"/>
              <w:spacing w:after="0"/>
              <w:ind w:left="99"/>
              <w:rPr>
                <w:noProof/>
              </w:rPr>
            </w:pPr>
            <w:r>
              <w:rPr>
                <w:noProof/>
              </w:rPr>
              <w:t xml:space="preserve">TS/TR ... CR ... </w:t>
            </w:r>
          </w:p>
        </w:tc>
      </w:tr>
      <w:tr w:rsidR="00E306FB" w14:paraId="60DF82CC" w14:textId="77777777" w:rsidTr="008863B9">
        <w:tc>
          <w:tcPr>
            <w:tcW w:w="2694" w:type="dxa"/>
            <w:gridSpan w:val="2"/>
            <w:tcBorders>
              <w:left w:val="single" w:sz="4" w:space="0" w:color="auto"/>
            </w:tcBorders>
          </w:tcPr>
          <w:p w14:paraId="517696CD" w14:textId="77777777" w:rsidR="00E306FB" w:rsidRDefault="00E306FB" w:rsidP="00E306FB">
            <w:pPr>
              <w:pStyle w:val="CRCoverPage"/>
              <w:spacing w:after="0"/>
              <w:rPr>
                <w:b/>
                <w:i/>
                <w:noProof/>
              </w:rPr>
            </w:pPr>
          </w:p>
        </w:tc>
        <w:tc>
          <w:tcPr>
            <w:tcW w:w="6946" w:type="dxa"/>
            <w:gridSpan w:val="9"/>
            <w:tcBorders>
              <w:right w:val="single" w:sz="4" w:space="0" w:color="auto"/>
            </w:tcBorders>
          </w:tcPr>
          <w:p w14:paraId="4D84207F" w14:textId="77777777" w:rsidR="00E306FB" w:rsidRDefault="00E306FB" w:rsidP="00E306FB">
            <w:pPr>
              <w:pStyle w:val="CRCoverPage"/>
              <w:spacing w:after="0"/>
              <w:rPr>
                <w:noProof/>
              </w:rPr>
            </w:pPr>
          </w:p>
        </w:tc>
      </w:tr>
      <w:tr w:rsidR="00E306FB" w14:paraId="556B87B6" w14:textId="77777777" w:rsidTr="008863B9">
        <w:tc>
          <w:tcPr>
            <w:tcW w:w="2694" w:type="dxa"/>
            <w:gridSpan w:val="2"/>
            <w:tcBorders>
              <w:left w:val="single" w:sz="4" w:space="0" w:color="auto"/>
              <w:bottom w:val="single" w:sz="4" w:space="0" w:color="auto"/>
            </w:tcBorders>
          </w:tcPr>
          <w:p w14:paraId="79A9C411" w14:textId="77777777" w:rsidR="00E306FB" w:rsidRDefault="00E306FB" w:rsidP="00E306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06FB" w:rsidRDefault="00E306FB" w:rsidP="00E306FB">
            <w:pPr>
              <w:pStyle w:val="CRCoverPage"/>
              <w:spacing w:after="0"/>
              <w:ind w:left="100"/>
              <w:rPr>
                <w:noProof/>
              </w:rPr>
            </w:pPr>
          </w:p>
        </w:tc>
      </w:tr>
      <w:tr w:rsidR="00E306FB" w:rsidRPr="008863B9" w14:paraId="45BFE792" w14:textId="77777777" w:rsidTr="008863B9">
        <w:tc>
          <w:tcPr>
            <w:tcW w:w="2694" w:type="dxa"/>
            <w:gridSpan w:val="2"/>
            <w:tcBorders>
              <w:top w:val="single" w:sz="4" w:space="0" w:color="auto"/>
              <w:bottom w:val="single" w:sz="4" w:space="0" w:color="auto"/>
            </w:tcBorders>
          </w:tcPr>
          <w:p w14:paraId="194242DD" w14:textId="77777777" w:rsidR="00E306FB" w:rsidRPr="008863B9" w:rsidRDefault="00E306FB" w:rsidP="00E306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06FB" w:rsidRPr="008863B9" w:rsidRDefault="00E306FB" w:rsidP="00E306FB">
            <w:pPr>
              <w:pStyle w:val="CRCoverPage"/>
              <w:spacing w:after="0"/>
              <w:ind w:left="100"/>
              <w:rPr>
                <w:noProof/>
                <w:sz w:val="8"/>
                <w:szCs w:val="8"/>
              </w:rPr>
            </w:pPr>
          </w:p>
        </w:tc>
      </w:tr>
      <w:tr w:rsidR="00E306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06FB" w:rsidRDefault="00E306FB" w:rsidP="00E306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06FB" w:rsidRDefault="00E306FB" w:rsidP="00E306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AB5BC" w14:textId="77777777" w:rsidR="00E306FB" w:rsidRPr="003B1C8D" w:rsidRDefault="00E306FB" w:rsidP="00E306FB">
      <w:pPr>
        <w:jc w:val="center"/>
        <w:rPr>
          <w:b/>
          <w:bCs/>
          <w:color w:val="FF0000"/>
          <w:sz w:val="24"/>
          <w:szCs w:val="24"/>
          <w:highlight w:val="yellow"/>
        </w:rPr>
      </w:pPr>
      <w:bookmarkStart w:id="2" w:name="_Hlk122953904"/>
      <w:r w:rsidRPr="00CF3451">
        <w:rPr>
          <w:b/>
          <w:bCs/>
          <w:color w:val="FF0000"/>
          <w:sz w:val="24"/>
          <w:szCs w:val="24"/>
          <w:highlight w:val="yellow"/>
        </w:rPr>
        <w:lastRenderedPageBreak/>
        <w:t xml:space="preserve">----- </w:t>
      </w:r>
      <w:r>
        <w:rPr>
          <w:b/>
          <w:bCs/>
          <w:color w:val="FF0000"/>
          <w:sz w:val="24"/>
          <w:szCs w:val="24"/>
          <w:highlight w:val="yellow"/>
        </w:rPr>
        <w:t>Start</w:t>
      </w:r>
      <w:r w:rsidRPr="00CF3451">
        <w:rPr>
          <w:b/>
          <w:bCs/>
          <w:color w:val="FF0000"/>
          <w:sz w:val="24"/>
          <w:szCs w:val="24"/>
          <w:highlight w:val="yellow"/>
        </w:rPr>
        <w:t xml:space="preserve"> of change ------</w:t>
      </w:r>
    </w:p>
    <w:p w14:paraId="26AAA439" w14:textId="77777777" w:rsidR="00E306FB" w:rsidRPr="007C7437" w:rsidRDefault="00E306FB" w:rsidP="00E306F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C7437">
        <w:rPr>
          <w:rFonts w:ascii="Arial" w:hAnsi="Arial"/>
          <w:sz w:val="24"/>
          <w:lang w:eastAsia="en-GB"/>
        </w:rPr>
        <w:t>7.4.1.1</w:t>
      </w:r>
      <w:r w:rsidRPr="007C7437">
        <w:rPr>
          <w:rFonts w:ascii="Arial" w:hAnsi="Arial"/>
          <w:sz w:val="24"/>
          <w:lang w:eastAsia="en-GB"/>
        </w:rPr>
        <w:tab/>
        <w:t>NR SA FR2 UE transmit timing accuracy</w:t>
      </w:r>
    </w:p>
    <w:p w14:paraId="7B6AD7A6" w14:textId="77777777" w:rsidR="00E306FB" w:rsidRPr="007C7437" w:rsidRDefault="00E306FB" w:rsidP="00E306FB">
      <w:pPr>
        <w:keepLines/>
        <w:overflowPunct w:val="0"/>
        <w:autoSpaceDE w:val="0"/>
        <w:autoSpaceDN w:val="0"/>
        <w:adjustRightInd w:val="0"/>
        <w:ind w:left="1135" w:hanging="851"/>
        <w:textAlignment w:val="baseline"/>
        <w:rPr>
          <w:color w:val="FF0000"/>
          <w:lang w:eastAsia="en-GB"/>
        </w:rPr>
      </w:pPr>
      <w:r w:rsidRPr="007C7437">
        <w:rPr>
          <w:color w:val="FF0000"/>
          <w:lang w:eastAsia="en-GB"/>
        </w:rPr>
        <w:t>Editor's Note: This test case has been completed for the following configurations:</w:t>
      </w:r>
    </w:p>
    <w:p w14:paraId="4CDFFD4E" w14:textId="77777777" w:rsidR="00E306FB" w:rsidRPr="007C7437" w:rsidRDefault="00E306FB" w:rsidP="00E306FB">
      <w:pPr>
        <w:keepLines/>
        <w:overflowPunct w:val="0"/>
        <w:autoSpaceDE w:val="0"/>
        <w:autoSpaceDN w:val="0"/>
        <w:adjustRightInd w:val="0"/>
        <w:ind w:left="1135" w:hanging="851"/>
        <w:textAlignment w:val="baseline"/>
        <w:rPr>
          <w:color w:val="FF0000"/>
          <w:lang w:eastAsia="en-GB"/>
        </w:rPr>
      </w:pPr>
      <w:r w:rsidRPr="007C7437">
        <w:rPr>
          <w:color w:val="FF0000"/>
          <w:lang w:eastAsia="en-GB"/>
        </w:rPr>
        <w:t xml:space="preserve">- Test frequency f </w:t>
      </w:r>
      <w:r w:rsidRPr="007C7437">
        <w:rPr>
          <w:rFonts w:ascii="Arial" w:hAnsi="Arial" w:cs="Arial"/>
          <w:color w:val="FF0000"/>
          <w:lang w:eastAsia="en-GB"/>
        </w:rPr>
        <w:t>≤</w:t>
      </w:r>
      <w:r w:rsidRPr="007C7437">
        <w:rPr>
          <w:color w:val="FF0000"/>
          <w:lang w:eastAsia="en-GB"/>
        </w:rPr>
        <w:t xml:space="preserve"> 40.8 GHz</w:t>
      </w:r>
    </w:p>
    <w:p w14:paraId="480578DF" w14:textId="77777777" w:rsidR="00E306FB" w:rsidRPr="007C7437" w:rsidRDefault="00E306FB" w:rsidP="00E306FB">
      <w:pPr>
        <w:keepLines/>
        <w:overflowPunct w:val="0"/>
        <w:autoSpaceDE w:val="0"/>
        <w:autoSpaceDN w:val="0"/>
        <w:adjustRightInd w:val="0"/>
        <w:ind w:left="1135" w:hanging="851"/>
        <w:textAlignment w:val="baseline"/>
        <w:rPr>
          <w:color w:val="FF0000"/>
          <w:lang w:eastAsia="en-GB"/>
        </w:rPr>
      </w:pPr>
      <w:r w:rsidRPr="007C7437">
        <w:rPr>
          <w:color w:val="FF0000"/>
          <w:lang w:eastAsia="en-GB"/>
        </w:rPr>
        <w:t>- UE PC3</w:t>
      </w:r>
      <w:ins w:id="3" w:author="Runsen, Samsung" w:date="2024-07-24T16:35:00Z">
        <w:r>
          <w:rPr>
            <w:color w:val="FF0000"/>
            <w:lang w:eastAsia="en-GB"/>
          </w:rPr>
          <w:t>, PC6</w:t>
        </w:r>
      </w:ins>
    </w:p>
    <w:p w14:paraId="14FACD32" w14:textId="77777777" w:rsidR="00E306FB" w:rsidRPr="007C7437" w:rsidRDefault="00E306FB" w:rsidP="00E306FB">
      <w:pPr>
        <w:keepLines/>
        <w:overflowPunct w:val="0"/>
        <w:autoSpaceDE w:val="0"/>
        <w:autoSpaceDN w:val="0"/>
        <w:adjustRightInd w:val="0"/>
        <w:ind w:left="1135" w:hanging="851"/>
        <w:textAlignment w:val="baseline"/>
        <w:rPr>
          <w:color w:val="FF0000"/>
          <w:lang w:eastAsia="en-GB"/>
        </w:rPr>
      </w:pPr>
      <w:r w:rsidRPr="007C7437">
        <w:rPr>
          <w:color w:val="FF0000"/>
          <w:lang w:eastAsia="en-GB"/>
        </w:rPr>
        <w:t>- The test is incomplete for UE power classes other than PC3</w:t>
      </w:r>
      <w:ins w:id="4" w:author="Runsen, Samsung" w:date="2024-07-24T16:35:00Z">
        <w:r>
          <w:rPr>
            <w:color w:val="FF0000"/>
            <w:lang w:eastAsia="en-GB"/>
          </w:rPr>
          <w:t>, PC6</w:t>
        </w:r>
      </w:ins>
    </w:p>
    <w:p w14:paraId="749EA3E5" w14:textId="77777777" w:rsidR="00E306FB" w:rsidRPr="007C7437" w:rsidRDefault="00E306FB" w:rsidP="00E306FB">
      <w:pPr>
        <w:keepLines/>
        <w:overflowPunct w:val="0"/>
        <w:autoSpaceDE w:val="0"/>
        <w:autoSpaceDN w:val="0"/>
        <w:adjustRightInd w:val="0"/>
        <w:ind w:left="1135" w:hanging="851"/>
        <w:textAlignment w:val="baseline"/>
        <w:rPr>
          <w:color w:val="FF0000"/>
          <w:lang w:eastAsia="en-GB"/>
        </w:rPr>
      </w:pPr>
      <w:r w:rsidRPr="007C7437">
        <w:rPr>
          <w:color w:val="FF0000"/>
          <w:lang w:eastAsia="en-GB"/>
        </w:rPr>
        <w:t>- The test is incomplete for test frequencies &gt; 40.8 GHz</w:t>
      </w:r>
    </w:p>
    <w:p w14:paraId="050272E5"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7.4.1.1.1</w:t>
      </w:r>
      <w:r w:rsidRPr="007C7437">
        <w:rPr>
          <w:rFonts w:ascii="Arial" w:hAnsi="Arial"/>
          <w:lang w:eastAsia="en-GB"/>
        </w:rPr>
        <w:tab/>
        <w:t>Test purpose</w:t>
      </w:r>
    </w:p>
    <w:p w14:paraId="49FE617B"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 xml:space="preserve">The purpose of this test is to verify that the UE can follow frame timing change of the connected gNB and that the UE initial transmit timing accuracy, maximum amount of timing change in one adjustment, minimum and maximum adjustment rate are within the specified limits. </w:t>
      </w:r>
      <w:r w:rsidRPr="007C7437">
        <w:rPr>
          <w:i/>
          <w:iCs/>
          <w:color w:val="000000" w:themeColor="text1"/>
          <w:lang w:eastAsia="en-GB"/>
        </w:rPr>
        <w:t>highSpeedMeasFlagFR2-r17</w:t>
      </w:r>
      <w:r w:rsidRPr="007C7437">
        <w:rPr>
          <w:lang w:eastAsia="en-GB"/>
        </w:rPr>
        <w:t xml:space="preserve"> is broadcast to UE supporting power class 6. This test will verify the requirements in clause 7.1.2 of TS 38.133 [6].</w:t>
      </w:r>
    </w:p>
    <w:p w14:paraId="3EEE7E8E"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7.4.1.1.2</w:t>
      </w:r>
      <w:r w:rsidRPr="007C7437">
        <w:rPr>
          <w:rFonts w:ascii="Arial" w:hAnsi="Arial"/>
          <w:lang w:eastAsia="en-GB"/>
        </w:rPr>
        <w:tab/>
        <w:t>Test applicability</w:t>
      </w:r>
    </w:p>
    <w:p w14:paraId="5E79E361"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 xml:space="preserve">This test applies to all types of NR UE release 15 and forward supporting SA FR2. </w:t>
      </w:r>
    </w:p>
    <w:p w14:paraId="0514D942"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7.4.1.1.3</w:t>
      </w:r>
      <w:r w:rsidRPr="007C7437">
        <w:rPr>
          <w:rFonts w:ascii="Arial" w:hAnsi="Arial"/>
          <w:lang w:eastAsia="en-GB"/>
        </w:rPr>
        <w:tab/>
        <w:t>Minimum conformance requirements</w:t>
      </w:r>
    </w:p>
    <w:p w14:paraId="0BDF645D" w14:textId="77777777" w:rsidR="00E306FB" w:rsidRPr="007C7437" w:rsidRDefault="00E306FB" w:rsidP="00E306FB">
      <w:pPr>
        <w:overflowPunct w:val="0"/>
        <w:autoSpaceDE w:val="0"/>
        <w:autoSpaceDN w:val="0"/>
        <w:adjustRightInd w:val="0"/>
        <w:textAlignment w:val="baseline"/>
        <w:rPr>
          <w:lang w:eastAsia="sv-SE"/>
        </w:rPr>
      </w:pPr>
      <w:r w:rsidRPr="007C7437">
        <w:rPr>
          <w:lang w:eastAsia="sv-SE"/>
        </w:rPr>
        <w:t>The minimum conformance requirements are specified in clause 7.4.1.0.1.</w:t>
      </w:r>
    </w:p>
    <w:p w14:paraId="1419FDC8"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The normative reference for this requirement is TS.38.133 [6] clause A.7.4.1.1</w:t>
      </w:r>
    </w:p>
    <w:p w14:paraId="4429ABC3"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7.4.1.1.4</w:t>
      </w:r>
      <w:r w:rsidRPr="007C7437">
        <w:rPr>
          <w:rFonts w:ascii="Arial" w:hAnsi="Arial"/>
          <w:lang w:eastAsia="en-GB"/>
        </w:rPr>
        <w:tab/>
        <w:t>Test Description</w:t>
      </w:r>
    </w:p>
    <w:p w14:paraId="0DAF23F8"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7.4.1.1.4.1</w:t>
      </w:r>
      <w:r w:rsidRPr="007C7437">
        <w:rPr>
          <w:rFonts w:ascii="Arial" w:hAnsi="Arial"/>
          <w:lang w:eastAsia="en-GB"/>
        </w:rPr>
        <w:tab/>
        <w:t>Initial Conditions</w:t>
      </w:r>
    </w:p>
    <w:p w14:paraId="1303A98D"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This test can be run in one of the configurations defined in Table 7.4.1.1.4.1-1.</w:t>
      </w:r>
    </w:p>
    <w:p w14:paraId="0E8C5281"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E306FB" w:rsidRPr="007C7437" w14:paraId="6232E736" w14:textId="77777777" w:rsidTr="00BB7EAE">
        <w:trPr>
          <w:jc w:val="center"/>
        </w:trPr>
        <w:tc>
          <w:tcPr>
            <w:tcW w:w="1631" w:type="dxa"/>
            <w:tcBorders>
              <w:top w:val="single" w:sz="4" w:space="0" w:color="auto"/>
              <w:left w:val="single" w:sz="4" w:space="0" w:color="auto"/>
              <w:bottom w:val="single" w:sz="4" w:space="0" w:color="auto"/>
              <w:right w:val="single" w:sz="4" w:space="0" w:color="auto"/>
            </w:tcBorders>
            <w:hideMark/>
          </w:tcPr>
          <w:p w14:paraId="3845CEE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zh-TW"/>
              </w:rPr>
            </w:pPr>
            <w:r w:rsidRPr="007C7437">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691EEB3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zh-TW"/>
              </w:rPr>
            </w:pPr>
            <w:r w:rsidRPr="007C7437">
              <w:rPr>
                <w:rFonts w:ascii="Arial" w:hAnsi="Arial"/>
                <w:b/>
                <w:sz w:val="18"/>
                <w:lang w:eastAsia="zh-TW"/>
              </w:rPr>
              <w:t>Description</w:t>
            </w:r>
          </w:p>
        </w:tc>
      </w:tr>
      <w:tr w:rsidR="00E306FB" w:rsidRPr="007C7437" w14:paraId="48398DDA" w14:textId="77777777" w:rsidTr="00BB7EAE">
        <w:trPr>
          <w:jc w:val="center"/>
        </w:trPr>
        <w:tc>
          <w:tcPr>
            <w:tcW w:w="1631" w:type="dxa"/>
            <w:tcBorders>
              <w:top w:val="single" w:sz="4" w:space="0" w:color="auto"/>
              <w:left w:val="single" w:sz="4" w:space="0" w:color="auto"/>
              <w:bottom w:val="single" w:sz="4" w:space="0" w:color="auto"/>
              <w:right w:val="single" w:sz="4" w:space="0" w:color="auto"/>
            </w:tcBorders>
            <w:hideMark/>
          </w:tcPr>
          <w:p w14:paraId="55DCE5F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zh-TW"/>
              </w:rPr>
            </w:pPr>
            <w:r w:rsidRPr="007C7437">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66F55C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zh-TW"/>
              </w:rPr>
            </w:pPr>
            <w:r w:rsidRPr="007C7437">
              <w:rPr>
                <w:rFonts w:ascii="Arial" w:hAnsi="Arial"/>
                <w:sz w:val="18"/>
                <w:lang w:eastAsia="zh-TW"/>
              </w:rPr>
              <w:t>NR TDD, SSB SCS 240 kHz, data SCS 120 kHz, BW 100 MHz</w:t>
            </w:r>
          </w:p>
        </w:tc>
      </w:tr>
    </w:tbl>
    <w:p w14:paraId="6303BBA3" w14:textId="77777777" w:rsidR="00E306FB" w:rsidRPr="007C7437" w:rsidRDefault="00E306FB" w:rsidP="00E306FB">
      <w:pPr>
        <w:overflowPunct w:val="0"/>
        <w:autoSpaceDE w:val="0"/>
        <w:autoSpaceDN w:val="0"/>
        <w:adjustRightInd w:val="0"/>
        <w:textAlignment w:val="baseline"/>
        <w:rPr>
          <w:lang w:eastAsia="en-GB"/>
        </w:rPr>
      </w:pPr>
    </w:p>
    <w:p w14:paraId="21423515" w14:textId="77777777" w:rsidR="00E306FB" w:rsidRPr="007C7437" w:rsidRDefault="00E306FB" w:rsidP="00E306FB">
      <w:pPr>
        <w:overflowPunct w:val="0"/>
        <w:autoSpaceDE w:val="0"/>
        <w:autoSpaceDN w:val="0"/>
        <w:adjustRightInd w:val="0"/>
        <w:textAlignment w:val="baseline"/>
        <w:rPr>
          <w:lang w:eastAsia="sv-SE"/>
        </w:rPr>
      </w:pPr>
      <w:r w:rsidRPr="007C7437">
        <w:rPr>
          <w:lang w:eastAsia="sv-SE"/>
        </w:rPr>
        <w:t xml:space="preserve">Configure the test equipment and the DUT according to the parameters in Table </w:t>
      </w:r>
      <w:r w:rsidRPr="007C7437">
        <w:rPr>
          <w:lang w:eastAsia="en-GB"/>
        </w:rPr>
        <w:t>7.4.1.1.4.1-2</w:t>
      </w:r>
    </w:p>
    <w:p w14:paraId="03FB2A71"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06FB" w:rsidRPr="007C7437" w14:paraId="65ACE22E"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5597F34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fr-FR"/>
              </w:rPr>
            </w:pPr>
            <w:r w:rsidRPr="007C743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5D273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fr-FR"/>
              </w:rPr>
            </w:pPr>
            <w:r w:rsidRPr="007C743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DB7225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fr-FR"/>
              </w:rPr>
            </w:pPr>
            <w:r w:rsidRPr="007C7437">
              <w:rPr>
                <w:rFonts w:ascii="Arial" w:hAnsi="Arial"/>
                <w:b/>
                <w:sz w:val="18"/>
                <w:lang w:eastAsia="fr-FR"/>
              </w:rPr>
              <w:t>Comment</w:t>
            </w:r>
          </w:p>
        </w:tc>
      </w:tr>
      <w:tr w:rsidR="00E306FB" w:rsidRPr="007C7437" w14:paraId="647BA77B"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346DED9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41268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670E7D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As specified in TS 38.508-1 [14] clause 4.1.</w:t>
            </w:r>
          </w:p>
        </w:tc>
      </w:tr>
      <w:tr w:rsidR="00E306FB" w:rsidRPr="007C7437" w14:paraId="7666B3DC"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76D4FB5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BA1FE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en-GB"/>
              </w:rPr>
              <w:t>As specified in Annex E, Table E.5-1 and TS 38.508-1 [14] clause 7.2.3.</w:t>
            </w:r>
          </w:p>
        </w:tc>
      </w:tr>
      <w:tr w:rsidR="00E306FB" w:rsidRPr="007C7437" w14:paraId="3E955E7A"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5D0F020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CE5B6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As specified by the test configuration selected from Table 7.4.1.1.4.1-1</w:t>
            </w:r>
          </w:p>
        </w:tc>
      </w:tr>
      <w:tr w:rsidR="00E306FB" w:rsidRPr="007C7437" w14:paraId="4E29BE35"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035642E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51E79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42F85B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As specified in clause C.2.2.</w:t>
            </w:r>
          </w:p>
        </w:tc>
      </w:tr>
      <w:tr w:rsidR="00E306FB" w:rsidRPr="007C7437" w14:paraId="380DC83C" w14:textId="77777777" w:rsidTr="00BB7E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72D35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22938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B81D97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cs="Arial"/>
                <w:sz w:val="18"/>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7F773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As specified in TS 38.508-1 [14] Annex A.</w:t>
            </w:r>
          </w:p>
        </w:tc>
      </w:tr>
      <w:tr w:rsidR="00E306FB" w:rsidRPr="007C7437" w14:paraId="513363D0" w14:textId="77777777" w:rsidTr="00BB7E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C76950" w14:textId="77777777" w:rsidR="00E306FB" w:rsidRPr="007C7437" w:rsidRDefault="00E306FB" w:rsidP="00BB7EAE">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41FC86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258D77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cs="Arial"/>
                <w:sz w:val="18"/>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4DB55C" w14:textId="77777777" w:rsidR="00E306FB" w:rsidRPr="007C7437" w:rsidRDefault="00E306FB" w:rsidP="00BB7EAE">
            <w:pPr>
              <w:overflowPunct w:val="0"/>
              <w:autoSpaceDE w:val="0"/>
              <w:autoSpaceDN w:val="0"/>
              <w:adjustRightInd w:val="0"/>
              <w:spacing w:after="0"/>
              <w:textAlignment w:val="baseline"/>
              <w:rPr>
                <w:rFonts w:ascii="Arial" w:hAnsi="Arial"/>
                <w:sz w:val="18"/>
                <w:lang w:eastAsia="fr-FR"/>
              </w:rPr>
            </w:pPr>
          </w:p>
        </w:tc>
      </w:tr>
      <w:tr w:rsidR="00E306FB" w:rsidRPr="007C7437" w14:paraId="62BB122E" w14:textId="77777777" w:rsidTr="00BB7EAE">
        <w:trPr>
          <w:jc w:val="center"/>
        </w:trPr>
        <w:tc>
          <w:tcPr>
            <w:tcW w:w="1701" w:type="dxa"/>
            <w:tcBorders>
              <w:top w:val="single" w:sz="4" w:space="0" w:color="auto"/>
              <w:left w:val="single" w:sz="4" w:space="0" w:color="auto"/>
              <w:bottom w:val="single" w:sz="4" w:space="0" w:color="auto"/>
              <w:right w:val="single" w:sz="4" w:space="0" w:color="auto"/>
            </w:tcBorders>
            <w:hideMark/>
          </w:tcPr>
          <w:p w14:paraId="3B88F0C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8A412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r w:rsidRPr="007C7437">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5F1A7B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fr-FR"/>
              </w:rPr>
            </w:pPr>
          </w:p>
        </w:tc>
      </w:tr>
    </w:tbl>
    <w:p w14:paraId="3DB56998" w14:textId="77777777" w:rsidR="00E306FB" w:rsidRPr="007C7437" w:rsidRDefault="00E306FB" w:rsidP="00E306FB">
      <w:pPr>
        <w:overflowPunct w:val="0"/>
        <w:autoSpaceDE w:val="0"/>
        <w:autoSpaceDN w:val="0"/>
        <w:adjustRightInd w:val="0"/>
        <w:textAlignment w:val="baseline"/>
        <w:rPr>
          <w:lang w:eastAsia="en-GB"/>
        </w:rPr>
      </w:pPr>
    </w:p>
    <w:p w14:paraId="73A0C1DC"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1.</w:t>
      </w:r>
      <w:r w:rsidRPr="007C7437">
        <w:rPr>
          <w:lang w:eastAsia="en-GB"/>
        </w:rPr>
        <w:tab/>
        <w:t>Message contents are defined in clause 7.4.1.1.4.3.</w:t>
      </w:r>
    </w:p>
    <w:p w14:paraId="793A065C"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2.</w:t>
      </w:r>
      <w:r w:rsidRPr="007C7437">
        <w:rPr>
          <w:lang w:eastAsia="en-GB"/>
        </w:rPr>
        <w:tab/>
        <w:t>For this test a single NR FR2 PCell (Cell 1) is used. The connection setup is performed according to the settings and power levels defined in annex C.</w:t>
      </w:r>
    </w:p>
    <w:p w14:paraId="4212F7ED"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lastRenderedPageBreak/>
        <w:t>3.</w:t>
      </w:r>
      <w:r w:rsidRPr="007C7437">
        <w:rPr>
          <w:lang w:eastAsia="en-GB"/>
        </w:rPr>
        <w:tab/>
        <w:t>The UE Rx beam peak direction has been obtained previously using one of the Rx Beam Peak Search procedures as described in Annex I.</w:t>
      </w:r>
    </w:p>
    <w:p w14:paraId="6CBE065A"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7.4.1.1.4.2</w:t>
      </w:r>
      <w:r w:rsidRPr="007C7437">
        <w:rPr>
          <w:rFonts w:ascii="Arial" w:hAnsi="Arial"/>
          <w:lang w:eastAsia="en-GB"/>
        </w:rPr>
        <w:tab/>
        <w:t>Test procedure</w:t>
      </w:r>
    </w:p>
    <w:p w14:paraId="5106A0EE" w14:textId="77777777" w:rsidR="00E306FB" w:rsidRPr="007C7437" w:rsidRDefault="00E306FB" w:rsidP="00E306FB">
      <w:pPr>
        <w:overflowPunct w:val="0"/>
        <w:autoSpaceDE w:val="0"/>
        <w:autoSpaceDN w:val="0"/>
        <w:adjustRightInd w:val="0"/>
        <w:textAlignment w:val="baseline"/>
        <w:rPr>
          <w:rFonts w:eastAsia="??"/>
          <w:lang w:eastAsia="en-GB"/>
        </w:rPr>
      </w:pPr>
      <w:r w:rsidRPr="007C7437">
        <w:rPr>
          <w:lang w:eastAsia="en-GB"/>
        </w:rPr>
        <w:t xml:space="preserve">The test consists of a single NR FR2 cell (PCell). The downlink timing of the PCell is changed and the changes in UE transmit timing are observed. </w:t>
      </w:r>
      <w:r w:rsidRPr="007C7437">
        <w:rPr>
          <w:rFonts w:cs="v3.7.0"/>
          <w:lang w:eastAsia="en-GB"/>
        </w:rPr>
        <w:t>The transmit timing is verified by the UE transmitting SRS used as a measurement reference facilitating the SS timing estimation.</w:t>
      </w:r>
    </w:p>
    <w:p w14:paraId="0658BC95"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The test sequence shall be carried out in RRC_CONNECTED for every test case.</w:t>
      </w:r>
      <w:r w:rsidRPr="007C7437">
        <w:rPr>
          <w:rFonts w:eastAsia="Malgun Gothic"/>
          <w:lang w:eastAsia="en-GB"/>
        </w:rPr>
        <w:t xml:space="preserve"> Unless otherwise stated, the downlink signal and noise are aligned to arrive in the UE Rx beam peak direction.</w:t>
      </w:r>
    </w:p>
    <w:p w14:paraId="154745BF"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Following will be the test sequence for this test:</w:t>
      </w:r>
    </w:p>
    <w:p w14:paraId="6A4B6AE7" w14:textId="77777777" w:rsidR="00E306FB" w:rsidRPr="007C7437" w:rsidRDefault="00E306FB" w:rsidP="00E306FB">
      <w:pPr>
        <w:overflowPunct w:val="0"/>
        <w:autoSpaceDE w:val="0"/>
        <w:autoSpaceDN w:val="0"/>
        <w:adjustRightInd w:val="0"/>
        <w:ind w:left="568" w:hanging="284"/>
        <w:textAlignment w:val="baseline"/>
        <w:rPr>
          <w:rFonts w:eastAsia="??"/>
          <w:lang w:eastAsia="en-GB"/>
        </w:rPr>
      </w:pPr>
      <w:r w:rsidRPr="007C7437">
        <w:rPr>
          <w:lang w:eastAsia="en-GB"/>
        </w:rPr>
        <w:t>1.</w:t>
      </w:r>
      <w:r w:rsidRPr="007C7437">
        <w:rPr>
          <w:lang w:eastAsia="en-GB"/>
        </w:rPr>
        <w:tab/>
        <w:t xml:space="preserve">Ensure the UE is in state RRC_CONNECTED with generic procedure parameters </w:t>
      </w:r>
      <w:r w:rsidRPr="007C7437">
        <w:rPr>
          <w:i/>
          <w:lang w:eastAsia="en-GB"/>
        </w:rPr>
        <w:t>Connectivity</w:t>
      </w:r>
      <w:r w:rsidRPr="007C7437">
        <w:rPr>
          <w:lang w:eastAsia="en-GB"/>
        </w:rPr>
        <w:t xml:space="preserve"> NR, Connected without release </w:t>
      </w:r>
      <w:r w:rsidRPr="007C7437">
        <w:rPr>
          <w:i/>
          <w:lang w:eastAsia="en-GB"/>
        </w:rPr>
        <w:t>On</w:t>
      </w:r>
      <w:r w:rsidRPr="007C7437">
        <w:rPr>
          <w:lang w:eastAsia="en-GB"/>
        </w:rPr>
        <w:t xml:space="preserve"> and Test Mode </w:t>
      </w:r>
      <w:r w:rsidRPr="007C7437">
        <w:rPr>
          <w:i/>
          <w:lang w:eastAsia="en-GB"/>
        </w:rPr>
        <w:t>On</w:t>
      </w:r>
      <w:r w:rsidRPr="007C7437">
        <w:rPr>
          <w:lang w:eastAsia="en-GB"/>
        </w:rPr>
        <w:t xml:space="preserve"> according to TS 38.508-1 [6] clause 4.5.</w:t>
      </w:r>
    </w:p>
    <w:p w14:paraId="6A511ACC"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2.</w:t>
      </w:r>
      <w:r w:rsidRPr="007C7437">
        <w:rPr>
          <w:lang w:eastAsia="en-GB"/>
        </w:rPr>
        <w:tab/>
        <w:t>Setup NR PCell according to parameters given in Table 7.4.1.1.4.1-1.</w:t>
      </w:r>
    </w:p>
    <w:p w14:paraId="447E001E"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3.</w:t>
      </w:r>
      <w:r w:rsidRPr="007C7437">
        <w:rPr>
          <w:lang w:eastAsia="en-GB"/>
        </w:rPr>
        <w:tab/>
        <w:t>The SS shall transmit an RRCConnectionReconfiguration message configuring the UE with the message content defined in clause 7.4.1.1.4.3.</w:t>
      </w:r>
    </w:p>
    <w:p w14:paraId="30D749FA"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4.</w:t>
      </w:r>
      <w:r w:rsidRPr="007C7437">
        <w:rPr>
          <w:lang w:eastAsia="en-GB"/>
        </w:rPr>
        <w:tab/>
        <w:t>The UE shall transmit RRCConnectionReconfigurationComplete message.</w:t>
      </w:r>
    </w:p>
    <w:p w14:paraId="4E3DD5CF"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5.</w:t>
      </w:r>
      <w:r w:rsidRPr="007C7437">
        <w:rPr>
          <w:lang w:eastAsia="en-GB"/>
        </w:rPr>
        <w:tab/>
        <w:t>Set the UE in the Rx beam peak direction found with one of the Rx Beam Peak Search procedures described in Annex I. Allow at least BEAM_SELECT_WAIT_TIME (NOTE 1) for the UE Rx beam selection to complete.</w:t>
      </w:r>
    </w:p>
    <w:p w14:paraId="354045CF"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6.</w:t>
      </w:r>
      <w:r w:rsidRPr="007C7437">
        <w:rPr>
          <w:lang w:eastAsia="en-GB"/>
        </w:rPr>
        <w:tab/>
        <w:t>After connection set up with the cell and during 2 seconds before DL timing adjustment, the test equipment shall monitor all SRS transmissions and verify that, for each received SRS, the timing of the NR cell is within (N</w:t>
      </w:r>
      <w:r w:rsidRPr="007C7437">
        <w:rPr>
          <w:vertAlign w:val="subscript"/>
          <w:lang w:eastAsia="en-GB"/>
        </w:rPr>
        <w:t>TA</w:t>
      </w:r>
      <w:r w:rsidRPr="007C7437">
        <w:rPr>
          <w:lang w:eastAsia="en-GB"/>
        </w:rPr>
        <w:t xml:space="preserve"> + N</w:t>
      </w:r>
      <w:r w:rsidRPr="007C7437">
        <w:rPr>
          <w:vertAlign w:val="subscript"/>
          <w:lang w:eastAsia="en-GB"/>
        </w:rPr>
        <w:t>TA_offset</w:t>
      </w:r>
      <w:r w:rsidRPr="007C7437">
        <w:rPr>
          <w:lang w:eastAsia="en-GB"/>
        </w:rPr>
        <w:t>) ×T</w:t>
      </w:r>
      <w:r w:rsidRPr="007C7437">
        <w:rPr>
          <w:vertAlign w:val="subscript"/>
          <w:lang w:eastAsia="en-GB"/>
        </w:rPr>
        <w:t>c</w:t>
      </w:r>
      <w:r w:rsidRPr="007C7437">
        <w:rPr>
          <w:lang w:eastAsia="en-GB"/>
        </w:rPr>
        <w:t xml:space="preserve"> ± T</w:t>
      </w:r>
      <w:r w:rsidRPr="007C7437">
        <w:rPr>
          <w:vertAlign w:val="subscript"/>
          <w:lang w:eastAsia="en-GB"/>
        </w:rPr>
        <w:t>e</w:t>
      </w:r>
      <w:r w:rsidRPr="007C7437">
        <w:rPr>
          <w:lang w:eastAsia="en-GB"/>
        </w:rPr>
        <w:t xml:space="preserve"> of the first detected path of DL SSB.</w:t>
      </w:r>
    </w:p>
    <w:p w14:paraId="7DC2E758" w14:textId="77777777" w:rsidR="00E306FB" w:rsidRPr="007C7437" w:rsidRDefault="00E306FB" w:rsidP="00E306FB">
      <w:pPr>
        <w:overflowPunct w:val="0"/>
        <w:autoSpaceDE w:val="0"/>
        <w:autoSpaceDN w:val="0"/>
        <w:adjustRightInd w:val="0"/>
        <w:ind w:left="851" w:hanging="284"/>
        <w:textAlignment w:val="baseline"/>
        <w:rPr>
          <w:lang w:eastAsia="en-GB"/>
        </w:rPr>
      </w:pPr>
      <w:r w:rsidRPr="007C7437">
        <w:rPr>
          <w:lang w:eastAsia="en-GB"/>
        </w:rPr>
        <w:t>a.</w:t>
      </w:r>
      <w:r w:rsidRPr="007C7437">
        <w:rPr>
          <w:lang w:eastAsia="en-GB"/>
        </w:rPr>
        <w:tab/>
        <w:t>The N</w:t>
      </w:r>
      <w:r w:rsidRPr="007C7437">
        <w:rPr>
          <w:vertAlign w:val="subscript"/>
          <w:lang w:eastAsia="en-GB"/>
        </w:rPr>
        <w:t>TA</w:t>
      </w:r>
      <w:r w:rsidRPr="007C7437">
        <w:rPr>
          <w:lang w:eastAsia="en-GB"/>
        </w:rPr>
        <w:t xml:space="preserve"> offset value (in T</w:t>
      </w:r>
      <w:r w:rsidRPr="007C7437">
        <w:rPr>
          <w:vertAlign w:val="subscript"/>
          <w:lang w:eastAsia="en-GB"/>
        </w:rPr>
        <w:t>c</w:t>
      </w:r>
      <w:r w:rsidRPr="007C7437">
        <w:rPr>
          <w:lang w:eastAsia="en-GB"/>
        </w:rPr>
        <w:t xml:space="preserve"> units) is 13792 for FR2</w:t>
      </w:r>
    </w:p>
    <w:p w14:paraId="3932104F" w14:textId="77777777" w:rsidR="00E306FB" w:rsidRPr="007C7437" w:rsidRDefault="00E306FB" w:rsidP="00E306FB">
      <w:pPr>
        <w:overflowPunct w:val="0"/>
        <w:autoSpaceDE w:val="0"/>
        <w:autoSpaceDN w:val="0"/>
        <w:adjustRightInd w:val="0"/>
        <w:ind w:left="851" w:hanging="284"/>
        <w:textAlignment w:val="baseline"/>
        <w:rPr>
          <w:lang w:eastAsia="en-GB"/>
        </w:rPr>
      </w:pPr>
      <w:r w:rsidRPr="007C7437">
        <w:rPr>
          <w:lang w:eastAsia="en-GB"/>
        </w:rPr>
        <w:t>b.</w:t>
      </w:r>
      <w:r w:rsidRPr="007C7437">
        <w:rPr>
          <w:lang w:eastAsia="en-GB"/>
        </w:rPr>
        <w:tab/>
        <w:t>The T</w:t>
      </w:r>
      <w:r w:rsidRPr="007C7437">
        <w:rPr>
          <w:vertAlign w:val="subscript"/>
          <w:lang w:eastAsia="en-GB"/>
        </w:rPr>
        <w:t>e</w:t>
      </w:r>
      <w:r w:rsidRPr="007C7437">
        <w:rPr>
          <w:lang w:eastAsia="en-GB"/>
        </w:rPr>
        <w:t xml:space="preserve"> values depend on the DL and UL SCS for which the test is being run and are given in Table 7.4.1.1.5-4.</w:t>
      </w:r>
    </w:p>
    <w:p w14:paraId="50A86B8F"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7.</w:t>
      </w:r>
      <w:r w:rsidRPr="007C7437">
        <w:rPr>
          <w:lang w:eastAsia="en-GB"/>
        </w:rPr>
        <w:tab/>
        <w:t>The test system shall adjust the timing of the DL path by values given in Table 7.4.1.1.4.2-1</w:t>
      </w:r>
    </w:p>
    <w:p w14:paraId="68332404"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E306FB" w:rsidRPr="007C7437" w14:paraId="4BF1360B" w14:textId="77777777" w:rsidTr="00BB7EAE">
        <w:trPr>
          <w:jc w:val="center"/>
        </w:trPr>
        <w:tc>
          <w:tcPr>
            <w:tcW w:w="4293" w:type="dxa"/>
            <w:tcBorders>
              <w:top w:val="single" w:sz="4" w:space="0" w:color="auto"/>
              <w:left w:val="single" w:sz="4" w:space="0" w:color="auto"/>
              <w:bottom w:val="single" w:sz="4" w:space="0" w:color="auto"/>
              <w:right w:val="single" w:sz="4" w:space="0" w:color="auto"/>
            </w:tcBorders>
            <w:hideMark/>
          </w:tcPr>
          <w:p w14:paraId="0CF989D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C29D58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Adjustment Value</w:t>
            </w:r>
          </w:p>
        </w:tc>
      </w:tr>
      <w:tr w:rsidR="00E306FB" w:rsidRPr="007C7437" w14:paraId="14D993B2" w14:textId="77777777" w:rsidTr="00BB7EAE">
        <w:trPr>
          <w:jc w:val="center"/>
        </w:trPr>
        <w:tc>
          <w:tcPr>
            <w:tcW w:w="4293" w:type="dxa"/>
            <w:tcBorders>
              <w:top w:val="single" w:sz="4" w:space="0" w:color="auto"/>
              <w:left w:val="single" w:sz="4" w:space="0" w:color="auto"/>
              <w:bottom w:val="single" w:sz="4" w:space="0" w:color="auto"/>
              <w:right w:val="single" w:sz="4" w:space="0" w:color="auto"/>
            </w:tcBorders>
          </w:tcPr>
          <w:p w14:paraId="7FB31EF5"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15B78A7A"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b/>
                <w:bCs/>
                <w:sz w:val="18"/>
                <w:lang w:eastAsia="en-GB"/>
              </w:rPr>
            </w:pPr>
            <w:r w:rsidRPr="007C7437">
              <w:rPr>
                <w:rFonts w:ascii="Arial" w:eastAsia="MS Mincho" w:hAnsi="Arial"/>
                <w:b/>
                <w:bCs/>
                <w:sz w:val="18"/>
                <w:lang w:eastAsia="en-GB"/>
              </w:rPr>
              <w:t>Test1</w:t>
            </w:r>
          </w:p>
        </w:tc>
        <w:tc>
          <w:tcPr>
            <w:tcW w:w="2169" w:type="dxa"/>
            <w:tcBorders>
              <w:top w:val="single" w:sz="4" w:space="0" w:color="auto"/>
              <w:left w:val="single" w:sz="4" w:space="0" w:color="auto"/>
              <w:bottom w:val="single" w:sz="4" w:space="0" w:color="auto"/>
              <w:right w:val="single" w:sz="4" w:space="0" w:color="auto"/>
            </w:tcBorders>
            <w:hideMark/>
          </w:tcPr>
          <w:p w14:paraId="3D482C55"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b/>
                <w:bCs/>
                <w:sz w:val="18"/>
                <w:lang w:eastAsia="en-GB"/>
              </w:rPr>
            </w:pPr>
            <w:r w:rsidRPr="007C7437">
              <w:rPr>
                <w:rFonts w:ascii="Arial" w:eastAsia="MS Mincho" w:hAnsi="Arial"/>
                <w:b/>
                <w:bCs/>
                <w:sz w:val="18"/>
                <w:lang w:eastAsia="en-GB"/>
              </w:rPr>
              <w:t>Test2</w:t>
            </w:r>
          </w:p>
        </w:tc>
      </w:tr>
      <w:tr w:rsidR="00E306FB" w:rsidRPr="007C7437" w14:paraId="792DCE87" w14:textId="77777777" w:rsidTr="00BB7EAE">
        <w:trPr>
          <w:jc w:val="center"/>
        </w:trPr>
        <w:tc>
          <w:tcPr>
            <w:tcW w:w="4293" w:type="dxa"/>
            <w:tcBorders>
              <w:top w:val="single" w:sz="4" w:space="0" w:color="auto"/>
              <w:left w:val="single" w:sz="4" w:space="0" w:color="auto"/>
              <w:bottom w:val="single" w:sz="4" w:space="0" w:color="auto"/>
              <w:right w:val="single" w:sz="4" w:space="0" w:color="auto"/>
            </w:tcBorders>
            <w:hideMark/>
          </w:tcPr>
          <w:p w14:paraId="7A03CCD5"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sz w:val="18"/>
                <w:lang w:eastAsia="en-GB"/>
              </w:rPr>
            </w:pPr>
            <w:r w:rsidRPr="007C7437">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7ED5F7EB"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sz w:val="18"/>
                <w:lang w:eastAsia="en-GB"/>
              </w:rPr>
            </w:pPr>
            <w:r w:rsidRPr="007C7437">
              <w:rPr>
                <w:rFonts w:ascii="Arial" w:eastAsia="MS Mincho" w:hAnsi="Arial"/>
                <w:sz w:val="18"/>
                <w:lang w:eastAsia="en-GB"/>
              </w:rPr>
              <w:t>+</w:t>
            </w:r>
            <w:r w:rsidRPr="007C7437">
              <w:rPr>
                <w:rFonts w:ascii="Arial" w:hAnsi="Arial"/>
                <w:sz w:val="18"/>
                <w:lang w:eastAsia="en-GB"/>
              </w:rPr>
              <w:t>8</w:t>
            </w:r>
            <w:r w:rsidRPr="007C7437">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7194EBFA" w14:textId="77777777" w:rsidR="00E306FB" w:rsidRPr="007C7437" w:rsidRDefault="00E306FB" w:rsidP="00BB7EAE">
            <w:pPr>
              <w:keepNext/>
              <w:keepLines/>
              <w:overflowPunct w:val="0"/>
              <w:autoSpaceDE w:val="0"/>
              <w:autoSpaceDN w:val="0"/>
              <w:adjustRightInd w:val="0"/>
              <w:spacing w:after="0"/>
              <w:textAlignment w:val="baseline"/>
              <w:rPr>
                <w:rFonts w:ascii="Arial" w:eastAsia="MS Mincho" w:hAnsi="Arial"/>
                <w:sz w:val="18"/>
                <w:lang w:eastAsia="en-GB"/>
              </w:rPr>
            </w:pPr>
            <w:r w:rsidRPr="007C7437">
              <w:rPr>
                <w:rFonts w:ascii="Arial" w:eastAsia="MS Mincho" w:hAnsi="Arial"/>
                <w:sz w:val="18"/>
                <w:lang w:eastAsia="en-GB"/>
              </w:rPr>
              <w:t>+</w:t>
            </w:r>
            <w:r w:rsidRPr="007C7437">
              <w:rPr>
                <w:rFonts w:ascii="Arial" w:hAnsi="Arial"/>
                <w:sz w:val="18"/>
                <w:lang w:eastAsia="en-GB"/>
              </w:rPr>
              <w:t>4</w:t>
            </w:r>
            <w:r w:rsidRPr="007C7437">
              <w:rPr>
                <w:rFonts w:ascii="Arial" w:eastAsia="MS Mincho" w:hAnsi="Arial"/>
                <w:sz w:val="18"/>
                <w:lang w:eastAsia="en-GB"/>
              </w:rPr>
              <w:t>*64Tc</w:t>
            </w:r>
          </w:p>
        </w:tc>
      </w:tr>
    </w:tbl>
    <w:p w14:paraId="6D5902DB" w14:textId="77777777" w:rsidR="00E306FB" w:rsidRPr="007C7437" w:rsidRDefault="00E306FB" w:rsidP="00E306FB">
      <w:pPr>
        <w:overflowPunct w:val="0"/>
        <w:autoSpaceDE w:val="0"/>
        <w:autoSpaceDN w:val="0"/>
        <w:adjustRightInd w:val="0"/>
        <w:textAlignment w:val="baseline"/>
        <w:rPr>
          <w:lang w:eastAsia="en-GB"/>
        </w:rPr>
      </w:pPr>
    </w:p>
    <w:p w14:paraId="0ACF8878"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t>8.</w:t>
      </w:r>
      <w:r w:rsidRPr="007C7437">
        <w:rPr>
          <w:lang w:eastAsia="en-GB"/>
        </w:rPr>
        <w:tab/>
        <w:t>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T</w:t>
      </w:r>
      <w:r w:rsidRPr="007C7437">
        <w:rPr>
          <w:vertAlign w:val="subscript"/>
          <w:lang w:eastAsia="en-GB"/>
        </w:rPr>
        <w:t>q</w:t>
      </w:r>
      <w:r w:rsidRPr="007C7437">
        <w:rPr>
          <w:lang w:eastAsia="en-GB"/>
        </w:rPr>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7.4.1.1.4.2-1.</w:t>
      </w:r>
    </w:p>
    <w:p w14:paraId="56B30F47" w14:textId="77777777" w:rsidR="00E306FB" w:rsidRPr="007C7437" w:rsidRDefault="00E306FB" w:rsidP="00E306FB">
      <w:pPr>
        <w:overflowPunct w:val="0"/>
        <w:autoSpaceDE w:val="0"/>
        <w:autoSpaceDN w:val="0"/>
        <w:adjustRightInd w:val="0"/>
        <w:ind w:left="568" w:hanging="284"/>
        <w:textAlignment w:val="baseline"/>
        <w:rPr>
          <w:lang w:eastAsia="en-GB"/>
        </w:rPr>
      </w:pPr>
      <w:r w:rsidRPr="007C7437">
        <w:rPr>
          <w:lang w:eastAsia="en-GB"/>
        </w:rPr>
        <w:lastRenderedPageBreak/>
        <w:t>9.</w:t>
      </w:r>
      <w:r w:rsidRPr="007C7437">
        <w:rPr>
          <w:lang w:eastAsia="en-GB"/>
        </w:rPr>
        <w:tab/>
        <w:t>After the UE transmit timing is within the limits specified in step 7, and during 2 seconds, the test system shall monitor all SRS transmissions and verify that, for each received SRS, the UE transmit timing offset stays within (N</w:t>
      </w:r>
      <w:r w:rsidRPr="007C7437">
        <w:rPr>
          <w:vertAlign w:val="subscript"/>
          <w:lang w:eastAsia="en-GB"/>
        </w:rPr>
        <w:t>TA</w:t>
      </w:r>
      <w:r w:rsidRPr="007C7437">
        <w:rPr>
          <w:lang w:eastAsia="en-GB"/>
        </w:rPr>
        <w:t xml:space="preserve"> + N</w:t>
      </w:r>
      <w:r w:rsidRPr="007C7437">
        <w:rPr>
          <w:vertAlign w:val="subscript"/>
          <w:lang w:eastAsia="en-GB"/>
        </w:rPr>
        <w:t>TA_offset</w:t>
      </w:r>
      <w:r w:rsidRPr="007C7437">
        <w:rPr>
          <w:lang w:eastAsia="en-GB"/>
        </w:rPr>
        <w:t>) ×T</w:t>
      </w:r>
      <w:r w:rsidRPr="007C7437">
        <w:rPr>
          <w:vertAlign w:val="subscript"/>
          <w:lang w:eastAsia="en-GB"/>
        </w:rPr>
        <w:t>c</w:t>
      </w:r>
      <w:r w:rsidRPr="007C7437">
        <w:rPr>
          <w:lang w:eastAsia="en-GB"/>
        </w:rPr>
        <w:t xml:space="preserve"> ± T</w:t>
      </w:r>
      <w:r w:rsidRPr="007C7437">
        <w:rPr>
          <w:vertAlign w:val="subscript"/>
          <w:lang w:eastAsia="en-GB"/>
        </w:rPr>
        <w:t>e</w:t>
      </w:r>
      <w:r w:rsidRPr="007C7437">
        <w:rPr>
          <w:lang w:eastAsia="en-GB"/>
        </w:rPr>
        <w:t xml:space="preserve"> of the first detected path of DL SSB. For Test 2 the UE transmit timing offset shall be verified for the first transmission in the DRX cycle immediately after DL timing adjustment.</w:t>
      </w:r>
    </w:p>
    <w:p w14:paraId="2E5DECAA" w14:textId="77777777" w:rsidR="00E306FB" w:rsidRPr="007C7437" w:rsidRDefault="00E306FB" w:rsidP="00E306FB">
      <w:pPr>
        <w:keepLines/>
        <w:overflowPunct w:val="0"/>
        <w:autoSpaceDE w:val="0"/>
        <w:autoSpaceDN w:val="0"/>
        <w:adjustRightInd w:val="0"/>
        <w:ind w:left="1135" w:hanging="851"/>
        <w:textAlignment w:val="baseline"/>
        <w:rPr>
          <w:lang w:eastAsia="en-GB"/>
        </w:rPr>
      </w:pPr>
      <w:r w:rsidRPr="007C7437">
        <w:rPr>
          <w:lang w:eastAsia="en-GB"/>
        </w:rPr>
        <w:t>NOTE:</w:t>
      </w:r>
      <w:r w:rsidRPr="007C7437">
        <w:rPr>
          <w:lang w:eastAsia="en-GB"/>
        </w:rPr>
        <w:tab/>
        <w:t>The BEAM_SELECT_WAIT_TIME default value is defined in Annex K.1.1 in TS 38.521-2 [3].</w:t>
      </w:r>
    </w:p>
    <w:p w14:paraId="644CEF60"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7.4.1.1.4.3</w:t>
      </w:r>
      <w:r w:rsidRPr="007C7437">
        <w:rPr>
          <w:rFonts w:ascii="Arial" w:hAnsi="Arial"/>
          <w:lang w:eastAsia="en-GB"/>
        </w:rPr>
        <w:tab/>
        <w:t>Message contents</w:t>
      </w:r>
    </w:p>
    <w:p w14:paraId="768829DC" w14:textId="77777777" w:rsidR="00E306FB" w:rsidRPr="007C7437" w:rsidRDefault="00E306FB" w:rsidP="00E306FB">
      <w:pPr>
        <w:overflowPunct w:val="0"/>
        <w:autoSpaceDE w:val="0"/>
        <w:autoSpaceDN w:val="0"/>
        <w:adjustRightInd w:val="0"/>
        <w:textAlignment w:val="baseline"/>
        <w:rPr>
          <w:lang w:eastAsia="en-GB"/>
        </w:rPr>
      </w:pPr>
      <w:r w:rsidRPr="007C7437">
        <w:rPr>
          <w:lang w:eastAsia="en-GB"/>
        </w:rPr>
        <w:t>Message contents are according to TS 38.508-1 [14] clause 7.3 with the following exceptions:</w:t>
      </w:r>
    </w:p>
    <w:p w14:paraId="60BAE404"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306FB" w:rsidRPr="007C7437" w14:paraId="79FDB8CF" w14:textId="77777777" w:rsidTr="00BB7E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CA5A7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Default Message Contents</w:t>
            </w:r>
          </w:p>
        </w:tc>
      </w:tr>
      <w:tr w:rsidR="00E306FB" w:rsidRPr="007C7437" w14:paraId="786EC20A" w14:textId="77777777" w:rsidTr="00BB7EA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A7C9E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60FA2BC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D37DBF0" w14:textId="77777777" w:rsidTr="00BB7EAE">
        <w:trPr>
          <w:cantSplit/>
          <w:jc w:val="center"/>
        </w:trPr>
        <w:tc>
          <w:tcPr>
            <w:tcW w:w="3827" w:type="dxa"/>
            <w:tcBorders>
              <w:top w:val="single" w:sz="4" w:space="0" w:color="auto"/>
              <w:left w:val="single" w:sz="4" w:space="0" w:color="auto"/>
              <w:bottom w:val="single" w:sz="4" w:space="0" w:color="auto"/>
              <w:right w:val="single" w:sz="4" w:space="0" w:color="auto"/>
            </w:tcBorders>
          </w:tcPr>
          <w:p w14:paraId="4C16FBC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8C61521"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v4.2.0"/>
                <w:sz w:val="18"/>
                <w:lang w:eastAsia="en-GB"/>
              </w:rPr>
            </w:pPr>
            <w:r w:rsidRPr="007C7437">
              <w:rPr>
                <w:rFonts w:ascii="Arial" w:hAnsi="Arial" w:cs="v4.2.0"/>
                <w:sz w:val="18"/>
                <w:lang w:eastAsia="en-GB"/>
              </w:rPr>
              <w:t>Table H.3.9-1</w:t>
            </w:r>
          </w:p>
          <w:p w14:paraId="522554E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cs="v4.2.0"/>
                <w:sz w:val="18"/>
                <w:lang w:eastAsia="en-GB"/>
              </w:rPr>
              <w:t xml:space="preserve">Table 4.6.3-169 in TS 38.508-1 [14] with condition </w:t>
            </w:r>
            <w:r w:rsidRPr="007C7437">
              <w:rPr>
                <w:rFonts w:ascii="Arial" w:hAnsi="Arial"/>
                <w:sz w:val="18"/>
                <w:lang w:eastAsia="en-GB"/>
              </w:rPr>
              <w:t>R17 HST FR2</w:t>
            </w:r>
          </w:p>
        </w:tc>
      </w:tr>
      <w:tr w:rsidR="00E306FB" w:rsidRPr="007C7437" w14:paraId="61C4D4CE" w14:textId="77777777" w:rsidTr="00BB7EAE">
        <w:trPr>
          <w:cantSplit/>
          <w:jc w:val="center"/>
        </w:trPr>
        <w:tc>
          <w:tcPr>
            <w:tcW w:w="3827" w:type="dxa"/>
            <w:tcBorders>
              <w:top w:val="single" w:sz="4" w:space="0" w:color="auto"/>
              <w:left w:val="single" w:sz="4" w:space="0" w:color="auto"/>
              <w:bottom w:val="single" w:sz="4" w:space="0" w:color="auto"/>
              <w:right w:val="single" w:sz="4" w:space="0" w:color="auto"/>
            </w:tcBorders>
          </w:tcPr>
          <w:p w14:paraId="62FD903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34920B3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cs="v4.2.0"/>
                <w:sz w:val="18"/>
                <w:lang w:eastAsia="en-GB"/>
              </w:rPr>
              <w:t xml:space="preserve">Table 7.3.1-3a in TS 38.508-1 [14] with condition </w:t>
            </w:r>
            <w:r w:rsidRPr="007C7437">
              <w:rPr>
                <w:rFonts w:ascii="Arial" w:hAnsi="Arial"/>
                <w:sz w:val="18"/>
                <w:lang w:eastAsia="en-GB"/>
              </w:rPr>
              <w:t>SSB.4 FR2</w:t>
            </w:r>
          </w:p>
        </w:tc>
      </w:tr>
    </w:tbl>
    <w:p w14:paraId="5724D9E5" w14:textId="77777777" w:rsidR="00E306FB" w:rsidRPr="007C7437" w:rsidRDefault="00E306FB" w:rsidP="00E306FB">
      <w:pPr>
        <w:overflowPunct w:val="0"/>
        <w:autoSpaceDE w:val="0"/>
        <w:autoSpaceDN w:val="0"/>
        <w:adjustRightInd w:val="0"/>
        <w:textAlignment w:val="baseline"/>
        <w:rPr>
          <w:lang w:eastAsia="en-GB"/>
        </w:rPr>
      </w:pPr>
    </w:p>
    <w:p w14:paraId="3BC81815"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 xml:space="preserve">Table 7.4.1.1.4.3-1: </w:t>
      </w:r>
      <w:r w:rsidRPr="007C7437">
        <w:rPr>
          <w:rFonts w:ascii="Arial" w:hAnsi="Arial"/>
          <w:b/>
          <w:i/>
          <w:lang w:eastAsia="en-GB"/>
        </w:rPr>
        <w:t xml:space="preserve">SRS-Config </w:t>
      </w:r>
      <w:r w:rsidRPr="007C7437">
        <w:rPr>
          <w:rFonts w:ascii="Arial" w:hAnsi="Arial"/>
          <w:b/>
          <w:lang w:eastAsia="en-GB"/>
        </w:rPr>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06FB" w:rsidRPr="007C7437" w14:paraId="6225420E" w14:textId="77777777" w:rsidTr="00BB7EAE">
        <w:trPr>
          <w:jc w:val="center"/>
        </w:trPr>
        <w:tc>
          <w:tcPr>
            <w:tcW w:w="9747" w:type="dxa"/>
            <w:gridSpan w:val="4"/>
          </w:tcPr>
          <w:p w14:paraId="0650BB1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Derivation Path: TS 38.508-1 [14], Table 4.6.3-182</w:t>
            </w:r>
          </w:p>
        </w:tc>
      </w:tr>
      <w:tr w:rsidR="00E306FB" w:rsidRPr="007C7437" w14:paraId="64055A52" w14:textId="77777777" w:rsidTr="00BB7EAE">
        <w:trPr>
          <w:jc w:val="center"/>
        </w:trPr>
        <w:tc>
          <w:tcPr>
            <w:tcW w:w="4535" w:type="dxa"/>
          </w:tcPr>
          <w:p w14:paraId="4A640CD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Information Element</w:t>
            </w:r>
          </w:p>
        </w:tc>
        <w:tc>
          <w:tcPr>
            <w:tcW w:w="2267" w:type="dxa"/>
          </w:tcPr>
          <w:p w14:paraId="7B4D9AA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Value/remark</w:t>
            </w:r>
          </w:p>
        </w:tc>
        <w:tc>
          <w:tcPr>
            <w:tcW w:w="1700" w:type="dxa"/>
          </w:tcPr>
          <w:p w14:paraId="6B33C16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Comment</w:t>
            </w:r>
          </w:p>
        </w:tc>
        <w:tc>
          <w:tcPr>
            <w:tcW w:w="1245" w:type="dxa"/>
          </w:tcPr>
          <w:p w14:paraId="3B8E7AA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Condition</w:t>
            </w:r>
          </w:p>
        </w:tc>
      </w:tr>
      <w:tr w:rsidR="00E306FB" w:rsidRPr="007C7437" w14:paraId="69C201FB" w14:textId="77777777" w:rsidTr="00BB7EAE">
        <w:trPr>
          <w:jc w:val="center"/>
        </w:trPr>
        <w:tc>
          <w:tcPr>
            <w:tcW w:w="4535" w:type="dxa"/>
          </w:tcPr>
          <w:p w14:paraId="3C66F85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SRS-Config ::= SEQUENCE {</w:t>
            </w:r>
          </w:p>
        </w:tc>
        <w:tc>
          <w:tcPr>
            <w:tcW w:w="2267" w:type="dxa"/>
          </w:tcPr>
          <w:p w14:paraId="5551374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C2A8A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CD3D9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629FD225" w14:textId="77777777" w:rsidTr="00BB7EAE">
        <w:trPr>
          <w:jc w:val="center"/>
        </w:trPr>
        <w:tc>
          <w:tcPr>
            <w:tcW w:w="4535" w:type="dxa"/>
          </w:tcPr>
          <w:p w14:paraId="52D2F8E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srs-ResourceSetToAddModList SEQUENCE (SIZE(0..maxNrofSRS-ResourceSets)) OF SEQUENCE {</w:t>
            </w:r>
          </w:p>
        </w:tc>
        <w:tc>
          <w:tcPr>
            <w:tcW w:w="2267" w:type="dxa"/>
          </w:tcPr>
          <w:p w14:paraId="02A2FC3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1B2F5C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8C337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0C4A1CA" w14:textId="77777777" w:rsidTr="00BB7EAE">
        <w:trPr>
          <w:jc w:val="center"/>
        </w:trPr>
        <w:tc>
          <w:tcPr>
            <w:tcW w:w="4535" w:type="dxa"/>
          </w:tcPr>
          <w:p w14:paraId="284DB4D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SRS-ResourceSet[1] SEQUENCE {</w:t>
            </w:r>
          </w:p>
        </w:tc>
        <w:tc>
          <w:tcPr>
            <w:tcW w:w="2267" w:type="dxa"/>
          </w:tcPr>
          <w:p w14:paraId="481EE54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4DF05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entry 1</w:t>
            </w:r>
          </w:p>
        </w:tc>
        <w:tc>
          <w:tcPr>
            <w:tcW w:w="1245" w:type="dxa"/>
          </w:tcPr>
          <w:p w14:paraId="1D09170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EF7D44A" w14:textId="77777777" w:rsidTr="00BB7EAE">
        <w:trPr>
          <w:jc w:val="center"/>
        </w:trPr>
        <w:tc>
          <w:tcPr>
            <w:tcW w:w="4535" w:type="dxa"/>
          </w:tcPr>
          <w:p w14:paraId="127F71B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resourceType CHOICE {</w:t>
            </w:r>
          </w:p>
        </w:tc>
        <w:tc>
          <w:tcPr>
            <w:tcW w:w="2267" w:type="dxa"/>
          </w:tcPr>
          <w:p w14:paraId="3E3B31B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EECE1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6669D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C8502FA" w14:textId="77777777" w:rsidTr="00BB7EAE">
        <w:trPr>
          <w:jc w:val="center"/>
        </w:trPr>
        <w:tc>
          <w:tcPr>
            <w:tcW w:w="4535" w:type="dxa"/>
          </w:tcPr>
          <w:p w14:paraId="0498240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periodic SEQUENCE {</w:t>
            </w:r>
          </w:p>
        </w:tc>
        <w:tc>
          <w:tcPr>
            <w:tcW w:w="2267" w:type="dxa"/>
          </w:tcPr>
          <w:p w14:paraId="5BA9FD6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6C07E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770EF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6D54A4D6" w14:textId="77777777" w:rsidTr="00BB7EAE">
        <w:trPr>
          <w:jc w:val="center"/>
        </w:trPr>
        <w:tc>
          <w:tcPr>
            <w:tcW w:w="4535" w:type="dxa"/>
          </w:tcPr>
          <w:p w14:paraId="05CFF8F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168F7C9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9AB8AA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F3857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4C1E4522" w14:textId="77777777" w:rsidTr="00BB7EAE">
        <w:trPr>
          <w:jc w:val="center"/>
        </w:trPr>
        <w:tc>
          <w:tcPr>
            <w:tcW w:w="4535" w:type="dxa"/>
          </w:tcPr>
          <w:p w14:paraId="634487D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571B7AA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3D19B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1001B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B46DA86" w14:textId="77777777" w:rsidTr="00BB7EAE">
        <w:trPr>
          <w:jc w:val="center"/>
        </w:trPr>
        <w:tc>
          <w:tcPr>
            <w:tcW w:w="4535" w:type="dxa"/>
          </w:tcPr>
          <w:p w14:paraId="404F150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34E661B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53EAD5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8C23D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45CB14C0" w14:textId="77777777" w:rsidTr="00BB7EAE">
        <w:trPr>
          <w:jc w:val="center"/>
        </w:trPr>
        <w:tc>
          <w:tcPr>
            <w:tcW w:w="4535" w:type="dxa"/>
          </w:tcPr>
          <w:p w14:paraId="583A191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47E1CCC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C7A532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D3C22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4E461A8D" w14:textId="77777777" w:rsidTr="00BB7EAE">
        <w:trPr>
          <w:jc w:val="center"/>
        </w:trPr>
        <w:tc>
          <w:tcPr>
            <w:tcW w:w="4535" w:type="dxa"/>
          </w:tcPr>
          <w:p w14:paraId="1AE7DC6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srs-ResourceToAddModList SEQUENCE (SIZE(1..maxNrofSRS-Resources)) OF SEQUENCE {</w:t>
            </w:r>
          </w:p>
        </w:tc>
        <w:tc>
          <w:tcPr>
            <w:tcW w:w="2267" w:type="dxa"/>
          </w:tcPr>
          <w:p w14:paraId="4BFEF5F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F2E03E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359921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8F81AEC" w14:textId="77777777" w:rsidTr="00BB7EAE">
        <w:trPr>
          <w:jc w:val="center"/>
        </w:trPr>
        <w:tc>
          <w:tcPr>
            <w:tcW w:w="4535" w:type="dxa"/>
          </w:tcPr>
          <w:p w14:paraId="727574D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SRS-Resource[1] SEQUENCE {</w:t>
            </w:r>
          </w:p>
        </w:tc>
        <w:tc>
          <w:tcPr>
            <w:tcW w:w="2267" w:type="dxa"/>
          </w:tcPr>
          <w:p w14:paraId="1F10C30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17033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entry 1</w:t>
            </w:r>
          </w:p>
        </w:tc>
        <w:tc>
          <w:tcPr>
            <w:tcW w:w="1245" w:type="dxa"/>
          </w:tcPr>
          <w:p w14:paraId="4AE331B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D5080C6" w14:textId="77777777" w:rsidTr="00BB7EAE">
        <w:trPr>
          <w:jc w:val="center"/>
        </w:trPr>
        <w:tc>
          <w:tcPr>
            <w:tcW w:w="4535" w:type="dxa"/>
          </w:tcPr>
          <w:p w14:paraId="312D7B7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freqHopping SEQUENCE {</w:t>
            </w:r>
          </w:p>
        </w:tc>
        <w:tc>
          <w:tcPr>
            <w:tcW w:w="2267" w:type="dxa"/>
          </w:tcPr>
          <w:p w14:paraId="38E76D9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64D58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60B6C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5EEE815A" w14:textId="77777777" w:rsidTr="00BB7EAE">
        <w:trPr>
          <w:jc w:val="center"/>
        </w:trPr>
        <w:tc>
          <w:tcPr>
            <w:tcW w:w="4535" w:type="dxa"/>
          </w:tcPr>
          <w:p w14:paraId="14692AA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c-SRS</w:t>
            </w:r>
          </w:p>
        </w:tc>
        <w:tc>
          <w:tcPr>
            <w:tcW w:w="2267" w:type="dxa"/>
          </w:tcPr>
          <w:p w14:paraId="219568B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17</w:t>
            </w:r>
          </w:p>
        </w:tc>
        <w:tc>
          <w:tcPr>
            <w:tcW w:w="1700" w:type="dxa"/>
          </w:tcPr>
          <w:p w14:paraId="7BDDE7A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0BCE1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A80AA5E" w14:textId="77777777" w:rsidTr="00BB7EAE">
        <w:trPr>
          <w:jc w:val="center"/>
        </w:trPr>
        <w:tc>
          <w:tcPr>
            <w:tcW w:w="4535" w:type="dxa"/>
          </w:tcPr>
          <w:p w14:paraId="7EE5459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3CABA14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F56D82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AFA60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6400212" w14:textId="77777777" w:rsidTr="00BB7EAE">
        <w:trPr>
          <w:jc w:val="center"/>
        </w:trPr>
        <w:tc>
          <w:tcPr>
            <w:tcW w:w="4535" w:type="dxa"/>
          </w:tcPr>
          <w:p w14:paraId="2514937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groupOrSequenceHopping </w:t>
            </w:r>
          </w:p>
        </w:tc>
        <w:tc>
          <w:tcPr>
            <w:tcW w:w="2267" w:type="dxa"/>
          </w:tcPr>
          <w:p w14:paraId="216B1D3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Neither</w:t>
            </w:r>
          </w:p>
        </w:tc>
        <w:tc>
          <w:tcPr>
            <w:tcW w:w="1700" w:type="dxa"/>
          </w:tcPr>
          <w:p w14:paraId="254CBC0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D5DB0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ACD84FB" w14:textId="77777777" w:rsidTr="00BB7EAE">
        <w:trPr>
          <w:jc w:val="center"/>
        </w:trPr>
        <w:tc>
          <w:tcPr>
            <w:tcW w:w="4535" w:type="dxa"/>
          </w:tcPr>
          <w:p w14:paraId="009C294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resourceType CHOICE {</w:t>
            </w:r>
          </w:p>
        </w:tc>
        <w:tc>
          <w:tcPr>
            <w:tcW w:w="2267" w:type="dxa"/>
          </w:tcPr>
          <w:p w14:paraId="01E97B1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523EE7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7FE05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408898BE" w14:textId="77777777" w:rsidTr="00BB7EAE">
        <w:trPr>
          <w:jc w:val="center"/>
        </w:trPr>
        <w:tc>
          <w:tcPr>
            <w:tcW w:w="4535" w:type="dxa"/>
          </w:tcPr>
          <w:p w14:paraId="097346E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periodic SEQUENCE {</w:t>
            </w:r>
          </w:p>
        </w:tc>
        <w:tc>
          <w:tcPr>
            <w:tcW w:w="2267" w:type="dxa"/>
          </w:tcPr>
          <w:p w14:paraId="2674153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E5DA34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4E00F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99100D5" w14:textId="77777777" w:rsidTr="00BB7EAE">
        <w:trPr>
          <w:jc w:val="center"/>
        </w:trPr>
        <w:tc>
          <w:tcPr>
            <w:tcW w:w="4535" w:type="dxa"/>
          </w:tcPr>
          <w:p w14:paraId="535878B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periodicityAndOffset-p CHOICE {</w:t>
            </w:r>
          </w:p>
        </w:tc>
        <w:tc>
          <w:tcPr>
            <w:tcW w:w="2267" w:type="dxa"/>
          </w:tcPr>
          <w:p w14:paraId="041C714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231A3D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67C8D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5F450F89" w14:textId="77777777" w:rsidTr="00BB7EAE">
        <w:trPr>
          <w:jc w:val="center"/>
        </w:trPr>
        <w:tc>
          <w:tcPr>
            <w:tcW w:w="4535" w:type="dxa"/>
          </w:tcPr>
          <w:p w14:paraId="1AD9903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sl1</w:t>
            </w:r>
          </w:p>
        </w:tc>
        <w:tc>
          <w:tcPr>
            <w:tcW w:w="2267" w:type="dxa"/>
          </w:tcPr>
          <w:p w14:paraId="277F827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0</w:t>
            </w:r>
          </w:p>
        </w:tc>
        <w:tc>
          <w:tcPr>
            <w:tcW w:w="1700" w:type="dxa"/>
          </w:tcPr>
          <w:p w14:paraId="61BC4D2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E8565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Test 1</w:t>
            </w:r>
          </w:p>
        </w:tc>
      </w:tr>
      <w:tr w:rsidR="00E306FB" w:rsidRPr="007C7437" w14:paraId="477C00B0" w14:textId="77777777" w:rsidTr="00BB7EAE">
        <w:trPr>
          <w:jc w:val="center"/>
        </w:trPr>
        <w:tc>
          <w:tcPr>
            <w:tcW w:w="4535" w:type="dxa"/>
          </w:tcPr>
          <w:p w14:paraId="7771E2F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sl2560</w:t>
            </w:r>
          </w:p>
        </w:tc>
        <w:tc>
          <w:tcPr>
            <w:tcW w:w="2267" w:type="dxa"/>
          </w:tcPr>
          <w:p w14:paraId="671E1D8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4</w:t>
            </w:r>
          </w:p>
        </w:tc>
        <w:tc>
          <w:tcPr>
            <w:tcW w:w="1700" w:type="dxa"/>
          </w:tcPr>
          <w:p w14:paraId="095F128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56295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Test 2</w:t>
            </w:r>
          </w:p>
        </w:tc>
      </w:tr>
      <w:tr w:rsidR="00E306FB" w:rsidRPr="007C7437" w14:paraId="53E5C3CF" w14:textId="77777777" w:rsidTr="00BB7EAE">
        <w:trPr>
          <w:jc w:val="center"/>
        </w:trPr>
        <w:tc>
          <w:tcPr>
            <w:tcW w:w="4535" w:type="dxa"/>
          </w:tcPr>
          <w:p w14:paraId="7B3327D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748D57D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D70F95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19D3F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4937D34" w14:textId="77777777" w:rsidTr="00BB7EAE">
        <w:trPr>
          <w:jc w:val="center"/>
        </w:trPr>
        <w:tc>
          <w:tcPr>
            <w:tcW w:w="4535" w:type="dxa"/>
          </w:tcPr>
          <w:p w14:paraId="3095B99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7AFC893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5294D9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92535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7E3022D" w14:textId="77777777" w:rsidTr="00BB7EAE">
        <w:trPr>
          <w:jc w:val="center"/>
        </w:trPr>
        <w:tc>
          <w:tcPr>
            <w:tcW w:w="4535" w:type="dxa"/>
          </w:tcPr>
          <w:p w14:paraId="59371CD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325B368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48D17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994B1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73B3221" w14:textId="77777777" w:rsidTr="00BB7EAE">
        <w:trPr>
          <w:jc w:val="center"/>
        </w:trPr>
        <w:tc>
          <w:tcPr>
            <w:tcW w:w="4535" w:type="dxa"/>
            <w:tcBorders>
              <w:bottom w:val="single" w:sz="4" w:space="0" w:color="auto"/>
            </w:tcBorders>
          </w:tcPr>
          <w:p w14:paraId="5AD7817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188E9BA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1F6455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CDDA4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519CC1B2" w14:textId="77777777" w:rsidTr="00BB7EAE">
        <w:trPr>
          <w:jc w:val="center"/>
        </w:trPr>
        <w:tc>
          <w:tcPr>
            <w:tcW w:w="4535" w:type="dxa"/>
            <w:tcBorders>
              <w:bottom w:val="single" w:sz="4" w:space="0" w:color="auto"/>
            </w:tcBorders>
          </w:tcPr>
          <w:p w14:paraId="24FEE42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6183363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C3762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97B8E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7F0036E" w14:textId="77777777" w:rsidTr="00BB7EAE">
        <w:trPr>
          <w:jc w:val="center"/>
        </w:trPr>
        <w:tc>
          <w:tcPr>
            <w:tcW w:w="4535" w:type="dxa"/>
            <w:tcBorders>
              <w:bottom w:val="single" w:sz="4" w:space="0" w:color="auto"/>
            </w:tcBorders>
          </w:tcPr>
          <w:p w14:paraId="05BFA35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w:t>
            </w:r>
          </w:p>
        </w:tc>
        <w:tc>
          <w:tcPr>
            <w:tcW w:w="2267" w:type="dxa"/>
          </w:tcPr>
          <w:p w14:paraId="23EA9DC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AB4566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36294B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bl>
    <w:p w14:paraId="3DC0496F" w14:textId="77777777" w:rsidR="00E306FB" w:rsidRPr="007C7437" w:rsidRDefault="00E306FB" w:rsidP="00E306FB">
      <w:pPr>
        <w:overflowPunct w:val="0"/>
        <w:autoSpaceDE w:val="0"/>
        <w:autoSpaceDN w:val="0"/>
        <w:adjustRightInd w:val="0"/>
        <w:textAlignment w:val="baseline"/>
        <w:rPr>
          <w:lang w:eastAsia="en-GB"/>
        </w:rPr>
      </w:pPr>
    </w:p>
    <w:p w14:paraId="14CE0330"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lastRenderedPageBreak/>
        <w:t xml:space="preserve">Table 7.4.1.1.4.3-2: </w:t>
      </w:r>
      <w:r w:rsidRPr="007C7437">
        <w:rPr>
          <w:rFonts w:ascii="Arial" w:hAnsi="Arial"/>
          <w:b/>
          <w:i/>
          <w:lang w:eastAsia="en-GB"/>
        </w:rPr>
        <w:t xml:space="preserve">DRX-Config </w:t>
      </w:r>
      <w:r w:rsidRPr="007C7437">
        <w:rPr>
          <w:rFonts w:ascii="Arial" w:hAnsi="Arial"/>
          <w:b/>
          <w:lang w:eastAsia="en-GB"/>
        </w:rPr>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06FB" w:rsidRPr="007C7437" w14:paraId="1432A3E7" w14:textId="77777777" w:rsidTr="00BB7EAE">
        <w:trPr>
          <w:jc w:val="center"/>
        </w:trPr>
        <w:tc>
          <w:tcPr>
            <w:tcW w:w="9747" w:type="dxa"/>
            <w:gridSpan w:val="4"/>
          </w:tcPr>
          <w:p w14:paraId="3E5D167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Derivation Path: TS 38.508-1 [14], Table 4.6.3-56</w:t>
            </w:r>
          </w:p>
        </w:tc>
      </w:tr>
      <w:tr w:rsidR="00E306FB" w:rsidRPr="007C7437" w14:paraId="37664C8F" w14:textId="77777777" w:rsidTr="00BB7EAE">
        <w:trPr>
          <w:jc w:val="center"/>
        </w:trPr>
        <w:tc>
          <w:tcPr>
            <w:tcW w:w="4535" w:type="dxa"/>
          </w:tcPr>
          <w:p w14:paraId="75C686E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Information Element</w:t>
            </w:r>
          </w:p>
        </w:tc>
        <w:tc>
          <w:tcPr>
            <w:tcW w:w="2267" w:type="dxa"/>
          </w:tcPr>
          <w:p w14:paraId="5C31DEF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Value/remark</w:t>
            </w:r>
          </w:p>
        </w:tc>
        <w:tc>
          <w:tcPr>
            <w:tcW w:w="1700" w:type="dxa"/>
          </w:tcPr>
          <w:p w14:paraId="0042EF8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Comment</w:t>
            </w:r>
          </w:p>
        </w:tc>
        <w:tc>
          <w:tcPr>
            <w:tcW w:w="1245" w:type="dxa"/>
          </w:tcPr>
          <w:p w14:paraId="22EB494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Condition</w:t>
            </w:r>
          </w:p>
        </w:tc>
      </w:tr>
      <w:tr w:rsidR="00E306FB" w:rsidRPr="007C7437" w14:paraId="77B6CD2D" w14:textId="77777777" w:rsidTr="00BB7EAE">
        <w:trPr>
          <w:jc w:val="center"/>
        </w:trPr>
        <w:tc>
          <w:tcPr>
            <w:tcW w:w="4535" w:type="dxa"/>
          </w:tcPr>
          <w:p w14:paraId="6A93DB2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DRX-Config ::= CHOICE {</w:t>
            </w:r>
          </w:p>
        </w:tc>
        <w:tc>
          <w:tcPr>
            <w:tcW w:w="2267" w:type="dxa"/>
          </w:tcPr>
          <w:p w14:paraId="454BFCE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F32F70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3C773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A51F3D8" w14:textId="77777777" w:rsidTr="00BB7EAE">
        <w:trPr>
          <w:jc w:val="center"/>
        </w:trPr>
        <w:tc>
          <w:tcPr>
            <w:tcW w:w="4535" w:type="dxa"/>
          </w:tcPr>
          <w:p w14:paraId="3AEA20C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drx-onDurationTimer CHOICE {</w:t>
            </w:r>
          </w:p>
        </w:tc>
        <w:tc>
          <w:tcPr>
            <w:tcW w:w="2267" w:type="dxa"/>
          </w:tcPr>
          <w:p w14:paraId="42F8154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5564B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04A59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8A041CB" w14:textId="77777777" w:rsidTr="00BB7EAE">
        <w:trPr>
          <w:jc w:val="center"/>
        </w:trPr>
        <w:tc>
          <w:tcPr>
            <w:tcW w:w="4535" w:type="dxa"/>
          </w:tcPr>
          <w:p w14:paraId="0504525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milliSeconds</w:t>
            </w:r>
          </w:p>
        </w:tc>
        <w:tc>
          <w:tcPr>
            <w:tcW w:w="2267" w:type="dxa"/>
          </w:tcPr>
          <w:p w14:paraId="11D818F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ms6</w:t>
            </w:r>
          </w:p>
        </w:tc>
        <w:tc>
          <w:tcPr>
            <w:tcW w:w="1700" w:type="dxa"/>
          </w:tcPr>
          <w:p w14:paraId="2A42A68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FA767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53038926" w14:textId="77777777" w:rsidTr="00BB7EAE">
        <w:trPr>
          <w:jc w:val="center"/>
        </w:trPr>
        <w:tc>
          <w:tcPr>
            <w:tcW w:w="4535" w:type="dxa"/>
          </w:tcPr>
          <w:p w14:paraId="3709054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701C4A6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86075C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92BA5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59BD2AC" w14:textId="77777777" w:rsidTr="00BB7EAE">
        <w:trPr>
          <w:jc w:val="center"/>
        </w:trPr>
        <w:tc>
          <w:tcPr>
            <w:tcW w:w="4535" w:type="dxa"/>
          </w:tcPr>
          <w:p w14:paraId="49B1663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drx-InactivityTimer</w:t>
            </w:r>
          </w:p>
        </w:tc>
        <w:tc>
          <w:tcPr>
            <w:tcW w:w="2267" w:type="dxa"/>
          </w:tcPr>
          <w:p w14:paraId="35AB765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ms1</w:t>
            </w:r>
          </w:p>
        </w:tc>
        <w:tc>
          <w:tcPr>
            <w:tcW w:w="1700" w:type="dxa"/>
          </w:tcPr>
          <w:p w14:paraId="0DE8CFF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77DF13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6D90C074" w14:textId="77777777" w:rsidTr="00BB7EAE">
        <w:trPr>
          <w:jc w:val="center"/>
        </w:trPr>
        <w:tc>
          <w:tcPr>
            <w:tcW w:w="4535" w:type="dxa"/>
          </w:tcPr>
          <w:p w14:paraId="75EE0EC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drx-HARQ-RTT-TimerDL</w:t>
            </w:r>
          </w:p>
        </w:tc>
        <w:tc>
          <w:tcPr>
            <w:tcW w:w="2267" w:type="dxa"/>
          </w:tcPr>
          <w:p w14:paraId="48BB24F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56</w:t>
            </w:r>
          </w:p>
        </w:tc>
        <w:tc>
          <w:tcPr>
            <w:tcW w:w="1700" w:type="dxa"/>
          </w:tcPr>
          <w:p w14:paraId="4E86FF9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08ED9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04277B53" w14:textId="77777777" w:rsidTr="00BB7EAE">
        <w:trPr>
          <w:jc w:val="center"/>
        </w:trPr>
        <w:tc>
          <w:tcPr>
            <w:tcW w:w="4535" w:type="dxa"/>
          </w:tcPr>
          <w:p w14:paraId="65341E3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drx-HARQ-RTT-TimerUL</w:t>
            </w:r>
          </w:p>
        </w:tc>
        <w:tc>
          <w:tcPr>
            <w:tcW w:w="2267" w:type="dxa"/>
          </w:tcPr>
          <w:p w14:paraId="1B7842C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56</w:t>
            </w:r>
          </w:p>
        </w:tc>
        <w:tc>
          <w:tcPr>
            <w:tcW w:w="1700" w:type="dxa"/>
          </w:tcPr>
          <w:p w14:paraId="6FA5BBF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296C2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6333184B" w14:textId="77777777" w:rsidTr="00BB7EAE">
        <w:trPr>
          <w:jc w:val="center"/>
        </w:trPr>
        <w:tc>
          <w:tcPr>
            <w:tcW w:w="4535" w:type="dxa"/>
          </w:tcPr>
          <w:p w14:paraId="79B2E07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drx-RetransmissionTimerDL</w:t>
            </w:r>
          </w:p>
        </w:tc>
        <w:tc>
          <w:tcPr>
            <w:tcW w:w="2267" w:type="dxa"/>
          </w:tcPr>
          <w:p w14:paraId="5E5B043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sl1</w:t>
            </w:r>
          </w:p>
        </w:tc>
        <w:tc>
          <w:tcPr>
            <w:tcW w:w="1700" w:type="dxa"/>
          </w:tcPr>
          <w:p w14:paraId="64BE502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14F62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61B10D88" w14:textId="77777777" w:rsidTr="00BB7EAE">
        <w:trPr>
          <w:jc w:val="center"/>
        </w:trPr>
        <w:tc>
          <w:tcPr>
            <w:tcW w:w="4535" w:type="dxa"/>
          </w:tcPr>
          <w:p w14:paraId="3A37DA0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drx-RetransmissionTimerUL</w:t>
            </w:r>
          </w:p>
        </w:tc>
        <w:tc>
          <w:tcPr>
            <w:tcW w:w="2267" w:type="dxa"/>
          </w:tcPr>
          <w:p w14:paraId="0BB3FDC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sl1</w:t>
            </w:r>
          </w:p>
        </w:tc>
        <w:tc>
          <w:tcPr>
            <w:tcW w:w="1700" w:type="dxa"/>
          </w:tcPr>
          <w:p w14:paraId="131BC73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B534A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4E201FD4" w14:textId="77777777" w:rsidTr="00BB7EAE">
        <w:trPr>
          <w:jc w:val="center"/>
        </w:trPr>
        <w:tc>
          <w:tcPr>
            <w:tcW w:w="4535" w:type="dxa"/>
          </w:tcPr>
          <w:p w14:paraId="6060FCB6"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drx-LongCycleStartOffset CHOICE {</w:t>
            </w:r>
          </w:p>
        </w:tc>
        <w:tc>
          <w:tcPr>
            <w:tcW w:w="2267" w:type="dxa"/>
          </w:tcPr>
          <w:p w14:paraId="03CBB7F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5C92F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7F9FB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57754128" w14:textId="77777777" w:rsidTr="00BB7EAE">
        <w:trPr>
          <w:jc w:val="center"/>
        </w:trPr>
        <w:tc>
          <w:tcPr>
            <w:tcW w:w="4535" w:type="dxa"/>
          </w:tcPr>
          <w:p w14:paraId="4171DFC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ms320</w:t>
            </w:r>
          </w:p>
        </w:tc>
        <w:tc>
          <w:tcPr>
            <w:tcW w:w="2267" w:type="dxa"/>
          </w:tcPr>
          <w:p w14:paraId="48A1E3D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0</w:t>
            </w:r>
          </w:p>
        </w:tc>
        <w:tc>
          <w:tcPr>
            <w:tcW w:w="1700" w:type="dxa"/>
          </w:tcPr>
          <w:p w14:paraId="05AEFBE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01F73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3072474D" w14:textId="77777777" w:rsidTr="00BB7EAE">
        <w:trPr>
          <w:jc w:val="center"/>
        </w:trPr>
        <w:tc>
          <w:tcPr>
            <w:tcW w:w="4535" w:type="dxa"/>
          </w:tcPr>
          <w:p w14:paraId="48518F5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w:t>
            </w:r>
          </w:p>
        </w:tc>
        <w:tc>
          <w:tcPr>
            <w:tcW w:w="2267" w:type="dxa"/>
          </w:tcPr>
          <w:p w14:paraId="7BF6024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C35F8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3474D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2FDB14E7" w14:textId="77777777" w:rsidTr="00BB7EAE">
        <w:trPr>
          <w:jc w:val="center"/>
        </w:trPr>
        <w:tc>
          <w:tcPr>
            <w:tcW w:w="4535" w:type="dxa"/>
          </w:tcPr>
          <w:p w14:paraId="2B26127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  shortDRX</w:t>
            </w:r>
          </w:p>
        </w:tc>
        <w:tc>
          <w:tcPr>
            <w:tcW w:w="2267" w:type="dxa"/>
          </w:tcPr>
          <w:p w14:paraId="6EA0241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96838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NOT PRESENT</w:t>
            </w:r>
          </w:p>
        </w:tc>
        <w:tc>
          <w:tcPr>
            <w:tcW w:w="1245" w:type="dxa"/>
          </w:tcPr>
          <w:p w14:paraId="79403917"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r w:rsidR="00E306FB" w:rsidRPr="007C7437" w14:paraId="73BBABCB" w14:textId="77777777" w:rsidTr="00BB7EAE">
        <w:trPr>
          <w:jc w:val="center"/>
        </w:trPr>
        <w:tc>
          <w:tcPr>
            <w:tcW w:w="4535" w:type="dxa"/>
          </w:tcPr>
          <w:p w14:paraId="02BDAAF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w:t>
            </w:r>
          </w:p>
        </w:tc>
        <w:tc>
          <w:tcPr>
            <w:tcW w:w="2267" w:type="dxa"/>
          </w:tcPr>
          <w:p w14:paraId="4154F01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8C8AA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B15FF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r>
    </w:tbl>
    <w:p w14:paraId="01BA90DF" w14:textId="77777777" w:rsidR="00E306FB" w:rsidRPr="007C7437" w:rsidRDefault="00E306FB" w:rsidP="00E306FB">
      <w:pPr>
        <w:overflowPunct w:val="0"/>
        <w:autoSpaceDE w:val="0"/>
        <w:autoSpaceDN w:val="0"/>
        <w:adjustRightInd w:val="0"/>
        <w:textAlignment w:val="baseline"/>
        <w:rPr>
          <w:lang w:eastAsia="en-GB"/>
        </w:rPr>
      </w:pPr>
    </w:p>
    <w:p w14:paraId="6D5473E1" w14:textId="77777777" w:rsidR="00E306FB" w:rsidRPr="007C7437" w:rsidRDefault="00E306FB" w:rsidP="00E306FB">
      <w:pPr>
        <w:keepNext/>
        <w:keepLines/>
        <w:overflowPunct w:val="0"/>
        <w:autoSpaceDE w:val="0"/>
        <w:autoSpaceDN w:val="0"/>
        <w:adjustRightInd w:val="0"/>
        <w:spacing w:before="120"/>
        <w:ind w:left="1985" w:hanging="1985"/>
        <w:textAlignment w:val="baseline"/>
        <w:rPr>
          <w:rFonts w:ascii="Arial" w:hAnsi="Arial"/>
          <w:lang w:eastAsia="en-GB"/>
        </w:rPr>
      </w:pPr>
      <w:r w:rsidRPr="007C7437">
        <w:rPr>
          <w:rFonts w:ascii="Arial" w:hAnsi="Arial"/>
          <w:lang w:eastAsia="en-GB"/>
        </w:rPr>
        <w:t>7.4.1.1.5</w:t>
      </w:r>
      <w:r w:rsidRPr="007C7437">
        <w:rPr>
          <w:rFonts w:ascii="Arial" w:hAnsi="Arial"/>
          <w:lang w:eastAsia="en-GB"/>
        </w:rPr>
        <w:tab/>
        <w:t>Test Requirements</w:t>
      </w:r>
    </w:p>
    <w:p w14:paraId="5BEE79C6" w14:textId="77777777" w:rsidR="00E306FB" w:rsidRPr="007C7437" w:rsidRDefault="00E306FB" w:rsidP="00E306FB">
      <w:pPr>
        <w:overflowPunct w:val="0"/>
        <w:autoSpaceDE w:val="0"/>
        <w:autoSpaceDN w:val="0"/>
        <w:adjustRightInd w:val="0"/>
        <w:textAlignment w:val="baseline"/>
        <w:rPr>
          <w:lang w:eastAsia="en-GB"/>
        </w:rPr>
      </w:pPr>
      <w:r w:rsidRPr="007C7437">
        <w:rPr>
          <w:rFonts w:cs="v4.2.0"/>
          <w:lang w:eastAsia="en-GB"/>
        </w:rPr>
        <w:t xml:space="preserve">The UE initial transmission timing error shall be less than or equal to </w:t>
      </w:r>
      <w:r w:rsidRPr="007C7437">
        <w:rPr>
          <w:rFonts w:cs="v4.2.0"/>
          <w:lang w:eastAsia="en-GB"/>
        </w:rPr>
        <w:sym w:font="Symbol" w:char="F0B1"/>
      </w:r>
      <w:r w:rsidRPr="007C7437">
        <w:rPr>
          <w:rFonts w:cs="v4.2.0"/>
          <w:lang w:eastAsia="en-GB"/>
        </w:rPr>
        <w:t>T</w:t>
      </w:r>
      <w:r w:rsidRPr="007C7437">
        <w:rPr>
          <w:rFonts w:cs="v4.2.0"/>
          <w:vertAlign w:val="subscript"/>
          <w:lang w:eastAsia="en-GB"/>
        </w:rPr>
        <w:t>e</w:t>
      </w:r>
      <w:r w:rsidRPr="007C7437">
        <w:rPr>
          <w:lang w:eastAsia="en-GB"/>
        </w:rPr>
        <w:t xml:space="preserve"> where the timing error limit value </w:t>
      </w:r>
      <w:r w:rsidRPr="007C7437">
        <w:rPr>
          <w:rFonts w:cs="v4.2.0"/>
          <w:lang w:eastAsia="en-GB"/>
        </w:rPr>
        <w:t>T</w:t>
      </w:r>
      <w:r w:rsidRPr="007C7437">
        <w:rPr>
          <w:rFonts w:cs="v4.2.0"/>
          <w:vertAlign w:val="subscript"/>
          <w:lang w:eastAsia="en-GB"/>
        </w:rPr>
        <w:t>e</w:t>
      </w:r>
      <w:r w:rsidRPr="007C7437">
        <w:rPr>
          <w:lang w:eastAsia="en-GB"/>
        </w:rPr>
        <w:t xml:space="preserve"> is specified in Table 7.4.1.1.5-4</w:t>
      </w:r>
      <w:r w:rsidRPr="007C7437">
        <w:rPr>
          <w:rFonts w:cs="v4.2.0"/>
          <w:lang w:eastAsia="en-GB"/>
        </w:rPr>
        <w:t xml:space="preserve">. </w:t>
      </w:r>
    </w:p>
    <w:p w14:paraId="66C27539" w14:textId="77777777" w:rsidR="00E306FB" w:rsidRPr="007C7437" w:rsidRDefault="00E306FB" w:rsidP="00E306FB">
      <w:pPr>
        <w:overflowPunct w:val="0"/>
        <w:autoSpaceDE w:val="0"/>
        <w:autoSpaceDN w:val="0"/>
        <w:adjustRightInd w:val="0"/>
        <w:textAlignment w:val="baseline"/>
        <w:rPr>
          <w:rFonts w:cs="v4.2.0"/>
          <w:lang w:eastAsia="en-GB"/>
        </w:rPr>
      </w:pPr>
      <w:r w:rsidRPr="007C7437">
        <w:rPr>
          <w:rFonts w:cs="v4.2.0"/>
          <w:lang w:eastAsia="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C7437">
        <w:rPr>
          <w:noProof/>
          <w:position w:val="-10"/>
          <w:lang w:val="en-US" w:eastAsia="zh-CN"/>
        </w:rPr>
        <w:drawing>
          <wp:inline distT="0" distB="0" distL="0" distR="0" wp14:anchorId="2E1B6D37" wp14:editId="6D39A1C2">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7C7437">
        <w:rPr>
          <w:rFonts w:cs="v4.2.0"/>
          <w:lang w:eastAsia="en-GB"/>
        </w:rPr>
        <w:t xml:space="preserve">. The downlink timing is defined as the time when the first detected path (in time) of the corresponding downlink frame is received </w:t>
      </w:r>
      <w:r w:rsidRPr="007C7437">
        <w:rPr>
          <w:lang w:eastAsia="en-GB"/>
        </w:rPr>
        <w:t xml:space="preserve">from the reference cell. </w:t>
      </w:r>
      <w:r w:rsidRPr="007C7437">
        <w:rPr>
          <w:rFonts w:cs="v4.2.0"/>
          <w:i/>
          <w:lang w:eastAsia="en-GB"/>
        </w:rPr>
        <w:t>N</w:t>
      </w:r>
      <w:r w:rsidRPr="007C7437">
        <w:rPr>
          <w:rFonts w:cs="v4.2.0"/>
          <w:vertAlign w:val="subscript"/>
          <w:lang w:eastAsia="en-GB"/>
        </w:rPr>
        <w:t>TA</w:t>
      </w:r>
      <w:r w:rsidRPr="007C7437">
        <w:rPr>
          <w:rFonts w:cs="v4.2.0"/>
          <w:lang w:eastAsia="en-GB"/>
        </w:rPr>
        <w:t xml:space="preserve"> for PRACH is defined as 0.</w:t>
      </w:r>
    </w:p>
    <w:p w14:paraId="4D17F2CF" w14:textId="77777777" w:rsidR="00E306FB" w:rsidRPr="007C7437" w:rsidRDefault="00E306FB" w:rsidP="00E306FB">
      <w:pPr>
        <w:overflowPunct w:val="0"/>
        <w:autoSpaceDE w:val="0"/>
        <w:autoSpaceDN w:val="0"/>
        <w:adjustRightInd w:val="0"/>
        <w:textAlignment w:val="baseline"/>
        <w:rPr>
          <w:rFonts w:cs="v4.2.0"/>
          <w:lang w:eastAsia="en-GB"/>
        </w:rPr>
      </w:pPr>
      <w:r w:rsidRPr="007C7437">
        <w:rPr>
          <w:noProof/>
          <w:position w:val="-10"/>
          <w:lang w:val="en-US" w:eastAsia="zh-CN"/>
        </w:rPr>
        <w:drawing>
          <wp:inline distT="0" distB="0" distL="0" distR="0" wp14:anchorId="56FF73F4" wp14:editId="211047C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7C7437">
        <w:rPr>
          <w:rFonts w:cs="v4.2.0"/>
          <w:lang w:eastAsia="en-GB"/>
        </w:rPr>
        <w:t xml:space="preserve"> </w:t>
      </w:r>
      <w:r w:rsidRPr="007C7437">
        <w:rPr>
          <w:lang w:eastAsia="en-GB"/>
        </w:rPr>
        <w:t xml:space="preserve">(in </w:t>
      </w:r>
      <w:r w:rsidRPr="007C7437">
        <w:rPr>
          <w:i/>
          <w:lang w:eastAsia="en-GB"/>
        </w:rPr>
        <w:t>T</w:t>
      </w:r>
      <w:r w:rsidRPr="007C7437">
        <w:rPr>
          <w:i/>
          <w:vertAlign w:val="subscript"/>
          <w:lang w:eastAsia="en-GB"/>
        </w:rPr>
        <w:t>c</w:t>
      </w:r>
      <w:r w:rsidRPr="007C7437">
        <w:rPr>
          <w:lang w:eastAsia="en-GB"/>
        </w:rPr>
        <w:t xml:space="preserve"> units) </w:t>
      </w:r>
      <w:r w:rsidRPr="007C7437">
        <w:rPr>
          <w:rFonts w:cs="v4.2.0"/>
          <w:lang w:eastAsia="en-GB"/>
        </w:rPr>
        <w:t xml:space="preserve">for other channels is the difference between UE transmission timing and the downlink timing immediately after when the last timing advance was applied. </w:t>
      </w:r>
      <w:r w:rsidRPr="007C7437">
        <w:rPr>
          <w:rFonts w:cs="v4.2.0"/>
          <w:i/>
          <w:lang w:eastAsia="en-GB"/>
        </w:rPr>
        <w:t>N</w:t>
      </w:r>
      <w:r w:rsidRPr="007C7437">
        <w:rPr>
          <w:rFonts w:cs="v4.2.0"/>
          <w:vertAlign w:val="subscript"/>
          <w:lang w:eastAsia="en-GB"/>
        </w:rPr>
        <w:t>TA</w:t>
      </w:r>
      <w:r w:rsidRPr="007C7437">
        <w:rPr>
          <w:rFonts w:cs="v4.2.0"/>
          <w:lang w:eastAsia="en-GB"/>
        </w:rPr>
        <w:t xml:space="preserve"> for other channels is not changed until next timing advance is received. The value of</w:t>
      </w:r>
      <w:r w:rsidRPr="007C7437">
        <w:rPr>
          <w:noProof/>
          <w:position w:val="-10"/>
          <w:lang w:val="en-US" w:eastAsia="zh-CN"/>
        </w:rPr>
        <w:drawing>
          <wp:inline distT="0" distB="0" distL="0" distR="0" wp14:anchorId="089FA6D2" wp14:editId="6FCF78DD">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lang w:eastAsia="en-GB"/>
        </w:rPr>
        <w:t xml:space="preserve">depends on the duplex mode of the cell in which the uplink transmission takes place and the frequency range (FR). </w:t>
      </w:r>
      <w:r w:rsidRPr="007C7437">
        <w:rPr>
          <w:noProof/>
          <w:position w:val="-10"/>
          <w:lang w:val="en-US" w:eastAsia="zh-CN"/>
        </w:rPr>
        <w:drawing>
          <wp:inline distT="0" distB="0" distL="0" distR="0" wp14:anchorId="055CA76E" wp14:editId="4E8FE53A">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lang w:eastAsia="en-GB"/>
        </w:rPr>
        <w:t xml:space="preserve">is defined in </w:t>
      </w:r>
      <w:r w:rsidRPr="007C7437">
        <w:rPr>
          <w:rFonts w:cs="v4.2.0"/>
          <w:lang w:eastAsia="en-GB"/>
        </w:rPr>
        <w:t>Table 7.4.1.1.5-5.</w:t>
      </w:r>
    </w:p>
    <w:p w14:paraId="2ACAC6A4"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lastRenderedPageBreak/>
        <w:t>Table 7.4.1.1.5-1: Cell Specific Test Parameters for UL Transmit Timing test</w:t>
      </w:r>
    </w:p>
    <w:tbl>
      <w:tblPr>
        <w:tblStyle w:val="TableGrid1110"/>
        <w:tblW w:w="0" w:type="auto"/>
        <w:jc w:val="center"/>
        <w:tblLook w:val="04A0" w:firstRow="1" w:lastRow="0" w:firstColumn="1" w:lastColumn="0" w:noHBand="0" w:noVBand="1"/>
      </w:tblPr>
      <w:tblGrid>
        <w:gridCol w:w="2263"/>
        <w:gridCol w:w="1387"/>
        <w:gridCol w:w="1442"/>
        <w:gridCol w:w="1452"/>
        <w:gridCol w:w="1702"/>
      </w:tblGrid>
      <w:tr w:rsidR="00E306FB" w:rsidRPr="007C7437" w14:paraId="2492C548" w14:textId="77777777" w:rsidTr="00BB7E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35A72" w14:textId="77777777" w:rsidR="00E306FB" w:rsidRPr="007C7437" w:rsidRDefault="00E306FB" w:rsidP="00BB7EAE">
            <w:pPr>
              <w:keepNext/>
              <w:keepLines/>
              <w:spacing w:after="0"/>
              <w:jc w:val="center"/>
              <w:rPr>
                <w:rFonts w:ascii="Arial" w:eastAsia="Calibri" w:hAnsi="Arial"/>
                <w:b/>
                <w:sz w:val="18"/>
              </w:rPr>
            </w:pPr>
            <w:r w:rsidRPr="007C7437">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D218B3A" w14:textId="77777777" w:rsidR="00E306FB" w:rsidRPr="007C7437" w:rsidRDefault="00E306FB" w:rsidP="00BB7EAE">
            <w:pPr>
              <w:keepNext/>
              <w:keepLines/>
              <w:spacing w:after="0"/>
              <w:jc w:val="center"/>
              <w:rPr>
                <w:rFonts w:ascii="Arial" w:hAnsi="Arial"/>
                <w:b/>
                <w:sz w:val="18"/>
              </w:rPr>
            </w:pPr>
            <w:r w:rsidRPr="007C7437">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AE6F24E" w14:textId="77777777" w:rsidR="00E306FB" w:rsidRPr="007C7437" w:rsidRDefault="00E306FB" w:rsidP="00BB7EAE">
            <w:pPr>
              <w:keepNext/>
              <w:keepLines/>
              <w:spacing w:after="0"/>
              <w:jc w:val="center"/>
              <w:rPr>
                <w:rFonts w:ascii="Arial" w:hAnsi="Arial"/>
                <w:b/>
                <w:sz w:val="18"/>
              </w:rPr>
            </w:pPr>
            <w:r w:rsidRPr="007C7437">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8EA8A0D" w14:textId="77777777" w:rsidR="00E306FB" w:rsidRPr="007C7437" w:rsidRDefault="00E306FB" w:rsidP="00BB7EAE">
            <w:pPr>
              <w:keepNext/>
              <w:keepLines/>
              <w:spacing w:after="0"/>
              <w:jc w:val="center"/>
              <w:rPr>
                <w:rFonts w:ascii="Arial" w:hAnsi="Arial"/>
                <w:b/>
                <w:sz w:val="18"/>
              </w:rPr>
            </w:pPr>
            <w:r w:rsidRPr="007C7437">
              <w:rPr>
                <w:rFonts w:ascii="Arial" w:hAnsi="Arial"/>
                <w:b/>
                <w:sz w:val="18"/>
              </w:rPr>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8BF0E43" w14:textId="77777777" w:rsidR="00E306FB" w:rsidRPr="007C7437" w:rsidRDefault="00E306FB" w:rsidP="00BB7EAE">
            <w:pPr>
              <w:keepNext/>
              <w:keepLines/>
              <w:spacing w:after="0"/>
              <w:jc w:val="center"/>
              <w:rPr>
                <w:rFonts w:ascii="Arial" w:hAnsi="Arial"/>
                <w:b/>
                <w:sz w:val="18"/>
              </w:rPr>
            </w:pPr>
            <w:r w:rsidRPr="007C7437">
              <w:rPr>
                <w:rFonts w:ascii="Arial" w:hAnsi="Arial"/>
                <w:b/>
                <w:sz w:val="18"/>
              </w:rPr>
              <w:t>Test2</w:t>
            </w:r>
          </w:p>
        </w:tc>
      </w:tr>
      <w:tr w:rsidR="00E306FB" w:rsidRPr="007C7437" w14:paraId="5E2A1227"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A723B0" w14:textId="77777777" w:rsidR="00E306FB" w:rsidRPr="007C7437" w:rsidRDefault="00E306FB" w:rsidP="00BB7EAE">
            <w:pPr>
              <w:keepNext/>
              <w:keepLines/>
              <w:spacing w:after="0"/>
              <w:rPr>
                <w:rFonts w:ascii="Arial" w:hAnsi="Arial"/>
                <w:sz w:val="18"/>
              </w:rPr>
            </w:pPr>
            <w:r w:rsidRPr="007C7437">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0010EA30"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3F4DF59"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1445" w:type="dxa"/>
            <w:tcBorders>
              <w:top w:val="single" w:sz="4" w:space="0" w:color="auto"/>
              <w:left w:val="single" w:sz="4" w:space="0" w:color="auto"/>
              <w:bottom w:val="single" w:sz="4" w:space="0" w:color="auto"/>
              <w:right w:val="single" w:sz="4" w:space="0" w:color="auto"/>
            </w:tcBorders>
          </w:tcPr>
          <w:p w14:paraId="04291DBF" w14:textId="77777777" w:rsidR="00E306FB" w:rsidRPr="007C7437" w:rsidRDefault="00E306FB" w:rsidP="00BB7EAE">
            <w:pPr>
              <w:keepNext/>
              <w:keepLines/>
              <w:spacing w:after="0"/>
              <w:jc w:val="center"/>
              <w:rPr>
                <w:rFonts w:ascii="Arial" w:hAnsi="Arial"/>
                <w:sz w:val="18"/>
              </w:rPr>
            </w:pPr>
            <w:r w:rsidRPr="007C7437">
              <w:rPr>
                <w:rFonts w:ascii="Arial" w:hAnsi="Arial"/>
                <w:sz w:val="18"/>
              </w:rPr>
              <w:t>Freq1</w:t>
            </w:r>
          </w:p>
        </w:tc>
        <w:tc>
          <w:tcPr>
            <w:tcW w:w="1694" w:type="dxa"/>
            <w:tcBorders>
              <w:top w:val="single" w:sz="4" w:space="0" w:color="auto"/>
              <w:left w:val="single" w:sz="4" w:space="0" w:color="auto"/>
              <w:bottom w:val="single" w:sz="4" w:space="0" w:color="auto"/>
              <w:right w:val="single" w:sz="4" w:space="0" w:color="auto"/>
            </w:tcBorders>
          </w:tcPr>
          <w:p w14:paraId="3866E348" w14:textId="77777777" w:rsidR="00E306FB" w:rsidRPr="007C7437" w:rsidRDefault="00E306FB" w:rsidP="00BB7EAE">
            <w:pPr>
              <w:keepNext/>
              <w:keepLines/>
              <w:spacing w:after="0"/>
              <w:jc w:val="center"/>
              <w:rPr>
                <w:rFonts w:ascii="Arial" w:hAnsi="Arial"/>
                <w:sz w:val="18"/>
              </w:rPr>
            </w:pPr>
            <w:r w:rsidRPr="007C7437">
              <w:rPr>
                <w:rFonts w:ascii="Arial" w:hAnsi="Arial"/>
                <w:sz w:val="18"/>
              </w:rPr>
              <w:t>Freq1</w:t>
            </w:r>
          </w:p>
        </w:tc>
      </w:tr>
      <w:tr w:rsidR="00E306FB" w:rsidRPr="007C7437" w14:paraId="2F59601F"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074993" w14:textId="77777777" w:rsidR="00E306FB" w:rsidRPr="007C7437" w:rsidRDefault="00E306FB" w:rsidP="00BB7EAE">
            <w:pPr>
              <w:keepNext/>
              <w:keepLines/>
              <w:spacing w:after="0"/>
              <w:rPr>
                <w:rFonts w:ascii="Arial" w:hAnsi="Arial"/>
                <w:sz w:val="18"/>
              </w:rPr>
            </w:pPr>
            <w:r w:rsidRPr="007C7437">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59E32FE"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11702A8"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vAlign w:val="center"/>
          </w:tcPr>
          <w:p w14:paraId="2ACDAC5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TDD</w:t>
            </w:r>
          </w:p>
        </w:tc>
      </w:tr>
      <w:tr w:rsidR="00E306FB" w:rsidRPr="007C7437" w14:paraId="324563B4"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948ED" w14:textId="77777777" w:rsidR="00E306FB" w:rsidRPr="007C7437" w:rsidRDefault="00E306FB" w:rsidP="00BB7EAE">
            <w:pPr>
              <w:keepNext/>
              <w:keepLines/>
              <w:spacing w:after="0"/>
              <w:rPr>
                <w:rFonts w:ascii="Arial" w:hAnsi="Arial"/>
                <w:sz w:val="18"/>
              </w:rPr>
            </w:pPr>
            <w:r w:rsidRPr="007C7437">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4EFF6066" w14:textId="77777777" w:rsidR="00E306FB" w:rsidRPr="007C7437" w:rsidRDefault="00E306FB" w:rsidP="00BB7EAE">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hideMark/>
          </w:tcPr>
          <w:p w14:paraId="3621FAA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1" w:type="dxa"/>
            <w:gridSpan w:val="2"/>
            <w:tcBorders>
              <w:top w:val="single" w:sz="4" w:space="0" w:color="auto"/>
              <w:left w:val="single" w:sz="4" w:space="0" w:color="auto"/>
              <w:right w:val="single" w:sz="4" w:space="0" w:color="auto"/>
            </w:tcBorders>
          </w:tcPr>
          <w:p w14:paraId="5099AB1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TDDConf.3.1</w:t>
            </w:r>
          </w:p>
        </w:tc>
      </w:tr>
      <w:tr w:rsidR="00E306FB" w:rsidRPr="007C7437" w14:paraId="2862C7BA"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0EBBC5" w14:textId="77777777" w:rsidR="00E306FB" w:rsidRPr="007C7437" w:rsidRDefault="00E306FB" w:rsidP="00BB7EAE">
            <w:pPr>
              <w:keepNext/>
              <w:keepLines/>
              <w:spacing w:after="0"/>
              <w:rPr>
                <w:rFonts w:ascii="Arial" w:hAnsi="Arial"/>
                <w:sz w:val="18"/>
              </w:rPr>
            </w:pPr>
            <w:r w:rsidRPr="007C7437">
              <w:rPr>
                <w:rFonts w:ascii="Arial" w:hAnsi="Arial"/>
                <w:sz w:val="18"/>
              </w:rPr>
              <w:t>BW</w:t>
            </w:r>
            <w:r w:rsidRPr="007C7437">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hideMark/>
          </w:tcPr>
          <w:p w14:paraId="6F464410" w14:textId="77777777" w:rsidR="00E306FB" w:rsidRPr="007C7437" w:rsidRDefault="00E306FB" w:rsidP="00BB7EAE">
            <w:pPr>
              <w:keepNext/>
              <w:keepLines/>
              <w:spacing w:after="0"/>
              <w:jc w:val="center"/>
              <w:rPr>
                <w:rFonts w:ascii="Arial" w:hAnsi="Arial"/>
                <w:sz w:val="18"/>
              </w:rPr>
            </w:pPr>
            <w:r w:rsidRPr="007C7437">
              <w:rPr>
                <w:rFonts w:ascii="Arial" w:hAnsi="Arial"/>
                <w:sz w:val="18"/>
              </w:rPr>
              <w:t>MHz</w:t>
            </w:r>
          </w:p>
        </w:tc>
        <w:tc>
          <w:tcPr>
            <w:tcW w:w="1434" w:type="dxa"/>
            <w:tcBorders>
              <w:top w:val="single" w:sz="4" w:space="0" w:color="auto"/>
              <w:left w:val="single" w:sz="4" w:space="0" w:color="auto"/>
              <w:right w:val="single" w:sz="4" w:space="0" w:color="auto"/>
            </w:tcBorders>
            <w:hideMark/>
          </w:tcPr>
          <w:p w14:paraId="75AE0F4C"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318DCF9F"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100: N</w:t>
            </w:r>
            <w:r w:rsidRPr="007C7437">
              <w:rPr>
                <w:rFonts w:ascii="Arial" w:hAnsi="Arial"/>
                <w:sz w:val="18"/>
                <w:vertAlign w:val="subscript"/>
              </w:rPr>
              <w:t>RB,c</w:t>
            </w:r>
            <w:r w:rsidRPr="007C7437">
              <w:rPr>
                <w:rFonts w:ascii="Arial" w:hAnsi="Arial"/>
                <w:sz w:val="18"/>
              </w:rPr>
              <w:t xml:space="preserve"> = 66</w:t>
            </w:r>
          </w:p>
        </w:tc>
      </w:tr>
      <w:tr w:rsidR="00E306FB" w:rsidRPr="007C7437" w14:paraId="2A2AA087"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94F08D" w14:textId="77777777" w:rsidR="00E306FB" w:rsidRPr="007C7437" w:rsidRDefault="00E306FB" w:rsidP="00BB7EAE">
            <w:pPr>
              <w:keepNext/>
              <w:keepLines/>
              <w:spacing w:after="0"/>
              <w:rPr>
                <w:rFonts w:ascii="Arial" w:hAnsi="Arial"/>
                <w:sz w:val="18"/>
              </w:rPr>
            </w:pPr>
            <w:r w:rsidRPr="007C7437">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1CDD4417"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6F89EB5D"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right w:val="single" w:sz="4" w:space="0" w:color="auto"/>
            </w:tcBorders>
            <w:vAlign w:val="center"/>
          </w:tcPr>
          <w:p w14:paraId="191733C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66</w:t>
            </w:r>
          </w:p>
        </w:tc>
      </w:tr>
      <w:tr w:rsidR="00E306FB" w:rsidRPr="007C7437" w14:paraId="2E7F8839"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5D3435" w14:textId="77777777" w:rsidR="00E306FB" w:rsidRPr="007C7437" w:rsidRDefault="00E306FB" w:rsidP="00BB7EAE">
            <w:pPr>
              <w:keepNext/>
              <w:keepLines/>
              <w:spacing w:after="0"/>
              <w:rPr>
                <w:rFonts w:ascii="Arial" w:hAnsi="Arial"/>
                <w:sz w:val="18"/>
              </w:rPr>
            </w:pPr>
            <w:r w:rsidRPr="007C743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52A8B4F0"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D32334E"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79E70230" w14:textId="77777777" w:rsidR="00E306FB" w:rsidRPr="007C7437" w:rsidRDefault="00E306FB" w:rsidP="00BB7EAE">
            <w:pPr>
              <w:keepNext/>
              <w:keepLines/>
              <w:spacing w:after="0"/>
              <w:jc w:val="center"/>
              <w:rPr>
                <w:rFonts w:ascii="Arial" w:hAnsi="Arial"/>
                <w:sz w:val="18"/>
              </w:rPr>
            </w:pPr>
            <w:r w:rsidRPr="007C7437">
              <w:rPr>
                <w:rFonts w:ascii="Arial" w:hAnsi="Arial"/>
                <w:sz w:val="18"/>
              </w:rPr>
              <w:t>DLBWP.0.1</w:t>
            </w:r>
          </w:p>
          <w:p w14:paraId="2E4BD6E3" w14:textId="77777777" w:rsidR="00E306FB" w:rsidRPr="007C7437" w:rsidRDefault="00E306FB" w:rsidP="00BB7EAE">
            <w:pPr>
              <w:keepNext/>
              <w:keepLines/>
              <w:spacing w:after="0"/>
              <w:jc w:val="center"/>
              <w:rPr>
                <w:rFonts w:ascii="Arial" w:hAnsi="Arial"/>
                <w:sz w:val="18"/>
              </w:rPr>
            </w:pPr>
            <w:r w:rsidRPr="007C7437">
              <w:rPr>
                <w:rFonts w:ascii="Arial" w:hAnsi="Arial"/>
                <w:sz w:val="18"/>
              </w:rPr>
              <w:t>ULBWP.0.1</w:t>
            </w:r>
          </w:p>
        </w:tc>
      </w:tr>
      <w:tr w:rsidR="00E306FB" w:rsidRPr="007C7437" w14:paraId="6B61D2BE"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99D0AA" w14:textId="77777777" w:rsidR="00E306FB" w:rsidRPr="007C7437" w:rsidRDefault="00E306FB" w:rsidP="00BB7EAE">
            <w:pPr>
              <w:keepNext/>
              <w:keepLines/>
              <w:spacing w:after="0"/>
              <w:rPr>
                <w:rFonts w:ascii="Arial" w:hAnsi="Arial"/>
                <w:sz w:val="18"/>
              </w:rPr>
            </w:pPr>
            <w:r w:rsidRPr="007C7437">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0E7016B"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92E42D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7EC7B55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DLBWP.1.1</w:t>
            </w:r>
          </w:p>
          <w:p w14:paraId="4E85502E" w14:textId="77777777" w:rsidR="00E306FB" w:rsidRPr="007C7437" w:rsidRDefault="00E306FB" w:rsidP="00BB7EAE">
            <w:pPr>
              <w:keepNext/>
              <w:keepLines/>
              <w:spacing w:after="0"/>
              <w:jc w:val="center"/>
              <w:rPr>
                <w:rFonts w:ascii="Arial" w:hAnsi="Arial"/>
                <w:sz w:val="18"/>
              </w:rPr>
            </w:pPr>
            <w:r w:rsidRPr="007C7437">
              <w:rPr>
                <w:rFonts w:ascii="Arial" w:hAnsi="Arial"/>
                <w:sz w:val="18"/>
              </w:rPr>
              <w:t>ULBWP.1.1</w:t>
            </w:r>
          </w:p>
        </w:tc>
      </w:tr>
      <w:tr w:rsidR="00E306FB" w:rsidRPr="007C7437" w14:paraId="2864FCC8"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DEC1A8" w14:textId="77777777" w:rsidR="00E306FB" w:rsidRPr="007C7437" w:rsidRDefault="00E306FB" w:rsidP="00BB7EAE">
            <w:pPr>
              <w:keepNext/>
              <w:keepLines/>
              <w:spacing w:after="0"/>
              <w:rPr>
                <w:rFonts w:ascii="Arial" w:hAnsi="Arial"/>
                <w:sz w:val="18"/>
              </w:rPr>
            </w:pPr>
            <w:r w:rsidRPr="007C743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56B7FC9B"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B62B773"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45249B42" w14:textId="77777777" w:rsidR="00E306FB" w:rsidRPr="007C7437" w:rsidRDefault="00E306FB" w:rsidP="00BB7EAE">
            <w:pPr>
              <w:keepNext/>
              <w:keepLines/>
              <w:spacing w:after="0"/>
              <w:jc w:val="center"/>
              <w:rPr>
                <w:rFonts w:ascii="Arial" w:hAnsi="Arial"/>
                <w:sz w:val="18"/>
              </w:rPr>
            </w:pPr>
            <w:r w:rsidRPr="007C7437">
              <w:rPr>
                <w:rFonts w:ascii="Arial" w:hAnsi="Arial"/>
                <w:sz w:val="18"/>
              </w:rPr>
              <w:t>TRS.2.1 TDD</w:t>
            </w:r>
          </w:p>
        </w:tc>
      </w:tr>
      <w:tr w:rsidR="00E306FB" w:rsidRPr="007C7437" w14:paraId="39E46084"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425B46" w14:textId="77777777" w:rsidR="00E306FB" w:rsidRPr="007C7437" w:rsidRDefault="00E306FB" w:rsidP="00BB7EAE">
            <w:pPr>
              <w:keepNext/>
              <w:keepLines/>
              <w:spacing w:after="0"/>
              <w:rPr>
                <w:rFonts w:ascii="Arial" w:hAnsi="Arial"/>
                <w:sz w:val="18"/>
              </w:rPr>
            </w:pPr>
            <w:r w:rsidRPr="007C7437">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1DB4655F"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CA1B84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5327D35C" w14:textId="77777777" w:rsidR="00E306FB" w:rsidRPr="007C7437" w:rsidRDefault="00E306FB" w:rsidP="00BB7EAE">
            <w:pPr>
              <w:keepNext/>
              <w:keepLines/>
              <w:spacing w:after="0"/>
              <w:jc w:val="center"/>
              <w:rPr>
                <w:rFonts w:ascii="Arial" w:hAnsi="Arial"/>
                <w:sz w:val="18"/>
              </w:rPr>
            </w:pPr>
            <w:r w:rsidRPr="007C7437">
              <w:rPr>
                <w:rFonts w:ascii="Arial" w:hAnsi="Arial"/>
                <w:sz w:val="18"/>
              </w:rPr>
              <w:t>TCI.State.2</w:t>
            </w:r>
          </w:p>
        </w:tc>
      </w:tr>
      <w:tr w:rsidR="00E306FB" w:rsidRPr="007C7437" w14:paraId="019FF06E"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7779B" w14:textId="77777777" w:rsidR="00E306FB" w:rsidRPr="007C7437" w:rsidRDefault="00E306FB" w:rsidP="00BB7EAE">
            <w:pPr>
              <w:keepNext/>
              <w:keepLines/>
              <w:spacing w:after="0"/>
              <w:rPr>
                <w:rFonts w:ascii="Arial" w:hAnsi="Arial"/>
                <w:sz w:val="18"/>
              </w:rPr>
            </w:pPr>
            <w:r w:rsidRPr="007C7437">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hideMark/>
          </w:tcPr>
          <w:p w14:paraId="7B942C01" w14:textId="77777777" w:rsidR="00E306FB" w:rsidRPr="007C7437" w:rsidRDefault="00E306FB" w:rsidP="00BB7EAE">
            <w:pPr>
              <w:keepNext/>
              <w:keepLines/>
              <w:spacing w:after="0"/>
              <w:jc w:val="center"/>
              <w:rPr>
                <w:rFonts w:ascii="Arial" w:hAnsi="Arial"/>
                <w:sz w:val="18"/>
              </w:rPr>
            </w:pPr>
            <w:r w:rsidRPr="007C7437">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hideMark/>
          </w:tcPr>
          <w:p w14:paraId="7E691320"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1452" w:type="dxa"/>
            <w:tcBorders>
              <w:top w:val="single" w:sz="4" w:space="0" w:color="auto"/>
              <w:left w:val="single" w:sz="4" w:space="0" w:color="auto"/>
              <w:bottom w:val="single" w:sz="4" w:space="0" w:color="auto"/>
              <w:right w:val="single" w:sz="4" w:space="0" w:color="auto"/>
            </w:tcBorders>
            <w:hideMark/>
          </w:tcPr>
          <w:p w14:paraId="200FC111" w14:textId="77777777" w:rsidR="00E306FB" w:rsidRPr="007C7437" w:rsidRDefault="00E306FB" w:rsidP="00BB7EAE">
            <w:pPr>
              <w:keepNext/>
              <w:keepLines/>
              <w:spacing w:after="0"/>
              <w:jc w:val="center"/>
              <w:rPr>
                <w:rFonts w:ascii="Arial" w:hAnsi="Arial"/>
                <w:sz w:val="18"/>
              </w:rPr>
            </w:pPr>
            <w:r w:rsidRPr="007C743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176E6831" w14:textId="77777777" w:rsidR="00E306FB" w:rsidRPr="007C7437" w:rsidRDefault="00E306FB" w:rsidP="00BB7EAE">
            <w:pPr>
              <w:keepNext/>
              <w:keepLines/>
              <w:spacing w:after="0"/>
              <w:jc w:val="center"/>
              <w:rPr>
                <w:rFonts w:ascii="Arial" w:hAnsi="Arial"/>
                <w:sz w:val="18"/>
              </w:rPr>
            </w:pPr>
            <w:r w:rsidRPr="007C7437">
              <w:rPr>
                <w:rFonts w:ascii="Arial" w:hAnsi="Arial"/>
                <w:sz w:val="18"/>
              </w:rPr>
              <w:t>DRX.8</w:t>
            </w:r>
            <w:r w:rsidRPr="007C7437">
              <w:rPr>
                <w:rFonts w:ascii="Arial" w:hAnsi="Arial"/>
                <w:sz w:val="18"/>
                <w:vertAlign w:val="superscript"/>
              </w:rPr>
              <w:t>Note5</w:t>
            </w:r>
          </w:p>
        </w:tc>
      </w:tr>
      <w:tr w:rsidR="00E306FB" w:rsidRPr="007C7437" w14:paraId="387C0F81"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74A28" w14:textId="77777777" w:rsidR="00E306FB" w:rsidRPr="007C7437" w:rsidRDefault="00E306FB" w:rsidP="00BB7EAE">
            <w:pPr>
              <w:keepNext/>
              <w:keepLines/>
              <w:spacing w:after="0"/>
              <w:rPr>
                <w:rFonts w:ascii="Arial" w:hAnsi="Arial"/>
                <w:sz w:val="18"/>
              </w:rPr>
            </w:pPr>
            <w:r w:rsidRPr="007C743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144C217"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35D6BE6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0A534B4A" w14:textId="77777777" w:rsidR="00E306FB" w:rsidRPr="007C7437" w:rsidRDefault="00E306FB" w:rsidP="00BB7EAE">
            <w:pPr>
              <w:keepNext/>
              <w:keepLines/>
              <w:spacing w:after="0"/>
              <w:jc w:val="center"/>
              <w:rPr>
                <w:rFonts w:ascii="Arial" w:hAnsi="Arial"/>
                <w:sz w:val="18"/>
              </w:rPr>
            </w:pPr>
            <w:r w:rsidRPr="007C7437">
              <w:rPr>
                <w:rFonts w:ascii="Arial" w:hAnsi="Arial"/>
                <w:sz w:val="18"/>
              </w:rPr>
              <w:t>SR.3.3 TDD</w:t>
            </w:r>
          </w:p>
        </w:tc>
      </w:tr>
      <w:tr w:rsidR="00E306FB" w:rsidRPr="007C7437" w14:paraId="28599D95"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B957E" w14:textId="77777777" w:rsidR="00E306FB" w:rsidRPr="007C7437" w:rsidRDefault="00E306FB" w:rsidP="00BB7EAE">
            <w:pPr>
              <w:keepNext/>
              <w:keepLines/>
              <w:spacing w:after="0"/>
              <w:rPr>
                <w:rFonts w:ascii="Arial" w:hAnsi="Arial"/>
                <w:sz w:val="18"/>
              </w:rPr>
            </w:pPr>
            <w:r w:rsidRPr="007C743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C52BD24"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6D2EFB05"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3E60F311" w14:textId="77777777" w:rsidR="00E306FB" w:rsidRPr="007C7437" w:rsidRDefault="00E306FB" w:rsidP="00BB7EAE">
            <w:pPr>
              <w:keepNext/>
              <w:keepLines/>
              <w:spacing w:after="0"/>
              <w:jc w:val="center"/>
              <w:rPr>
                <w:rFonts w:ascii="Arial" w:hAnsi="Arial"/>
                <w:sz w:val="18"/>
              </w:rPr>
            </w:pPr>
            <w:r w:rsidRPr="007C7437">
              <w:rPr>
                <w:rFonts w:ascii="Arial" w:hAnsi="Arial"/>
                <w:sz w:val="18"/>
              </w:rPr>
              <w:t>CR.3.2 TDD</w:t>
            </w:r>
          </w:p>
        </w:tc>
      </w:tr>
      <w:tr w:rsidR="00E306FB" w:rsidRPr="007C7437" w14:paraId="6DDE3AFA"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FF1EC5" w14:textId="77777777" w:rsidR="00E306FB" w:rsidRPr="007C7437" w:rsidRDefault="00E306FB" w:rsidP="00BB7EAE">
            <w:pPr>
              <w:keepNext/>
              <w:keepLines/>
              <w:spacing w:after="0"/>
              <w:rPr>
                <w:rFonts w:ascii="Arial" w:hAnsi="Arial"/>
                <w:sz w:val="18"/>
              </w:rPr>
            </w:pPr>
            <w:r w:rsidRPr="007C743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264C238A"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1FC32E8"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5339DCF3" w14:textId="77777777" w:rsidR="00E306FB" w:rsidRPr="007C7437" w:rsidRDefault="00E306FB" w:rsidP="00BB7EAE">
            <w:pPr>
              <w:keepNext/>
              <w:keepLines/>
              <w:spacing w:after="0"/>
              <w:jc w:val="center"/>
              <w:rPr>
                <w:rFonts w:ascii="Arial" w:hAnsi="Arial"/>
                <w:sz w:val="18"/>
              </w:rPr>
            </w:pPr>
            <w:r w:rsidRPr="007C7437">
              <w:rPr>
                <w:rFonts w:ascii="Arial" w:hAnsi="Arial"/>
                <w:sz w:val="18"/>
              </w:rPr>
              <w:t>CCR.3.7 TDD</w:t>
            </w:r>
          </w:p>
        </w:tc>
      </w:tr>
      <w:tr w:rsidR="00E306FB" w:rsidRPr="007C7437" w14:paraId="18B9FA91"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98DD2" w14:textId="77777777" w:rsidR="00E306FB" w:rsidRPr="007C7437" w:rsidRDefault="00E306FB" w:rsidP="00BB7EAE">
            <w:pPr>
              <w:keepNext/>
              <w:keepLines/>
              <w:spacing w:after="0"/>
              <w:rPr>
                <w:rFonts w:ascii="Arial" w:hAnsi="Arial"/>
                <w:sz w:val="18"/>
              </w:rPr>
            </w:pPr>
            <w:r w:rsidRPr="007C743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151274A7"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0011E97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4A361B16" w14:textId="77777777" w:rsidR="00E306FB" w:rsidRPr="007C7437" w:rsidRDefault="00E306FB" w:rsidP="00BB7EAE">
            <w:pPr>
              <w:keepNext/>
              <w:keepLines/>
              <w:spacing w:after="0"/>
              <w:jc w:val="center"/>
              <w:rPr>
                <w:rFonts w:ascii="Arial" w:hAnsi="Arial"/>
                <w:sz w:val="18"/>
              </w:rPr>
            </w:pPr>
            <w:r w:rsidRPr="007C7437">
              <w:rPr>
                <w:rFonts w:ascii="Arial" w:hAnsi="Arial"/>
                <w:snapToGrid w:val="0"/>
                <w:sz w:val="18"/>
              </w:rPr>
              <w:t>OP.1</w:t>
            </w:r>
          </w:p>
        </w:tc>
      </w:tr>
      <w:tr w:rsidR="00E306FB" w:rsidRPr="007C7437" w14:paraId="2B4E9162"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CE54D5" w14:textId="77777777" w:rsidR="00E306FB" w:rsidRPr="007C7437" w:rsidRDefault="00E306FB" w:rsidP="00BB7EAE">
            <w:pPr>
              <w:keepNext/>
              <w:keepLines/>
              <w:spacing w:after="0"/>
              <w:rPr>
                <w:rFonts w:ascii="Arial" w:hAnsi="Arial"/>
                <w:sz w:val="18"/>
              </w:rPr>
            </w:pPr>
            <w:r w:rsidRPr="007C7437">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53994625"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A24E052"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33BE6C54" w14:textId="77777777" w:rsidR="00E306FB" w:rsidRPr="007C7437" w:rsidRDefault="00E306FB" w:rsidP="00BB7EAE">
            <w:pPr>
              <w:keepNext/>
              <w:keepLines/>
              <w:spacing w:after="0"/>
              <w:jc w:val="center"/>
              <w:rPr>
                <w:rFonts w:ascii="Arial" w:hAnsi="Arial"/>
                <w:sz w:val="18"/>
              </w:rPr>
            </w:pPr>
            <w:r w:rsidRPr="007C7437">
              <w:rPr>
                <w:rFonts w:ascii="Arial" w:hAnsi="Arial"/>
                <w:sz w:val="18"/>
              </w:rPr>
              <w:t>SSB.4 FR2</w:t>
            </w:r>
          </w:p>
        </w:tc>
      </w:tr>
      <w:tr w:rsidR="00E306FB" w:rsidRPr="007C7437" w14:paraId="2EF82A1A" w14:textId="77777777" w:rsidTr="00BB7EAE">
        <w:trPr>
          <w:trHeight w:val="187"/>
          <w:jc w:val="center"/>
        </w:trPr>
        <w:tc>
          <w:tcPr>
            <w:tcW w:w="2263" w:type="dxa"/>
            <w:tcBorders>
              <w:top w:val="single" w:sz="4" w:space="0" w:color="auto"/>
              <w:left w:val="single" w:sz="4" w:space="0" w:color="auto"/>
              <w:bottom w:val="nil"/>
              <w:right w:val="single" w:sz="4" w:space="0" w:color="auto"/>
            </w:tcBorders>
            <w:hideMark/>
          </w:tcPr>
          <w:p w14:paraId="002C1F4B" w14:textId="77777777" w:rsidR="00E306FB" w:rsidRPr="007C7437" w:rsidRDefault="00E306FB" w:rsidP="00BB7EAE">
            <w:pPr>
              <w:keepNext/>
              <w:keepLines/>
              <w:spacing w:after="0"/>
              <w:rPr>
                <w:rFonts w:ascii="Arial" w:hAnsi="Arial"/>
                <w:sz w:val="18"/>
              </w:rPr>
            </w:pPr>
            <w:r w:rsidRPr="007C7437">
              <w:rPr>
                <w:rFonts w:ascii="Arial" w:hAnsi="Arial"/>
                <w:sz w:val="18"/>
              </w:rPr>
              <w:t>SMTC Configuration</w:t>
            </w:r>
          </w:p>
        </w:tc>
        <w:tc>
          <w:tcPr>
            <w:tcW w:w="1387" w:type="dxa"/>
            <w:tcBorders>
              <w:top w:val="single" w:sz="4" w:space="0" w:color="auto"/>
              <w:left w:val="single" w:sz="4" w:space="0" w:color="auto"/>
              <w:bottom w:val="nil"/>
              <w:right w:val="single" w:sz="4" w:space="0" w:color="auto"/>
            </w:tcBorders>
          </w:tcPr>
          <w:p w14:paraId="37B926AF"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50DE862" w14:textId="77777777" w:rsidR="00E306FB" w:rsidRPr="007C7437" w:rsidRDefault="00E306FB" w:rsidP="00BB7EAE">
            <w:pPr>
              <w:keepNext/>
              <w:keepLines/>
              <w:spacing w:after="0"/>
              <w:jc w:val="center"/>
              <w:rPr>
                <w:rFonts w:ascii="Arial" w:hAnsi="Arial"/>
                <w:sz w:val="18"/>
              </w:rPr>
            </w:pPr>
            <w:r w:rsidRPr="007C7437">
              <w:rPr>
                <w:rFonts w:ascii="Arial" w:hAnsi="Arial" w:cs="Arial"/>
                <w:sz w:val="18"/>
                <w:szCs w:val="18"/>
              </w:rPr>
              <w:t>1</w:t>
            </w:r>
          </w:p>
        </w:tc>
        <w:tc>
          <w:tcPr>
            <w:tcW w:w="3139" w:type="dxa"/>
            <w:gridSpan w:val="2"/>
            <w:tcBorders>
              <w:top w:val="single" w:sz="4" w:space="0" w:color="auto"/>
              <w:left w:val="single" w:sz="4" w:space="0" w:color="auto"/>
              <w:bottom w:val="nil"/>
              <w:right w:val="single" w:sz="4" w:space="0" w:color="auto"/>
            </w:tcBorders>
            <w:hideMark/>
          </w:tcPr>
          <w:p w14:paraId="1198D38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SMTC.1</w:t>
            </w:r>
          </w:p>
        </w:tc>
      </w:tr>
      <w:tr w:rsidR="00E306FB" w:rsidRPr="007C7437" w14:paraId="619D1CD1" w14:textId="77777777" w:rsidTr="00BB7EAE">
        <w:trPr>
          <w:trHeight w:val="187"/>
          <w:jc w:val="center"/>
        </w:trPr>
        <w:tc>
          <w:tcPr>
            <w:tcW w:w="2263" w:type="dxa"/>
          </w:tcPr>
          <w:p w14:paraId="0174008A" w14:textId="77777777" w:rsidR="00E306FB" w:rsidRPr="007C7437" w:rsidRDefault="00E306FB" w:rsidP="00BB7EAE">
            <w:pPr>
              <w:keepNext/>
              <w:keepLines/>
              <w:spacing w:after="0"/>
              <w:rPr>
                <w:rFonts w:ascii="Arial" w:hAnsi="Arial"/>
                <w:sz w:val="18"/>
              </w:rPr>
            </w:pPr>
            <w:r w:rsidRPr="007C7437">
              <w:rPr>
                <w:rFonts w:ascii="Arial" w:hAnsi="Arial"/>
                <w:sz w:val="18"/>
              </w:rPr>
              <w:t>PDSCH/PDCCH subcarrier spacing</w:t>
            </w:r>
          </w:p>
        </w:tc>
        <w:tc>
          <w:tcPr>
            <w:tcW w:w="1387" w:type="dxa"/>
            <w:vAlign w:val="center"/>
          </w:tcPr>
          <w:p w14:paraId="5A45607C" w14:textId="77777777" w:rsidR="00E306FB" w:rsidRPr="007C7437" w:rsidRDefault="00E306FB" w:rsidP="00BB7EAE">
            <w:pPr>
              <w:keepNext/>
              <w:keepLines/>
              <w:spacing w:after="0"/>
              <w:jc w:val="center"/>
              <w:rPr>
                <w:rFonts w:ascii="Arial" w:hAnsi="Arial"/>
                <w:sz w:val="18"/>
              </w:rPr>
            </w:pPr>
            <w:r w:rsidRPr="007C7437">
              <w:rPr>
                <w:rFonts w:ascii="Arial" w:hAnsi="Arial"/>
                <w:sz w:val="18"/>
              </w:rPr>
              <w:t>kHz</w:t>
            </w:r>
          </w:p>
        </w:tc>
        <w:tc>
          <w:tcPr>
            <w:tcW w:w="1434" w:type="dxa"/>
            <w:vAlign w:val="center"/>
          </w:tcPr>
          <w:p w14:paraId="32935149" w14:textId="77777777" w:rsidR="00E306FB" w:rsidRPr="007C7437" w:rsidRDefault="00E306FB" w:rsidP="00BB7EAE">
            <w:pPr>
              <w:keepNext/>
              <w:keepLines/>
              <w:spacing w:after="0"/>
              <w:jc w:val="center"/>
              <w:rPr>
                <w:rFonts w:ascii="Arial" w:hAnsi="Arial" w:cs="Arial"/>
                <w:sz w:val="18"/>
                <w:szCs w:val="18"/>
              </w:rPr>
            </w:pPr>
            <w:r w:rsidRPr="007C7437">
              <w:rPr>
                <w:rFonts w:ascii="Arial" w:hAnsi="Arial"/>
                <w:sz w:val="18"/>
              </w:rPr>
              <w:t>1</w:t>
            </w:r>
          </w:p>
        </w:tc>
        <w:tc>
          <w:tcPr>
            <w:tcW w:w="3139" w:type="dxa"/>
            <w:gridSpan w:val="2"/>
            <w:tcBorders>
              <w:top w:val="single" w:sz="4" w:space="0" w:color="auto"/>
              <w:left w:val="single" w:sz="4" w:space="0" w:color="auto"/>
              <w:bottom w:val="nil"/>
              <w:right w:val="single" w:sz="4" w:space="0" w:color="auto"/>
            </w:tcBorders>
          </w:tcPr>
          <w:p w14:paraId="58A23376"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120</w:t>
            </w:r>
          </w:p>
        </w:tc>
      </w:tr>
      <w:tr w:rsidR="00E306FB" w:rsidRPr="007C7437" w14:paraId="5924FBF3"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76DCB" w14:textId="77777777" w:rsidR="00E306FB" w:rsidRPr="007C7437" w:rsidRDefault="00E306FB" w:rsidP="00BB7EAE">
            <w:pPr>
              <w:keepNext/>
              <w:keepLines/>
              <w:spacing w:after="0"/>
              <w:rPr>
                <w:rFonts w:ascii="Arial" w:hAnsi="Arial"/>
                <w:sz w:val="18"/>
              </w:rPr>
            </w:pPr>
            <w:r w:rsidRPr="007C7437">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1EBE5DB" w14:textId="77777777" w:rsidR="00E306FB" w:rsidRPr="007C7437" w:rsidRDefault="00E306FB" w:rsidP="00BB7EAE">
            <w:pPr>
              <w:keepNext/>
              <w:keepLines/>
              <w:spacing w:after="0"/>
              <w:jc w:val="center"/>
              <w:rPr>
                <w:rFonts w:ascii="Arial" w:hAnsi="Arial"/>
                <w:sz w:val="18"/>
              </w:rPr>
            </w:pPr>
            <w:r w:rsidRPr="007C7437">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21DDC59F"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1445" w:type="dxa"/>
            <w:tcBorders>
              <w:top w:val="single" w:sz="4" w:space="0" w:color="auto"/>
              <w:left w:val="single" w:sz="4" w:space="0" w:color="auto"/>
              <w:bottom w:val="nil"/>
              <w:right w:val="single" w:sz="4" w:space="0" w:color="auto"/>
            </w:tcBorders>
            <w:shd w:val="clear" w:color="auto" w:fill="auto"/>
            <w:hideMark/>
          </w:tcPr>
          <w:p w14:paraId="53F32E0A" w14:textId="77777777" w:rsidR="00E306FB" w:rsidRPr="007C7437" w:rsidRDefault="00E306FB" w:rsidP="00BB7EAE">
            <w:pPr>
              <w:keepNext/>
              <w:keepLines/>
              <w:spacing w:after="0"/>
              <w:jc w:val="center"/>
              <w:rPr>
                <w:rFonts w:ascii="Arial" w:hAnsi="Arial"/>
                <w:sz w:val="18"/>
              </w:rPr>
            </w:pPr>
            <w:r w:rsidRPr="007C7437">
              <w:rPr>
                <w:rFonts w:ascii="Arial" w:hAnsi="Arial"/>
                <w:sz w:val="18"/>
              </w:rPr>
              <w:t>0</w:t>
            </w:r>
          </w:p>
        </w:tc>
        <w:tc>
          <w:tcPr>
            <w:tcW w:w="1694" w:type="dxa"/>
            <w:tcBorders>
              <w:top w:val="single" w:sz="4" w:space="0" w:color="auto"/>
              <w:left w:val="single" w:sz="4" w:space="0" w:color="auto"/>
              <w:bottom w:val="nil"/>
              <w:right w:val="single" w:sz="4" w:space="0" w:color="auto"/>
            </w:tcBorders>
            <w:shd w:val="clear" w:color="auto" w:fill="auto"/>
            <w:hideMark/>
          </w:tcPr>
          <w:p w14:paraId="333A2833" w14:textId="77777777" w:rsidR="00E306FB" w:rsidRPr="007C7437" w:rsidRDefault="00E306FB" w:rsidP="00BB7EAE">
            <w:pPr>
              <w:keepNext/>
              <w:keepLines/>
              <w:spacing w:after="0"/>
              <w:jc w:val="center"/>
              <w:rPr>
                <w:rFonts w:ascii="Arial" w:hAnsi="Arial"/>
                <w:sz w:val="18"/>
              </w:rPr>
            </w:pPr>
            <w:r w:rsidRPr="007C7437">
              <w:rPr>
                <w:rFonts w:ascii="Arial" w:hAnsi="Arial"/>
                <w:sz w:val="18"/>
              </w:rPr>
              <w:t>0</w:t>
            </w:r>
          </w:p>
        </w:tc>
      </w:tr>
      <w:tr w:rsidR="00E306FB" w:rsidRPr="007C7437" w14:paraId="5EC7526F"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287CB" w14:textId="77777777" w:rsidR="00E306FB" w:rsidRPr="007C7437" w:rsidRDefault="00E306FB" w:rsidP="00BB7EAE">
            <w:pPr>
              <w:keepNext/>
              <w:keepLines/>
              <w:spacing w:after="0"/>
              <w:rPr>
                <w:rFonts w:ascii="Arial" w:hAnsi="Arial"/>
                <w:sz w:val="18"/>
              </w:rPr>
            </w:pPr>
            <w:r w:rsidRPr="007C7437">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5F8073E0"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DEA3F66"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E8F22E3"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43A61D0" w14:textId="77777777" w:rsidR="00E306FB" w:rsidRPr="007C7437" w:rsidRDefault="00E306FB" w:rsidP="00BB7EAE">
            <w:pPr>
              <w:keepNext/>
              <w:keepLines/>
              <w:spacing w:after="0"/>
              <w:jc w:val="center"/>
              <w:rPr>
                <w:rFonts w:ascii="Arial" w:eastAsia="Calibri" w:hAnsi="Arial"/>
                <w:sz w:val="18"/>
              </w:rPr>
            </w:pPr>
          </w:p>
        </w:tc>
      </w:tr>
      <w:tr w:rsidR="00E306FB" w:rsidRPr="007C7437" w14:paraId="4A17D55C"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25F6B" w14:textId="77777777" w:rsidR="00E306FB" w:rsidRPr="007C7437" w:rsidRDefault="00E306FB" w:rsidP="00BB7EAE">
            <w:pPr>
              <w:keepNext/>
              <w:keepLines/>
              <w:spacing w:after="0"/>
              <w:rPr>
                <w:rFonts w:ascii="Arial" w:hAnsi="Arial"/>
                <w:sz w:val="18"/>
              </w:rPr>
            </w:pPr>
            <w:r w:rsidRPr="007C7437">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9033F59"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CA20B01"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F8CFEC0"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F160057" w14:textId="77777777" w:rsidR="00E306FB" w:rsidRPr="007C7437" w:rsidRDefault="00E306FB" w:rsidP="00BB7EAE">
            <w:pPr>
              <w:keepNext/>
              <w:keepLines/>
              <w:spacing w:after="0"/>
              <w:jc w:val="center"/>
              <w:rPr>
                <w:rFonts w:ascii="Arial" w:eastAsia="Calibri" w:hAnsi="Arial"/>
                <w:sz w:val="18"/>
              </w:rPr>
            </w:pPr>
          </w:p>
        </w:tc>
      </w:tr>
      <w:tr w:rsidR="00E306FB" w:rsidRPr="007C7437" w14:paraId="6FF1C156"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0F667" w14:textId="77777777" w:rsidR="00E306FB" w:rsidRPr="007C7437" w:rsidRDefault="00E306FB" w:rsidP="00BB7EAE">
            <w:pPr>
              <w:keepNext/>
              <w:keepLines/>
              <w:spacing w:after="0"/>
              <w:rPr>
                <w:rFonts w:ascii="Arial" w:hAnsi="Arial"/>
                <w:sz w:val="18"/>
              </w:rPr>
            </w:pPr>
            <w:r w:rsidRPr="007C7437">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5D987F1"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540D6B5"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379B366"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EE41B22" w14:textId="77777777" w:rsidR="00E306FB" w:rsidRPr="007C7437" w:rsidRDefault="00E306FB" w:rsidP="00BB7EAE">
            <w:pPr>
              <w:keepNext/>
              <w:keepLines/>
              <w:spacing w:after="0"/>
              <w:jc w:val="center"/>
              <w:rPr>
                <w:rFonts w:ascii="Arial" w:eastAsia="Calibri" w:hAnsi="Arial"/>
                <w:sz w:val="18"/>
              </w:rPr>
            </w:pPr>
          </w:p>
        </w:tc>
      </w:tr>
      <w:tr w:rsidR="00E306FB" w:rsidRPr="007C7437" w14:paraId="68081635"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30637" w14:textId="77777777" w:rsidR="00E306FB" w:rsidRPr="007C7437" w:rsidRDefault="00E306FB" w:rsidP="00BB7EAE">
            <w:pPr>
              <w:keepNext/>
              <w:keepLines/>
              <w:spacing w:after="0"/>
              <w:rPr>
                <w:rFonts w:ascii="Arial" w:hAnsi="Arial"/>
                <w:sz w:val="18"/>
              </w:rPr>
            </w:pPr>
            <w:r w:rsidRPr="007C7437">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B623D21"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2CFE9F6"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D4F6D71"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B265141" w14:textId="77777777" w:rsidR="00E306FB" w:rsidRPr="007C7437" w:rsidRDefault="00E306FB" w:rsidP="00BB7EAE">
            <w:pPr>
              <w:keepNext/>
              <w:keepLines/>
              <w:spacing w:after="0"/>
              <w:jc w:val="center"/>
              <w:rPr>
                <w:rFonts w:ascii="Arial" w:eastAsia="Calibri" w:hAnsi="Arial"/>
                <w:sz w:val="18"/>
              </w:rPr>
            </w:pPr>
          </w:p>
        </w:tc>
      </w:tr>
      <w:tr w:rsidR="00E306FB" w:rsidRPr="007C7437" w14:paraId="0AB39C2F"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8E92A" w14:textId="77777777" w:rsidR="00E306FB" w:rsidRPr="007C7437" w:rsidRDefault="00E306FB" w:rsidP="00BB7EAE">
            <w:pPr>
              <w:keepNext/>
              <w:keepLines/>
              <w:spacing w:after="0"/>
              <w:rPr>
                <w:rFonts w:ascii="Arial" w:hAnsi="Arial"/>
                <w:sz w:val="18"/>
              </w:rPr>
            </w:pPr>
            <w:r w:rsidRPr="007C7437">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D25B80B"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B1231EC"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411FFDB"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191353A" w14:textId="77777777" w:rsidR="00E306FB" w:rsidRPr="007C7437" w:rsidRDefault="00E306FB" w:rsidP="00BB7EAE">
            <w:pPr>
              <w:keepNext/>
              <w:keepLines/>
              <w:spacing w:after="0"/>
              <w:jc w:val="center"/>
              <w:rPr>
                <w:rFonts w:ascii="Arial" w:eastAsia="Calibri" w:hAnsi="Arial"/>
                <w:sz w:val="18"/>
              </w:rPr>
            </w:pPr>
          </w:p>
        </w:tc>
      </w:tr>
      <w:tr w:rsidR="00E306FB" w:rsidRPr="007C7437" w14:paraId="267A1FB0"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B6DB3" w14:textId="77777777" w:rsidR="00E306FB" w:rsidRPr="007C7437" w:rsidRDefault="00E306FB" w:rsidP="00BB7EAE">
            <w:pPr>
              <w:keepNext/>
              <w:keepLines/>
              <w:spacing w:after="0"/>
              <w:rPr>
                <w:rFonts w:ascii="Arial" w:hAnsi="Arial"/>
                <w:sz w:val="18"/>
              </w:rPr>
            </w:pPr>
            <w:r w:rsidRPr="007C7437">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52C2F76"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B25ADFD"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F90A0DE"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A785C4F" w14:textId="77777777" w:rsidR="00E306FB" w:rsidRPr="007C7437" w:rsidRDefault="00E306FB" w:rsidP="00BB7EAE">
            <w:pPr>
              <w:keepNext/>
              <w:keepLines/>
              <w:spacing w:after="0"/>
              <w:jc w:val="center"/>
              <w:rPr>
                <w:rFonts w:ascii="Arial" w:eastAsia="Calibri" w:hAnsi="Arial"/>
                <w:sz w:val="18"/>
              </w:rPr>
            </w:pPr>
          </w:p>
        </w:tc>
      </w:tr>
      <w:tr w:rsidR="00E306FB" w:rsidRPr="007C7437" w14:paraId="22097836"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E6660" w14:textId="77777777" w:rsidR="00E306FB" w:rsidRPr="007C7437" w:rsidRDefault="00E306FB" w:rsidP="00BB7EAE">
            <w:pPr>
              <w:keepNext/>
              <w:keepLines/>
              <w:spacing w:after="0"/>
              <w:rPr>
                <w:rFonts w:ascii="Arial" w:hAnsi="Arial"/>
                <w:sz w:val="18"/>
              </w:rPr>
            </w:pPr>
            <w:r w:rsidRPr="007C7437">
              <w:rPr>
                <w:rFonts w:ascii="Arial" w:hAnsi="Arial"/>
                <w:sz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74A36A2"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51EC2D1"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82476DD"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9F0B2D4" w14:textId="77777777" w:rsidR="00E306FB" w:rsidRPr="007C7437" w:rsidRDefault="00E306FB" w:rsidP="00BB7EAE">
            <w:pPr>
              <w:keepNext/>
              <w:keepLines/>
              <w:spacing w:after="0"/>
              <w:jc w:val="center"/>
              <w:rPr>
                <w:rFonts w:ascii="Arial" w:eastAsia="Calibri" w:hAnsi="Arial"/>
                <w:sz w:val="18"/>
              </w:rPr>
            </w:pPr>
          </w:p>
        </w:tc>
      </w:tr>
      <w:tr w:rsidR="00E306FB" w:rsidRPr="007C7437" w14:paraId="0B54BA29"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57992" w14:textId="77777777" w:rsidR="00E306FB" w:rsidRPr="007C7437" w:rsidRDefault="00E306FB" w:rsidP="00BB7EAE">
            <w:pPr>
              <w:keepNext/>
              <w:keepLines/>
              <w:spacing w:after="0"/>
              <w:rPr>
                <w:rFonts w:ascii="Arial" w:hAnsi="Arial"/>
                <w:sz w:val="18"/>
              </w:rPr>
            </w:pPr>
            <w:r w:rsidRPr="007C7437">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A25BA98"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47429EB"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778E7E7" w14:textId="77777777" w:rsidR="00E306FB" w:rsidRPr="007C7437" w:rsidRDefault="00E306FB" w:rsidP="00BB7EAE">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653FFE" w14:textId="77777777" w:rsidR="00E306FB" w:rsidRPr="007C7437" w:rsidRDefault="00E306FB" w:rsidP="00BB7EAE">
            <w:pPr>
              <w:keepNext/>
              <w:keepLines/>
              <w:spacing w:after="0"/>
              <w:jc w:val="center"/>
              <w:rPr>
                <w:rFonts w:ascii="Arial" w:eastAsia="Calibri" w:hAnsi="Arial"/>
                <w:sz w:val="18"/>
              </w:rPr>
            </w:pPr>
          </w:p>
        </w:tc>
      </w:tr>
      <w:tr w:rsidR="00E306FB" w:rsidRPr="007C7437" w14:paraId="5B27E578"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663ED" w14:textId="77777777" w:rsidR="00E306FB" w:rsidRPr="007C7437" w:rsidRDefault="00E306FB" w:rsidP="00BB7EAE">
            <w:pPr>
              <w:keepNext/>
              <w:keepLines/>
              <w:spacing w:after="0"/>
              <w:rPr>
                <w:rFonts w:ascii="Arial" w:hAnsi="Arial"/>
                <w:sz w:val="18"/>
              </w:rPr>
            </w:pPr>
            <w:r w:rsidRPr="007C7437">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74E45B4D"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78FA1DD"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5C419617" w14:textId="77777777" w:rsidR="00E306FB" w:rsidRPr="007C7437" w:rsidRDefault="00E306FB" w:rsidP="00BB7EAE">
            <w:pPr>
              <w:keepNext/>
              <w:keepLines/>
              <w:spacing w:after="0"/>
              <w:jc w:val="center"/>
              <w:rPr>
                <w:rFonts w:ascii="Arial" w:hAnsi="Arial"/>
                <w:sz w:val="18"/>
              </w:rPr>
            </w:pPr>
            <w:r w:rsidRPr="007C7437">
              <w:rPr>
                <w:rFonts w:ascii="Arial" w:hAnsi="Arial"/>
                <w:sz w:val="18"/>
              </w:rPr>
              <w:t>AWGN</w:t>
            </w:r>
          </w:p>
        </w:tc>
      </w:tr>
      <w:tr w:rsidR="00E306FB" w:rsidRPr="007C7437" w14:paraId="4C799F5A" w14:textId="77777777" w:rsidTr="00BB7EA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9B02C3" w14:textId="77777777" w:rsidR="00E306FB" w:rsidRPr="007C7437" w:rsidRDefault="00E306FB" w:rsidP="00BB7EAE">
            <w:pPr>
              <w:keepNext/>
              <w:keepLines/>
              <w:spacing w:after="0"/>
              <w:rPr>
                <w:rFonts w:ascii="Arial" w:hAnsi="Arial"/>
                <w:sz w:val="18"/>
              </w:rPr>
            </w:pPr>
            <w:r w:rsidRPr="007C7437">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69C5C855" w14:textId="77777777" w:rsidR="00E306FB" w:rsidRPr="007C7437" w:rsidRDefault="00E306FB" w:rsidP="00BB7EAE">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3A34862" w14:textId="77777777" w:rsidR="00E306FB" w:rsidRPr="007C7437" w:rsidRDefault="00E306FB" w:rsidP="00BB7EAE">
            <w:pPr>
              <w:keepNext/>
              <w:keepLines/>
              <w:spacing w:after="0"/>
              <w:jc w:val="center"/>
              <w:rPr>
                <w:rFonts w:ascii="Arial" w:hAnsi="Arial"/>
                <w:sz w:val="18"/>
              </w:rPr>
            </w:pPr>
            <w:r w:rsidRPr="007C7437">
              <w:rPr>
                <w:rFonts w:ascii="Arial" w:hAnsi="Arial"/>
                <w:sz w:val="18"/>
              </w:rPr>
              <w:t>1</w:t>
            </w:r>
          </w:p>
        </w:tc>
        <w:tc>
          <w:tcPr>
            <w:tcW w:w="1437" w:type="dxa"/>
            <w:tcBorders>
              <w:top w:val="single" w:sz="4" w:space="0" w:color="auto"/>
              <w:left w:val="single" w:sz="4" w:space="0" w:color="auto"/>
              <w:bottom w:val="single" w:sz="4" w:space="0" w:color="auto"/>
              <w:right w:val="single" w:sz="4" w:space="0" w:color="auto"/>
            </w:tcBorders>
          </w:tcPr>
          <w:p w14:paraId="0A1CB9D6" w14:textId="77777777" w:rsidR="00E306FB" w:rsidRPr="007C7437" w:rsidRDefault="00E306FB" w:rsidP="00BB7EAE">
            <w:pPr>
              <w:keepNext/>
              <w:keepLines/>
              <w:spacing w:after="0"/>
              <w:jc w:val="center"/>
              <w:rPr>
                <w:rFonts w:ascii="Arial" w:hAnsi="Arial"/>
                <w:sz w:val="18"/>
              </w:rPr>
            </w:pPr>
            <w:r w:rsidRPr="007C7437">
              <w:rPr>
                <w:rFonts w:ascii="Arial" w:hAnsi="Arial"/>
                <w:sz w:val="18"/>
              </w:rPr>
              <w:t>SRSConf.1</w:t>
            </w:r>
            <w:r w:rsidRPr="007C7437">
              <w:rPr>
                <w:rFonts w:ascii="Arial" w:hAnsi="Arial"/>
                <w:sz w:val="18"/>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0B11FF3E" w14:textId="77777777" w:rsidR="00E306FB" w:rsidRPr="007C7437" w:rsidRDefault="00E306FB" w:rsidP="00BB7EAE">
            <w:pPr>
              <w:keepNext/>
              <w:keepLines/>
              <w:spacing w:after="0"/>
              <w:jc w:val="center"/>
              <w:rPr>
                <w:rFonts w:ascii="Arial" w:hAnsi="Arial"/>
                <w:sz w:val="18"/>
              </w:rPr>
            </w:pPr>
            <w:r w:rsidRPr="007C7437">
              <w:rPr>
                <w:rFonts w:ascii="Arial" w:hAnsi="Arial"/>
                <w:sz w:val="18"/>
              </w:rPr>
              <w:t>SRSConf.2</w:t>
            </w:r>
            <w:r w:rsidRPr="007C7437">
              <w:rPr>
                <w:rFonts w:ascii="Arial" w:hAnsi="Arial"/>
                <w:sz w:val="18"/>
                <w:vertAlign w:val="superscript"/>
              </w:rPr>
              <w:t>Note6</w:t>
            </w:r>
          </w:p>
        </w:tc>
      </w:tr>
      <w:tr w:rsidR="00E306FB" w:rsidRPr="007C7437" w14:paraId="3BE15D78" w14:textId="77777777" w:rsidTr="00BB7EAE">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70E31184"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1:</w:t>
            </w:r>
            <w:r w:rsidRPr="007C7437">
              <w:rPr>
                <w:rFonts w:ascii="Arial" w:hAnsi="Arial"/>
                <w:sz w:val="18"/>
              </w:rPr>
              <w:tab/>
              <w:t>OCNG shall be used such that both cells are fully allocated and a constant total transmitted power spectral density is achieved for all OFDM symbols.</w:t>
            </w:r>
          </w:p>
          <w:p w14:paraId="5223DC47"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2:</w:t>
            </w:r>
            <w:r w:rsidRPr="007C7437">
              <w:rPr>
                <w:rFonts w:ascii="Arial" w:hAnsi="Arial"/>
                <w:sz w:val="18"/>
              </w:rPr>
              <w:tab/>
              <w:t>Void</w:t>
            </w:r>
          </w:p>
          <w:p w14:paraId="44C67C37"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3:</w:t>
            </w:r>
            <w:r w:rsidRPr="007C7437">
              <w:rPr>
                <w:rFonts w:ascii="Arial" w:hAnsi="Arial"/>
                <w:sz w:val="18"/>
              </w:rPr>
              <w:tab/>
              <w:t>Void</w:t>
            </w:r>
          </w:p>
          <w:p w14:paraId="0D981D74"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4:</w:t>
            </w:r>
            <w:r w:rsidRPr="007C7437">
              <w:rPr>
                <w:rFonts w:ascii="Arial" w:hAnsi="Arial"/>
                <w:sz w:val="18"/>
              </w:rPr>
              <w:tab/>
              <w:t>Void</w:t>
            </w:r>
          </w:p>
          <w:p w14:paraId="1FAEABF5"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5:</w:t>
            </w:r>
            <w:r w:rsidRPr="007C7437">
              <w:rPr>
                <w:rFonts w:ascii="Arial" w:hAnsi="Arial"/>
                <w:sz w:val="18"/>
              </w:rPr>
              <w:tab/>
              <w:t>DRx related parameters are given in Table A.5-1</w:t>
            </w:r>
          </w:p>
          <w:p w14:paraId="0B078E0E" w14:textId="77777777" w:rsidR="00E306FB" w:rsidRPr="007C7437" w:rsidRDefault="00E306FB" w:rsidP="00BB7EAE">
            <w:pPr>
              <w:keepNext/>
              <w:keepLines/>
              <w:spacing w:after="0"/>
              <w:ind w:left="851" w:hanging="851"/>
              <w:rPr>
                <w:rFonts w:ascii="Arial" w:hAnsi="Arial"/>
                <w:sz w:val="18"/>
              </w:rPr>
            </w:pPr>
            <w:r w:rsidRPr="007C7437">
              <w:rPr>
                <w:rFonts w:ascii="Arial" w:hAnsi="Arial"/>
                <w:sz w:val="18"/>
              </w:rPr>
              <w:t>Note 6:</w:t>
            </w:r>
            <w:r w:rsidRPr="007C7437">
              <w:rPr>
                <w:rFonts w:ascii="Arial" w:hAnsi="Arial"/>
                <w:sz w:val="18"/>
              </w:rPr>
              <w:tab/>
              <w:t>SRS configs are given in Table A.7.4.1.1.5-2</w:t>
            </w:r>
          </w:p>
        </w:tc>
      </w:tr>
    </w:tbl>
    <w:p w14:paraId="4FCB88C7" w14:textId="77777777" w:rsidR="00E306FB" w:rsidRPr="007C7437" w:rsidRDefault="00E306FB" w:rsidP="00E306FB">
      <w:pPr>
        <w:overflowPunct w:val="0"/>
        <w:autoSpaceDE w:val="0"/>
        <w:autoSpaceDN w:val="0"/>
        <w:adjustRightInd w:val="0"/>
        <w:textAlignment w:val="baseline"/>
        <w:rPr>
          <w:lang w:eastAsia="en-GB"/>
        </w:rPr>
      </w:pPr>
    </w:p>
    <w:p w14:paraId="4E4B1F5F"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lastRenderedPageBreak/>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E306FB" w:rsidRPr="007C7437" w14:paraId="7D5636BB" w14:textId="77777777" w:rsidTr="00BB7EAE">
        <w:trPr>
          <w:jc w:val="center"/>
        </w:trPr>
        <w:tc>
          <w:tcPr>
            <w:tcW w:w="1877" w:type="dxa"/>
            <w:shd w:val="clear" w:color="auto" w:fill="auto"/>
          </w:tcPr>
          <w:p w14:paraId="32FF5AA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p>
        </w:tc>
        <w:tc>
          <w:tcPr>
            <w:tcW w:w="2589" w:type="dxa"/>
            <w:shd w:val="clear" w:color="auto" w:fill="auto"/>
          </w:tcPr>
          <w:p w14:paraId="0944812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Field</w:t>
            </w:r>
          </w:p>
        </w:tc>
        <w:tc>
          <w:tcPr>
            <w:tcW w:w="1289" w:type="dxa"/>
            <w:shd w:val="clear" w:color="auto" w:fill="auto"/>
          </w:tcPr>
          <w:p w14:paraId="241C2EA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SRSConf.1</w:t>
            </w:r>
          </w:p>
        </w:tc>
        <w:tc>
          <w:tcPr>
            <w:tcW w:w="1260" w:type="dxa"/>
            <w:shd w:val="clear" w:color="auto" w:fill="auto"/>
          </w:tcPr>
          <w:p w14:paraId="68379DC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SRSConf.2</w:t>
            </w:r>
          </w:p>
        </w:tc>
        <w:tc>
          <w:tcPr>
            <w:tcW w:w="2335" w:type="dxa"/>
            <w:shd w:val="clear" w:color="auto" w:fill="auto"/>
          </w:tcPr>
          <w:p w14:paraId="38ADC47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Comments</w:t>
            </w:r>
          </w:p>
        </w:tc>
      </w:tr>
      <w:tr w:rsidR="00E306FB" w:rsidRPr="007C7437" w14:paraId="144770B2" w14:textId="77777777" w:rsidTr="00BB7EAE">
        <w:trPr>
          <w:jc w:val="center"/>
        </w:trPr>
        <w:tc>
          <w:tcPr>
            <w:tcW w:w="1877" w:type="dxa"/>
            <w:vMerge w:val="restart"/>
            <w:shd w:val="clear" w:color="auto" w:fill="auto"/>
          </w:tcPr>
          <w:p w14:paraId="6F7EA4A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SRS-ResourceSet</w:t>
            </w:r>
          </w:p>
        </w:tc>
        <w:tc>
          <w:tcPr>
            <w:tcW w:w="2589" w:type="dxa"/>
            <w:shd w:val="clear" w:color="auto" w:fill="auto"/>
          </w:tcPr>
          <w:p w14:paraId="687FC3A1"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srs-ResourceSetId</w:t>
            </w:r>
          </w:p>
        </w:tc>
        <w:tc>
          <w:tcPr>
            <w:tcW w:w="1289" w:type="dxa"/>
            <w:shd w:val="clear" w:color="auto" w:fill="auto"/>
          </w:tcPr>
          <w:p w14:paraId="0880E86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5460AD5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1BE75227"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275C6D1F" w14:textId="77777777" w:rsidTr="00BB7EAE">
        <w:trPr>
          <w:jc w:val="center"/>
        </w:trPr>
        <w:tc>
          <w:tcPr>
            <w:tcW w:w="1877" w:type="dxa"/>
            <w:vMerge/>
            <w:shd w:val="clear" w:color="auto" w:fill="auto"/>
          </w:tcPr>
          <w:p w14:paraId="13BB1DE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0C77EEF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srs-ResourceIdList</w:t>
            </w:r>
          </w:p>
        </w:tc>
        <w:tc>
          <w:tcPr>
            <w:tcW w:w="1289" w:type="dxa"/>
            <w:shd w:val="clear" w:color="auto" w:fill="auto"/>
          </w:tcPr>
          <w:p w14:paraId="7016E90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39F6519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39A5C3F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494370F9" w14:textId="77777777" w:rsidTr="00BB7EAE">
        <w:trPr>
          <w:jc w:val="center"/>
        </w:trPr>
        <w:tc>
          <w:tcPr>
            <w:tcW w:w="1877" w:type="dxa"/>
            <w:vMerge/>
            <w:shd w:val="clear" w:color="auto" w:fill="auto"/>
          </w:tcPr>
          <w:p w14:paraId="1FD2F82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7B87E63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resourceType</w:t>
            </w:r>
          </w:p>
        </w:tc>
        <w:tc>
          <w:tcPr>
            <w:tcW w:w="1289" w:type="dxa"/>
            <w:shd w:val="clear" w:color="auto" w:fill="auto"/>
          </w:tcPr>
          <w:p w14:paraId="279775D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Periodic</w:t>
            </w:r>
          </w:p>
        </w:tc>
        <w:tc>
          <w:tcPr>
            <w:tcW w:w="1260" w:type="dxa"/>
            <w:shd w:val="clear" w:color="auto" w:fill="auto"/>
          </w:tcPr>
          <w:p w14:paraId="78918DC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Periodic</w:t>
            </w:r>
          </w:p>
        </w:tc>
        <w:tc>
          <w:tcPr>
            <w:tcW w:w="2335" w:type="dxa"/>
            <w:shd w:val="clear" w:color="auto" w:fill="auto"/>
          </w:tcPr>
          <w:p w14:paraId="02F9EE9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290E7858" w14:textId="77777777" w:rsidTr="00BB7EAE">
        <w:trPr>
          <w:jc w:val="center"/>
        </w:trPr>
        <w:tc>
          <w:tcPr>
            <w:tcW w:w="1877" w:type="dxa"/>
            <w:vMerge/>
            <w:shd w:val="clear" w:color="auto" w:fill="auto"/>
          </w:tcPr>
          <w:p w14:paraId="3B51D0E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4CC92E7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Usage</w:t>
            </w:r>
          </w:p>
        </w:tc>
        <w:tc>
          <w:tcPr>
            <w:tcW w:w="1289" w:type="dxa"/>
            <w:shd w:val="clear" w:color="auto" w:fill="auto"/>
          </w:tcPr>
          <w:p w14:paraId="5D07D28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Codebook</w:t>
            </w:r>
          </w:p>
        </w:tc>
        <w:tc>
          <w:tcPr>
            <w:tcW w:w="1260" w:type="dxa"/>
            <w:shd w:val="clear" w:color="auto" w:fill="auto"/>
          </w:tcPr>
          <w:p w14:paraId="1023B22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Codebook</w:t>
            </w:r>
          </w:p>
        </w:tc>
        <w:tc>
          <w:tcPr>
            <w:tcW w:w="2335" w:type="dxa"/>
            <w:shd w:val="clear" w:color="auto" w:fill="auto"/>
          </w:tcPr>
          <w:p w14:paraId="44771FD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431A0CA3" w14:textId="77777777" w:rsidTr="00BB7EAE">
        <w:trPr>
          <w:jc w:val="center"/>
        </w:trPr>
        <w:tc>
          <w:tcPr>
            <w:tcW w:w="1877" w:type="dxa"/>
            <w:vMerge w:val="restart"/>
            <w:shd w:val="clear" w:color="auto" w:fill="auto"/>
          </w:tcPr>
          <w:p w14:paraId="2B2B82A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SRS-Resource</w:t>
            </w:r>
          </w:p>
        </w:tc>
        <w:tc>
          <w:tcPr>
            <w:tcW w:w="2589" w:type="dxa"/>
            <w:shd w:val="clear" w:color="auto" w:fill="auto"/>
          </w:tcPr>
          <w:p w14:paraId="3F3F89A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SRS-ResourceId</w:t>
            </w:r>
          </w:p>
        </w:tc>
        <w:tc>
          <w:tcPr>
            <w:tcW w:w="1289" w:type="dxa"/>
            <w:shd w:val="clear" w:color="auto" w:fill="auto"/>
          </w:tcPr>
          <w:p w14:paraId="039158E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7A0BC84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310FB83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4EA53F70" w14:textId="77777777" w:rsidTr="00BB7EAE">
        <w:trPr>
          <w:jc w:val="center"/>
        </w:trPr>
        <w:tc>
          <w:tcPr>
            <w:tcW w:w="1877" w:type="dxa"/>
            <w:vMerge/>
            <w:shd w:val="clear" w:color="auto" w:fill="auto"/>
          </w:tcPr>
          <w:p w14:paraId="5963A513"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5EC0BE4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nrofSRS-Ports</w:t>
            </w:r>
          </w:p>
        </w:tc>
        <w:tc>
          <w:tcPr>
            <w:tcW w:w="1289" w:type="dxa"/>
            <w:shd w:val="clear" w:color="auto" w:fill="auto"/>
          </w:tcPr>
          <w:p w14:paraId="235013E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Port1</w:t>
            </w:r>
          </w:p>
        </w:tc>
        <w:tc>
          <w:tcPr>
            <w:tcW w:w="1260" w:type="dxa"/>
            <w:shd w:val="clear" w:color="auto" w:fill="auto"/>
          </w:tcPr>
          <w:p w14:paraId="5218D05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Port1</w:t>
            </w:r>
          </w:p>
        </w:tc>
        <w:tc>
          <w:tcPr>
            <w:tcW w:w="2335" w:type="dxa"/>
            <w:shd w:val="clear" w:color="auto" w:fill="auto"/>
          </w:tcPr>
          <w:p w14:paraId="1CFDC61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54E4E1F0" w14:textId="77777777" w:rsidTr="00BB7EAE">
        <w:trPr>
          <w:jc w:val="center"/>
        </w:trPr>
        <w:tc>
          <w:tcPr>
            <w:tcW w:w="1877" w:type="dxa"/>
            <w:vMerge/>
            <w:shd w:val="clear" w:color="auto" w:fill="auto"/>
          </w:tcPr>
          <w:p w14:paraId="347F98C9"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1E151C7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 xml:space="preserve">transmissionComb </w:t>
            </w:r>
          </w:p>
        </w:tc>
        <w:tc>
          <w:tcPr>
            <w:tcW w:w="1289" w:type="dxa"/>
            <w:shd w:val="clear" w:color="auto" w:fill="auto"/>
          </w:tcPr>
          <w:p w14:paraId="2AF25CC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n2</w:t>
            </w:r>
          </w:p>
        </w:tc>
        <w:tc>
          <w:tcPr>
            <w:tcW w:w="1260" w:type="dxa"/>
            <w:shd w:val="clear" w:color="auto" w:fill="auto"/>
          </w:tcPr>
          <w:p w14:paraId="2EDDD35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n2</w:t>
            </w:r>
          </w:p>
        </w:tc>
        <w:tc>
          <w:tcPr>
            <w:tcW w:w="2335" w:type="dxa"/>
            <w:shd w:val="clear" w:color="auto" w:fill="auto"/>
          </w:tcPr>
          <w:p w14:paraId="0F01D8B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7412E7AD" w14:textId="77777777" w:rsidTr="00BB7EAE">
        <w:trPr>
          <w:jc w:val="center"/>
        </w:trPr>
        <w:tc>
          <w:tcPr>
            <w:tcW w:w="1877" w:type="dxa"/>
            <w:vMerge/>
            <w:shd w:val="clear" w:color="auto" w:fill="auto"/>
          </w:tcPr>
          <w:p w14:paraId="6BBCAA1F"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FD763B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combOffset-n2</w:t>
            </w:r>
          </w:p>
        </w:tc>
        <w:tc>
          <w:tcPr>
            <w:tcW w:w="1289" w:type="dxa"/>
            <w:shd w:val="clear" w:color="auto" w:fill="auto"/>
          </w:tcPr>
          <w:p w14:paraId="4519587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7862D5A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02AAF8A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7346F7C4" w14:textId="77777777" w:rsidTr="00BB7EAE">
        <w:trPr>
          <w:jc w:val="center"/>
        </w:trPr>
        <w:tc>
          <w:tcPr>
            <w:tcW w:w="1877" w:type="dxa"/>
            <w:vMerge/>
            <w:shd w:val="clear" w:color="auto" w:fill="auto"/>
          </w:tcPr>
          <w:p w14:paraId="144EC818"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D5F0F0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cyclicShift-n2</w:t>
            </w:r>
          </w:p>
        </w:tc>
        <w:tc>
          <w:tcPr>
            <w:tcW w:w="1289" w:type="dxa"/>
            <w:shd w:val="clear" w:color="auto" w:fill="auto"/>
          </w:tcPr>
          <w:p w14:paraId="32D0058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717146F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21BD392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5B78D61D" w14:textId="77777777" w:rsidTr="00BB7EAE">
        <w:trPr>
          <w:jc w:val="center"/>
        </w:trPr>
        <w:tc>
          <w:tcPr>
            <w:tcW w:w="1877" w:type="dxa"/>
            <w:vMerge/>
            <w:shd w:val="clear" w:color="auto" w:fill="auto"/>
          </w:tcPr>
          <w:p w14:paraId="049C0F8B"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20D0C5A"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resourceMapping</w:t>
            </w:r>
          </w:p>
          <w:p w14:paraId="799FD61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startPosition</w:t>
            </w:r>
          </w:p>
        </w:tc>
        <w:tc>
          <w:tcPr>
            <w:tcW w:w="1289" w:type="dxa"/>
            <w:shd w:val="clear" w:color="auto" w:fill="auto"/>
          </w:tcPr>
          <w:p w14:paraId="03E6662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38EA195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07DA443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6D485C6A" w14:textId="77777777" w:rsidTr="00BB7EAE">
        <w:trPr>
          <w:jc w:val="center"/>
        </w:trPr>
        <w:tc>
          <w:tcPr>
            <w:tcW w:w="1877" w:type="dxa"/>
            <w:vMerge/>
            <w:shd w:val="clear" w:color="auto" w:fill="auto"/>
          </w:tcPr>
          <w:p w14:paraId="45BAFD56"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195AE2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resourceMapping</w:t>
            </w:r>
          </w:p>
          <w:p w14:paraId="5647B75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nrofSymbols</w:t>
            </w:r>
          </w:p>
        </w:tc>
        <w:tc>
          <w:tcPr>
            <w:tcW w:w="1289" w:type="dxa"/>
            <w:shd w:val="clear" w:color="auto" w:fill="auto"/>
          </w:tcPr>
          <w:p w14:paraId="1851208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n1</w:t>
            </w:r>
          </w:p>
        </w:tc>
        <w:tc>
          <w:tcPr>
            <w:tcW w:w="1260" w:type="dxa"/>
            <w:shd w:val="clear" w:color="auto" w:fill="auto"/>
          </w:tcPr>
          <w:p w14:paraId="7B5AB7E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n1</w:t>
            </w:r>
          </w:p>
        </w:tc>
        <w:tc>
          <w:tcPr>
            <w:tcW w:w="2335" w:type="dxa"/>
            <w:shd w:val="clear" w:color="auto" w:fill="auto"/>
          </w:tcPr>
          <w:p w14:paraId="624E34B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72CEAB25" w14:textId="77777777" w:rsidTr="00BB7EAE">
        <w:trPr>
          <w:jc w:val="center"/>
        </w:trPr>
        <w:tc>
          <w:tcPr>
            <w:tcW w:w="1877" w:type="dxa"/>
            <w:vMerge/>
            <w:shd w:val="clear" w:color="auto" w:fill="auto"/>
          </w:tcPr>
          <w:p w14:paraId="0C0E40DA"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19DAA5DE"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resourceMapping</w:t>
            </w:r>
          </w:p>
          <w:p w14:paraId="7419F1BD"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repetitionFactor</w:t>
            </w:r>
          </w:p>
        </w:tc>
        <w:tc>
          <w:tcPr>
            <w:tcW w:w="1289" w:type="dxa"/>
            <w:shd w:val="clear" w:color="auto" w:fill="auto"/>
          </w:tcPr>
          <w:p w14:paraId="225BD36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n1</w:t>
            </w:r>
          </w:p>
        </w:tc>
        <w:tc>
          <w:tcPr>
            <w:tcW w:w="1260" w:type="dxa"/>
            <w:shd w:val="clear" w:color="auto" w:fill="auto"/>
          </w:tcPr>
          <w:p w14:paraId="37CAC88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n1</w:t>
            </w:r>
          </w:p>
        </w:tc>
        <w:tc>
          <w:tcPr>
            <w:tcW w:w="2335" w:type="dxa"/>
            <w:shd w:val="clear" w:color="auto" w:fill="auto"/>
          </w:tcPr>
          <w:p w14:paraId="797AB06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5397DEB4" w14:textId="77777777" w:rsidTr="00BB7EAE">
        <w:trPr>
          <w:jc w:val="center"/>
        </w:trPr>
        <w:tc>
          <w:tcPr>
            <w:tcW w:w="1877" w:type="dxa"/>
            <w:vMerge/>
            <w:shd w:val="clear" w:color="auto" w:fill="auto"/>
          </w:tcPr>
          <w:p w14:paraId="7D88A625"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E5AD57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freqDomainPosition</w:t>
            </w:r>
          </w:p>
        </w:tc>
        <w:tc>
          <w:tcPr>
            <w:tcW w:w="1289" w:type="dxa"/>
            <w:shd w:val="clear" w:color="auto" w:fill="auto"/>
          </w:tcPr>
          <w:p w14:paraId="7DBB67E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198EF67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1C93224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0D831571" w14:textId="77777777" w:rsidTr="00BB7EAE">
        <w:trPr>
          <w:jc w:val="center"/>
        </w:trPr>
        <w:tc>
          <w:tcPr>
            <w:tcW w:w="1877" w:type="dxa"/>
            <w:vMerge/>
            <w:shd w:val="clear" w:color="auto" w:fill="auto"/>
          </w:tcPr>
          <w:p w14:paraId="04478D77"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480ABB3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freqDomainShift</w:t>
            </w:r>
          </w:p>
        </w:tc>
        <w:tc>
          <w:tcPr>
            <w:tcW w:w="1289" w:type="dxa"/>
            <w:shd w:val="clear" w:color="auto" w:fill="auto"/>
          </w:tcPr>
          <w:p w14:paraId="5EBBF9A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6C66487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2AF82A7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0B1ECD4C" w14:textId="77777777" w:rsidTr="00BB7EAE">
        <w:trPr>
          <w:jc w:val="center"/>
        </w:trPr>
        <w:tc>
          <w:tcPr>
            <w:tcW w:w="1877" w:type="dxa"/>
            <w:vMerge/>
            <w:shd w:val="clear" w:color="auto" w:fill="auto"/>
          </w:tcPr>
          <w:p w14:paraId="78DA5894"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6B851F5F"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freqHopping</w:t>
            </w:r>
          </w:p>
          <w:p w14:paraId="6D117838"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c-SRS</w:t>
            </w:r>
          </w:p>
        </w:tc>
        <w:tc>
          <w:tcPr>
            <w:tcW w:w="1289" w:type="dxa"/>
            <w:shd w:val="clear" w:color="auto" w:fill="auto"/>
          </w:tcPr>
          <w:p w14:paraId="523DEE2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17</w:t>
            </w:r>
          </w:p>
        </w:tc>
        <w:tc>
          <w:tcPr>
            <w:tcW w:w="1260" w:type="dxa"/>
            <w:shd w:val="clear" w:color="auto" w:fill="auto"/>
          </w:tcPr>
          <w:p w14:paraId="2CE6717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17</w:t>
            </w:r>
          </w:p>
        </w:tc>
        <w:tc>
          <w:tcPr>
            <w:tcW w:w="2335" w:type="dxa"/>
            <w:shd w:val="clear" w:color="auto" w:fill="auto"/>
          </w:tcPr>
          <w:p w14:paraId="1F9AA7A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eastAsia="MS Mincho" w:hAnsi="Arial" w:cs="Arial"/>
                <w:sz w:val="18"/>
                <w:szCs w:val="18"/>
                <w:lang w:eastAsia="en-GB"/>
              </w:rPr>
              <w:t>Matches N</w:t>
            </w:r>
            <w:r w:rsidRPr="007C7437">
              <w:rPr>
                <w:rFonts w:ascii="Arial" w:eastAsia="MS Mincho" w:hAnsi="Arial" w:cs="Arial"/>
                <w:sz w:val="18"/>
                <w:szCs w:val="18"/>
                <w:vertAlign w:val="subscript"/>
                <w:lang w:eastAsia="en-GB"/>
              </w:rPr>
              <w:t>RB,c</w:t>
            </w:r>
          </w:p>
        </w:tc>
      </w:tr>
      <w:tr w:rsidR="00E306FB" w:rsidRPr="007C7437" w14:paraId="39DA6FF6" w14:textId="77777777" w:rsidTr="00BB7EAE">
        <w:trPr>
          <w:jc w:val="center"/>
        </w:trPr>
        <w:tc>
          <w:tcPr>
            <w:tcW w:w="1877" w:type="dxa"/>
            <w:vMerge/>
            <w:shd w:val="clear" w:color="auto" w:fill="auto"/>
          </w:tcPr>
          <w:p w14:paraId="37B69A5A"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34C3BF2"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freqHopping</w:t>
            </w:r>
          </w:p>
          <w:p w14:paraId="4EA4972B"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b-SRS</w:t>
            </w:r>
          </w:p>
        </w:tc>
        <w:tc>
          <w:tcPr>
            <w:tcW w:w="1289" w:type="dxa"/>
            <w:shd w:val="clear" w:color="auto" w:fill="auto"/>
          </w:tcPr>
          <w:p w14:paraId="1B4827F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3A31CBF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236A235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49D0075C" w14:textId="77777777" w:rsidTr="00BB7EAE">
        <w:trPr>
          <w:jc w:val="center"/>
        </w:trPr>
        <w:tc>
          <w:tcPr>
            <w:tcW w:w="1877" w:type="dxa"/>
            <w:vMerge/>
            <w:shd w:val="clear" w:color="auto" w:fill="auto"/>
          </w:tcPr>
          <w:p w14:paraId="0C06026B"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D977260"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freqHopping</w:t>
            </w:r>
          </w:p>
          <w:p w14:paraId="160BACD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b-hop</w:t>
            </w:r>
          </w:p>
        </w:tc>
        <w:tc>
          <w:tcPr>
            <w:tcW w:w="1289" w:type="dxa"/>
            <w:shd w:val="clear" w:color="auto" w:fill="auto"/>
          </w:tcPr>
          <w:p w14:paraId="58F3418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0726789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69ED25C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52C7C345" w14:textId="77777777" w:rsidTr="00BB7EAE">
        <w:trPr>
          <w:jc w:val="center"/>
        </w:trPr>
        <w:tc>
          <w:tcPr>
            <w:tcW w:w="1877" w:type="dxa"/>
            <w:vMerge/>
            <w:shd w:val="clear" w:color="auto" w:fill="auto"/>
          </w:tcPr>
          <w:p w14:paraId="4CB71EC0"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8238CC9"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groupOrSequenceHopping</w:t>
            </w:r>
          </w:p>
        </w:tc>
        <w:tc>
          <w:tcPr>
            <w:tcW w:w="1289" w:type="dxa"/>
            <w:shd w:val="clear" w:color="auto" w:fill="auto"/>
          </w:tcPr>
          <w:p w14:paraId="76DCB71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Neither</w:t>
            </w:r>
          </w:p>
        </w:tc>
        <w:tc>
          <w:tcPr>
            <w:tcW w:w="1260" w:type="dxa"/>
            <w:shd w:val="clear" w:color="auto" w:fill="auto"/>
          </w:tcPr>
          <w:p w14:paraId="0C69A0F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Neither</w:t>
            </w:r>
          </w:p>
        </w:tc>
        <w:tc>
          <w:tcPr>
            <w:tcW w:w="2335" w:type="dxa"/>
            <w:shd w:val="clear" w:color="auto" w:fill="auto"/>
          </w:tcPr>
          <w:p w14:paraId="4B4FE317"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4BFC7848" w14:textId="77777777" w:rsidTr="00BB7EAE">
        <w:trPr>
          <w:jc w:val="center"/>
        </w:trPr>
        <w:tc>
          <w:tcPr>
            <w:tcW w:w="1877" w:type="dxa"/>
            <w:vMerge/>
            <w:shd w:val="clear" w:color="auto" w:fill="auto"/>
          </w:tcPr>
          <w:p w14:paraId="549B06B5"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A5D2305"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resourceType</w:t>
            </w:r>
          </w:p>
        </w:tc>
        <w:tc>
          <w:tcPr>
            <w:tcW w:w="1289" w:type="dxa"/>
            <w:shd w:val="clear" w:color="auto" w:fill="auto"/>
          </w:tcPr>
          <w:p w14:paraId="42156BC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Periodic</w:t>
            </w:r>
          </w:p>
        </w:tc>
        <w:tc>
          <w:tcPr>
            <w:tcW w:w="1260" w:type="dxa"/>
            <w:shd w:val="clear" w:color="auto" w:fill="auto"/>
          </w:tcPr>
          <w:p w14:paraId="4AD49FE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Periodic</w:t>
            </w:r>
          </w:p>
        </w:tc>
        <w:tc>
          <w:tcPr>
            <w:tcW w:w="2335" w:type="dxa"/>
            <w:shd w:val="clear" w:color="auto" w:fill="auto"/>
          </w:tcPr>
          <w:p w14:paraId="5A06A53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r>
      <w:tr w:rsidR="00E306FB" w:rsidRPr="007C7437" w14:paraId="2C719ACF" w14:textId="77777777" w:rsidTr="00BB7EAE">
        <w:trPr>
          <w:jc w:val="center"/>
        </w:trPr>
        <w:tc>
          <w:tcPr>
            <w:tcW w:w="1877" w:type="dxa"/>
            <w:vMerge/>
            <w:shd w:val="clear" w:color="auto" w:fill="auto"/>
          </w:tcPr>
          <w:p w14:paraId="2F9F4B6F"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0D1D9CA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periodicityAndOffset-p</w:t>
            </w:r>
          </w:p>
        </w:tc>
        <w:tc>
          <w:tcPr>
            <w:tcW w:w="1289" w:type="dxa"/>
            <w:shd w:val="clear" w:color="auto" w:fill="auto"/>
          </w:tcPr>
          <w:p w14:paraId="4410209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sl1,0</w:t>
            </w:r>
          </w:p>
        </w:tc>
        <w:tc>
          <w:tcPr>
            <w:tcW w:w="1260" w:type="dxa"/>
            <w:shd w:val="clear" w:color="auto" w:fill="auto"/>
          </w:tcPr>
          <w:p w14:paraId="39BE295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sl2560,4</w:t>
            </w:r>
          </w:p>
        </w:tc>
        <w:tc>
          <w:tcPr>
            <w:tcW w:w="2335" w:type="dxa"/>
            <w:shd w:val="clear" w:color="auto" w:fill="auto"/>
          </w:tcPr>
          <w:p w14:paraId="4F4530E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 xml:space="preserve">Offset to align with DRx periodicity </w:t>
            </w:r>
          </w:p>
        </w:tc>
      </w:tr>
      <w:tr w:rsidR="00E306FB" w:rsidRPr="007C7437" w14:paraId="4ACB6B90" w14:textId="77777777" w:rsidTr="00BB7EAE">
        <w:trPr>
          <w:jc w:val="center"/>
        </w:trPr>
        <w:tc>
          <w:tcPr>
            <w:tcW w:w="1877" w:type="dxa"/>
            <w:vMerge/>
            <w:shd w:val="clear" w:color="auto" w:fill="auto"/>
          </w:tcPr>
          <w:p w14:paraId="1D4CB3F8" w14:textId="77777777" w:rsidR="00E306FB" w:rsidRPr="007C7437" w:rsidRDefault="00E306FB" w:rsidP="00BB7EAE">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2A0F07C"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sequenceId</w:t>
            </w:r>
          </w:p>
        </w:tc>
        <w:tc>
          <w:tcPr>
            <w:tcW w:w="1289" w:type="dxa"/>
            <w:shd w:val="clear" w:color="auto" w:fill="auto"/>
          </w:tcPr>
          <w:p w14:paraId="13369227"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1260" w:type="dxa"/>
            <w:shd w:val="clear" w:color="auto" w:fill="auto"/>
          </w:tcPr>
          <w:p w14:paraId="2F91922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0</w:t>
            </w:r>
          </w:p>
        </w:tc>
        <w:tc>
          <w:tcPr>
            <w:tcW w:w="2335" w:type="dxa"/>
            <w:shd w:val="clear" w:color="auto" w:fill="auto"/>
          </w:tcPr>
          <w:p w14:paraId="7E9F92B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Any 10 bit number</w:t>
            </w:r>
          </w:p>
        </w:tc>
      </w:tr>
    </w:tbl>
    <w:p w14:paraId="78EA5671" w14:textId="77777777" w:rsidR="00E306FB" w:rsidRPr="007C7437" w:rsidRDefault="00E306FB" w:rsidP="00E306FB">
      <w:pPr>
        <w:overflowPunct w:val="0"/>
        <w:autoSpaceDE w:val="0"/>
        <w:autoSpaceDN w:val="0"/>
        <w:adjustRightInd w:val="0"/>
        <w:textAlignment w:val="baseline"/>
        <w:rPr>
          <w:lang w:eastAsia="en-GB"/>
        </w:rPr>
      </w:pPr>
    </w:p>
    <w:p w14:paraId="510312CD"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7.4.1.1.5-3: OTA related test parameters</w:t>
      </w:r>
      <w:r>
        <w:rPr>
          <w:rFonts w:ascii="Arial" w:hAnsi="Arial"/>
          <w:b/>
          <w:lang w:eastAsia="en-GB"/>
        </w:rPr>
        <w:t xml:space="preserve"> </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E306FB" w:rsidRPr="007C7437" w14:paraId="0A82D6BB" w14:textId="77777777" w:rsidTr="00BB7EA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F5361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b/>
                <w:sz w:val="18"/>
                <w:lang w:eastAsia="fr-FR"/>
              </w:rPr>
            </w:pPr>
            <w:r w:rsidRPr="007C7437">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28CE3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b/>
                <w:sz w:val="18"/>
                <w:lang w:eastAsia="fr-FR"/>
              </w:rPr>
            </w:pPr>
            <w:r w:rsidRPr="007C7437">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0F7D223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b/>
                <w:sz w:val="18"/>
                <w:lang w:eastAsia="fr-FR"/>
              </w:rPr>
            </w:pPr>
            <w:r w:rsidRPr="007C7437">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4E96CEA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b/>
                <w:sz w:val="18"/>
                <w:lang w:eastAsia="fr-FR"/>
              </w:rPr>
            </w:pPr>
            <w:r w:rsidRPr="007C7437">
              <w:rPr>
                <w:rFonts w:ascii="Arial" w:hAnsi="Arial" w:cs="Arial"/>
                <w:b/>
                <w:sz w:val="18"/>
                <w:lang w:eastAsia="fr-FR"/>
              </w:rPr>
              <w:t>Test 2</w:t>
            </w:r>
          </w:p>
        </w:tc>
      </w:tr>
      <w:tr w:rsidR="00E306FB" w:rsidRPr="007C7437" w14:paraId="2FE35D80" w14:textId="77777777" w:rsidTr="00BB7EA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74734A"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lang w:eastAsia="fr-FR"/>
              </w:rPr>
            </w:pPr>
            <w:r w:rsidRPr="007C7437">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77AFE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8A5135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eastAsia="MS Mincho" w:hAnsi="Arial"/>
                <w:sz w:val="18"/>
                <w:lang w:eastAsia="en-GB"/>
              </w:rPr>
              <w:t>Setup 1 defined in A.9.1</w:t>
            </w:r>
          </w:p>
        </w:tc>
      </w:tr>
      <w:tr w:rsidR="00E306FB" w:rsidRPr="007C7437" w14:paraId="7179393F" w14:textId="77777777" w:rsidTr="00BB7EAE">
        <w:trPr>
          <w:jc w:val="center"/>
        </w:trPr>
        <w:tc>
          <w:tcPr>
            <w:tcW w:w="2605" w:type="dxa"/>
            <w:tcBorders>
              <w:top w:val="single" w:sz="4" w:space="0" w:color="auto"/>
              <w:left w:val="single" w:sz="4" w:space="0" w:color="auto"/>
              <w:right w:val="single" w:sz="4" w:space="0" w:color="auto"/>
            </w:tcBorders>
            <w:vAlign w:val="center"/>
          </w:tcPr>
          <w:p w14:paraId="4086C520" w14:textId="77777777" w:rsidR="00E306FB" w:rsidRPr="007C7437" w:rsidRDefault="00E306FB" w:rsidP="00BB7EAE">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7C7437">
              <w:rPr>
                <w:rFonts w:ascii="Arial" w:hAnsi="Arial" w:cs="Arial"/>
                <w:sz w:val="18"/>
                <w:szCs w:val="18"/>
                <w:lang w:eastAsia="en-GB"/>
              </w:rPr>
              <w:t>Assumption for UE beams</w:t>
            </w:r>
            <w:r w:rsidRPr="007C7437">
              <w:rPr>
                <w:rFonts w:ascii="Arial" w:hAnsi="Arial" w:cs="Arial"/>
                <w:sz w:val="18"/>
                <w:szCs w:val="18"/>
                <w:vertAlign w:val="superscript"/>
                <w:lang w:eastAsia="en-GB"/>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0D453D5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44FB90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Fine</w:t>
            </w:r>
          </w:p>
        </w:tc>
      </w:tr>
      <w:tr w:rsidR="00E306FB" w:rsidRPr="007C7437" w14:paraId="0F1E1814" w14:textId="77777777" w:rsidTr="00BB7EAE">
        <w:trPr>
          <w:jc w:val="center"/>
        </w:trPr>
        <w:tc>
          <w:tcPr>
            <w:tcW w:w="2605" w:type="dxa"/>
            <w:tcBorders>
              <w:top w:val="single" w:sz="4" w:space="0" w:color="auto"/>
              <w:left w:val="single" w:sz="4" w:space="0" w:color="auto"/>
              <w:right w:val="single" w:sz="4" w:space="0" w:color="auto"/>
            </w:tcBorders>
            <w:vAlign w:val="center"/>
          </w:tcPr>
          <w:p w14:paraId="52961694"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7C7437">
              <w:rPr>
                <w:rFonts w:ascii="Arial" w:eastAsia="Calibri" w:hAnsi="Arial" w:cs="Arial"/>
                <w:position w:val="-12"/>
                <w:sz w:val="18"/>
                <w:szCs w:val="22"/>
                <w:lang w:eastAsia="fr-FR"/>
              </w:rPr>
              <w:object w:dxaOrig="360" w:dyaOrig="360" w14:anchorId="7BE1C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2.45pt" o:ole="" fillcolor="window">
                  <v:imagedata r:id="rId14" o:title=""/>
                </v:shape>
                <o:OLEObject Type="Embed" ProgID="Equation.3" ShapeID="_x0000_i1025" DrawAspect="Content" ObjectID="_1784729555" r:id="rId15"/>
              </w:object>
            </w:r>
            <w:r w:rsidRPr="007C743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2ED0CC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dBm/15kHz</w:t>
            </w:r>
            <w:r w:rsidRPr="007C7437">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10D09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-112</w:t>
            </w:r>
          </w:p>
        </w:tc>
      </w:tr>
      <w:tr w:rsidR="00E306FB" w:rsidRPr="007C7437" w14:paraId="7ED59335" w14:textId="77777777" w:rsidTr="00BB7EAE">
        <w:trPr>
          <w:jc w:val="center"/>
        </w:trPr>
        <w:tc>
          <w:tcPr>
            <w:tcW w:w="2605" w:type="dxa"/>
            <w:tcBorders>
              <w:top w:val="single" w:sz="4" w:space="0" w:color="auto"/>
              <w:left w:val="single" w:sz="4" w:space="0" w:color="auto"/>
              <w:right w:val="single" w:sz="4" w:space="0" w:color="auto"/>
            </w:tcBorders>
            <w:vAlign w:val="center"/>
          </w:tcPr>
          <w:p w14:paraId="108E8319"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7C7437">
              <w:rPr>
                <w:rFonts w:ascii="Arial" w:eastAsia="Calibri" w:hAnsi="Arial" w:cs="Arial"/>
                <w:position w:val="-12"/>
                <w:sz w:val="18"/>
                <w:szCs w:val="22"/>
                <w:lang w:eastAsia="fr-FR"/>
              </w:rPr>
              <w:object w:dxaOrig="360" w:dyaOrig="360" w14:anchorId="1EE19D1F">
                <v:shape id="_x0000_i1026" type="#_x0000_t75" style="width:12.45pt;height:12.45pt" o:ole="" fillcolor="window">
                  <v:imagedata r:id="rId14" o:title=""/>
                </v:shape>
                <o:OLEObject Type="Embed" ProgID="Equation.3" ShapeID="_x0000_i1026" DrawAspect="Content" ObjectID="_1784729556" r:id="rId16"/>
              </w:object>
            </w:r>
            <w:r w:rsidRPr="007C743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64802A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dBm/SCS</w:t>
            </w:r>
            <w:r w:rsidRPr="007C7437">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39B1085"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-100</w:t>
            </w:r>
          </w:p>
        </w:tc>
      </w:tr>
      <w:tr w:rsidR="00E306FB" w:rsidRPr="007C7437" w14:paraId="40761927" w14:textId="77777777" w:rsidTr="00BB7EAE">
        <w:trPr>
          <w:jc w:val="center"/>
        </w:trPr>
        <w:tc>
          <w:tcPr>
            <w:tcW w:w="2605" w:type="dxa"/>
            <w:tcBorders>
              <w:top w:val="single" w:sz="4" w:space="0" w:color="auto"/>
              <w:left w:val="single" w:sz="4" w:space="0" w:color="auto"/>
              <w:right w:val="single" w:sz="4" w:space="0" w:color="auto"/>
            </w:tcBorders>
            <w:vAlign w:val="center"/>
          </w:tcPr>
          <w:p w14:paraId="627D50BD" w14:textId="77777777" w:rsidR="00E306FB" w:rsidRPr="007C7437" w:rsidRDefault="00E306FB" w:rsidP="00BB7EAE">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7C7437">
              <w:rPr>
                <w:rFonts w:ascii="Arial" w:eastAsia="Calibri" w:hAnsi="Arial" w:cs="Arial"/>
                <w:position w:val="-12"/>
                <w:sz w:val="18"/>
                <w:szCs w:val="22"/>
                <w:lang w:eastAsia="fr-FR"/>
              </w:rPr>
              <w:object w:dxaOrig="780" w:dyaOrig="380" w14:anchorId="50557106">
                <v:shape id="_x0000_i1027" type="#_x0000_t75" style="width:30.05pt;height:21.55pt" o:ole="" fillcolor="window">
                  <v:imagedata r:id="rId17" o:title=""/>
                </v:shape>
                <o:OLEObject Type="Embed" ProgID="Equation.3" ShapeID="_x0000_i1027" DrawAspect="Content" ObjectID="_1784729557" r:id="rId18"/>
              </w:object>
            </w:r>
          </w:p>
        </w:tc>
        <w:tc>
          <w:tcPr>
            <w:tcW w:w="2294" w:type="dxa"/>
            <w:tcBorders>
              <w:top w:val="single" w:sz="4" w:space="0" w:color="auto"/>
              <w:left w:val="single" w:sz="4" w:space="0" w:color="auto"/>
              <w:bottom w:val="single" w:sz="4" w:space="0" w:color="auto"/>
              <w:right w:val="single" w:sz="4" w:space="0" w:color="auto"/>
            </w:tcBorders>
            <w:vAlign w:val="center"/>
          </w:tcPr>
          <w:p w14:paraId="7C8F3F7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E83C70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4</w:t>
            </w:r>
          </w:p>
        </w:tc>
      </w:tr>
      <w:tr w:rsidR="00E306FB" w:rsidRPr="007C7437" w14:paraId="6DF7A5A9" w14:textId="77777777" w:rsidTr="00BB7EAE">
        <w:trPr>
          <w:jc w:val="center"/>
        </w:trPr>
        <w:tc>
          <w:tcPr>
            <w:tcW w:w="2605" w:type="dxa"/>
            <w:tcBorders>
              <w:top w:val="single" w:sz="4" w:space="0" w:color="auto"/>
              <w:left w:val="single" w:sz="4" w:space="0" w:color="auto"/>
              <w:right w:val="single" w:sz="4" w:space="0" w:color="auto"/>
            </w:tcBorders>
            <w:vAlign w:val="center"/>
            <w:hideMark/>
          </w:tcPr>
          <w:p w14:paraId="0DAFB1F5"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lang w:eastAsia="fr-FR"/>
              </w:rPr>
            </w:pPr>
            <w:r w:rsidRPr="007C7437">
              <w:rPr>
                <w:rFonts w:ascii="Arial" w:hAnsi="Arial" w:cs="Arial"/>
                <w:sz w:val="18"/>
                <w:lang w:eastAsia="fr-FR"/>
              </w:rPr>
              <w:t>SS-RSRP</w:t>
            </w:r>
            <w:r w:rsidRPr="007C743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84AADB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dBm/SCS</w:t>
            </w:r>
            <w:r w:rsidRPr="007C743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3F80C2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-96</w:t>
            </w:r>
          </w:p>
        </w:tc>
      </w:tr>
      <w:tr w:rsidR="00E306FB" w:rsidRPr="007C7437" w14:paraId="031D231D" w14:textId="77777777" w:rsidTr="00BB7EA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09B2EA4"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lang w:eastAsia="fr-FR"/>
              </w:rPr>
            </w:pPr>
            <w:r w:rsidRPr="007C7437">
              <w:rPr>
                <w:rFonts w:ascii="Arial" w:eastAsia="Calibri" w:hAnsi="Arial" w:cs="Arial"/>
                <w:position w:val="-12"/>
                <w:sz w:val="18"/>
                <w:szCs w:val="22"/>
                <w:lang w:eastAsia="fr-FR"/>
              </w:rPr>
              <w:object w:dxaOrig="600" w:dyaOrig="360" w14:anchorId="78DDC6F2">
                <v:shape id="_x0000_i1028" type="#_x0000_t75" style="width:30.05pt;height:12.45pt" o:ole="" fillcolor="window">
                  <v:imagedata r:id="rId19" o:title=""/>
                </v:shape>
                <o:OLEObject Type="Embed" ProgID="Equation.3" ShapeID="_x0000_i1028" DrawAspect="Content" ObjectID="_1784729558"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C59394B"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5F7EBC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4</w:t>
            </w:r>
          </w:p>
        </w:tc>
      </w:tr>
      <w:tr w:rsidR="00E306FB" w:rsidRPr="007C7437" w14:paraId="4C44C1D5" w14:textId="77777777" w:rsidTr="00BB7EAE">
        <w:trPr>
          <w:jc w:val="center"/>
        </w:trPr>
        <w:tc>
          <w:tcPr>
            <w:tcW w:w="2605" w:type="dxa"/>
            <w:tcBorders>
              <w:top w:val="single" w:sz="4" w:space="0" w:color="auto"/>
              <w:left w:val="single" w:sz="4" w:space="0" w:color="auto"/>
              <w:right w:val="single" w:sz="4" w:space="0" w:color="auto"/>
            </w:tcBorders>
            <w:vAlign w:val="center"/>
            <w:hideMark/>
          </w:tcPr>
          <w:p w14:paraId="0FD8BFA4"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Arial"/>
                <w:sz w:val="18"/>
                <w:lang w:eastAsia="fr-FR"/>
              </w:rPr>
            </w:pPr>
            <w:r w:rsidRPr="007C7437">
              <w:rPr>
                <w:rFonts w:ascii="Arial" w:hAnsi="Arial" w:cs="Arial"/>
                <w:sz w:val="18"/>
                <w:lang w:eastAsia="fr-FR"/>
              </w:rPr>
              <w:t>Io</w:t>
            </w:r>
            <w:r w:rsidRPr="007C743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93CC19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dBm/95.04 MHz</w:t>
            </w:r>
            <w:r w:rsidRPr="007C743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DB5B2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cs="Arial"/>
                <w:sz w:val="18"/>
                <w:lang w:eastAsia="fr-FR"/>
              </w:rPr>
            </w:pPr>
            <w:r w:rsidRPr="007C7437">
              <w:rPr>
                <w:rFonts w:ascii="Arial" w:hAnsi="Arial" w:cs="Arial"/>
                <w:sz w:val="18"/>
                <w:lang w:eastAsia="fr-FR"/>
              </w:rPr>
              <w:t>-68.5</w:t>
            </w:r>
          </w:p>
        </w:tc>
      </w:tr>
      <w:tr w:rsidR="00E306FB" w:rsidRPr="007C7437" w14:paraId="55F98F08" w14:textId="77777777" w:rsidTr="00BB7EAE">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4CCDA21"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fr-FR"/>
              </w:rPr>
            </w:pPr>
            <w:r w:rsidRPr="007C7437">
              <w:rPr>
                <w:rFonts w:ascii="Arial" w:hAnsi="Arial" w:cs="Arial"/>
                <w:sz w:val="18"/>
                <w:lang w:eastAsia="fr-FR"/>
              </w:rPr>
              <w:t>NOTE 1:</w:t>
            </w:r>
            <w:r w:rsidRPr="007C743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7C7437">
              <w:rPr>
                <w:rFonts w:ascii="Arial" w:eastAsia="Calibri" w:hAnsi="Arial" w:cs="v4.2.0"/>
                <w:position w:val="-12"/>
                <w:sz w:val="18"/>
                <w:szCs w:val="22"/>
                <w:lang w:eastAsia="fr-FR"/>
              </w:rPr>
              <w:object w:dxaOrig="360" w:dyaOrig="360" w14:anchorId="6F2634F6">
                <v:shape id="_x0000_i1029" type="#_x0000_t75" style="width:12.45pt;height:12.45pt" o:ole="" fillcolor="window">
                  <v:imagedata r:id="rId14" o:title=""/>
                </v:shape>
                <o:OLEObject Type="Embed" ProgID="Equation.3" ShapeID="_x0000_i1029" DrawAspect="Content" ObjectID="_1784729559" r:id="rId21"/>
              </w:object>
            </w:r>
            <w:r w:rsidRPr="007C7437">
              <w:rPr>
                <w:rFonts w:ascii="Arial" w:hAnsi="Arial" w:cs="Arial"/>
                <w:sz w:val="18"/>
                <w:lang w:eastAsia="fr-FR"/>
              </w:rPr>
              <w:t xml:space="preserve"> to be fulfilled.</w:t>
            </w:r>
          </w:p>
          <w:p w14:paraId="41D8DDFC"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fr-FR"/>
              </w:rPr>
            </w:pPr>
            <w:r w:rsidRPr="007C7437">
              <w:rPr>
                <w:rFonts w:ascii="Arial" w:hAnsi="Arial" w:cs="Arial"/>
                <w:sz w:val="18"/>
                <w:lang w:eastAsia="fr-FR"/>
              </w:rPr>
              <w:t>NOTE 2:</w:t>
            </w:r>
            <w:r w:rsidRPr="007C7437">
              <w:rPr>
                <w:rFonts w:ascii="Arial" w:hAnsi="Arial" w:cs="Arial"/>
                <w:sz w:val="18"/>
                <w:lang w:eastAsia="fr-FR"/>
              </w:rPr>
              <w:tab/>
              <w:t>SSB_RP and Io levels have been derived from other parameters for information purposes. They are not settable parameters themselves.</w:t>
            </w:r>
          </w:p>
          <w:p w14:paraId="37C8D6A7"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fr-FR"/>
              </w:rPr>
            </w:pPr>
            <w:r w:rsidRPr="007C7437">
              <w:rPr>
                <w:rFonts w:ascii="Arial" w:hAnsi="Arial" w:cs="Arial"/>
                <w:sz w:val="18"/>
                <w:lang w:eastAsia="fr-FR"/>
              </w:rPr>
              <w:t>NOTE 3:</w:t>
            </w:r>
            <w:r w:rsidRPr="007C7437">
              <w:rPr>
                <w:rFonts w:ascii="Arial" w:hAnsi="Arial" w:cs="Arial"/>
                <w:sz w:val="18"/>
                <w:lang w:eastAsia="fr-FR"/>
              </w:rPr>
              <w:tab/>
              <w:t>Void</w:t>
            </w:r>
          </w:p>
          <w:p w14:paraId="2EDF90CC"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fr-FR"/>
              </w:rPr>
            </w:pPr>
            <w:r w:rsidRPr="007C7437">
              <w:rPr>
                <w:rFonts w:ascii="Arial" w:hAnsi="Arial" w:cs="Arial"/>
                <w:sz w:val="18"/>
                <w:lang w:eastAsia="fr-FR"/>
              </w:rPr>
              <w:t>NOTE 4:</w:t>
            </w:r>
            <w:r w:rsidRPr="007C7437">
              <w:rPr>
                <w:rFonts w:ascii="Arial" w:hAnsi="Arial" w:cs="Arial"/>
                <w:sz w:val="18"/>
                <w:lang w:eastAsia="fr-FR"/>
              </w:rPr>
              <w:tab/>
              <w:t>Equivalent power received by an antenna with 0dBi gain at the centre of the quiet zone</w:t>
            </w:r>
          </w:p>
          <w:p w14:paraId="51C2AA90"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C7437">
              <w:rPr>
                <w:rFonts w:ascii="Arial" w:hAnsi="Arial" w:cs="Arial"/>
                <w:sz w:val="18"/>
                <w:lang w:eastAsia="fr-FR"/>
              </w:rPr>
              <w:t>NOTE 5:</w:t>
            </w:r>
            <w:r w:rsidRPr="007C7437">
              <w:rPr>
                <w:rFonts w:ascii="Arial" w:hAnsi="Arial" w:cs="Arial"/>
                <w:sz w:val="18"/>
                <w:lang w:eastAsia="fr-FR"/>
              </w:rPr>
              <w:tab/>
              <w:t>As observed with 0dBi gain antenna at the centre of the quiet zone</w:t>
            </w:r>
            <w:r w:rsidRPr="007C7437">
              <w:rPr>
                <w:rFonts w:ascii="Arial" w:hAnsi="Arial" w:cs="Arial"/>
                <w:sz w:val="18"/>
                <w:lang w:eastAsia="en-GB"/>
              </w:rPr>
              <w:t xml:space="preserve"> </w:t>
            </w:r>
          </w:p>
          <w:p w14:paraId="341648F4"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fr-FR"/>
              </w:rPr>
            </w:pPr>
            <w:r w:rsidRPr="007C7437">
              <w:rPr>
                <w:rFonts w:ascii="Arial" w:hAnsi="Arial" w:cs="Arial"/>
                <w:sz w:val="18"/>
                <w:lang w:eastAsia="fr-FR"/>
              </w:rPr>
              <w:t>NOTE 6:</w:t>
            </w:r>
            <w:r w:rsidRPr="007C7437">
              <w:rPr>
                <w:rFonts w:ascii="Arial" w:hAnsi="Arial" w:cs="Arial"/>
                <w:sz w:val="18"/>
                <w:lang w:eastAsia="fr-FR"/>
              </w:rPr>
              <w:tab/>
            </w:r>
            <w:r w:rsidRPr="007C7437">
              <w:rPr>
                <w:rFonts w:ascii="Arial" w:hAnsi="Arial" w:cs="Arial"/>
                <w:sz w:val="18"/>
                <w:lang w:eastAsia="en-GB"/>
              </w:rPr>
              <w:t>Information about types of UE beam is given in TS 38.133 [6] section B.2.1.3, and does not limit UE implementation or test system implementation</w:t>
            </w:r>
          </w:p>
        </w:tc>
      </w:tr>
    </w:tbl>
    <w:p w14:paraId="61F1104D" w14:textId="77777777" w:rsidR="00E306FB" w:rsidRPr="007C7437" w:rsidRDefault="00E306FB" w:rsidP="00E306FB">
      <w:pPr>
        <w:overflowPunct w:val="0"/>
        <w:autoSpaceDE w:val="0"/>
        <w:autoSpaceDN w:val="0"/>
        <w:adjustRightInd w:val="0"/>
        <w:textAlignment w:val="baseline"/>
        <w:rPr>
          <w:lang w:eastAsia="en-GB"/>
        </w:rPr>
      </w:pPr>
    </w:p>
    <w:p w14:paraId="780B5779"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lastRenderedPageBreak/>
        <w:t>Table 7.4.1.1.5-4: T</w:t>
      </w:r>
      <w:r w:rsidRPr="007C7437">
        <w:rPr>
          <w:rFonts w:ascii="Arial" w:hAnsi="Arial"/>
          <w:b/>
          <w:vertAlign w:val="subscript"/>
          <w:lang w:eastAsia="en-GB"/>
        </w:rPr>
        <w:t>e</w:t>
      </w:r>
      <w:r w:rsidRPr="007C743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E306FB" w:rsidRPr="007C7437" w14:paraId="65E4B470" w14:textId="77777777" w:rsidTr="00BB7EAE">
        <w:trPr>
          <w:cantSplit/>
          <w:jc w:val="center"/>
        </w:trPr>
        <w:tc>
          <w:tcPr>
            <w:tcW w:w="1033" w:type="pct"/>
            <w:vAlign w:val="center"/>
          </w:tcPr>
          <w:p w14:paraId="6627C6AC" w14:textId="77777777" w:rsidR="00E306FB" w:rsidRPr="007C7437" w:rsidRDefault="00E306FB" w:rsidP="00BB7EAE">
            <w:pPr>
              <w:keepNext/>
              <w:keepLines/>
              <w:overflowPunct w:val="0"/>
              <w:autoSpaceDE w:val="0"/>
              <w:autoSpaceDN w:val="0"/>
              <w:adjustRightInd w:val="0"/>
              <w:spacing w:after="0"/>
              <w:jc w:val="center"/>
              <w:textAlignment w:val="baseline"/>
              <w:rPr>
                <w:lang w:eastAsia="en-GB"/>
              </w:rPr>
            </w:pPr>
            <w:r w:rsidRPr="007C7437">
              <w:rPr>
                <w:rFonts w:ascii="Arial" w:hAnsi="Arial"/>
                <w:b/>
                <w:sz w:val="18"/>
                <w:lang w:eastAsia="en-GB"/>
              </w:rPr>
              <w:t>Frequency Range</w:t>
            </w:r>
          </w:p>
        </w:tc>
        <w:tc>
          <w:tcPr>
            <w:tcW w:w="1244" w:type="pct"/>
            <w:vAlign w:val="center"/>
          </w:tcPr>
          <w:p w14:paraId="1EFDAF4B" w14:textId="77777777" w:rsidR="00E306FB" w:rsidRPr="007C7437" w:rsidRDefault="00E306FB" w:rsidP="00BB7EAE">
            <w:pPr>
              <w:keepNext/>
              <w:keepLines/>
              <w:overflowPunct w:val="0"/>
              <w:autoSpaceDE w:val="0"/>
              <w:autoSpaceDN w:val="0"/>
              <w:adjustRightInd w:val="0"/>
              <w:spacing w:after="0"/>
              <w:jc w:val="center"/>
              <w:textAlignment w:val="baseline"/>
              <w:rPr>
                <w:lang w:eastAsia="en-GB"/>
              </w:rPr>
            </w:pPr>
            <w:r w:rsidRPr="007C7437">
              <w:rPr>
                <w:rFonts w:ascii="Arial" w:hAnsi="Arial"/>
                <w:b/>
                <w:sz w:val="18"/>
                <w:lang w:eastAsia="en-GB"/>
              </w:rPr>
              <w:t>SCS of SSB signals ( kHz)</w:t>
            </w:r>
          </w:p>
        </w:tc>
        <w:tc>
          <w:tcPr>
            <w:tcW w:w="1245" w:type="pct"/>
            <w:vAlign w:val="center"/>
          </w:tcPr>
          <w:p w14:paraId="053A9EED" w14:textId="77777777" w:rsidR="00E306FB" w:rsidRPr="007C7437" w:rsidRDefault="00E306FB" w:rsidP="00BB7EAE">
            <w:pPr>
              <w:keepNext/>
              <w:keepLines/>
              <w:overflowPunct w:val="0"/>
              <w:autoSpaceDE w:val="0"/>
              <w:autoSpaceDN w:val="0"/>
              <w:adjustRightInd w:val="0"/>
              <w:spacing w:after="0"/>
              <w:jc w:val="center"/>
              <w:textAlignment w:val="baseline"/>
              <w:rPr>
                <w:lang w:eastAsia="en-GB"/>
              </w:rPr>
            </w:pPr>
            <w:r w:rsidRPr="007C7437">
              <w:rPr>
                <w:rFonts w:ascii="Arial" w:hAnsi="Arial"/>
                <w:b/>
                <w:sz w:val="18"/>
                <w:lang w:eastAsia="en-GB"/>
              </w:rPr>
              <w:t>SCS of uplink signals ( kHz)</w:t>
            </w:r>
          </w:p>
        </w:tc>
        <w:tc>
          <w:tcPr>
            <w:tcW w:w="1478" w:type="pct"/>
            <w:vAlign w:val="center"/>
          </w:tcPr>
          <w:p w14:paraId="34EF92EF" w14:textId="77777777" w:rsidR="00E306FB" w:rsidRPr="007C7437" w:rsidRDefault="00E306FB" w:rsidP="00BB7EAE">
            <w:pPr>
              <w:keepNext/>
              <w:keepLines/>
              <w:overflowPunct w:val="0"/>
              <w:autoSpaceDE w:val="0"/>
              <w:autoSpaceDN w:val="0"/>
              <w:adjustRightInd w:val="0"/>
              <w:spacing w:after="0"/>
              <w:jc w:val="center"/>
              <w:textAlignment w:val="baseline"/>
              <w:rPr>
                <w:lang w:eastAsia="en-GB"/>
              </w:rPr>
            </w:pPr>
            <w:r w:rsidRPr="007C7437">
              <w:rPr>
                <w:rFonts w:ascii="Arial" w:hAnsi="Arial"/>
                <w:b/>
                <w:sz w:val="18"/>
                <w:lang w:eastAsia="en-GB"/>
              </w:rPr>
              <w:t>T</w:t>
            </w:r>
            <w:r w:rsidRPr="007C7437">
              <w:rPr>
                <w:rFonts w:ascii="Arial" w:hAnsi="Arial"/>
                <w:b/>
                <w:sz w:val="18"/>
                <w:vertAlign w:val="subscript"/>
                <w:lang w:eastAsia="en-GB"/>
              </w:rPr>
              <w:t>e</w:t>
            </w:r>
          </w:p>
        </w:tc>
      </w:tr>
      <w:tr w:rsidR="00E306FB" w:rsidRPr="007C7437" w14:paraId="431D5CAC" w14:textId="77777777" w:rsidTr="00BB7EAE">
        <w:trPr>
          <w:cantSplit/>
          <w:jc w:val="center"/>
        </w:trPr>
        <w:tc>
          <w:tcPr>
            <w:tcW w:w="1033" w:type="pct"/>
            <w:vMerge w:val="restart"/>
            <w:vAlign w:val="center"/>
          </w:tcPr>
          <w:p w14:paraId="11EB0FD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2</w:t>
            </w:r>
          </w:p>
        </w:tc>
        <w:tc>
          <w:tcPr>
            <w:tcW w:w="1244" w:type="pct"/>
            <w:vMerge w:val="restart"/>
            <w:vAlign w:val="center"/>
          </w:tcPr>
          <w:p w14:paraId="01CAAAA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120</w:t>
            </w:r>
          </w:p>
        </w:tc>
        <w:tc>
          <w:tcPr>
            <w:tcW w:w="1245" w:type="pct"/>
          </w:tcPr>
          <w:p w14:paraId="5702A25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60</w:t>
            </w:r>
          </w:p>
        </w:tc>
        <w:tc>
          <w:tcPr>
            <w:tcW w:w="1478" w:type="pct"/>
          </w:tcPr>
          <w:p w14:paraId="1B19AD6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N/A</w:t>
            </w:r>
          </w:p>
        </w:tc>
      </w:tr>
      <w:tr w:rsidR="00E306FB" w:rsidRPr="007C7437" w14:paraId="66E6F3D2" w14:textId="77777777" w:rsidTr="00BB7EAE">
        <w:trPr>
          <w:cantSplit/>
          <w:jc w:val="center"/>
        </w:trPr>
        <w:tc>
          <w:tcPr>
            <w:tcW w:w="1033" w:type="pct"/>
            <w:vMerge/>
            <w:vAlign w:val="center"/>
          </w:tcPr>
          <w:p w14:paraId="587904A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ign w:val="center"/>
          </w:tcPr>
          <w:p w14:paraId="35B56B0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0BD7503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120</w:t>
            </w:r>
          </w:p>
        </w:tc>
        <w:tc>
          <w:tcPr>
            <w:tcW w:w="1478" w:type="pct"/>
          </w:tcPr>
          <w:p w14:paraId="5E2C5C8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N/A</w:t>
            </w:r>
          </w:p>
        </w:tc>
      </w:tr>
      <w:tr w:rsidR="00E306FB" w:rsidRPr="007C7437" w14:paraId="37C828B7" w14:textId="77777777" w:rsidTr="00BB7EAE">
        <w:trPr>
          <w:cantSplit/>
          <w:jc w:val="center"/>
        </w:trPr>
        <w:tc>
          <w:tcPr>
            <w:tcW w:w="1033" w:type="pct"/>
            <w:vMerge/>
            <w:vAlign w:val="center"/>
          </w:tcPr>
          <w:p w14:paraId="4524A96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restart"/>
            <w:vAlign w:val="center"/>
          </w:tcPr>
          <w:p w14:paraId="2A831C9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240</w:t>
            </w:r>
          </w:p>
        </w:tc>
        <w:tc>
          <w:tcPr>
            <w:tcW w:w="1245" w:type="pct"/>
          </w:tcPr>
          <w:p w14:paraId="02ECE710"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60</w:t>
            </w:r>
          </w:p>
        </w:tc>
        <w:tc>
          <w:tcPr>
            <w:tcW w:w="1478" w:type="pct"/>
          </w:tcPr>
          <w:p w14:paraId="5568FD3E"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N/A</w:t>
            </w:r>
          </w:p>
        </w:tc>
      </w:tr>
      <w:tr w:rsidR="00E306FB" w:rsidRPr="007C7437" w14:paraId="4A464B3C" w14:textId="77777777" w:rsidTr="00BB7EAE">
        <w:trPr>
          <w:cantSplit/>
          <w:jc w:val="center"/>
        </w:trPr>
        <w:tc>
          <w:tcPr>
            <w:tcW w:w="1033" w:type="pct"/>
            <w:vMerge/>
          </w:tcPr>
          <w:p w14:paraId="14CEC24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tcPr>
          <w:p w14:paraId="5AFF264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096C7CDD"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120</w:t>
            </w:r>
          </w:p>
        </w:tc>
        <w:tc>
          <w:tcPr>
            <w:tcW w:w="1478" w:type="pct"/>
          </w:tcPr>
          <w:p w14:paraId="21FEE28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3.75*64*T</w:t>
            </w:r>
            <w:r w:rsidRPr="007C7437">
              <w:rPr>
                <w:rFonts w:ascii="Arial" w:hAnsi="Arial"/>
                <w:sz w:val="18"/>
                <w:vertAlign w:val="subscript"/>
                <w:lang w:eastAsia="en-GB"/>
              </w:rPr>
              <w:t>c</w:t>
            </w:r>
          </w:p>
        </w:tc>
      </w:tr>
      <w:tr w:rsidR="00E306FB" w:rsidRPr="007C7437" w14:paraId="5C34F562" w14:textId="77777777" w:rsidTr="00BB7EAE">
        <w:trPr>
          <w:cantSplit/>
          <w:jc w:val="center"/>
        </w:trPr>
        <w:tc>
          <w:tcPr>
            <w:tcW w:w="5000" w:type="pct"/>
            <w:gridSpan w:val="4"/>
          </w:tcPr>
          <w:p w14:paraId="05C11AFC"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sz w:val="18"/>
                <w:lang w:eastAsia="en-GB"/>
              </w:rPr>
            </w:pPr>
            <w:r w:rsidRPr="007C7437">
              <w:rPr>
                <w:rFonts w:ascii="Arial" w:hAnsi="Arial" w:cs="Arial"/>
                <w:sz w:val="18"/>
                <w:lang w:eastAsia="en-GB"/>
              </w:rPr>
              <w:t>NOTE 1:</w:t>
            </w:r>
            <w:r w:rsidRPr="007C7437">
              <w:rPr>
                <w:rFonts w:ascii="Arial" w:hAnsi="Arial" w:cs="Arial"/>
                <w:sz w:val="18"/>
                <w:lang w:eastAsia="en-GB"/>
              </w:rPr>
              <w:tab/>
            </w:r>
            <w:r w:rsidRPr="007C7437">
              <w:rPr>
                <w:rFonts w:ascii="Arial" w:hAnsi="Arial"/>
                <w:sz w:val="18"/>
                <w:lang w:eastAsia="en-GB"/>
              </w:rPr>
              <w:t>T</w:t>
            </w:r>
            <w:r w:rsidRPr="007C7437">
              <w:rPr>
                <w:rFonts w:ascii="Arial" w:hAnsi="Arial"/>
                <w:sz w:val="18"/>
                <w:vertAlign w:val="subscript"/>
                <w:lang w:eastAsia="en-GB"/>
              </w:rPr>
              <w:t>c</w:t>
            </w:r>
            <w:r w:rsidRPr="007C7437">
              <w:rPr>
                <w:rFonts w:ascii="Arial" w:hAnsi="Arial"/>
                <w:sz w:val="18"/>
                <w:lang w:eastAsia="en-GB"/>
              </w:rPr>
              <w:t xml:space="preserve"> is the basic timing unit defined in TS 38.211 [6]</w:t>
            </w:r>
          </w:p>
        </w:tc>
      </w:tr>
    </w:tbl>
    <w:p w14:paraId="76B6A782" w14:textId="77777777" w:rsidR="00E306FB" w:rsidRPr="007C7437" w:rsidRDefault="00E306FB" w:rsidP="00E306FB">
      <w:pPr>
        <w:overflowPunct w:val="0"/>
        <w:autoSpaceDE w:val="0"/>
        <w:autoSpaceDN w:val="0"/>
        <w:adjustRightInd w:val="0"/>
        <w:textAlignment w:val="baseline"/>
        <w:rPr>
          <w:snapToGrid w:val="0"/>
          <w:lang w:eastAsia="en-GB"/>
        </w:rPr>
      </w:pPr>
    </w:p>
    <w:p w14:paraId="5845308B"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Table 7.4.1.1.5-5: T</w:t>
      </w:r>
      <w:r w:rsidRPr="007C7437">
        <w:rPr>
          <w:rFonts w:ascii="Arial" w:hAnsi="Arial"/>
          <w:b/>
          <w:vertAlign w:val="subscript"/>
          <w:lang w:eastAsia="en-GB"/>
        </w:rPr>
        <w:t>q</w:t>
      </w:r>
      <w:r w:rsidRPr="007C7437">
        <w:rPr>
          <w:rFonts w:ascii="Arial" w:hAnsi="Arial"/>
          <w:b/>
          <w:lang w:eastAsia="en-GB"/>
        </w:rPr>
        <w:t xml:space="preserve"> Maximum Autonomous Time Adjustment Step and T</w:t>
      </w:r>
      <w:r w:rsidRPr="007C7437">
        <w:rPr>
          <w:rFonts w:ascii="Arial" w:hAnsi="Arial"/>
          <w:b/>
          <w:vertAlign w:val="subscript"/>
          <w:lang w:eastAsia="en-GB"/>
        </w:rPr>
        <w:t>p</w:t>
      </w:r>
      <w:r w:rsidRPr="007C7437">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E306FB" w:rsidRPr="007C7437" w14:paraId="1849A410" w14:textId="77777777" w:rsidTr="00BB7EAE">
        <w:trPr>
          <w:cantSplit/>
          <w:jc w:val="center"/>
        </w:trPr>
        <w:tc>
          <w:tcPr>
            <w:tcW w:w="963" w:type="pct"/>
            <w:vAlign w:val="center"/>
          </w:tcPr>
          <w:p w14:paraId="71642A52"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Frequency Range</w:t>
            </w:r>
          </w:p>
        </w:tc>
        <w:tc>
          <w:tcPr>
            <w:tcW w:w="1023" w:type="pct"/>
          </w:tcPr>
          <w:p w14:paraId="2AB8863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SCS of uplink signals (KHz)</w:t>
            </w:r>
          </w:p>
        </w:tc>
        <w:tc>
          <w:tcPr>
            <w:tcW w:w="1004" w:type="pct"/>
            <w:vAlign w:val="center"/>
          </w:tcPr>
          <w:p w14:paraId="04020B0F"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The Maximum timing change in one adjustment T</w:t>
            </w:r>
            <w:r w:rsidRPr="007C7437">
              <w:rPr>
                <w:rFonts w:ascii="Arial" w:hAnsi="Arial"/>
                <w:b/>
                <w:sz w:val="18"/>
                <w:vertAlign w:val="subscript"/>
                <w:lang w:eastAsia="en-GB"/>
              </w:rPr>
              <w:t>q</w:t>
            </w:r>
          </w:p>
        </w:tc>
        <w:tc>
          <w:tcPr>
            <w:tcW w:w="1005" w:type="pct"/>
            <w:vAlign w:val="center"/>
          </w:tcPr>
          <w:p w14:paraId="5D6EE376"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The Minimum aggregate adjustment rate T</w:t>
            </w:r>
            <w:r w:rsidRPr="007C7437">
              <w:rPr>
                <w:rFonts w:ascii="Arial" w:hAnsi="Arial"/>
                <w:b/>
                <w:sz w:val="18"/>
                <w:vertAlign w:val="subscript"/>
                <w:lang w:eastAsia="en-GB"/>
              </w:rPr>
              <w:t>p</w:t>
            </w:r>
            <w:r w:rsidRPr="007C7437">
              <w:rPr>
                <w:rFonts w:ascii="Arial" w:hAnsi="Arial"/>
                <w:b/>
                <w:sz w:val="18"/>
                <w:lang w:eastAsia="en-GB"/>
              </w:rPr>
              <w:t xml:space="preserve"> </w:t>
            </w:r>
          </w:p>
        </w:tc>
        <w:tc>
          <w:tcPr>
            <w:tcW w:w="1005" w:type="pct"/>
          </w:tcPr>
          <w:p w14:paraId="02191BBC"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The Maximum aggregate adjustment rate T</w:t>
            </w:r>
            <w:r w:rsidRPr="007C7437">
              <w:rPr>
                <w:rFonts w:ascii="Arial" w:hAnsi="Arial"/>
                <w:b/>
                <w:sz w:val="18"/>
                <w:vertAlign w:val="subscript"/>
                <w:lang w:eastAsia="en-GB"/>
              </w:rPr>
              <w:t>q</w:t>
            </w:r>
          </w:p>
        </w:tc>
      </w:tr>
      <w:tr w:rsidR="00E306FB" w:rsidRPr="007C7437" w14:paraId="302EE9ED" w14:textId="77777777" w:rsidTr="00BB7EAE">
        <w:trPr>
          <w:cantSplit/>
          <w:jc w:val="center"/>
        </w:trPr>
        <w:tc>
          <w:tcPr>
            <w:tcW w:w="963" w:type="pct"/>
            <w:vAlign w:val="center"/>
          </w:tcPr>
          <w:p w14:paraId="5C27A619"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2</w:t>
            </w:r>
          </w:p>
        </w:tc>
        <w:tc>
          <w:tcPr>
            <w:tcW w:w="1023" w:type="pct"/>
          </w:tcPr>
          <w:p w14:paraId="781BE4F8"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120</w:t>
            </w:r>
          </w:p>
        </w:tc>
        <w:tc>
          <w:tcPr>
            <w:tcW w:w="1004" w:type="pct"/>
          </w:tcPr>
          <w:p w14:paraId="612C00C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3.125*64*T</w:t>
            </w:r>
            <w:r w:rsidRPr="007C7437">
              <w:rPr>
                <w:rFonts w:ascii="Arial" w:hAnsi="Arial"/>
                <w:sz w:val="18"/>
                <w:vertAlign w:val="subscript"/>
                <w:lang w:eastAsia="en-GB"/>
              </w:rPr>
              <w:t>c</w:t>
            </w:r>
          </w:p>
        </w:tc>
        <w:tc>
          <w:tcPr>
            <w:tcW w:w="1005" w:type="pct"/>
          </w:tcPr>
          <w:p w14:paraId="70265703"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-1.225*64*T</w:t>
            </w:r>
            <w:r w:rsidRPr="007C7437">
              <w:rPr>
                <w:rFonts w:ascii="Arial" w:hAnsi="Arial"/>
                <w:sz w:val="18"/>
                <w:vertAlign w:val="subscript"/>
                <w:lang w:eastAsia="en-GB"/>
              </w:rPr>
              <w:t>c</w:t>
            </w:r>
          </w:p>
        </w:tc>
        <w:tc>
          <w:tcPr>
            <w:tcW w:w="1005" w:type="pct"/>
          </w:tcPr>
          <w:p w14:paraId="09E4F8F1"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sz w:val="18"/>
                <w:lang w:eastAsia="en-GB"/>
              </w:rPr>
            </w:pPr>
            <w:r w:rsidRPr="007C7437">
              <w:rPr>
                <w:rFonts w:ascii="Arial" w:hAnsi="Arial"/>
                <w:sz w:val="18"/>
                <w:lang w:eastAsia="en-GB"/>
              </w:rPr>
              <w:t>+3.725*64*T</w:t>
            </w:r>
            <w:r w:rsidRPr="007C7437">
              <w:rPr>
                <w:rFonts w:ascii="Arial" w:hAnsi="Arial"/>
                <w:sz w:val="18"/>
                <w:vertAlign w:val="subscript"/>
                <w:lang w:eastAsia="en-GB"/>
              </w:rPr>
              <w:t>c</w:t>
            </w:r>
          </w:p>
        </w:tc>
      </w:tr>
      <w:tr w:rsidR="00E306FB" w:rsidRPr="007C7437" w14:paraId="797E032B" w14:textId="77777777" w:rsidTr="00BB7EAE">
        <w:trPr>
          <w:cantSplit/>
          <w:jc w:val="center"/>
        </w:trPr>
        <w:tc>
          <w:tcPr>
            <w:tcW w:w="3995" w:type="pct"/>
            <w:gridSpan w:val="4"/>
          </w:tcPr>
          <w:p w14:paraId="12D101AA"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sz w:val="18"/>
                <w:lang w:eastAsia="en-GB"/>
              </w:rPr>
            </w:pPr>
            <w:r w:rsidRPr="007C7437">
              <w:rPr>
                <w:rFonts w:ascii="Arial" w:hAnsi="Arial" w:cs="Arial"/>
                <w:sz w:val="18"/>
                <w:lang w:eastAsia="en-GB"/>
              </w:rPr>
              <w:t>NOTE</w:t>
            </w:r>
            <w:r w:rsidRPr="007C7437">
              <w:rPr>
                <w:rFonts w:ascii="Arial" w:hAnsi="Arial"/>
                <w:sz w:val="18"/>
                <w:lang w:eastAsia="en-GB"/>
              </w:rPr>
              <w:t>:</w:t>
            </w:r>
            <w:r w:rsidRPr="007C7437">
              <w:rPr>
                <w:rFonts w:ascii="Arial" w:hAnsi="Arial"/>
                <w:sz w:val="18"/>
                <w:lang w:eastAsia="en-GB"/>
              </w:rPr>
              <w:tab/>
              <w:t>T</w:t>
            </w:r>
            <w:r w:rsidRPr="007C7437">
              <w:rPr>
                <w:rFonts w:ascii="Arial" w:hAnsi="Arial"/>
                <w:sz w:val="18"/>
                <w:vertAlign w:val="subscript"/>
                <w:lang w:eastAsia="en-GB"/>
              </w:rPr>
              <w:t>c</w:t>
            </w:r>
            <w:r w:rsidRPr="007C7437">
              <w:rPr>
                <w:rFonts w:ascii="Arial" w:hAnsi="Arial"/>
                <w:sz w:val="18"/>
                <w:lang w:eastAsia="en-GB"/>
              </w:rPr>
              <w:t xml:space="preserve"> is the basic timing unit defined in TS 38.211 [6]</w:t>
            </w:r>
          </w:p>
        </w:tc>
        <w:tc>
          <w:tcPr>
            <w:tcW w:w="1005" w:type="pct"/>
          </w:tcPr>
          <w:p w14:paraId="7739A50E"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cs="Arial"/>
                <w:sz w:val="18"/>
                <w:lang w:eastAsia="en-GB"/>
              </w:rPr>
            </w:pPr>
          </w:p>
        </w:tc>
      </w:tr>
    </w:tbl>
    <w:p w14:paraId="724C76D6" w14:textId="77777777" w:rsidR="00E306FB" w:rsidRPr="007C7437" w:rsidRDefault="00E306FB" w:rsidP="00E306FB">
      <w:pPr>
        <w:overflowPunct w:val="0"/>
        <w:autoSpaceDE w:val="0"/>
        <w:autoSpaceDN w:val="0"/>
        <w:adjustRightInd w:val="0"/>
        <w:textAlignment w:val="baseline"/>
        <w:rPr>
          <w:snapToGrid w:val="0"/>
          <w:lang w:eastAsia="en-GB"/>
        </w:rPr>
      </w:pPr>
    </w:p>
    <w:p w14:paraId="7A77F76F" w14:textId="77777777" w:rsidR="00E306FB" w:rsidRPr="007C7437" w:rsidRDefault="00E306FB" w:rsidP="00E306FB">
      <w:pPr>
        <w:keepNext/>
        <w:keepLines/>
        <w:overflowPunct w:val="0"/>
        <w:autoSpaceDE w:val="0"/>
        <w:autoSpaceDN w:val="0"/>
        <w:adjustRightInd w:val="0"/>
        <w:spacing w:before="60"/>
        <w:jc w:val="center"/>
        <w:textAlignment w:val="baseline"/>
        <w:rPr>
          <w:rFonts w:ascii="Arial" w:hAnsi="Arial"/>
          <w:b/>
          <w:lang w:eastAsia="en-GB"/>
        </w:rPr>
      </w:pPr>
      <w:r w:rsidRPr="007C7437">
        <w:rPr>
          <w:rFonts w:ascii="Arial" w:hAnsi="Arial"/>
          <w:b/>
          <w:lang w:eastAsia="en-GB"/>
        </w:rPr>
        <w:t xml:space="preserve">Table 7.4.1.1.5-6: The Value of </w:t>
      </w:r>
      <w:r w:rsidRPr="007C7437">
        <w:rPr>
          <w:rFonts w:ascii="Arial" w:hAnsi="Arial"/>
          <w:b/>
          <w:noProof/>
          <w:position w:val="-10"/>
          <w:lang w:val="en-US" w:eastAsia="zh-CN"/>
        </w:rPr>
        <w:drawing>
          <wp:inline distT="0" distB="0" distL="0" distR="0" wp14:anchorId="0159B9BE" wp14:editId="6A374F11">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E306FB" w:rsidRPr="007C7437" w14:paraId="4288995D" w14:textId="77777777" w:rsidTr="00BB7EAE">
        <w:trPr>
          <w:cantSplit/>
          <w:jc w:val="center"/>
        </w:trPr>
        <w:tc>
          <w:tcPr>
            <w:tcW w:w="3286" w:type="pct"/>
          </w:tcPr>
          <w:p w14:paraId="675C5BBA"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sz w:val="18"/>
                <w:lang w:eastAsia="en-GB"/>
              </w:rPr>
              <w:t>Frequency range and band of cell used for uplink transmission</w:t>
            </w:r>
          </w:p>
        </w:tc>
        <w:tc>
          <w:tcPr>
            <w:tcW w:w="1714" w:type="pct"/>
          </w:tcPr>
          <w:p w14:paraId="5D37D8E4" w14:textId="77777777" w:rsidR="00E306FB" w:rsidRPr="007C7437" w:rsidRDefault="00E306FB" w:rsidP="00BB7EAE">
            <w:pPr>
              <w:keepNext/>
              <w:keepLines/>
              <w:overflowPunct w:val="0"/>
              <w:autoSpaceDE w:val="0"/>
              <w:autoSpaceDN w:val="0"/>
              <w:adjustRightInd w:val="0"/>
              <w:spacing w:after="0"/>
              <w:jc w:val="center"/>
              <w:textAlignment w:val="baseline"/>
              <w:rPr>
                <w:rFonts w:ascii="Arial" w:hAnsi="Arial"/>
                <w:b/>
                <w:sz w:val="18"/>
                <w:lang w:eastAsia="en-GB"/>
              </w:rPr>
            </w:pPr>
            <w:r w:rsidRPr="007C7437">
              <w:rPr>
                <w:rFonts w:ascii="Arial" w:hAnsi="Arial"/>
                <w:b/>
                <w:noProof/>
                <w:position w:val="-10"/>
                <w:sz w:val="18"/>
                <w:lang w:val="en-US" w:eastAsia="zh-CN"/>
              </w:rPr>
              <w:drawing>
                <wp:inline distT="0" distB="0" distL="0" distR="0" wp14:anchorId="66E11CFC" wp14:editId="6521E4BC">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rFonts w:ascii="Arial" w:hAnsi="Arial"/>
                <w:b/>
                <w:sz w:val="18"/>
                <w:lang w:eastAsia="en-GB"/>
              </w:rPr>
              <w:t>(Unit: T</w:t>
            </w:r>
            <w:r w:rsidRPr="007C7437">
              <w:rPr>
                <w:rFonts w:ascii="Arial" w:hAnsi="Arial"/>
                <w:b/>
                <w:sz w:val="18"/>
                <w:vertAlign w:val="subscript"/>
                <w:lang w:eastAsia="en-GB"/>
              </w:rPr>
              <w:t>C</w:t>
            </w:r>
            <w:r w:rsidRPr="007C7437">
              <w:rPr>
                <w:rFonts w:ascii="Arial" w:hAnsi="Arial"/>
                <w:b/>
                <w:sz w:val="18"/>
                <w:lang w:eastAsia="en-GB"/>
              </w:rPr>
              <w:t>)</w:t>
            </w:r>
          </w:p>
        </w:tc>
      </w:tr>
      <w:tr w:rsidR="00E306FB" w:rsidRPr="007C7437" w14:paraId="785A4099" w14:textId="77777777" w:rsidTr="00BB7EAE">
        <w:trPr>
          <w:cantSplit/>
          <w:jc w:val="center"/>
        </w:trPr>
        <w:tc>
          <w:tcPr>
            <w:tcW w:w="3286" w:type="pct"/>
          </w:tcPr>
          <w:p w14:paraId="0D706C44" w14:textId="77777777" w:rsidR="00E306FB" w:rsidRPr="007C7437" w:rsidRDefault="00E306FB" w:rsidP="00BB7EAE">
            <w:pPr>
              <w:keepNext/>
              <w:keepLines/>
              <w:overflowPunct w:val="0"/>
              <w:autoSpaceDE w:val="0"/>
              <w:autoSpaceDN w:val="0"/>
              <w:adjustRightInd w:val="0"/>
              <w:spacing w:after="0"/>
              <w:textAlignment w:val="baseline"/>
              <w:rPr>
                <w:rFonts w:ascii="Arial" w:hAnsi="Arial"/>
                <w:sz w:val="18"/>
                <w:lang w:eastAsia="en-GB"/>
              </w:rPr>
            </w:pPr>
            <w:r w:rsidRPr="007C7437">
              <w:rPr>
                <w:rFonts w:ascii="Arial" w:hAnsi="Arial"/>
                <w:sz w:val="18"/>
                <w:lang w:eastAsia="en-GB"/>
              </w:rPr>
              <w:t>FR2</w:t>
            </w:r>
          </w:p>
        </w:tc>
        <w:tc>
          <w:tcPr>
            <w:tcW w:w="1714" w:type="pct"/>
          </w:tcPr>
          <w:p w14:paraId="2CF61A43" w14:textId="77777777" w:rsidR="00E306FB" w:rsidRPr="007C7437" w:rsidRDefault="00E306FB" w:rsidP="00BB7EAE">
            <w:pPr>
              <w:keepNext/>
              <w:keepLines/>
              <w:overflowPunct w:val="0"/>
              <w:autoSpaceDE w:val="0"/>
              <w:autoSpaceDN w:val="0"/>
              <w:adjustRightInd w:val="0"/>
              <w:spacing w:after="0"/>
              <w:textAlignment w:val="baseline"/>
              <w:rPr>
                <w:rFonts w:ascii="Arial" w:hAnsi="Arial" w:cs="v4.2.0"/>
                <w:sz w:val="18"/>
                <w:lang w:eastAsia="en-GB"/>
              </w:rPr>
            </w:pPr>
            <w:r w:rsidRPr="007C7437">
              <w:rPr>
                <w:rFonts w:ascii="Arial" w:hAnsi="Arial" w:cs="v4.2.0"/>
                <w:sz w:val="18"/>
                <w:lang w:eastAsia="en-GB"/>
              </w:rPr>
              <w:t>13792</w:t>
            </w:r>
          </w:p>
        </w:tc>
      </w:tr>
      <w:tr w:rsidR="00E306FB" w:rsidRPr="007C7437" w14:paraId="3D5A5FD8" w14:textId="77777777" w:rsidTr="00BB7EAE">
        <w:trPr>
          <w:cantSplit/>
          <w:jc w:val="center"/>
        </w:trPr>
        <w:tc>
          <w:tcPr>
            <w:tcW w:w="5000" w:type="pct"/>
            <w:gridSpan w:val="2"/>
          </w:tcPr>
          <w:p w14:paraId="396D19A1"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sz w:val="18"/>
                <w:lang w:eastAsia="en-GB"/>
              </w:rPr>
            </w:pPr>
            <w:r w:rsidRPr="007C7437">
              <w:rPr>
                <w:rFonts w:ascii="Arial" w:hAnsi="Arial"/>
                <w:sz w:val="18"/>
                <w:lang w:eastAsia="en-GB"/>
              </w:rPr>
              <w:t>NOTE 1:</w:t>
            </w:r>
            <w:r w:rsidRPr="007C7437">
              <w:rPr>
                <w:rFonts w:ascii="Arial" w:hAnsi="Arial"/>
                <w:sz w:val="18"/>
                <w:lang w:eastAsia="en-GB"/>
              </w:rPr>
              <w:tab/>
              <w:t xml:space="preserve">The UE identifies </w:t>
            </w:r>
            <w:r w:rsidRPr="007C7437">
              <w:rPr>
                <w:rFonts w:ascii="Arial" w:hAnsi="Arial"/>
                <w:b/>
                <w:noProof/>
                <w:position w:val="-10"/>
                <w:sz w:val="18"/>
                <w:lang w:val="en-US" w:eastAsia="zh-CN"/>
              </w:rPr>
              <w:drawing>
                <wp:inline distT="0" distB="0" distL="0" distR="0" wp14:anchorId="6050DD6E" wp14:editId="194BBCB3">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rFonts w:ascii="Arial" w:hAnsi="Arial"/>
                <w:sz w:val="18"/>
                <w:lang w:eastAsia="en-GB"/>
              </w:rPr>
              <w:t xml:space="preserve"> based on the information n-TimingAdvanceOffset as specified in TS 38.331 [2]. If UE is not provided with the information n-TimingAdvanceOffset, the default value of </w:t>
            </w:r>
            <w:r w:rsidRPr="007C7437">
              <w:rPr>
                <w:rFonts w:ascii="Arial" w:hAnsi="Arial"/>
                <w:b/>
                <w:noProof/>
                <w:position w:val="-10"/>
                <w:sz w:val="18"/>
                <w:lang w:val="en-US" w:eastAsia="zh-CN"/>
              </w:rPr>
              <w:drawing>
                <wp:inline distT="0" distB="0" distL="0" distR="0" wp14:anchorId="0992DC8C" wp14:editId="62239F34">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rFonts w:ascii="Arial" w:hAnsi="Arial"/>
                <w:sz w:val="18"/>
                <w:lang w:eastAsia="en-GB"/>
              </w:rPr>
              <w:t xml:space="preserve"> is set as 25600 for FR1 band. In case of multiple UL carriers in the same TAG, UE expects that the same value of n-TimingAdvanceOffset is provided for all the UL carriers according to clause 4.2 in TS 38.213 [3] and the value 39936 of </w:t>
            </w:r>
            <w:r w:rsidRPr="007C7437">
              <w:rPr>
                <w:rFonts w:ascii="Arial" w:hAnsi="Arial"/>
                <w:b/>
                <w:noProof/>
                <w:position w:val="-10"/>
                <w:sz w:val="18"/>
                <w:lang w:val="en-US" w:eastAsia="zh-CN"/>
              </w:rPr>
              <w:drawing>
                <wp:inline distT="0" distB="0" distL="0" distR="0" wp14:anchorId="0B9F7E83" wp14:editId="00C51B4B">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7C7437">
              <w:rPr>
                <w:rFonts w:ascii="Arial" w:hAnsi="Arial"/>
                <w:sz w:val="18"/>
                <w:lang w:eastAsia="en-GB"/>
              </w:rPr>
              <w:t xml:space="preserve"> can also be provided for </w:t>
            </w:r>
            <w:r w:rsidRPr="007C7437">
              <w:rPr>
                <w:rFonts w:ascii="Arial" w:eastAsia="等线" w:hAnsi="Arial"/>
                <w:sz w:val="18"/>
                <w:lang w:eastAsia="en-GB"/>
              </w:rPr>
              <w:t>a FDD serving cell</w:t>
            </w:r>
            <w:r w:rsidRPr="007C7437">
              <w:rPr>
                <w:rFonts w:ascii="Arial" w:hAnsi="Arial"/>
                <w:sz w:val="18"/>
                <w:lang w:eastAsia="en-GB"/>
              </w:rPr>
              <w:t>.</w:t>
            </w:r>
          </w:p>
          <w:p w14:paraId="297D0CA2" w14:textId="77777777" w:rsidR="00E306FB" w:rsidRPr="007C7437" w:rsidRDefault="00E306FB" w:rsidP="00BB7EAE">
            <w:pPr>
              <w:keepNext/>
              <w:keepLines/>
              <w:overflowPunct w:val="0"/>
              <w:autoSpaceDE w:val="0"/>
              <w:autoSpaceDN w:val="0"/>
              <w:adjustRightInd w:val="0"/>
              <w:spacing w:after="0"/>
              <w:ind w:left="851" w:hanging="851"/>
              <w:textAlignment w:val="baseline"/>
              <w:rPr>
                <w:rFonts w:ascii="Arial" w:hAnsi="Arial"/>
                <w:sz w:val="18"/>
                <w:lang w:eastAsia="en-GB"/>
              </w:rPr>
            </w:pPr>
            <w:r w:rsidRPr="007C7437">
              <w:rPr>
                <w:rFonts w:ascii="Arial" w:hAnsi="Arial"/>
                <w:sz w:val="18"/>
                <w:lang w:eastAsia="en-GB"/>
              </w:rPr>
              <w:t>NOTE 2:</w:t>
            </w:r>
            <w:r w:rsidRPr="007C7437">
              <w:rPr>
                <w:rFonts w:ascii="Arial" w:hAnsi="Arial"/>
                <w:sz w:val="18"/>
                <w:lang w:eastAsia="en-GB"/>
              </w:rPr>
              <w:tab/>
              <w:t>Void</w:t>
            </w:r>
          </w:p>
        </w:tc>
      </w:tr>
      <w:bookmarkEnd w:id="2"/>
    </w:tbl>
    <w:p w14:paraId="4F1BB5C3" w14:textId="77777777" w:rsidR="00E306FB" w:rsidRDefault="00E306FB" w:rsidP="00E306FB">
      <w:pPr>
        <w:jc w:val="center"/>
        <w:rPr>
          <w:b/>
          <w:bCs/>
          <w:color w:val="FF0000"/>
          <w:sz w:val="24"/>
          <w:szCs w:val="24"/>
          <w:highlight w:val="yellow"/>
        </w:rPr>
      </w:pPr>
    </w:p>
    <w:p w14:paraId="7518E0F0" w14:textId="77777777" w:rsidR="00E306FB" w:rsidRPr="003B1C8D" w:rsidRDefault="00E306FB" w:rsidP="00E306F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 change ------</w:t>
      </w:r>
    </w:p>
    <w:p w14:paraId="567A54FE" w14:textId="77777777" w:rsidR="00E306FB" w:rsidRPr="00CF3451" w:rsidRDefault="00E306FB" w:rsidP="00E306FB">
      <w:pPr>
        <w:jc w:val="center"/>
        <w:rPr>
          <w:b/>
          <w:bCs/>
          <w:color w:val="FF0000"/>
          <w:sz w:val="24"/>
          <w:szCs w:val="24"/>
          <w:highlight w:val="yellow"/>
        </w:rPr>
      </w:pPr>
    </w:p>
    <w:p w14:paraId="68C9CD36"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3ADB3" w14:textId="77777777" w:rsidR="004C34A6" w:rsidRDefault="004C34A6">
      <w:r>
        <w:separator/>
      </w:r>
    </w:p>
  </w:endnote>
  <w:endnote w:type="continuationSeparator" w:id="0">
    <w:p w14:paraId="48B07F2C" w14:textId="77777777" w:rsidR="004C34A6" w:rsidRDefault="004C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CA54" w14:textId="77777777" w:rsidR="004C34A6" w:rsidRDefault="004C34A6">
      <w:r>
        <w:separator/>
      </w:r>
    </w:p>
  </w:footnote>
  <w:footnote w:type="continuationSeparator" w:id="0">
    <w:p w14:paraId="3CFD7E6A" w14:textId="77777777" w:rsidR="004C34A6" w:rsidRDefault="004C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4A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5D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06FB"/>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E306FB"/>
    <w:rPr>
      <w:rFonts w:ascii="Times New Roman" w:hAnsi="Times New Roman"/>
      <w:lang w:val="en-GB" w:eastAsia="en-US"/>
    </w:rPr>
  </w:style>
  <w:style w:type="table" w:customStyle="1" w:styleId="TableGrid1110">
    <w:name w:val="Table Grid1110"/>
    <w:basedOn w:val="a1"/>
    <w:next w:val="af2"/>
    <w:qFormat/>
    <w:rsid w:val="00E306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E30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28C5-0577-450A-9FAF-6ECC3913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2504</Words>
  <Characters>14277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cp:revision>
  <cp:lastPrinted>1899-12-31T23:00:00Z</cp:lastPrinted>
  <dcterms:created xsi:type="dcterms:W3CDTF">2024-08-09T09:21:00Z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R5-245195</vt:lpwstr>
  </property>
  <property fmtid="{D5CDD505-2E9C-101B-9397-08002B2CF9AE}" pid="10" name="Spec#">
    <vt:lpwstr>38.533</vt:lpwstr>
  </property>
  <property fmtid="{D5CDD505-2E9C-101B-9397-08002B2CF9AE}" pid="11" name="Cr#">
    <vt:lpwstr>3394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Completion of NR SA FR2 UE transmit timing accuracy test case for HST FR2 test case including TTs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