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0B2866" w14:textId="295F0299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</w:t>
      </w:r>
      <w:r w:rsidR="00921D21">
        <w:rPr>
          <w:rFonts w:ascii="Arial" w:eastAsia="SimSun" w:hAnsi="Arial" w:cs="Times New Roman"/>
          <w:b/>
          <w:sz w:val="24"/>
          <w:szCs w:val="20"/>
          <w:lang w:val="en-US"/>
        </w:rPr>
        <w:t>5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921D21">
        <w:rPr>
          <w:rFonts w:ascii="Arial" w:eastAsia="SimSun" w:hAnsi="Arial" w:cs="Times New Roman"/>
          <w:b/>
          <w:sz w:val="24"/>
          <w:szCs w:val="20"/>
          <w:lang w:val="en-US"/>
        </w:rPr>
        <w:t>04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Pr="00235E61"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R</w:t>
      </w:r>
      <w:r w:rsidR="00921D21" w:rsidRPr="00235E61"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5</w:t>
      </w:r>
      <w:r w:rsidRPr="00235E61"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-</w:t>
      </w:r>
      <w:r w:rsidR="00AE2BA5" w:rsidRPr="00235E61">
        <w:rPr>
          <w:rFonts w:ascii="Arial" w:eastAsia="SimSun" w:hAnsi="Arial" w:cs="Times New Roman"/>
          <w:b/>
          <w:bCs/>
          <w:sz w:val="24"/>
          <w:szCs w:val="20"/>
          <w:lang w:val="en-US" w:eastAsia="zh-CN"/>
        </w:rPr>
        <w:t>2</w:t>
      </w:r>
      <w:r w:rsidR="00E51930" w:rsidRPr="00235E61">
        <w:rPr>
          <w:rFonts w:ascii="Arial" w:eastAsia="SimSun" w:hAnsi="Arial" w:cs="Times New Roman"/>
          <w:b/>
          <w:bCs/>
          <w:sz w:val="24"/>
          <w:szCs w:val="20"/>
          <w:lang w:val="en-US" w:eastAsia="zh-CN"/>
        </w:rPr>
        <w:t>4</w:t>
      </w:r>
      <w:r w:rsidR="00235E61" w:rsidRPr="00235E61">
        <w:rPr>
          <w:rFonts w:ascii="Arial" w:eastAsia="SimSun" w:hAnsi="Arial" w:cs="Times New Roman"/>
          <w:b/>
          <w:bCs/>
          <w:sz w:val="24"/>
          <w:szCs w:val="20"/>
          <w:lang w:val="en-US" w:eastAsia="zh-CN"/>
        </w:rPr>
        <w:t>50</w:t>
      </w:r>
      <w:r w:rsidR="00616CD0">
        <w:rPr>
          <w:rFonts w:ascii="Arial" w:eastAsia="SimSun" w:hAnsi="Arial" w:cs="Times New Roman"/>
          <w:b/>
          <w:bCs/>
          <w:sz w:val="24"/>
          <w:szCs w:val="20"/>
          <w:lang w:val="en-US" w:eastAsia="zh-CN"/>
        </w:rPr>
        <w:t>6</w:t>
      </w:r>
      <w:r w:rsidR="00235E61" w:rsidRPr="00235E61">
        <w:rPr>
          <w:rFonts w:ascii="Arial" w:eastAsia="SimSun" w:hAnsi="Arial" w:cs="Times New Roman"/>
          <w:b/>
          <w:bCs/>
          <w:sz w:val="24"/>
          <w:szCs w:val="20"/>
          <w:lang w:val="en-US" w:eastAsia="zh-CN"/>
        </w:rPr>
        <w:t>0</w:t>
      </w:r>
    </w:p>
    <w:p w14:paraId="4E19934A" w14:textId="77777777" w:rsidR="00841BCD" w:rsidRPr="00614DD8" w:rsidRDefault="00E82B9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 w:rsidRPr="00E82B94">
        <w:rPr>
          <w:rFonts w:ascii="Arial" w:eastAsia="SimSun" w:hAnsi="Arial" w:cs="Times New Roman"/>
          <w:b/>
          <w:sz w:val="24"/>
          <w:szCs w:val="20"/>
          <w:lang w:val="en-US"/>
        </w:rPr>
        <w:t>Maastricht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Netherlands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Aug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19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 w:rsidR="00A246F7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Aug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 w:rsidR="00A246F7">
        <w:rPr>
          <w:rFonts w:ascii="Arial" w:eastAsia="SimSun" w:hAnsi="Arial" w:cs="Times New Roman"/>
          <w:b/>
          <w:sz w:val="24"/>
          <w:szCs w:val="20"/>
          <w:lang w:val="en-US"/>
        </w:rPr>
        <w:t>2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3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46346D9A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645D801D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7208CA33" w14:textId="3847C19F" w:rsidR="00841BCD" w:rsidRPr="006E4A96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E4A96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E4A96">
        <w:rPr>
          <w:rFonts w:ascii="Arial" w:eastAsia="Calibri" w:hAnsi="Arial" w:cs="Arial"/>
          <w:b/>
          <w:bCs/>
          <w:sz w:val="24"/>
          <w:lang w:val="en-US"/>
        </w:rPr>
        <w:tab/>
      </w:r>
      <w:r w:rsidR="00DD406C" w:rsidRPr="006E4A96">
        <w:rPr>
          <w:rFonts w:ascii="Arial" w:eastAsia="Calibri" w:hAnsi="Arial" w:cs="Arial"/>
          <w:b/>
          <w:bCs/>
          <w:sz w:val="24"/>
          <w:lang w:val="en-US"/>
        </w:rPr>
        <w:t xml:space="preserve">On </w:t>
      </w:r>
      <w:r w:rsidR="00C72DF9" w:rsidRPr="006E4A96">
        <w:rPr>
          <w:rFonts w:ascii="Arial" w:eastAsia="Calibri" w:hAnsi="Arial" w:cs="Arial"/>
          <w:b/>
          <w:bCs/>
          <w:sz w:val="24"/>
          <w:lang w:val="en-US"/>
        </w:rPr>
        <w:t>testing</w:t>
      </w:r>
      <w:r w:rsidR="006E4A96">
        <w:rPr>
          <w:rFonts w:ascii="Arial" w:eastAsia="Calibri" w:hAnsi="Arial" w:cs="Arial"/>
          <w:b/>
          <w:bCs/>
          <w:sz w:val="24"/>
          <w:lang w:val="en-US"/>
        </w:rPr>
        <w:t xml:space="preserve"> c</w:t>
      </w:r>
      <w:r w:rsidR="006E4A96" w:rsidRPr="006E4A96">
        <w:rPr>
          <w:rFonts w:ascii="Arial" w:eastAsia="Calibri" w:hAnsi="Arial" w:cs="Arial"/>
          <w:b/>
          <w:bCs/>
          <w:sz w:val="24"/>
          <w:lang w:val="en-US"/>
        </w:rPr>
        <w:t>orrect handling of UL grant / Unused Transmission Occasion</w:t>
      </w:r>
    </w:p>
    <w:p w14:paraId="5641F56C" w14:textId="54C5DDAF" w:rsidR="00841BCD" w:rsidRPr="00DD406C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it-IT"/>
        </w:rPr>
      </w:pPr>
      <w:r w:rsidRPr="00DD406C">
        <w:rPr>
          <w:rFonts w:ascii="Arial" w:eastAsia="MS Mincho" w:hAnsi="Arial" w:cs="Arial"/>
          <w:b/>
          <w:bCs/>
          <w:sz w:val="24"/>
          <w:szCs w:val="20"/>
          <w:lang w:val="it-IT"/>
        </w:rPr>
        <w:t>Agenda item:</w:t>
      </w:r>
      <w:r w:rsidRPr="00DD406C">
        <w:rPr>
          <w:rFonts w:ascii="Arial" w:eastAsia="MS Mincho" w:hAnsi="Arial" w:cs="Arial"/>
          <w:b/>
          <w:bCs/>
          <w:sz w:val="24"/>
          <w:szCs w:val="20"/>
          <w:lang w:val="it-IT"/>
        </w:rPr>
        <w:tab/>
      </w:r>
      <w:r w:rsidR="00235E61">
        <w:rPr>
          <w:rFonts w:ascii="Arial" w:eastAsia="MS Mincho" w:hAnsi="Arial" w:cs="Arial"/>
          <w:b/>
          <w:bCs/>
          <w:sz w:val="24"/>
          <w:szCs w:val="20"/>
          <w:lang w:val="it-IT"/>
        </w:rPr>
        <w:t>6.3.21.7</w:t>
      </w:r>
    </w:p>
    <w:p w14:paraId="3B71037B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70FE1669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5EAEB434" w14:textId="5EA08065" w:rsidR="00381F95" w:rsidRPr="00614DD8" w:rsidRDefault="00036136" w:rsidP="005C23A4">
      <w:pPr>
        <w:rPr>
          <w:lang w:val="en-US"/>
        </w:rPr>
      </w:pPr>
      <w:r>
        <w:rPr>
          <w:lang w:val="en-US"/>
        </w:rPr>
        <w:t xml:space="preserve">The work plan for XR enhancements for NR was </w:t>
      </w:r>
      <w:r w:rsidR="00972EEE">
        <w:rPr>
          <w:lang w:val="en-US"/>
        </w:rPr>
        <w:t>agreed in [1]</w:t>
      </w:r>
      <w:r w:rsidR="004F2A49">
        <w:rPr>
          <w:lang w:val="en-US"/>
        </w:rPr>
        <w:t xml:space="preserve">. </w:t>
      </w:r>
      <w:r w:rsidR="004F06B0">
        <w:rPr>
          <w:lang w:val="en-US"/>
        </w:rPr>
        <w:t xml:space="preserve">Among others, the following </w:t>
      </w:r>
      <w:r w:rsidR="005B271F">
        <w:rPr>
          <w:lang w:val="en-US"/>
        </w:rPr>
        <w:t xml:space="preserve">RAN protocol test </w:t>
      </w:r>
      <w:r w:rsidR="007A5FCC">
        <w:rPr>
          <w:lang w:val="en-US"/>
        </w:rPr>
        <w:t xml:space="preserve">purpose </w:t>
      </w:r>
      <w:r w:rsidR="005B271F">
        <w:rPr>
          <w:lang w:val="en-US"/>
        </w:rPr>
        <w:t>was agreed</w:t>
      </w:r>
      <w:r w:rsidR="0024183A">
        <w:rPr>
          <w:lang w:val="en-US"/>
        </w:rPr>
        <w:t xml:space="preserve"> for UTO-UCI feature. </w:t>
      </w:r>
      <w:r w:rsidR="005B271F">
        <w:rPr>
          <w:lang w:val="en-US"/>
        </w:rPr>
        <w:t xml:space="preserve"> </w:t>
      </w:r>
    </w:p>
    <w:p w14:paraId="6F4404AE" w14:textId="77777777" w:rsidR="0060543D" w:rsidRPr="00614DD8" w:rsidRDefault="001B1EA8" w:rsidP="005C23A4">
      <w:pPr>
        <w:rPr>
          <w:lang w:val="en-US"/>
        </w:rPr>
      </w:pPr>
      <w:r w:rsidRPr="00614DD8">
        <w:rPr>
          <w:lang w:val="en-US"/>
        </w:rPr>
        <w:t>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B1EA8" w:rsidRPr="00614DD8" w14:paraId="6D5B944D" w14:textId="77777777" w:rsidTr="001B1EA8">
        <w:tc>
          <w:tcPr>
            <w:tcW w:w="9617" w:type="dxa"/>
          </w:tcPr>
          <w:p w14:paraId="3D135CAA" w14:textId="77777777" w:rsidR="007A5FCC" w:rsidRPr="002F3D8C" w:rsidRDefault="007A5FCC" w:rsidP="00AF70EE">
            <w:pPr>
              <w:spacing w:before="120"/>
              <w:rPr>
                <w:rFonts w:ascii="Aptos Narrow" w:hAnsi="Aptos Narrow"/>
                <w:lang w:val="en-US"/>
              </w:rPr>
            </w:pPr>
            <w:r w:rsidRPr="002F3D8C">
              <w:rPr>
                <w:rFonts w:ascii="Aptos Narrow" w:hAnsi="Aptos Narrow"/>
                <w:lang w:val="en-US"/>
              </w:rPr>
              <w:t>TS 38.321 5.8.2:</w:t>
            </w:r>
          </w:p>
          <w:p w14:paraId="2AD6C06C" w14:textId="77777777" w:rsidR="007A5FCC" w:rsidRPr="002F3D8C" w:rsidRDefault="007A5FCC" w:rsidP="007A5FCC">
            <w:pPr>
              <w:rPr>
                <w:rFonts w:ascii="Aptos Narrow" w:hAnsi="Aptos Narrow"/>
                <w:lang w:val="en-US"/>
              </w:rPr>
            </w:pPr>
            <w:r w:rsidRPr="002F3D8C">
              <w:rPr>
                <w:rFonts w:ascii="Aptos Narrow" w:hAnsi="Aptos Narrow"/>
                <w:lang w:val="en-US"/>
              </w:rPr>
              <w:t>Test Purpose 1:</w:t>
            </w:r>
          </w:p>
          <w:p w14:paraId="0BA0C0D6" w14:textId="77777777" w:rsidR="007A5FCC" w:rsidRPr="002F3D8C" w:rsidRDefault="007A5FCC" w:rsidP="007A5FCC">
            <w:pPr>
              <w:rPr>
                <w:rFonts w:ascii="Aptos Narrow" w:hAnsi="Aptos Narrow"/>
                <w:lang w:val="en-US"/>
              </w:rPr>
            </w:pPr>
            <w:r w:rsidRPr="002F3D8C">
              <w:rPr>
                <w:rFonts w:ascii="Aptos Narrow" w:hAnsi="Aptos Narrow"/>
                <w:lang w:val="en-US"/>
              </w:rPr>
              <w:t xml:space="preserve">with { UE in RRC_Connected state with DRB established and sps-Configuration in UL is enabled } </w:t>
            </w:r>
          </w:p>
          <w:p w14:paraId="31127DCD" w14:textId="77777777" w:rsidR="007A5FCC" w:rsidRPr="002F3D8C" w:rsidRDefault="007A5FCC" w:rsidP="007A5FCC">
            <w:pPr>
              <w:rPr>
                <w:rFonts w:ascii="Aptos Narrow" w:hAnsi="Aptos Narrow"/>
                <w:lang w:val="en-US"/>
              </w:rPr>
            </w:pPr>
            <w:r w:rsidRPr="002F3D8C">
              <w:rPr>
                <w:rFonts w:ascii="Aptos Narrow" w:hAnsi="Aptos Narrow"/>
                <w:lang w:val="en-US"/>
              </w:rPr>
              <w:t>ensure that {</w:t>
            </w:r>
          </w:p>
          <w:p w14:paraId="2D70F3D2" w14:textId="77777777" w:rsidR="007A5FCC" w:rsidRPr="002F3D8C" w:rsidRDefault="007A5FCC" w:rsidP="007A5FCC">
            <w:pPr>
              <w:rPr>
                <w:rFonts w:ascii="Aptos Narrow" w:hAnsi="Aptos Narrow"/>
                <w:lang w:val="en-US"/>
              </w:rPr>
            </w:pPr>
          </w:p>
          <w:p w14:paraId="61468AAA" w14:textId="77777777" w:rsidR="007A5FCC" w:rsidRPr="002F3D8C" w:rsidRDefault="007A5FCC" w:rsidP="007A5FCC">
            <w:pPr>
              <w:rPr>
                <w:rFonts w:ascii="Aptos Narrow" w:hAnsi="Aptos Narrow"/>
                <w:lang w:val="en-US"/>
              </w:rPr>
            </w:pPr>
            <w:r w:rsidRPr="002F3D8C">
              <w:rPr>
                <w:rFonts w:ascii="Aptos Narrow" w:hAnsi="Aptos Narrow"/>
                <w:lang w:val="en-US"/>
              </w:rPr>
              <w:t>when { for a CG occasion in slot n (CG occasion m), the UE determines that data in the buffer can be transmitted using the current CG occasion (m) and the next N CG occasions (N&gt;1, N&lt;nrofBitsInUTO-UCI-r18) and the time between the last symbol of CG occasion m+1 and the first symbol of CG occasion m+N+1 is smaller than a threshold (gNB processing time) }</w:t>
            </w:r>
          </w:p>
          <w:p w14:paraId="6A42919E" w14:textId="77777777" w:rsidR="007A5FCC" w:rsidRPr="002F3D8C" w:rsidRDefault="007A5FCC" w:rsidP="007A5FCC">
            <w:pPr>
              <w:rPr>
                <w:rFonts w:ascii="Aptos Narrow" w:hAnsi="Aptos Narrow"/>
                <w:lang w:val="en-US"/>
              </w:rPr>
            </w:pPr>
          </w:p>
          <w:p w14:paraId="16D94FE4" w14:textId="77777777" w:rsidR="007A5FCC" w:rsidRPr="002F3D8C" w:rsidRDefault="007A5FCC" w:rsidP="007A5FCC">
            <w:pPr>
              <w:rPr>
                <w:rFonts w:ascii="Aptos Narrow" w:hAnsi="Aptos Narrow"/>
                <w:lang w:val="en-US"/>
              </w:rPr>
            </w:pPr>
            <w:r w:rsidRPr="002F3D8C">
              <w:rPr>
                <w:rFonts w:ascii="Aptos Narrow" w:hAnsi="Aptos Narrow"/>
                <w:lang w:val="en-US"/>
              </w:rPr>
              <w:t>then { UE transmits in CG occasion m (in slot n) TO-UCI with first N bits set to 0 (used) and bits from N+1 to nrofBitsInUTO-UCI-r18 set to 1 (unused) }</w:t>
            </w:r>
          </w:p>
          <w:p w14:paraId="545C209A" w14:textId="29DA8A1D" w:rsidR="0060301D" w:rsidRPr="00614DD8" w:rsidRDefault="007A5FCC" w:rsidP="00AF70EE">
            <w:pPr>
              <w:spacing w:after="120"/>
              <w:rPr>
                <w:lang w:val="en-US"/>
              </w:rPr>
            </w:pPr>
            <w:r w:rsidRPr="002F3D8C">
              <w:rPr>
                <w:rFonts w:ascii="Aptos Narrow" w:hAnsi="Aptos Narrow"/>
                <w:lang w:val="en-US"/>
              </w:rPr>
              <w:t>}</w:t>
            </w:r>
          </w:p>
        </w:tc>
      </w:tr>
    </w:tbl>
    <w:p w14:paraId="6A6B4EB5" w14:textId="47276505" w:rsidR="0024183A" w:rsidRPr="00614DD8" w:rsidRDefault="00AF70EE" w:rsidP="00271A27">
      <w:pPr>
        <w:spacing w:before="240"/>
        <w:jc w:val="both"/>
        <w:rPr>
          <w:lang w:val="en-US"/>
        </w:rPr>
      </w:pPr>
      <w:r>
        <w:rPr>
          <w:lang w:val="en-US"/>
        </w:rPr>
        <w:t xml:space="preserve">In this paper we </w:t>
      </w:r>
      <w:r w:rsidR="002F3D8C">
        <w:rPr>
          <w:lang w:val="en-US"/>
        </w:rPr>
        <w:t xml:space="preserve">discuss </w:t>
      </w:r>
      <w:r w:rsidR="000B7E9B">
        <w:rPr>
          <w:lang w:val="en-US"/>
        </w:rPr>
        <w:t xml:space="preserve">the feasibility of the test based on previous discussions and agreements in RAN WG1 and WG2. </w:t>
      </w:r>
    </w:p>
    <w:p w14:paraId="4B322AE9" w14:textId="138A2D9F" w:rsidR="0089210C" w:rsidRPr="00BB097A" w:rsidRDefault="003B659E" w:rsidP="005C23A4">
      <w:pPr>
        <w:pStyle w:val="RAN4H1"/>
        <w:rPr>
          <w:lang w:val="en-US"/>
        </w:rPr>
      </w:pPr>
      <w:bookmarkStart w:id="4" w:name="_Toc116995842"/>
      <w:r w:rsidRPr="00614DD8">
        <w:rPr>
          <w:lang w:val="en-US"/>
        </w:rPr>
        <w:t>Discussion</w:t>
      </w:r>
      <w:bookmarkEnd w:id="4"/>
    </w:p>
    <w:p w14:paraId="4A58D914" w14:textId="77B762D7" w:rsidR="009A547D" w:rsidRDefault="00BB097A" w:rsidP="00866DFE">
      <w:pPr>
        <w:jc w:val="both"/>
        <w:rPr>
          <w:lang w:val="en-US"/>
        </w:rPr>
      </w:pPr>
      <w:r>
        <w:rPr>
          <w:lang w:val="en-US"/>
        </w:rPr>
        <w:t xml:space="preserve">UTO-UCI </w:t>
      </w:r>
      <w:r w:rsidR="00B81A73">
        <w:rPr>
          <w:lang w:val="en-US"/>
        </w:rPr>
        <w:t>can be configured</w:t>
      </w:r>
      <w:r w:rsidR="000E09EF">
        <w:rPr>
          <w:lang w:val="en-US"/>
        </w:rPr>
        <w:t xml:space="preserve"> in </w:t>
      </w:r>
      <w:r w:rsidR="000E09EF" w:rsidRPr="000E09EF">
        <w:rPr>
          <w:rFonts w:cs="Times New Roman"/>
          <w:i/>
          <w:iCs/>
          <w:lang w:val="en-US"/>
        </w:rPr>
        <w:t>ConfiguredGrantConfig</w:t>
      </w:r>
      <w:r w:rsidR="000E09EF">
        <w:rPr>
          <w:lang w:val="en-US"/>
        </w:rPr>
        <w:t xml:space="preserve"> </w:t>
      </w:r>
      <w:r w:rsidR="00B81A73">
        <w:rPr>
          <w:lang w:val="en-US"/>
        </w:rPr>
        <w:t xml:space="preserve">to a UE </w:t>
      </w:r>
      <w:r w:rsidR="00EC7180">
        <w:rPr>
          <w:lang w:val="en-US"/>
        </w:rPr>
        <w:t xml:space="preserve">indicating support of </w:t>
      </w:r>
      <w:r w:rsidR="00EC7180" w:rsidRPr="00B3621D">
        <w:rPr>
          <w:rFonts w:cs="Times New Roman"/>
          <w:i/>
          <w:iCs/>
        </w:rPr>
        <w:t>cg-PUSCH-UTO-UCI-Ind-r18</w:t>
      </w:r>
      <w:r w:rsidR="00B3621D">
        <w:rPr>
          <w:rFonts w:cs="Times New Roman"/>
        </w:rPr>
        <w:t xml:space="preserve">. </w:t>
      </w:r>
    </w:p>
    <w:p w14:paraId="2CB7C966" w14:textId="77777777" w:rsidR="009A547D" w:rsidRPr="009A547D" w:rsidRDefault="009A547D" w:rsidP="009A547D">
      <w:pPr>
        <w:pStyle w:val="PL"/>
        <w:rPr>
          <w:lang w:val="it-IT"/>
        </w:rPr>
      </w:pPr>
      <w:r w:rsidRPr="009A547D">
        <w:rPr>
          <w:lang w:val="it-IT"/>
        </w:rPr>
        <w:t xml:space="preserve">uto-UCI-Config-r18                      </w:t>
      </w:r>
      <w:r w:rsidRPr="009A547D">
        <w:rPr>
          <w:color w:val="993366"/>
          <w:lang w:val="it-IT"/>
        </w:rPr>
        <w:t>SEQUENCE</w:t>
      </w:r>
      <w:r w:rsidRPr="009A547D">
        <w:rPr>
          <w:lang w:val="it-IT"/>
        </w:rPr>
        <w:t xml:space="preserve"> {</w:t>
      </w:r>
    </w:p>
    <w:p w14:paraId="21B61A1C" w14:textId="77777777" w:rsidR="009A547D" w:rsidRPr="009A547D" w:rsidRDefault="009A547D" w:rsidP="009A547D">
      <w:pPr>
        <w:pStyle w:val="PL"/>
        <w:rPr>
          <w:lang w:val="it-IT"/>
        </w:rPr>
      </w:pPr>
      <w:r w:rsidRPr="009A547D">
        <w:rPr>
          <w:lang w:val="it-IT"/>
        </w:rPr>
        <w:t xml:space="preserve">        nrofBitsInUTO-UCI-r18               </w:t>
      </w:r>
      <w:r w:rsidRPr="009A547D">
        <w:rPr>
          <w:color w:val="993366"/>
          <w:lang w:val="it-IT"/>
        </w:rPr>
        <w:t>INTEGER</w:t>
      </w:r>
      <w:r w:rsidRPr="009A547D">
        <w:rPr>
          <w:lang w:val="it-IT"/>
        </w:rPr>
        <w:t xml:space="preserve"> (3..8),</w:t>
      </w:r>
    </w:p>
    <w:p w14:paraId="621465A8" w14:textId="77777777" w:rsidR="009A547D" w:rsidRPr="009A547D" w:rsidRDefault="009A547D" w:rsidP="009A547D">
      <w:pPr>
        <w:pStyle w:val="PL"/>
        <w:rPr>
          <w:lang w:val="it-IT"/>
        </w:rPr>
      </w:pPr>
      <w:r w:rsidRPr="009A547D">
        <w:rPr>
          <w:lang w:val="it-IT"/>
        </w:rPr>
        <w:t xml:space="preserve">        betaOffsetUTO-UCI-r18               </w:t>
      </w:r>
      <w:r w:rsidRPr="009A547D">
        <w:rPr>
          <w:color w:val="993366"/>
          <w:lang w:val="it-IT"/>
        </w:rPr>
        <w:t>INTEGER</w:t>
      </w:r>
      <w:r w:rsidRPr="009A547D">
        <w:rPr>
          <w:lang w:val="it-IT"/>
        </w:rPr>
        <w:t xml:space="preserve"> (0..31),</w:t>
      </w:r>
    </w:p>
    <w:p w14:paraId="438CD4CB" w14:textId="77777777" w:rsidR="009A547D" w:rsidRPr="00AE5871" w:rsidRDefault="009A547D" w:rsidP="009A547D">
      <w:pPr>
        <w:pStyle w:val="PL"/>
        <w:rPr>
          <w:lang w:val="it-IT"/>
        </w:rPr>
      </w:pPr>
      <w:r w:rsidRPr="00AE5871">
        <w:rPr>
          <w:lang w:val="it-IT"/>
        </w:rPr>
        <w:t xml:space="preserve">         ...</w:t>
      </w:r>
    </w:p>
    <w:p w14:paraId="4429BD1C" w14:textId="79460B32" w:rsidR="00EE7971" w:rsidRPr="00271A27" w:rsidRDefault="00EE7971" w:rsidP="000B0513">
      <w:pPr>
        <w:pStyle w:val="TAL"/>
        <w:spacing w:before="120" w:after="120"/>
        <w:jc w:val="both"/>
        <w:rPr>
          <w:rFonts w:ascii="Times New Roman" w:hAnsi="Times New Roman"/>
          <w:bCs/>
          <w:i/>
          <w:szCs w:val="22"/>
          <w:lang w:val="en-US" w:eastAsia="sv-SE"/>
        </w:rPr>
      </w:pPr>
      <w:r w:rsidRPr="00AE5871">
        <w:rPr>
          <w:rFonts w:ascii="Times New Roman" w:hAnsi="Times New Roman"/>
          <w:bCs/>
          <w:i/>
          <w:szCs w:val="22"/>
          <w:lang w:val="it-IT" w:eastAsia="sv-SE"/>
        </w:rPr>
        <w:lastRenderedPageBreak/>
        <w:t>nrofBitsInUTO-UCI</w:t>
      </w:r>
      <w:r w:rsidR="00D97C46" w:rsidRPr="00AE5871">
        <w:rPr>
          <w:rFonts w:ascii="Times New Roman" w:hAnsi="Times New Roman"/>
          <w:bCs/>
          <w:i/>
          <w:szCs w:val="22"/>
          <w:lang w:val="it-IT" w:eastAsia="sv-SE"/>
        </w:rPr>
        <w:t xml:space="preserve"> </w:t>
      </w:r>
      <w:r w:rsidR="00D97C46" w:rsidRPr="00AE5871">
        <w:rPr>
          <w:rFonts w:ascii="Times New Roman" w:hAnsi="Times New Roman"/>
          <w:sz w:val="20"/>
          <w:lang w:val="it-IT"/>
        </w:rPr>
        <w:t>i</w:t>
      </w:r>
      <w:r w:rsidRPr="00AE5871">
        <w:rPr>
          <w:rFonts w:ascii="Times New Roman" w:hAnsi="Times New Roman"/>
          <w:sz w:val="20"/>
          <w:lang w:val="it-IT"/>
        </w:rPr>
        <w:t>ndicates the number of bits in the</w:t>
      </w:r>
      <w:r w:rsidR="00D97C46" w:rsidRPr="00AE5871">
        <w:rPr>
          <w:rFonts w:ascii="Times New Roman" w:hAnsi="Times New Roman"/>
          <w:sz w:val="20"/>
          <w:lang w:val="it-IT"/>
        </w:rPr>
        <w:t xml:space="preserve"> </w:t>
      </w:r>
      <w:r w:rsidRPr="00AE5871">
        <w:rPr>
          <w:rFonts w:ascii="Times New Roman" w:hAnsi="Times New Roman"/>
          <w:sz w:val="20"/>
          <w:lang w:val="it-IT"/>
        </w:rPr>
        <w:t>UTO-UCI bitmap (see TS 38.212 [17], clause 6.2.7, 6.3.2, TS</w:t>
      </w:r>
      <w:r w:rsidR="00866DFE" w:rsidRPr="00AE5871">
        <w:rPr>
          <w:rFonts w:ascii="Times New Roman" w:hAnsi="Times New Roman"/>
          <w:sz w:val="20"/>
          <w:lang w:val="it-IT"/>
        </w:rPr>
        <w:t> </w:t>
      </w:r>
      <w:r w:rsidRPr="00AE5871">
        <w:rPr>
          <w:rFonts w:ascii="Times New Roman" w:hAnsi="Times New Roman"/>
          <w:sz w:val="20"/>
          <w:lang w:val="it-IT"/>
        </w:rPr>
        <w:t xml:space="preserve">38.213 [13], clause 9.3.1, TS 38.214 [19], clause 5.2.3). </w:t>
      </w:r>
      <w:r w:rsidRPr="000B0513">
        <w:rPr>
          <w:rFonts w:ascii="Times New Roman" w:hAnsi="Times New Roman"/>
          <w:sz w:val="20"/>
        </w:rPr>
        <w:t>When this field is configured, UTO-UCI is enabled for the UE.</w:t>
      </w:r>
    </w:p>
    <w:p w14:paraId="336423D7" w14:textId="22E8E31A" w:rsidR="000B0513" w:rsidRPr="000B0513" w:rsidRDefault="000B0513" w:rsidP="000B0513">
      <w:pPr>
        <w:pStyle w:val="TAL"/>
        <w:spacing w:after="120"/>
        <w:jc w:val="both"/>
        <w:rPr>
          <w:rFonts w:ascii="Times New Roman" w:hAnsi="Times New Roman"/>
          <w:sz w:val="20"/>
        </w:rPr>
      </w:pPr>
      <w:r w:rsidRPr="000B0513">
        <w:rPr>
          <w:rFonts w:ascii="Times New Roman" w:hAnsi="Times New Roman"/>
          <w:sz w:val="20"/>
          <w:lang w:val="en-US"/>
        </w:rPr>
        <w:t>In summary, when transmitting on CG</w:t>
      </w:r>
      <w:r w:rsidR="00055F4C">
        <w:rPr>
          <w:rFonts w:ascii="Times New Roman" w:hAnsi="Times New Roman"/>
          <w:sz w:val="20"/>
          <w:lang w:val="en-US"/>
        </w:rPr>
        <w:t>-</w:t>
      </w:r>
      <w:r w:rsidRPr="000B0513">
        <w:rPr>
          <w:rFonts w:ascii="Times New Roman" w:hAnsi="Times New Roman"/>
          <w:sz w:val="20"/>
          <w:lang w:val="en-US"/>
        </w:rPr>
        <w:t xml:space="preserve">PUSCH resources in a CG-PUSCH transmission occasion (TO), the UE transmits a field of </w:t>
      </w:r>
      <w:r w:rsidRPr="000B0513">
        <w:rPr>
          <w:rFonts w:ascii="Times New Roman" w:hAnsi="Times New Roman"/>
          <w:i/>
          <w:sz w:val="20"/>
          <w:lang w:val="en-US" w:eastAsia="sv-SE"/>
        </w:rPr>
        <w:t xml:space="preserve">nrofBitsInUTO-UCI </w:t>
      </w:r>
      <w:r w:rsidRPr="000B0513">
        <w:rPr>
          <w:rFonts w:ascii="Times New Roman" w:hAnsi="Times New Roman"/>
          <w:iCs/>
          <w:sz w:val="20"/>
          <w:lang w:val="en-US" w:eastAsia="sv-SE"/>
        </w:rPr>
        <w:t>bits (UTO-UCI)</w:t>
      </w:r>
      <w:r>
        <w:rPr>
          <w:rFonts w:ascii="Times New Roman" w:hAnsi="Times New Roman"/>
          <w:iCs/>
          <w:sz w:val="20"/>
          <w:lang w:val="en-US" w:eastAsia="sv-SE"/>
        </w:rPr>
        <w:t xml:space="preserve">, </w:t>
      </w:r>
      <w:r w:rsidRPr="000B0513">
        <w:rPr>
          <w:rFonts w:ascii="Times New Roman" w:hAnsi="Times New Roman"/>
          <w:iCs/>
          <w:sz w:val="20"/>
          <w:lang w:val="en-US" w:eastAsia="sv-SE"/>
        </w:rPr>
        <w:t xml:space="preserve">where each bit corresponds to one of the next </w:t>
      </w:r>
      <w:r w:rsidRPr="000B0513">
        <w:rPr>
          <w:rFonts w:ascii="Times New Roman" w:hAnsi="Times New Roman"/>
          <w:i/>
          <w:sz w:val="20"/>
          <w:lang w:val="en-US" w:eastAsia="sv-SE"/>
        </w:rPr>
        <w:t xml:space="preserve">nrofBitsInUTO-UCI </w:t>
      </w:r>
      <w:r w:rsidRPr="000B0513">
        <w:rPr>
          <w:rFonts w:ascii="Times New Roman" w:hAnsi="Times New Roman"/>
          <w:iCs/>
          <w:sz w:val="20"/>
          <w:lang w:val="en-US" w:eastAsia="sv-SE"/>
        </w:rPr>
        <w:t>valid</w:t>
      </w:r>
      <w:r w:rsidRPr="000B0513">
        <w:rPr>
          <w:rFonts w:ascii="Times New Roman" w:hAnsi="Times New Roman"/>
          <w:bCs/>
          <w:iCs/>
          <w:sz w:val="20"/>
          <w:lang w:val="en-US" w:eastAsia="sv-SE"/>
        </w:rPr>
        <w:t xml:space="preserve"> CG PUSCH TOs.</w:t>
      </w:r>
      <w:r w:rsidRPr="000B0513">
        <w:rPr>
          <w:rFonts w:ascii="Times New Roman" w:hAnsi="Times New Roman"/>
          <w:b/>
          <w:i/>
          <w:sz w:val="20"/>
          <w:lang w:val="en-US" w:eastAsia="sv-SE"/>
        </w:rPr>
        <w:t xml:space="preserve"> </w:t>
      </w:r>
      <w:r w:rsidRPr="000B0513">
        <w:rPr>
          <w:rFonts w:ascii="Times New Roman" w:hAnsi="Times New Roman"/>
          <w:sz w:val="20"/>
        </w:rPr>
        <w:t xml:space="preserve"> As specified in TS 38.213, clause 9.3.1, a bit value of '0' indicates that the UE may transmit CG-PUSCH, and a bit value of '1' indicates that the UE will not transmit CG-PUSCH, in a corresponding CG-PUSCH TO. Once the UE has indicated that it will not transmit in a CG-PUSCH TO, it cannot revert such decision. </w:t>
      </w:r>
    </w:p>
    <w:p w14:paraId="5B15F91F" w14:textId="7180002C" w:rsidR="008C417C" w:rsidRPr="000B0513" w:rsidRDefault="000B4DCE" w:rsidP="005619EC">
      <w:pPr>
        <w:pStyle w:val="TAL"/>
        <w:jc w:val="both"/>
        <w:rPr>
          <w:rFonts w:ascii="Times New Roman" w:hAnsi="Times New Roman"/>
          <w:sz w:val="20"/>
        </w:rPr>
      </w:pPr>
      <w:r w:rsidRPr="000B0513">
        <w:rPr>
          <w:rFonts w:ascii="Times New Roman" w:hAnsi="Times New Roman"/>
          <w:sz w:val="20"/>
        </w:rPr>
        <w:t xml:space="preserve">During </w:t>
      </w:r>
      <w:r w:rsidR="000B0513">
        <w:rPr>
          <w:rFonts w:ascii="Times New Roman" w:hAnsi="Times New Roman"/>
          <w:sz w:val="20"/>
        </w:rPr>
        <w:t xml:space="preserve">the WI </w:t>
      </w:r>
      <w:r w:rsidR="00C96F0A">
        <w:rPr>
          <w:rFonts w:ascii="Times New Roman" w:hAnsi="Times New Roman"/>
          <w:sz w:val="20"/>
        </w:rPr>
        <w:t xml:space="preserve">phase, </w:t>
      </w:r>
      <w:r w:rsidRPr="000B0513">
        <w:rPr>
          <w:rFonts w:ascii="Times New Roman" w:hAnsi="Times New Roman"/>
          <w:sz w:val="20"/>
        </w:rPr>
        <w:t xml:space="preserve">it was discussed </w:t>
      </w:r>
      <w:r w:rsidR="00C96F0A">
        <w:rPr>
          <w:rFonts w:ascii="Times New Roman" w:hAnsi="Times New Roman"/>
          <w:sz w:val="20"/>
        </w:rPr>
        <w:t xml:space="preserve">in RAN WG1 </w:t>
      </w:r>
      <w:r w:rsidRPr="000B0513">
        <w:rPr>
          <w:rFonts w:ascii="Times New Roman" w:hAnsi="Times New Roman"/>
          <w:sz w:val="20"/>
        </w:rPr>
        <w:t>whether a</w:t>
      </w:r>
      <w:r w:rsidR="00C96F0A">
        <w:rPr>
          <w:rFonts w:ascii="Times New Roman" w:hAnsi="Times New Roman"/>
          <w:sz w:val="20"/>
        </w:rPr>
        <w:t>n</w:t>
      </w:r>
      <w:r w:rsidRPr="000B0513">
        <w:rPr>
          <w:rFonts w:ascii="Times New Roman" w:hAnsi="Times New Roman"/>
          <w:sz w:val="20"/>
        </w:rPr>
        <w:t xml:space="preserve"> </w:t>
      </w:r>
      <w:bookmarkStart w:id="5" w:name="_Hlk171518235"/>
      <w:r w:rsidRPr="000B0513">
        <w:rPr>
          <w:rFonts w:ascii="Times New Roman" w:hAnsi="Times New Roman"/>
          <w:i/>
          <w:iCs/>
          <w:sz w:val="20"/>
        </w:rPr>
        <w:t>UTO</w:t>
      </w:r>
      <w:r w:rsidR="004E541E" w:rsidRPr="000B0513">
        <w:rPr>
          <w:rFonts w:ascii="Times New Roman" w:hAnsi="Times New Roman"/>
          <w:i/>
          <w:iCs/>
          <w:sz w:val="20"/>
        </w:rPr>
        <w:t>_</w:t>
      </w:r>
      <w:r w:rsidR="00D041D3" w:rsidRPr="000B0513">
        <w:rPr>
          <w:rFonts w:ascii="Times New Roman" w:hAnsi="Times New Roman"/>
          <w:i/>
          <w:iCs/>
          <w:sz w:val="20"/>
        </w:rPr>
        <w:t>O</w:t>
      </w:r>
      <w:r w:rsidRPr="000B0513">
        <w:rPr>
          <w:rFonts w:ascii="Times New Roman" w:hAnsi="Times New Roman"/>
          <w:i/>
          <w:iCs/>
          <w:sz w:val="20"/>
        </w:rPr>
        <w:t>ffset</w:t>
      </w:r>
      <w:r w:rsidRPr="000B0513">
        <w:rPr>
          <w:rFonts w:ascii="Times New Roman" w:hAnsi="Times New Roman"/>
          <w:sz w:val="20"/>
        </w:rPr>
        <w:t xml:space="preserve"> </w:t>
      </w:r>
      <w:bookmarkEnd w:id="5"/>
      <w:r w:rsidR="007F522E" w:rsidRPr="000B0513">
        <w:rPr>
          <w:rFonts w:ascii="Times New Roman" w:hAnsi="Times New Roman"/>
          <w:sz w:val="20"/>
        </w:rPr>
        <w:t xml:space="preserve">could be configured so that, when </w:t>
      </w:r>
      <w:r w:rsidR="004E541E" w:rsidRPr="000B0513">
        <w:rPr>
          <w:rFonts w:ascii="Times New Roman" w:hAnsi="Times New Roman"/>
          <w:sz w:val="20"/>
        </w:rPr>
        <w:t xml:space="preserve">the </w:t>
      </w:r>
      <w:r w:rsidR="007F522E" w:rsidRPr="000B0513">
        <w:rPr>
          <w:rFonts w:ascii="Times New Roman" w:hAnsi="Times New Roman"/>
          <w:sz w:val="20"/>
        </w:rPr>
        <w:t xml:space="preserve">UE </w:t>
      </w:r>
      <w:r w:rsidR="0036311A" w:rsidRPr="000B0513">
        <w:rPr>
          <w:rFonts w:ascii="Times New Roman" w:hAnsi="Times New Roman"/>
          <w:sz w:val="20"/>
        </w:rPr>
        <w:t>transmit</w:t>
      </w:r>
      <w:r w:rsidR="00C96F0A">
        <w:rPr>
          <w:rFonts w:ascii="Times New Roman" w:hAnsi="Times New Roman"/>
          <w:sz w:val="20"/>
        </w:rPr>
        <w:t>s</w:t>
      </w:r>
      <w:r w:rsidR="0036311A" w:rsidRPr="000B0513">
        <w:rPr>
          <w:rFonts w:ascii="Times New Roman" w:hAnsi="Times New Roman"/>
          <w:sz w:val="20"/>
        </w:rPr>
        <w:t xml:space="preserve"> </w:t>
      </w:r>
      <w:r w:rsidR="00223BFC" w:rsidRPr="000B0513">
        <w:rPr>
          <w:rFonts w:ascii="Times New Roman" w:hAnsi="Times New Roman"/>
          <w:sz w:val="20"/>
        </w:rPr>
        <w:t>UTO-UCI in a CG-PUSCH</w:t>
      </w:r>
      <w:r w:rsidR="00C96F0A">
        <w:rPr>
          <w:rFonts w:ascii="Times New Roman" w:hAnsi="Times New Roman"/>
          <w:sz w:val="20"/>
        </w:rPr>
        <w:t xml:space="preserve"> TO</w:t>
      </w:r>
      <w:r w:rsidR="00223BFC" w:rsidRPr="000B0513">
        <w:rPr>
          <w:rFonts w:ascii="Times New Roman" w:hAnsi="Times New Roman"/>
          <w:sz w:val="20"/>
        </w:rPr>
        <w:t xml:space="preserve">, </w:t>
      </w:r>
      <w:r w:rsidR="00BE6F25" w:rsidRPr="000B0513">
        <w:rPr>
          <w:rFonts w:ascii="Times New Roman" w:hAnsi="Times New Roman"/>
          <w:sz w:val="20"/>
        </w:rPr>
        <w:t>the</w:t>
      </w:r>
      <w:r w:rsidR="00D041D3" w:rsidRPr="000B0513">
        <w:rPr>
          <w:rFonts w:ascii="Times New Roman" w:hAnsi="Times New Roman"/>
          <w:sz w:val="20"/>
        </w:rPr>
        <w:t>n</w:t>
      </w:r>
      <w:r w:rsidR="00BE6F25" w:rsidRPr="000B0513">
        <w:rPr>
          <w:rFonts w:ascii="Times New Roman" w:hAnsi="Times New Roman"/>
          <w:sz w:val="20"/>
        </w:rPr>
        <w:t xml:space="preserve"> UTO-UCI </w:t>
      </w:r>
      <w:r w:rsidR="008F0120" w:rsidRPr="000B0513">
        <w:rPr>
          <w:rFonts w:ascii="Times New Roman" w:hAnsi="Times New Roman"/>
          <w:sz w:val="20"/>
        </w:rPr>
        <w:t xml:space="preserve">is applicable </w:t>
      </w:r>
      <w:r w:rsidR="00234EA4" w:rsidRPr="000B0513">
        <w:rPr>
          <w:rFonts w:ascii="Times New Roman" w:hAnsi="Times New Roman"/>
          <w:sz w:val="20"/>
        </w:rPr>
        <w:t xml:space="preserve">to </w:t>
      </w:r>
      <w:r w:rsidR="009109D3" w:rsidRPr="000B0513">
        <w:rPr>
          <w:rFonts w:ascii="Times New Roman" w:hAnsi="Times New Roman"/>
          <w:sz w:val="20"/>
        </w:rPr>
        <w:t xml:space="preserve">the </w:t>
      </w:r>
      <w:r w:rsidR="007F522E" w:rsidRPr="000B0513">
        <w:rPr>
          <w:rFonts w:ascii="Times New Roman" w:hAnsi="Times New Roman"/>
          <w:i/>
          <w:sz w:val="20"/>
          <w:lang w:val="en-US" w:eastAsia="sv-SE"/>
        </w:rPr>
        <w:t xml:space="preserve">nrofBitsInUTO-UCI </w:t>
      </w:r>
      <w:r w:rsidR="007F522E" w:rsidRPr="000B0513">
        <w:rPr>
          <w:rFonts w:ascii="Times New Roman" w:hAnsi="Times New Roman"/>
          <w:iCs/>
          <w:sz w:val="20"/>
          <w:lang w:val="en-US" w:eastAsia="sv-SE"/>
        </w:rPr>
        <w:t>valid</w:t>
      </w:r>
      <w:r w:rsidR="007F522E" w:rsidRPr="000B0513">
        <w:rPr>
          <w:rFonts w:ascii="Times New Roman" w:hAnsi="Times New Roman"/>
          <w:bCs/>
          <w:iCs/>
          <w:sz w:val="20"/>
          <w:lang w:val="en-US" w:eastAsia="sv-SE"/>
        </w:rPr>
        <w:t xml:space="preserve"> CG PUSCH TOs</w:t>
      </w:r>
      <w:r w:rsidR="009109D3" w:rsidRPr="000B0513">
        <w:rPr>
          <w:rFonts w:ascii="Times New Roman" w:hAnsi="Times New Roman"/>
          <w:bCs/>
          <w:iCs/>
          <w:sz w:val="20"/>
          <w:lang w:val="en-US" w:eastAsia="sv-SE"/>
        </w:rPr>
        <w:t xml:space="preserve"> starting </w:t>
      </w:r>
      <w:r w:rsidR="0040574A" w:rsidRPr="000B0513">
        <w:rPr>
          <w:rFonts w:ascii="Times New Roman" w:hAnsi="Times New Roman"/>
          <w:bCs/>
          <w:iCs/>
          <w:sz w:val="20"/>
          <w:lang w:val="en-US" w:eastAsia="sv-SE"/>
        </w:rPr>
        <w:t xml:space="preserve">with </w:t>
      </w:r>
      <w:r w:rsidR="00CA15C9" w:rsidRPr="000B0513">
        <w:rPr>
          <w:rFonts w:ascii="Times New Roman" w:hAnsi="Times New Roman"/>
          <w:i/>
          <w:iCs/>
          <w:sz w:val="20"/>
        </w:rPr>
        <w:t>UTO_Offset</w:t>
      </w:r>
      <w:r w:rsidR="0040574A" w:rsidRPr="000B0513">
        <w:rPr>
          <w:rFonts w:ascii="Times New Roman" w:hAnsi="Times New Roman"/>
          <w:i/>
          <w:iCs/>
          <w:sz w:val="20"/>
        </w:rPr>
        <w:t xml:space="preserve"> </w:t>
      </w:r>
      <w:r w:rsidR="0040574A" w:rsidRPr="000B0513">
        <w:rPr>
          <w:rFonts w:ascii="Times New Roman" w:hAnsi="Times New Roman"/>
          <w:sz w:val="20"/>
        </w:rPr>
        <w:t xml:space="preserve">from the </w:t>
      </w:r>
      <w:r w:rsidR="00C86468" w:rsidRPr="000B0513">
        <w:rPr>
          <w:rFonts w:ascii="Times New Roman" w:hAnsi="Times New Roman"/>
          <w:sz w:val="20"/>
        </w:rPr>
        <w:t xml:space="preserve">end </w:t>
      </w:r>
      <w:r w:rsidR="00AC1D7F">
        <w:rPr>
          <w:rFonts w:ascii="Times New Roman" w:hAnsi="Times New Roman"/>
          <w:sz w:val="20"/>
        </w:rPr>
        <w:t xml:space="preserve">of the last symbol </w:t>
      </w:r>
      <w:r w:rsidR="00C86468" w:rsidRPr="000B0513">
        <w:rPr>
          <w:rFonts w:ascii="Times New Roman" w:hAnsi="Times New Roman"/>
          <w:sz w:val="20"/>
        </w:rPr>
        <w:t>of the transmitted CG-PUSCH</w:t>
      </w:r>
      <w:r w:rsidR="00CB6135" w:rsidRPr="000B0513">
        <w:rPr>
          <w:rFonts w:ascii="Times New Roman" w:hAnsi="Times New Roman"/>
          <w:sz w:val="20"/>
        </w:rPr>
        <w:t xml:space="preserve">. The </w:t>
      </w:r>
      <w:r w:rsidR="00D041D3" w:rsidRPr="000B0513">
        <w:rPr>
          <w:rFonts w:ascii="Times New Roman" w:hAnsi="Times New Roman"/>
          <w:sz w:val="20"/>
        </w:rPr>
        <w:t xml:space="preserve">reason to propose </w:t>
      </w:r>
      <w:r w:rsidR="00C86468" w:rsidRPr="000B0513">
        <w:rPr>
          <w:rFonts w:ascii="Times New Roman" w:hAnsi="Times New Roman"/>
          <w:sz w:val="20"/>
        </w:rPr>
        <w:t xml:space="preserve">the </w:t>
      </w:r>
      <w:r w:rsidR="00D041D3" w:rsidRPr="000B0513">
        <w:rPr>
          <w:rFonts w:ascii="Times New Roman" w:hAnsi="Times New Roman"/>
          <w:sz w:val="20"/>
        </w:rPr>
        <w:t>introduction of</w:t>
      </w:r>
      <w:r w:rsidR="00D041D3" w:rsidRPr="000B0513">
        <w:rPr>
          <w:rFonts w:ascii="Times New Roman" w:hAnsi="Times New Roman"/>
          <w:i/>
          <w:iCs/>
          <w:sz w:val="20"/>
        </w:rPr>
        <w:t xml:space="preserve"> UTO_Offset</w:t>
      </w:r>
      <w:r w:rsidR="00D041D3" w:rsidRPr="000B0513">
        <w:rPr>
          <w:rFonts w:ascii="Times New Roman" w:hAnsi="Times New Roman"/>
          <w:sz w:val="20"/>
        </w:rPr>
        <w:t xml:space="preserve"> was to </w:t>
      </w:r>
      <w:r w:rsidR="00134038" w:rsidRPr="000B0513">
        <w:rPr>
          <w:rFonts w:ascii="Times New Roman" w:hAnsi="Times New Roman"/>
          <w:sz w:val="20"/>
        </w:rPr>
        <w:t xml:space="preserve">allow for </w:t>
      </w:r>
      <w:r w:rsidR="008A7411">
        <w:rPr>
          <w:rFonts w:ascii="Times New Roman" w:hAnsi="Times New Roman"/>
          <w:sz w:val="20"/>
        </w:rPr>
        <w:t xml:space="preserve">some </w:t>
      </w:r>
      <w:r w:rsidR="00134038" w:rsidRPr="000B0513">
        <w:rPr>
          <w:rFonts w:ascii="Times New Roman" w:hAnsi="Times New Roman"/>
          <w:sz w:val="20"/>
        </w:rPr>
        <w:t xml:space="preserve">gNB </w:t>
      </w:r>
      <w:r w:rsidR="00520DF6">
        <w:rPr>
          <w:rFonts w:ascii="Times New Roman" w:hAnsi="Times New Roman"/>
          <w:sz w:val="20"/>
        </w:rPr>
        <w:t xml:space="preserve">and UE </w:t>
      </w:r>
      <w:r w:rsidR="00134038" w:rsidRPr="000B0513">
        <w:rPr>
          <w:rFonts w:ascii="Times New Roman" w:hAnsi="Times New Roman"/>
          <w:sz w:val="20"/>
        </w:rPr>
        <w:t xml:space="preserve">processing </w:t>
      </w:r>
      <w:r w:rsidR="005D01FF" w:rsidRPr="000B0513">
        <w:rPr>
          <w:rFonts w:ascii="Times New Roman" w:hAnsi="Times New Roman"/>
          <w:sz w:val="20"/>
        </w:rPr>
        <w:t>time, e.g.</w:t>
      </w:r>
      <w:r w:rsidR="00C86468" w:rsidRPr="000B0513">
        <w:rPr>
          <w:rFonts w:ascii="Times New Roman" w:hAnsi="Times New Roman"/>
          <w:sz w:val="20"/>
        </w:rPr>
        <w:t xml:space="preserve">, </w:t>
      </w:r>
      <w:r w:rsidR="005D01FF" w:rsidRPr="000B0513">
        <w:rPr>
          <w:rFonts w:ascii="Times New Roman" w:hAnsi="Times New Roman"/>
          <w:sz w:val="20"/>
        </w:rPr>
        <w:t xml:space="preserve">for the gNB to </w:t>
      </w:r>
      <w:r w:rsidR="00A13311" w:rsidRPr="000B0513">
        <w:rPr>
          <w:rFonts w:ascii="Times New Roman" w:hAnsi="Times New Roman"/>
          <w:sz w:val="20"/>
        </w:rPr>
        <w:t>be able to reallocate unused resources to other UEs</w:t>
      </w:r>
      <w:r w:rsidR="00C53990" w:rsidRPr="000B0513">
        <w:rPr>
          <w:rFonts w:ascii="Times New Roman" w:hAnsi="Times New Roman"/>
          <w:sz w:val="20"/>
        </w:rPr>
        <w:t xml:space="preserve">. However, </w:t>
      </w:r>
      <w:r w:rsidR="00816224" w:rsidRPr="000B0513">
        <w:rPr>
          <w:rFonts w:ascii="Times New Roman" w:hAnsi="Times New Roman"/>
          <w:sz w:val="20"/>
        </w:rPr>
        <w:t xml:space="preserve">there was no consensus in </w:t>
      </w:r>
      <w:r w:rsidR="00C53990" w:rsidRPr="000B0513">
        <w:rPr>
          <w:rFonts w:ascii="Times New Roman" w:hAnsi="Times New Roman"/>
          <w:sz w:val="20"/>
        </w:rPr>
        <w:t>RAN</w:t>
      </w:r>
      <w:r w:rsidR="008A7411">
        <w:rPr>
          <w:rFonts w:ascii="Times New Roman" w:hAnsi="Times New Roman"/>
          <w:sz w:val="20"/>
        </w:rPr>
        <w:t xml:space="preserve"> WG1, </w:t>
      </w:r>
      <w:r w:rsidR="00967073" w:rsidRPr="000B0513">
        <w:rPr>
          <w:rFonts w:ascii="Times New Roman" w:hAnsi="Times New Roman"/>
          <w:sz w:val="20"/>
        </w:rPr>
        <w:t xml:space="preserve">and </w:t>
      </w:r>
      <w:r w:rsidR="00967073" w:rsidRPr="000B0513">
        <w:rPr>
          <w:rFonts w:ascii="Times New Roman" w:hAnsi="Times New Roman"/>
          <w:i/>
          <w:iCs/>
          <w:sz w:val="20"/>
        </w:rPr>
        <w:t>UTO_Offset</w:t>
      </w:r>
      <w:r w:rsidR="00967073" w:rsidRPr="000B0513">
        <w:rPr>
          <w:rFonts w:ascii="Times New Roman" w:hAnsi="Times New Roman"/>
          <w:sz w:val="20"/>
        </w:rPr>
        <w:t xml:space="preserve"> was </w:t>
      </w:r>
      <w:r w:rsidR="00271A27">
        <w:rPr>
          <w:rFonts w:ascii="Times New Roman" w:hAnsi="Times New Roman"/>
          <w:sz w:val="20"/>
        </w:rPr>
        <w:t xml:space="preserve">finally </w:t>
      </w:r>
      <w:r w:rsidR="00967073" w:rsidRPr="000B0513">
        <w:rPr>
          <w:rFonts w:ascii="Times New Roman" w:hAnsi="Times New Roman"/>
          <w:sz w:val="20"/>
        </w:rPr>
        <w:t xml:space="preserve">not specified. </w:t>
      </w:r>
    </w:p>
    <w:p w14:paraId="71FF16D4" w14:textId="77777777" w:rsidR="00967073" w:rsidRDefault="00967073" w:rsidP="005619EC">
      <w:pPr>
        <w:pStyle w:val="TAL"/>
        <w:jc w:val="both"/>
      </w:pPr>
    </w:p>
    <w:p w14:paraId="38C2F4D4" w14:textId="0520A510" w:rsidR="00967073" w:rsidRPr="00CA72AC" w:rsidRDefault="008A7411" w:rsidP="005619EC">
      <w:pPr>
        <w:pStyle w:val="TAL"/>
        <w:jc w:val="both"/>
        <w:rPr>
          <w:rFonts w:ascii="Times New Roman" w:hAnsi="Times New Roman"/>
          <w:sz w:val="20"/>
          <w:lang w:val="en-US"/>
        </w:rPr>
      </w:pPr>
      <w:r w:rsidRPr="00CA72AC">
        <w:rPr>
          <w:rFonts w:ascii="Times New Roman" w:hAnsi="Times New Roman"/>
          <w:iCs/>
          <w:sz w:val="20"/>
        </w:rPr>
        <w:t>A s</w:t>
      </w:r>
      <w:r w:rsidR="00967073" w:rsidRPr="00CA72AC">
        <w:rPr>
          <w:rFonts w:ascii="Times New Roman" w:hAnsi="Times New Roman"/>
          <w:iCs/>
          <w:sz w:val="20"/>
        </w:rPr>
        <w:t xml:space="preserve">imilar discussion on gNB processing </w:t>
      </w:r>
      <w:r w:rsidR="00520DF6">
        <w:rPr>
          <w:rFonts w:ascii="Times New Roman" w:hAnsi="Times New Roman"/>
          <w:iCs/>
          <w:sz w:val="20"/>
        </w:rPr>
        <w:t xml:space="preserve">time </w:t>
      </w:r>
      <w:r w:rsidR="00967073" w:rsidRPr="00CA72AC">
        <w:rPr>
          <w:rFonts w:ascii="Times New Roman" w:hAnsi="Times New Roman"/>
          <w:iCs/>
          <w:sz w:val="20"/>
        </w:rPr>
        <w:t xml:space="preserve">also </w:t>
      </w:r>
      <w:r w:rsidRPr="00CA72AC">
        <w:rPr>
          <w:rFonts w:ascii="Times New Roman" w:hAnsi="Times New Roman"/>
          <w:iCs/>
          <w:sz w:val="20"/>
        </w:rPr>
        <w:t xml:space="preserve">took place </w:t>
      </w:r>
      <w:r w:rsidR="00967073" w:rsidRPr="00CA72AC">
        <w:rPr>
          <w:rFonts w:ascii="Times New Roman" w:hAnsi="Times New Roman"/>
          <w:iCs/>
          <w:sz w:val="20"/>
        </w:rPr>
        <w:t>in RAN</w:t>
      </w:r>
      <w:r w:rsidRPr="00CA72AC">
        <w:rPr>
          <w:rFonts w:ascii="Times New Roman" w:hAnsi="Times New Roman"/>
          <w:iCs/>
          <w:sz w:val="20"/>
        </w:rPr>
        <w:t xml:space="preserve"> WG</w:t>
      </w:r>
      <w:r w:rsidR="00967073" w:rsidRPr="00CA72AC">
        <w:rPr>
          <w:rFonts w:ascii="Times New Roman" w:hAnsi="Times New Roman"/>
          <w:iCs/>
          <w:sz w:val="20"/>
        </w:rPr>
        <w:t>2</w:t>
      </w:r>
      <w:r w:rsidR="00CD28BE" w:rsidRPr="00CA72AC">
        <w:rPr>
          <w:rFonts w:ascii="Times New Roman" w:hAnsi="Times New Roman"/>
          <w:iCs/>
          <w:sz w:val="20"/>
        </w:rPr>
        <w:t>, but still no consensus was achieved</w:t>
      </w:r>
      <w:r w:rsidR="00967073" w:rsidRPr="00CA72AC">
        <w:rPr>
          <w:rFonts w:ascii="Times New Roman" w:hAnsi="Times New Roman"/>
          <w:iCs/>
          <w:sz w:val="20"/>
        </w:rPr>
        <w:t xml:space="preserve">. One </w:t>
      </w:r>
      <w:r w:rsidR="00B91DED" w:rsidRPr="00CA72AC">
        <w:rPr>
          <w:rFonts w:ascii="Times New Roman" w:hAnsi="Times New Roman"/>
          <w:iCs/>
          <w:sz w:val="20"/>
        </w:rPr>
        <w:t xml:space="preserve">additional </w:t>
      </w:r>
      <w:r w:rsidR="00967073" w:rsidRPr="00CA72AC">
        <w:rPr>
          <w:rFonts w:ascii="Times New Roman" w:hAnsi="Times New Roman"/>
          <w:iCs/>
          <w:sz w:val="20"/>
        </w:rPr>
        <w:t xml:space="preserve">issue </w:t>
      </w:r>
      <w:r w:rsidR="00B91DED" w:rsidRPr="00CA72AC">
        <w:rPr>
          <w:rFonts w:ascii="Times New Roman" w:hAnsi="Times New Roman"/>
          <w:iCs/>
          <w:sz w:val="20"/>
        </w:rPr>
        <w:t>discussed in RAN</w:t>
      </w:r>
      <w:r w:rsidRPr="00CA72AC">
        <w:rPr>
          <w:rFonts w:ascii="Times New Roman" w:hAnsi="Times New Roman"/>
          <w:iCs/>
          <w:sz w:val="20"/>
        </w:rPr>
        <w:t xml:space="preserve"> WG</w:t>
      </w:r>
      <w:r w:rsidR="00B91DED" w:rsidRPr="00CA72AC">
        <w:rPr>
          <w:rFonts w:ascii="Times New Roman" w:hAnsi="Times New Roman"/>
          <w:iCs/>
          <w:sz w:val="20"/>
        </w:rPr>
        <w:t xml:space="preserve">2 </w:t>
      </w:r>
      <w:r w:rsidR="00CD28BE" w:rsidRPr="00CA72AC">
        <w:rPr>
          <w:rFonts w:ascii="Times New Roman" w:hAnsi="Times New Roman"/>
          <w:iCs/>
          <w:sz w:val="20"/>
        </w:rPr>
        <w:t xml:space="preserve">is </w:t>
      </w:r>
      <w:r w:rsidR="00B91DED" w:rsidRPr="00CA72AC">
        <w:rPr>
          <w:rFonts w:ascii="Times New Roman" w:hAnsi="Times New Roman"/>
          <w:iCs/>
          <w:sz w:val="20"/>
        </w:rPr>
        <w:t xml:space="preserve">the </w:t>
      </w:r>
      <w:r w:rsidR="00271A27">
        <w:rPr>
          <w:rFonts w:ascii="Times New Roman" w:hAnsi="Times New Roman"/>
          <w:iCs/>
          <w:sz w:val="20"/>
        </w:rPr>
        <w:t xml:space="preserve">somewhat </w:t>
      </w:r>
      <w:r w:rsidR="00B91DED" w:rsidRPr="00CA72AC">
        <w:rPr>
          <w:rFonts w:ascii="Times New Roman" w:hAnsi="Times New Roman"/>
          <w:iCs/>
          <w:sz w:val="20"/>
        </w:rPr>
        <w:t xml:space="preserve">unpredictable UE </w:t>
      </w:r>
      <w:r w:rsidRPr="00CA72AC">
        <w:rPr>
          <w:rFonts w:ascii="Times New Roman" w:hAnsi="Times New Roman"/>
          <w:iCs/>
          <w:sz w:val="20"/>
        </w:rPr>
        <w:t>behaviour</w:t>
      </w:r>
      <w:r w:rsidR="00C94518" w:rsidRPr="00CA72AC">
        <w:rPr>
          <w:rFonts w:ascii="Times New Roman" w:hAnsi="Times New Roman"/>
          <w:iCs/>
          <w:sz w:val="20"/>
        </w:rPr>
        <w:t xml:space="preserve"> </w:t>
      </w:r>
      <w:r w:rsidR="00271A27">
        <w:rPr>
          <w:rFonts w:ascii="Times New Roman" w:hAnsi="Times New Roman"/>
          <w:iCs/>
          <w:sz w:val="20"/>
        </w:rPr>
        <w:t>when UTO-UCI is configured</w:t>
      </w:r>
      <w:r w:rsidR="00B91DED" w:rsidRPr="00CA72AC">
        <w:rPr>
          <w:rFonts w:ascii="Times New Roman" w:hAnsi="Times New Roman"/>
          <w:iCs/>
          <w:sz w:val="20"/>
        </w:rPr>
        <w:t>. Current MAC specification</w:t>
      </w:r>
      <w:r w:rsidR="00C94518" w:rsidRPr="00CA72AC">
        <w:rPr>
          <w:rFonts w:ascii="Times New Roman" w:hAnsi="Times New Roman"/>
          <w:iCs/>
          <w:sz w:val="20"/>
        </w:rPr>
        <w:t>s (</w:t>
      </w:r>
      <w:r w:rsidR="00C94518" w:rsidRPr="00CA72AC">
        <w:rPr>
          <w:rFonts w:ascii="Times New Roman" w:hAnsi="Times New Roman"/>
          <w:sz w:val="20"/>
          <w:lang w:val="en-US"/>
        </w:rPr>
        <w:t>TS 38.321, clause 5.8.2</w:t>
      </w:r>
      <w:r w:rsidR="00C94518" w:rsidRPr="00CA72AC">
        <w:rPr>
          <w:rFonts w:ascii="Times New Roman" w:hAnsi="Times New Roman"/>
          <w:iCs/>
          <w:sz w:val="20"/>
        </w:rPr>
        <w:t>)</w:t>
      </w:r>
      <w:r w:rsidR="00B91DED" w:rsidRPr="00CA72AC">
        <w:rPr>
          <w:rFonts w:ascii="Times New Roman" w:hAnsi="Times New Roman"/>
          <w:iCs/>
          <w:sz w:val="20"/>
        </w:rPr>
        <w:t xml:space="preserve"> state</w:t>
      </w:r>
      <w:r w:rsidR="00CD28BE" w:rsidRPr="00CA72AC">
        <w:rPr>
          <w:rFonts w:ascii="Times New Roman" w:hAnsi="Times New Roman"/>
          <w:iCs/>
          <w:sz w:val="20"/>
        </w:rPr>
        <w:t>s</w:t>
      </w:r>
      <w:r w:rsidR="00B91DED" w:rsidRPr="00CA72AC">
        <w:rPr>
          <w:rFonts w:ascii="Times New Roman" w:hAnsi="Times New Roman"/>
          <w:iCs/>
          <w:sz w:val="20"/>
        </w:rPr>
        <w:t xml:space="preserve"> that</w:t>
      </w:r>
      <w:r w:rsidR="00271A27">
        <w:rPr>
          <w:rFonts w:ascii="Times New Roman" w:hAnsi="Times New Roman"/>
          <w:iCs/>
          <w:sz w:val="20"/>
        </w:rPr>
        <w:t xml:space="preserve">: </w:t>
      </w:r>
      <w:r w:rsidR="00A033CE" w:rsidRPr="00CA72AC">
        <w:rPr>
          <w:rFonts w:ascii="Times New Roman" w:hAnsi="Times New Roman"/>
          <w:noProof/>
          <w:sz w:val="20"/>
          <w:lang w:eastAsia="ko-KR"/>
        </w:rPr>
        <w:t>“</w:t>
      </w:r>
      <w:r w:rsidR="003A52E7" w:rsidRPr="00CA72AC">
        <w:rPr>
          <w:rFonts w:ascii="Times New Roman" w:hAnsi="Times New Roman"/>
          <w:noProof/>
          <w:sz w:val="20"/>
          <w:lang w:eastAsia="ko-KR"/>
        </w:rPr>
        <w:t xml:space="preserve">The MAC entity </w:t>
      </w:r>
      <w:r w:rsidR="00A033CE" w:rsidRPr="00CA72AC">
        <w:rPr>
          <w:rFonts w:ascii="Times New Roman" w:hAnsi="Times New Roman"/>
          <w:noProof/>
          <w:sz w:val="20"/>
          <w:lang w:eastAsia="ko-KR"/>
        </w:rPr>
        <w:t xml:space="preserve">determines if a configured uplink grant is going to be used for PUSCH transmission or not by </w:t>
      </w:r>
      <w:r w:rsidR="00B91DED" w:rsidRPr="00CA72AC">
        <w:rPr>
          <w:rFonts w:ascii="Times New Roman" w:hAnsi="Times New Roman"/>
          <w:noProof/>
          <w:sz w:val="20"/>
          <w:lang w:eastAsia="ko-KR"/>
        </w:rPr>
        <w:t xml:space="preserve">considering the amount of buffered data that can be transmitted on the available occasions of the associated configured grant and other available </w:t>
      </w:r>
      <w:r w:rsidR="00B91DED" w:rsidRPr="00CA72AC">
        <w:rPr>
          <w:rFonts w:ascii="Times New Roman" w:hAnsi="Times New Roman"/>
          <w:noProof/>
          <w:sz w:val="20"/>
        </w:rPr>
        <w:t>UL-SCH resources</w:t>
      </w:r>
      <w:r w:rsidR="00206AF6" w:rsidRPr="00CA72AC">
        <w:rPr>
          <w:rFonts w:ascii="Times New Roman" w:hAnsi="Times New Roman"/>
          <w:noProof/>
          <w:sz w:val="20"/>
        </w:rPr>
        <w:t xml:space="preserve">. </w:t>
      </w:r>
      <w:r w:rsidR="00206AF6" w:rsidRPr="00CA72AC">
        <w:rPr>
          <w:rFonts w:ascii="Times New Roman" w:hAnsi="Times New Roman"/>
          <w:noProof/>
          <w:sz w:val="20"/>
          <w:lang w:eastAsia="ko-KR"/>
        </w:rPr>
        <w:t>Upon this determination, the MAC entity sends an indication to the lower layers regarding this decision, for use in the procedure for reporting UTO-UCI</w:t>
      </w:r>
      <w:r w:rsidR="00A033CE" w:rsidRPr="00CA72AC">
        <w:rPr>
          <w:rFonts w:ascii="Times New Roman" w:hAnsi="Times New Roman"/>
          <w:noProof/>
          <w:sz w:val="20"/>
        </w:rPr>
        <w:t xml:space="preserve">”. However, </w:t>
      </w:r>
      <w:r w:rsidR="00271A27">
        <w:rPr>
          <w:rFonts w:ascii="Times New Roman" w:hAnsi="Times New Roman"/>
          <w:noProof/>
          <w:sz w:val="20"/>
        </w:rPr>
        <w:t>i</w:t>
      </w:r>
      <w:r w:rsidR="00CA72AC">
        <w:rPr>
          <w:rFonts w:ascii="Times New Roman" w:hAnsi="Times New Roman"/>
          <w:noProof/>
          <w:sz w:val="20"/>
        </w:rPr>
        <w:t xml:space="preserve">t is not specified </w:t>
      </w:r>
      <w:r w:rsidR="00AF5F69" w:rsidRPr="00CA72AC">
        <w:rPr>
          <w:rFonts w:ascii="Times New Roman" w:hAnsi="Times New Roman"/>
          <w:noProof/>
          <w:sz w:val="20"/>
        </w:rPr>
        <w:t>when</w:t>
      </w:r>
      <w:r w:rsidR="0025635D" w:rsidRPr="00CA72AC">
        <w:rPr>
          <w:rFonts w:ascii="Times New Roman" w:hAnsi="Times New Roman"/>
          <w:noProof/>
          <w:sz w:val="20"/>
        </w:rPr>
        <w:t xml:space="preserve"> (not </w:t>
      </w:r>
      <w:r w:rsidR="00AF5F69" w:rsidRPr="00CA72AC">
        <w:rPr>
          <w:rFonts w:ascii="Times New Roman" w:hAnsi="Times New Roman"/>
          <w:noProof/>
          <w:sz w:val="20"/>
        </w:rPr>
        <w:t xml:space="preserve">even when at the </w:t>
      </w:r>
      <w:r w:rsidR="00292425">
        <w:rPr>
          <w:rFonts w:ascii="Times New Roman" w:hAnsi="Times New Roman"/>
          <w:noProof/>
          <w:sz w:val="20"/>
        </w:rPr>
        <w:t xml:space="preserve">earliest or at the </w:t>
      </w:r>
      <w:r w:rsidR="00AF5F69" w:rsidRPr="00CA72AC">
        <w:rPr>
          <w:rFonts w:ascii="Times New Roman" w:hAnsi="Times New Roman"/>
          <w:noProof/>
          <w:sz w:val="20"/>
        </w:rPr>
        <w:t>lates</w:t>
      </w:r>
      <w:r w:rsidR="00206AF6" w:rsidRPr="00CA72AC">
        <w:rPr>
          <w:rFonts w:ascii="Times New Roman" w:hAnsi="Times New Roman"/>
          <w:noProof/>
          <w:sz w:val="20"/>
        </w:rPr>
        <w:t>t</w:t>
      </w:r>
      <w:r w:rsidR="0025635D" w:rsidRPr="00CA72AC">
        <w:rPr>
          <w:rFonts w:ascii="Times New Roman" w:hAnsi="Times New Roman"/>
          <w:noProof/>
          <w:sz w:val="20"/>
        </w:rPr>
        <w:t>)</w:t>
      </w:r>
      <w:r w:rsidR="00AF5F69" w:rsidRPr="00CA72AC">
        <w:rPr>
          <w:rFonts w:ascii="Times New Roman" w:hAnsi="Times New Roman"/>
          <w:noProof/>
          <w:sz w:val="20"/>
        </w:rPr>
        <w:t xml:space="preserve">, a UE should do so. </w:t>
      </w:r>
      <w:r w:rsidR="00206AF6" w:rsidRPr="00CA72AC">
        <w:rPr>
          <w:rFonts w:ascii="Times New Roman" w:hAnsi="Times New Roman"/>
          <w:noProof/>
          <w:sz w:val="20"/>
        </w:rPr>
        <w:t>So, i</w:t>
      </w:r>
      <w:r w:rsidR="0025635D" w:rsidRPr="00CA72AC">
        <w:rPr>
          <w:rFonts w:ascii="Times New Roman" w:hAnsi="Times New Roman"/>
          <w:noProof/>
          <w:sz w:val="20"/>
        </w:rPr>
        <w:t>n pra</w:t>
      </w:r>
      <w:r w:rsidR="00F65715">
        <w:rPr>
          <w:rFonts w:ascii="Times New Roman" w:hAnsi="Times New Roman"/>
          <w:noProof/>
          <w:sz w:val="20"/>
        </w:rPr>
        <w:t>c</w:t>
      </w:r>
      <w:r w:rsidR="0025635D" w:rsidRPr="00CA72AC">
        <w:rPr>
          <w:rFonts w:ascii="Times New Roman" w:hAnsi="Times New Roman"/>
          <w:noProof/>
          <w:sz w:val="20"/>
        </w:rPr>
        <w:t>tice</w:t>
      </w:r>
      <w:r w:rsidR="00166F74" w:rsidRPr="00CA72AC">
        <w:rPr>
          <w:rFonts w:ascii="Times New Roman" w:hAnsi="Times New Roman"/>
          <w:noProof/>
          <w:sz w:val="20"/>
        </w:rPr>
        <w:t xml:space="preserve">, </w:t>
      </w:r>
      <w:r w:rsidR="00DC20E8" w:rsidRPr="00CA72AC">
        <w:rPr>
          <w:rFonts w:ascii="Times New Roman" w:hAnsi="Times New Roman"/>
          <w:noProof/>
          <w:sz w:val="20"/>
        </w:rPr>
        <w:t xml:space="preserve">there are </w:t>
      </w:r>
      <w:r w:rsidR="00C73E74">
        <w:rPr>
          <w:rFonts w:ascii="Times New Roman" w:hAnsi="Times New Roman"/>
          <w:noProof/>
          <w:sz w:val="20"/>
        </w:rPr>
        <w:t>(</w:t>
      </w:r>
      <w:r w:rsidR="00B31556" w:rsidRPr="00CA72AC">
        <w:rPr>
          <w:rFonts w:ascii="Times New Roman" w:hAnsi="Times New Roman"/>
          <w:i/>
          <w:iCs/>
          <w:sz w:val="20"/>
          <w:lang w:val="en-US"/>
        </w:rPr>
        <w:t>nrofBitsInUTO-UCI</w:t>
      </w:r>
      <w:r w:rsidR="00DC20E8" w:rsidRPr="00CA72AC">
        <w:rPr>
          <w:rFonts w:ascii="Times New Roman" w:hAnsi="Times New Roman"/>
          <w:sz w:val="20"/>
          <w:lang w:val="en-US"/>
        </w:rPr>
        <w:t>-1</w:t>
      </w:r>
      <w:r w:rsidR="00BB346D">
        <w:rPr>
          <w:rFonts w:ascii="Times New Roman" w:hAnsi="Times New Roman"/>
          <w:sz w:val="20"/>
          <w:lang w:val="en-US"/>
        </w:rPr>
        <w:t>)</w:t>
      </w:r>
      <w:r w:rsidR="00DC20E8" w:rsidRPr="00CA72AC">
        <w:rPr>
          <w:rFonts w:ascii="Times New Roman" w:hAnsi="Times New Roman"/>
          <w:sz w:val="20"/>
          <w:lang w:val="en-US"/>
        </w:rPr>
        <w:t xml:space="preserve"> </w:t>
      </w:r>
      <w:r w:rsidR="00B5071B" w:rsidRPr="00CA72AC">
        <w:rPr>
          <w:rFonts w:ascii="Times New Roman" w:hAnsi="Times New Roman"/>
          <w:sz w:val="20"/>
          <w:lang w:val="en-US"/>
        </w:rPr>
        <w:t>CG-</w:t>
      </w:r>
      <w:r w:rsidR="00294119" w:rsidRPr="00CA72AC">
        <w:rPr>
          <w:rFonts w:ascii="Times New Roman" w:hAnsi="Times New Roman"/>
          <w:sz w:val="20"/>
          <w:lang w:val="en-US"/>
        </w:rPr>
        <w:t xml:space="preserve">PUSCH </w:t>
      </w:r>
      <w:r w:rsidR="00B5071B" w:rsidRPr="00CA72AC">
        <w:rPr>
          <w:rFonts w:ascii="Times New Roman" w:hAnsi="Times New Roman"/>
          <w:sz w:val="20"/>
          <w:lang w:val="en-US"/>
        </w:rPr>
        <w:t xml:space="preserve">TOs </w:t>
      </w:r>
      <w:r w:rsidR="00294119" w:rsidRPr="00CA72AC">
        <w:rPr>
          <w:rFonts w:ascii="Times New Roman" w:hAnsi="Times New Roman"/>
          <w:sz w:val="20"/>
          <w:lang w:val="en-US"/>
        </w:rPr>
        <w:t xml:space="preserve">where </w:t>
      </w:r>
      <w:r w:rsidR="00B5071B" w:rsidRPr="00CA72AC">
        <w:rPr>
          <w:rFonts w:ascii="Times New Roman" w:hAnsi="Times New Roman"/>
          <w:sz w:val="20"/>
          <w:lang w:val="en-US"/>
        </w:rPr>
        <w:t xml:space="preserve">a CG-PUSCH TO can be </w:t>
      </w:r>
      <w:r w:rsidR="00FD705C" w:rsidRPr="00CA72AC">
        <w:rPr>
          <w:rFonts w:ascii="Times New Roman" w:hAnsi="Times New Roman"/>
          <w:sz w:val="20"/>
          <w:lang w:val="en-US"/>
        </w:rPr>
        <w:t>signaled as “unused” by the UE</w:t>
      </w:r>
      <w:r w:rsidR="00206AF6" w:rsidRPr="00CA72AC">
        <w:rPr>
          <w:rFonts w:ascii="Times New Roman" w:hAnsi="Times New Roman"/>
          <w:sz w:val="20"/>
          <w:lang w:val="en-US"/>
        </w:rPr>
        <w:t xml:space="preserve"> f</w:t>
      </w:r>
      <w:r w:rsidR="00292425">
        <w:rPr>
          <w:rFonts w:ascii="Times New Roman" w:hAnsi="Times New Roman"/>
          <w:sz w:val="20"/>
          <w:lang w:val="en-US"/>
        </w:rPr>
        <w:t>o</w:t>
      </w:r>
      <w:r w:rsidR="00206AF6" w:rsidRPr="00CA72AC">
        <w:rPr>
          <w:rFonts w:ascii="Times New Roman" w:hAnsi="Times New Roman"/>
          <w:sz w:val="20"/>
          <w:lang w:val="en-US"/>
        </w:rPr>
        <w:t>r the first time</w:t>
      </w:r>
      <w:r w:rsidR="00166F74" w:rsidRPr="00CA72AC">
        <w:rPr>
          <w:rFonts w:ascii="Times New Roman" w:hAnsi="Times New Roman"/>
          <w:sz w:val="20"/>
          <w:lang w:val="en-US"/>
        </w:rPr>
        <w:t xml:space="preserve">. </w:t>
      </w:r>
      <w:r w:rsidR="00DC20E8" w:rsidRPr="00CA72AC">
        <w:rPr>
          <w:rFonts w:ascii="Times New Roman" w:hAnsi="Times New Roman"/>
          <w:sz w:val="20"/>
          <w:lang w:val="en-US"/>
        </w:rPr>
        <w:t>Which one of those is used</w:t>
      </w:r>
      <w:r w:rsidR="007072F7" w:rsidRPr="00CA72AC">
        <w:rPr>
          <w:rFonts w:ascii="Times New Roman" w:hAnsi="Times New Roman"/>
          <w:sz w:val="20"/>
          <w:lang w:val="en-US"/>
        </w:rPr>
        <w:t xml:space="preserve">, is </w:t>
      </w:r>
      <w:r w:rsidR="00206AF6" w:rsidRPr="00CA72AC">
        <w:rPr>
          <w:rFonts w:ascii="Times New Roman" w:hAnsi="Times New Roman"/>
          <w:sz w:val="20"/>
          <w:lang w:val="en-US"/>
        </w:rPr>
        <w:t xml:space="preserve">currently </w:t>
      </w:r>
      <w:r w:rsidR="007072F7" w:rsidRPr="00CA72AC">
        <w:rPr>
          <w:rFonts w:ascii="Times New Roman" w:hAnsi="Times New Roman"/>
          <w:sz w:val="20"/>
          <w:lang w:val="en-US"/>
        </w:rPr>
        <w:t xml:space="preserve">up to UE implementation. </w:t>
      </w:r>
      <w:r w:rsidR="00206AF6" w:rsidRPr="00CA72AC">
        <w:rPr>
          <w:rFonts w:ascii="Times New Roman" w:hAnsi="Times New Roman"/>
          <w:sz w:val="20"/>
          <w:lang w:val="en-US"/>
        </w:rPr>
        <w:t>In this way, a</w:t>
      </w:r>
      <w:r w:rsidR="007072F7" w:rsidRPr="00CA72AC">
        <w:rPr>
          <w:rFonts w:ascii="Times New Roman" w:hAnsi="Times New Roman"/>
          <w:sz w:val="20"/>
          <w:lang w:val="en-US"/>
        </w:rPr>
        <w:t xml:space="preserve"> UE may indicate a CG-PUSCH TO as “unused” </w:t>
      </w:r>
      <w:r w:rsidR="00292425">
        <w:rPr>
          <w:rFonts w:ascii="Times New Roman" w:hAnsi="Times New Roman"/>
          <w:sz w:val="20"/>
          <w:lang w:val="en-US"/>
        </w:rPr>
        <w:t xml:space="preserve">either </w:t>
      </w:r>
      <w:r w:rsidR="007072F7" w:rsidRPr="00CA72AC">
        <w:rPr>
          <w:rFonts w:ascii="Times New Roman" w:hAnsi="Times New Roman"/>
          <w:sz w:val="20"/>
          <w:lang w:val="en-US"/>
        </w:rPr>
        <w:t xml:space="preserve">too early </w:t>
      </w:r>
      <w:r w:rsidR="00CA5D5C" w:rsidRPr="00CA72AC">
        <w:rPr>
          <w:rFonts w:ascii="Times New Roman" w:hAnsi="Times New Roman"/>
          <w:sz w:val="20"/>
          <w:lang w:val="en-US"/>
        </w:rPr>
        <w:t>or too late</w:t>
      </w:r>
      <w:r w:rsidR="00BB346D">
        <w:rPr>
          <w:rFonts w:ascii="Times New Roman" w:hAnsi="Times New Roman"/>
          <w:sz w:val="20"/>
          <w:lang w:val="en-US"/>
        </w:rPr>
        <w:t xml:space="preserve"> and</w:t>
      </w:r>
      <w:r w:rsidR="00B818C7">
        <w:rPr>
          <w:rFonts w:ascii="Times New Roman" w:hAnsi="Times New Roman"/>
          <w:sz w:val="20"/>
          <w:lang w:val="en-US"/>
        </w:rPr>
        <w:t xml:space="preserve"> hence</w:t>
      </w:r>
      <w:r w:rsidR="00BB346D">
        <w:rPr>
          <w:rFonts w:ascii="Times New Roman" w:hAnsi="Times New Roman"/>
          <w:sz w:val="20"/>
          <w:lang w:val="en-US"/>
        </w:rPr>
        <w:t xml:space="preserve"> gNB </w:t>
      </w:r>
      <w:r w:rsidR="00B818C7">
        <w:rPr>
          <w:rFonts w:ascii="Times New Roman" w:hAnsi="Times New Roman"/>
          <w:sz w:val="20"/>
          <w:lang w:val="en-US"/>
        </w:rPr>
        <w:t xml:space="preserve">is </w:t>
      </w:r>
      <w:r w:rsidR="00BB346D">
        <w:rPr>
          <w:rFonts w:ascii="Times New Roman" w:hAnsi="Times New Roman"/>
          <w:sz w:val="20"/>
          <w:lang w:val="en-US"/>
        </w:rPr>
        <w:t>not able to reschedule the unused resource to other UEs</w:t>
      </w:r>
      <w:r w:rsidR="00271A27">
        <w:rPr>
          <w:rFonts w:ascii="Times New Roman" w:hAnsi="Times New Roman"/>
          <w:sz w:val="20"/>
          <w:lang w:val="en-US"/>
        </w:rPr>
        <w:t>.</w:t>
      </w:r>
      <w:r w:rsidR="00CA5D5C" w:rsidRPr="00CA72AC">
        <w:rPr>
          <w:rFonts w:ascii="Times New Roman" w:hAnsi="Times New Roman"/>
          <w:sz w:val="20"/>
          <w:lang w:val="en-US"/>
        </w:rPr>
        <w:t xml:space="preserve"> </w:t>
      </w:r>
    </w:p>
    <w:p w14:paraId="20859A2D" w14:textId="77777777" w:rsidR="000B0513" w:rsidRDefault="000B0513" w:rsidP="005619EC">
      <w:pPr>
        <w:pStyle w:val="TAL"/>
        <w:jc w:val="both"/>
        <w:rPr>
          <w:lang w:val="en-US"/>
        </w:rPr>
      </w:pPr>
    </w:p>
    <w:p w14:paraId="7D5B04AE" w14:textId="48F62394" w:rsidR="00AA47B6" w:rsidRDefault="00271A27" w:rsidP="005619EC">
      <w:pPr>
        <w:pStyle w:val="RAN4observation0"/>
        <w:jc w:val="both"/>
        <w:rPr>
          <w:lang w:val="en-US"/>
        </w:rPr>
      </w:pPr>
      <w:bookmarkStart w:id="6" w:name="_Toc174149951"/>
      <w:r>
        <w:rPr>
          <w:lang w:val="en-US"/>
        </w:rPr>
        <w:t>based</w:t>
      </w:r>
      <w:r w:rsidR="00206AF6">
        <w:rPr>
          <w:lang w:val="en-US"/>
        </w:rPr>
        <w:t xml:space="preserve"> </w:t>
      </w:r>
      <w:r>
        <w:rPr>
          <w:lang w:val="en-US"/>
        </w:rPr>
        <w:t>on</w:t>
      </w:r>
      <w:r w:rsidR="00206AF6">
        <w:rPr>
          <w:lang w:val="en-US"/>
        </w:rPr>
        <w:t xml:space="preserve"> </w:t>
      </w:r>
      <w:r w:rsidR="001622F0">
        <w:rPr>
          <w:lang w:val="en-US"/>
        </w:rPr>
        <w:t xml:space="preserve">RAN1 and RAN2 specification, it is not clear when (not even when at the </w:t>
      </w:r>
      <w:r w:rsidR="00292425">
        <w:rPr>
          <w:lang w:val="en-US"/>
        </w:rPr>
        <w:t xml:space="preserve">earliest or when at the </w:t>
      </w:r>
      <w:r w:rsidR="001622F0">
        <w:rPr>
          <w:lang w:val="en-US"/>
        </w:rPr>
        <w:t xml:space="preserve">latest) a UE should indicate </w:t>
      </w:r>
      <w:r w:rsidR="001622F0" w:rsidRPr="008A7411">
        <w:rPr>
          <w:lang w:val="en-US"/>
        </w:rPr>
        <w:t>a CG-PUSCH TO as “unused”</w:t>
      </w:r>
      <w:r w:rsidR="00CA72AC">
        <w:rPr>
          <w:lang w:val="en-US"/>
        </w:rPr>
        <w:t xml:space="preserve"> for th</w:t>
      </w:r>
      <w:r w:rsidR="00292425">
        <w:rPr>
          <w:lang w:val="en-US"/>
        </w:rPr>
        <w:t>e</w:t>
      </w:r>
      <w:r w:rsidR="00CA72AC">
        <w:rPr>
          <w:lang w:val="en-US"/>
        </w:rPr>
        <w:t xml:space="preserve"> first time</w:t>
      </w:r>
      <w:r w:rsidR="00292425">
        <w:rPr>
          <w:lang w:val="en-US"/>
        </w:rPr>
        <w:t>.</w:t>
      </w:r>
      <w:bookmarkEnd w:id="6"/>
      <w:r w:rsidR="00292425">
        <w:rPr>
          <w:lang w:val="en-US"/>
        </w:rPr>
        <w:t xml:space="preserve"> </w:t>
      </w:r>
    </w:p>
    <w:p w14:paraId="0E96DF9C" w14:textId="541610DE" w:rsidR="00CA5D5C" w:rsidRPr="007A7E7A" w:rsidRDefault="00E710DF" w:rsidP="005619EC">
      <w:pPr>
        <w:jc w:val="both"/>
        <w:rPr>
          <w:rFonts w:cs="Times New Roman"/>
          <w:szCs w:val="20"/>
          <w:lang w:val="en-US"/>
        </w:rPr>
      </w:pPr>
      <w:r w:rsidRPr="007A7E7A">
        <w:rPr>
          <w:rFonts w:cs="Times New Roman"/>
          <w:szCs w:val="20"/>
          <w:lang w:val="en-US"/>
        </w:rPr>
        <w:t xml:space="preserve">Based on what specified in RAN1 and RAN2 specifications and on what previously </w:t>
      </w:r>
      <w:r w:rsidR="007A7E7A" w:rsidRPr="007A7E7A">
        <w:rPr>
          <w:rFonts w:cs="Times New Roman"/>
          <w:szCs w:val="20"/>
          <w:lang w:val="en-US"/>
        </w:rPr>
        <w:t>discussed</w:t>
      </w:r>
      <w:r w:rsidRPr="007A7E7A">
        <w:rPr>
          <w:rFonts w:cs="Times New Roman"/>
          <w:szCs w:val="20"/>
          <w:lang w:val="en-US"/>
        </w:rPr>
        <w:t xml:space="preserve"> in RAN WG1 </w:t>
      </w:r>
      <w:r w:rsidR="007A7E7A" w:rsidRPr="007A7E7A">
        <w:rPr>
          <w:rFonts w:cs="Times New Roman"/>
          <w:szCs w:val="20"/>
          <w:lang w:val="en-US"/>
        </w:rPr>
        <w:t xml:space="preserve">and </w:t>
      </w:r>
      <w:r w:rsidRPr="007A7E7A">
        <w:rPr>
          <w:rFonts w:cs="Times New Roman"/>
          <w:szCs w:val="20"/>
          <w:lang w:val="en-US"/>
        </w:rPr>
        <w:t xml:space="preserve">RAN WG2, we envision the following possibilities </w:t>
      </w:r>
      <w:r w:rsidR="00CA5D5C" w:rsidRPr="007A7E7A">
        <w:rPr>
          <w:rFonts w:cs="Times New Roman"/>
          <w:szCs w:val="20"/>
          <w:lang w:val="en-US"/>
        </w:rPr>
        <w:t>for</w:t>
      </w:r>
      <w:r w:rsidR="0057512E" w:rsidRPr="007A7E7A">
        <w:rPr>
          <w:rFonts w:cs="Times New Roman"/>
          <w:szCs w:val="20"/>
          <w:lang w:val="en-US"/>
        </w:rPr>
        <w:t xml:space="preserve"> </w:t>
      </w:r>
      <w:r w:rsidR="00CA5D5C" w:rsidRPr="007A7E7A">
        <w:rPr>
          <w:rFonts w:cs="Times New Roman"/>
          <w:szCs w:val="20"/>
          <w:lang w:val="en-US"/>
        </w:rPr>
        <w:t xml:space="preserve">testing </w:t>
      </w:r>
      <w:r w:rsidRPr="007A7E7A">
        <w:rPr>
          <w:rFonts w:cs="Times New Roman"/>
          <w:szCs w:val="20"/>
          <w:lang w:val="en-US"/>
        </w:rPr>
        <w:t xml:space="preserve">correct handling of </w:t>
      </w:r>
      <w:r w:rsidR="007A7E7A" w:rsidRPr="007A7E7A">
        <w:rPr>
          <w:rFonts w:cs="Times New Roman"/>
          <w:szCs w:val="20"/>
          <w:lang w:val="en-US"/>
        </w:rPr>
        <w:t>UTO-UCI indication</w:t>
      </w:r>
      <w:r w:rsidR="00CA5D5C" w:rsidRPr="007A7E7A">
        <w:rPr>
          <w:rFonts w:cs="Times New Roman"/>
          <w:szCs w:val="20"/>
          <w:lang w:val="en-US"/>
        </w:rPr>
        <w:t>:</w:t>
      </w:r>
    </w:p>
    <w:p w14:paraId="48031228" w14:textId="3942A73D" w:rsidR="0057512E" w:rsidRPr="007A7E7A" w:rsidRDefault="00841744" w:rsidP="005619EC">
      <w:pPr>
        <w:jc w:val="both"/>
        <w:rPr>
          <w:rFonts w:cs="Times New Roman"/>
          <w:szCs w:val="20"/>
          <w:lang w:val="en-US"/>
        </w:rPr>
      </w:pPr>
      <w:r w:rsidRPr="007A7E7A">
        <w:rPr>
          <w:rFonts w:cs="Times New Roman"/>
          <w:b/>
          <w:bCs/>
          <w:i/>
          <w:iCs/>
          <w:szCs w:val="20"/>
          <w:lang w:val="en-US"/>
        </w:rPr>
        <w:t>Option 1</w:t>
      </w:r>
      <w:r w:rsidRPr="007A7E7A">
        <w:rPr>
          <w:rFonts w:cs="Times New Roman"/>
          <w:szCs w:val="20"/>
          <w:lang w:val="en-US"/>
        </w:rPr>
        <w:t xml:space="preserve">: </w:t>
      </w:r>
      <w:r w:rsidR="0057512E" w:rsidRPr="007A7E7A">
        <w:rPr>
          <w:rFonts w:cs="Times New Roman"/>
          <w:szCs w:val="20"/>
          <w:lang w:val="en-US"/>
        </w:rPr>
        <w:t xml:space="preserve">Define a </w:t>
      </w:r>
      <w:r w:rsidR="00D2027E">
        <w:rPr>
          <w:rFonts w:cs="Times New Roman"/>
          <w:szCs w:val="20"/>
          <w:lang w:val="en-US"/>
        </w:rPr>
        <w:t>“</w:t>
      </w:r>
      <w:r w:rsidR="0057512E" w:rsidRPr="007A7E7A">
        <w:rPr>
          <w:rFonts w:cs="Times New Roman"/>
          <w:szCs w:val="20"/>
          <w:lang w:val="en-US"/>
        </w:rPr>
        <w:t>gNB processing time</w:t>
      </w:r>
      <w:r w:rsidR="00D2027E">
        <w:rPr>
          <w:rFonts w:cs="Times New Roman"/>
          <w:szCs w:val="20"/>
          <w:lang w:val="en-US"/>
        </w:rPr>
        <w:t>”</w:t>
      </w:r>
      <w:r w:rsidR="00630C93" w:rsidRPr="007A7E7A">
        <w:rPr>
          <w:rFonts w:cs="Times New Roman"/>
          <w:szCs w:val="20"/>
          <w:lang w:val="en-US"/>
        </w:rPr>
        <w:t xml:space="preserve"> in RAN5 test</w:t>
      </w:r>
      <w:r w:rsidR="00D3517B" w:rsidRPr="007A7E7A">
        <w:rPr>
          <w:rFonts w:cs="Times New Roman"/>
          <w:szCs w:val="20"/>
          <w:lang w:val="en-US"/>
        </w:rPr>
        <w:t>, though this parameter is not defined in either RAN1 or RAN2 specifications</w:t>
      </w:r>
      <w:r w:rsidR="004131FA">
        <w:rPr>
          <w:rFonts w:cs="Times New Roman"/>
          <w:szCs w:val="20"/>
          <w:lang w:val="en-US"/>
        </w:rPr>
        <w:t xml:space="preserve"> at this moment</w:t>
      </w:r>
      <w:r w:rsidR="00CD667C" w:rsidRPr="007A7E7A">
        <w:rPr>
          <w:rFonts w:cs="Times New Roman"/>
          <w:szCs w:val="20"/>
          <w:lang w:val="en-US"/>
        </w:rPr>
        <w:t xml:space="preserve">. </w:t>
      </w:r>
      <w:r w:rsidR="00630C93" w:rsidRPr="007A7E7A">
        <w:rPr>
          <w:rFonts w:cs="Times New Roman"/>
          <w:szCs w:val="20"/>
          <w:lang w:val="en-US"/>
        </w:rPr>
        <w:t xml:space="preserve">The </w:t>
      </w:r>
      <w:r w:rsidR="00CD667C" w:rsidRPr="007A7E7A">
        <w:rPr>
          <w:rFonts w:cs="Times New Roman"/>
          <w:szCs w:val="20"/>
          <w:lang w:val="en-US"/>
        </w:rPr>
        <w:t xml:space="preserve">UE </w:t>
      </w:r>
      <w:r w:rsidR="00975EBC">
        <w:rPr>
          <w:rFonts w:cs="Times New Roman"/>
          <w:szCs w:val="20"/>
          <w:lang w:val="en-US"/>
        </w:rPr>
        <w:t xml:space="preserve">shall </w:t>
      </w:r>
      <w:r w:rsidR="00CD667C" w:rsidRPr="007A7E7A">
        <w:rPr>
          <w:rFonts w:cs="Times New Roman"/>
          <w:szCs w:val="20"/>
          <w:lang w:val="en-US"/>
        </w:rPr>
        <w:t xml:space="preserve">indicate a </w:t>
      </w:r>
      <w:r w:rsidR="005547F8" w:rsidRPr="007A7E7A">
        <w:rPr>
          <w:rFonts w:cs="Times New Roman"/>
          <w:szCs w:val="20"/>
          <w:lang w:val="en-US"/>
        </w:rPr>
        <w:t xml:space="preserve">CG-PUSCH TO </w:t>
      </w:r>
      <w:r w:rsidR="00CD667C" w:rsidRPr="007A7E7A">
        <w:rPr>
          <w:rFonts w:cs="Times New Roman"/>
          <w:szCs w:val="20"/>
          <w:lang w:val="en-US"/>
        </w:rPr>
        <w:t xml:space="preserve">as </w:t>
      </w:r>
      <w:r w:rsidR="005547F8" w:rsidRPr="007A7E7A">
        <w:rPr>
          <w:rFonts w:cs="Times New Roman"/>
          <w:szCs w:val="20"/>
          <w:lang w:val="en-US"/>
        </w:rPr>
        <w:t>“</w:t>
      </w:r>
      <w:r w:rsidR="00CD667C" w:rsidRPr="007A7E7A">
        <w:rPr>
          <w:rFonts w:cs="Times New Roman"/>
          <w:szCs w:val="20"/>
          <w:lang w:val="en-US"/>
        </w:rPr>
        <w:t>unused</w:t>
      </w:r>
      <w:r w:rsidR="005547F8" w:rsidRPr="007A7E7A">
        <w:rPr>
          <w:rFonts w:cs="Times New Roman"/>
          <w:szCs w:val="20"/>
          <w:lang w:val="en-US"/>
        </w:rPr>
        <w:t>”</w:t>
      </w:r>
      <w:r w:rsidR="00CD667C" w:rsidRPr="007A7E7A">
        <w:rPr>
          <w:rFonts w:cs="Times New Roman"/>
          <w:szCs w:val="20"/>
          <w:lang w:val="en-US"/>
        </w:rPr>
        <w:t xml:space="preserve"> </w:t>
      </w:r>
      <w:r w:rsidR="00975EBC">
        <w:rPr>
          <w:rFonts w:cs="Times New Roman"/>
          <w:szCs w:val="20"/>
          <w:lang w:val="en-US"/>
        </w:rPr>
        <w:t xml:space="preserve">for the first time </w:t>
      </w:r>
      <w:r w:rsidR="00CD667C" w:rsidRPr="007A7E7A">
        <w:rPr>
          <w:rFonts w:cs="Times New Roman"/>
          <w:szCs w:val="20"/>
          <w:lang w:val="en-US"/>
        </w:rPr>
        <w:t xml:space="preserve">in the last </w:t>
      </w:r>
      <w:r w:rsidR="005547F8" w:rsidRPr="007A7E7A">
        <w:rPr>
          <w:rFonts w:cs="Times New Roman"/>
          <w:szCs w:val="20"/>
          <w:lang w:val="en-US"/>
        </w:rPr>
        <w:t xml:space="preserve">available </w:t>
      </w:r>
      <w:r w:rsidR="00CD667C" w:rsidRPr="007A7E7A">
        <w:rPr>
          <w:rFonts w:cs="Times New Roman"/>
          <w:szCs w:val="20"/>
          <w:lang w:val="en-US"/>
        </w:rPr>
        <w:t>CG</w:t>
      </w:r>
      <w:r w:rsidR="006511F9">
        <w:rPr>
          <w:rFonts w:cs="Times New Roman"/>
          <w:szCs w:val="20"/>
          <w:lang w:val="en-US"/>
        </w:rPr>
        <w:t>-</w:t>
      </w:r>
      <w:r w:rsidR="005547F8" w:rsidRPr="007A7E7A">
        <w:rPr>
          <w:rFonts w:cs="Times New Roman"/>
          <w:szCs w:val="20"/>
          <w:lang w:val="en-US"/>
        </w:rPr>
        <w:t>PUSCH TO</w:t>
      </w:r>
      <w:r w:rsidR="00336D71" w:rsidRPr="007A7E7A">
        <w:rPr>
          <w:rFonts w:cs="Times New Roman"/>
          <w:szCs w:val="20"/>
          <w:lang w:val="en-US"/>
        </w:rPr>
        <w:t xml:space="preserve"> which is at least </w:t>
      </w:r>
      <w:r w:rsidR="00D2027E">
        <w:rPr>
          <w:rFonts w:cs="Times New Roman"/>
          <w:szCs w:val="20"/>
          <w:lang w:val="en-US"/>
        </w:rPr>
        <w:t>“</w:t>
      </w:r>
      <w:r w:rsidR="00336D71" w:rsidRPr="007A7E7A">
        <w:rPr>
          <w:rFonts w:cs="Times New Roman"/>
          <w:szCs w:val="20"/>
          <w:lang w:val="en-US"/>
        </w:rPr>
        <w:t>gNB processing time</w:t>
      </w:r>
      <w:r w:rsidR="00D2027E">
        <w:rPr>
          <w:rFonts w:cs="Times New Roman"/>
          <w:szCs w:val="20"/>
          <w:lang w:val="en-US"/>
        </w:rPr>
        <w:t>”</w:t>
      </w:r>
      <w:r w:rsidR="00336D71" w:rsidRPr="007A7E7A">
        <w:rPr>
          <w:rFonts w:cs="Times New Roman"/>
          <w:szCs w:val="20"/>
          <w:lang w:val="en-US"/>
        </w:rPr>
        <w:t xml:space="preserve"> prior to the CG-PUSCH TO </w:t>
      </w:r>
      <w:r w:rsidRPr="007A7E7A">
        <w:rPr>
          <w:rFonts w:cs="Times New Roman"/>
          <w:szCs w:val="20"/>
          <w:lang w:val="en-US"/>
        </w:rPr>
        <w:t xml:space="preserve">which </w:t>
      </w:r>
      <w:r w:rsidR="00D2027E">
        <w:rPr>
          <w:rFonts w:cs="Times New Roman"/>
          <w:szCs w:val="20"/>
          <w:lang w:val="en-US"/>
        </w:rPr>
        <w:t xml:space="preserve">being </w:t>
      </w:r>
      <w:r w:rsidRPr="007A7E7A">
        <w:rPr>
          <w:rFonts w:cs="Times New Roman"/>
          <w:szCs w:val="20"/>
          <w:lang w:val="en-US"/>
        </w:rPr>
        <w:t xml:space="preserve">indicated as “unused”. This makes </w:t>
      </w:r>
      <w:r w:rsidR="00D3517B" w:rsidRPr="007A7E7A">
        <w:rPr>
          <w:rFonts w:cs="Times New Roman"/>
          <w:szCs w:val="20"/>
          <w:lang w:val="en-US"/>
        </w:rPr>
        <w:t xml:space="preserve">the </w:t>
      </w:r>
      <w:r w:rsidRPr="007A7E7A">
        <w:rPr>
          <w:rFonts w:cs="Times New Roman"/>
          <w:szCs w:val="20"/>
          <w:lang w:val="en-US"/>
        </w:rPr>
        <w:t xml:space="preserve">UE </w:t>
      </w:r>
      <w:r w:rsidR="00472946" w:rsidRPr="007A7E7A">
        <w:rPr>
          <w:rFonts w:cs="Times New Roman"/>
          <w:szCs w:val="20"/>
          <w:lang w:val="en-US"/>
        </w:rPr>
        <w:t>behavior predi</w:t>
      </w:r>
      <w:r w:rsidR="00544000" w:rsidRPr="007A7E7A">
        <w:rPr>
          <w:rFonts w:cs="Times New Roman"/>
          <w:szCs w:val="20"/>
          <w:lang w:val="en-US"/>
        </w:rPr>
        <w:t xml:space="preserve">ctable, i.e. </w:t>
      </w:r>
      <w:r w:rsidR="00D2027E">
        <w:rPr>
          <w:rFonts w:cs="Times New Roman"/>
          <w:szCs w:val="20"/>
          <w:lang w:val="en-US"/>
        </w:rPr>
        <w:t xml:space="preserve">the RAN5 </w:t>
      </w:r>
      <w:r w:rsidR="00544000" w:rsidRPr="007A7E7A">
        <w:rPr>
          <w:rFonts w:cs="Times New Roman"/>
          <w:szCs w:val="20"/>
          <w:lang w:val="en-US"/>
        </w:rPr>
        <w:t xml:space="preserve">test could be </w:t>
      </w:r>
      <w:r w:rsidR="0046124A">
        <w:rPr>
          <w:rFonts w:cs="Times New Roman"/>
          <w:szCs w:val="20"/>
          <w:lang w:val="en-US"/>
        </w:rPr>
        <w:t xml:space="preserve">easily </w:t>
      </w:r>
      <w:r w:rsidR="00544000" w:rsidRPr="007A7E7A">
        <w:rPr>
          <w:rFonts w:cs="Times New Roman"/>
          <w:szCs w:val="20"/>
          <w:lang w:val="en-US"/>
        </w:rPr>
        <w:t xml:space="preserve">defined so that it is deterministic when </w:t>
      </w:r>
      <w:r w:rsidR="00D2027E">
        <w:rPr>
          <w:rFonts w:cs="Times New Roman"/>
          <w:szCs w:val="20"/>
          <w:lang w:val="en-US"/>
        </w:rPr>
        <w:t xml:space="preserve">a </w:t>
      </w:r>
      <w:r w:rsidR="00544000" w:rsidRPr="007A7E7A">
        <w:rPr>
          <w:rFonts w:cs="Times New Roman"/>
          <w:szCs w:val="20"/>
          <w:lang w:val="en-US"/>
        </w:rPr>
        <w:t xml:space="preserve">UE </w:t>
      </w:r>
      <w:r w:rsidR="00D2027E">
        <w:rPr>
          <w:rFonts w:cs="Times New Roman"/>
          <w:szCs w:val="20"/>
          <w:lang w:val="en-US"/>
        </w:rPr>
        <w:t xml:space="preserve">shall </w:t>
      </w:r>
      <w:r w:rsidR="000A3806" w:rsidRPr="007A7E7A">
        <w:rPr>
          <w:rFonts w:cs="Times New Roman"/>
          <w:szCs w:val="20"/>
          <w:lang w:val="en-US"/>
        </w:rPr>
        <w:t xml:space="preserve">indicate </w:t>
      </w:r>
      <w:r w:rsidR="002E2ED1" w:rsidRPr="007A7E7A">
        <w:rPr>
          <w:rFonts w:cs="Times New Roman"/>
          <w:szCs w:val="20"/>
          <w:lang w:val="en-US"/>
        </w:rPr>
        <w:t>a CG-PUSCH TO as “unused” for the first time</w:t>
      </w:r>
      <w:r w:rsidR="00D2027E">
        <w:rPr>
          <w:rFonts w:cs="Times New Roman"/>
          <w:szCs w:val="20"/>
          <w:lang w:val="en-US"/>
        </w:rPr>
        <w:t xml:space="preserve"> based on knowledge of the CG</w:t>
      </w:r>
      <w:r w:rsidR="0041556E">
        <w:rPr>
          <w:rFonts w:cs="Times New Roman"/>
          <w:szCs w:val="20"/>
          <w:lang w:val="en-US"/>
        </w:rPr>
        <w:t>-PUSCH configuration and the amount of data in the UE buffer</w:t>
      </w:r>
      <w:r w:rsidR="000A3806" w:rsidRPr="007A7E7A">
        <w:rPr>
          <w:rFonts w:cs="Times New Roman"/>
          <w:szCs w:val="20"/>
          <w:lang w:val="en-US"/>
        </w:rPr>
        <w:t xml:space="preserve">. </w:t>
      </w:r>
      <w:r w:rsidR="00611C58" w:rsidRPr="007A7E7A">
        <w:rPr>
          <w:rFonts w:cs="Times New Roman"/>
          <w:szCs w:val="20"/>
          <w:lang w:val="en-US"/>
        </w:rPr>
        <w:t>The test purpose</w:t>
      </w:r>
      <w:r w:rsidR="00D3517B" w:rsidRPr="007A7E7A">
        <w:rPr>
          <w:rFonts w:cs="Times New Roman"/>
          <w:szCs w:val="20"/>
          <w:lang w:val="en-US"/>
        </w:rPr>
        <w:t xml:space="preserve"> </w:t>
      </w:r>
      <w:r w:rsidR="0041556E" w:rsidRPr="007A7E7A">
        <w:rPr>
          <w:rFonts w:cs="Times New Roman"/>
          <w:szCs w:val="20"/>
          <w:lang w:val="en-US"/>
        </w:rPr>
        <w:t xml:space="preserve">currently </w:t>
      </w:r>
      <w:r w:rsidR="0041556E">
        <w:rPr>
          <w:rFonts w:cs="Times New Roman"/>
          <w:szCs w:val="20"/>
          <w:lang w:val="en-US"/>
        </w:rPr>
        <w:t xml:space="preserve">included </w:t>
      </w:r>
      <w:r w:rsidR="00D3517B" w:rsidRPr="007A7E7A">
        <w:rPr>
          <w:rFonts w:cs="Times New Roman"/>
          <w:szCs w:val="20"/>
          <w:lang w:val="en-US"/>
        </w:rPr>
        <w:t xml:space="preserve">in [1] is </w:t>
      </w:r>
      <w:r w:rsidR="0041556E">
        <w:rPr>
          <w:rFonts w:cs="Times New Roman"/>
          <w:szCs w:val="20"/>
          <w:lang w:val="en-US"/>
        </w:rPr>
        <w:t xml:space="preserve">assuming </w:t>
      </w:r>
      <w:r w:rsidR="00BB097A" w:rsidRPr="007A7E7A">
        <w:rPr>
          <w:rFonts w:cs="Times New Roman"/>
          <w:szCs w:val="20"/>
          <w:lang w:val="en-US"/>
        </w:rPr>
        <w:t xml:space="preserve">this option. </w:t>
      </w:r>
      <w:r w:rsidR="00183D46">
        <w:rPr>
          <w:rFonts w:cs="Times New Roman"/>
          <w:szCs w:val="20"/>
          <w:lang w:val="en-US"/>
        </w:rPr>
        <w:t xml:space="preserve">It should be noted that although “gNB processing time” is </w:t>
      </w:r>
      <w:r w:rsidR="00695E55">
        <w:rPr>
          <w:rFonts w:cs="Times New Roman"/>
          <w:szCs w:val="20"/>
          <w:lang w:val="en-US"/>
        </w:rPr>
        <w:t>used here, the intention is to cover the rescheduling time which inc</w:t>
      </w:r>
      <w:r w:rsidR="00B467DC">
        <w:rPr>
          <w:rFonts w:cs="Times New Roman"/>
          <w:szCs w:val="20"/>
          <w:lang w:val="en-US"/>
        </w:rPr>
        <w:t xml:space="preserve">ludes </w:t>
      </w:r>
      <w:r w:rsidR="00566CFF">
        <w:rPr>
          <w:rFonts w:cs="Times New Roman"/>
          <w:szCs w:val="20"/>
          <w:lang w:val="en-US"/>
        </w:rPr>
        <w:t>the processing time at bot</w:t>
      </w:r>
      <w:r w:rsidR="003337D2">
        <w:rPr>
          <w:rFonts w:cs="Times New Roman"/>
          <w:szCs w:val="20"/>
          <w:lang w:val="en-US"/>
        </w:rPr>
        <w:t>h gNB side and UE side.</w:t>
      </w:r>
    </w:p>
    <w:p w14:paraId="08ADF47B" w14:textId="7749DEF0" w:rsidR="00CA5D5C" w:rsidRDefault="00472946" w:rsidP="005619EC">
      <w:pPr>
        <w:jc w:val="both"/>
        <w:rPr>
          <w:rFonts w:cs="Times New Roman"/>
          <w:szCs w:val="20"/>
          <w:lang w:val="en-US"/>
        </w:rPr>
      </w:pPr>
      <w:r w:rsidRPr="007A7E7A">
        <w:rPr>
          <w:rFonts w:cs="Times New Roman"/>
          <w:b/>
          <w:bCs/>
          <w:i/>
          <w:iCs/>
          <w:szCs w:val="20"/>
          <w:lang w:val="en-US"/>
        </w:rPr>
        <w:t>Option 2</w:t>
      </w:r>
      <w:r w:rsidRPr="007A7E7A">
        <w:rPr>
          <w:rFonts w:cs="Times New Roman"/>
          <w:szCs w:val="20"/>
          <w:lang w:val="en-US"/>
        </w:rPr>
        <w:t>:</w:t>
      </w:r>
      <w:r w:rsidR="00C607DB" w:rsidRPr="007A7E7A">
        <w:rPr>
          <w:rFonts w:cs="Times New Roman"/>
          <w:szCs w:val="20"/>
          <w:lang w:val="en-US"/>
        </w:rPr>
        <w:t xml:space="preserve"> </w:t>
      </w:r>
      <w:r w:rsidR="002E2ED1" w:rsidRPr="007A7E7A">
        <w:rPr>
          <w:rFonts w:cs="Times New Roman"/>
          <w:szCs w:val="20"/>
          <w:lang w:val="en-US"/>
        </w:rPr>
        <w:t xml:space="preserve">Do NOT define any </w:t>
      </w:r>
      <w:r w:rsidR="0041556E">
        <w:rPr>
          <w:rFonts w:cs="Times New Roman"/>
          <w:szCs w:val="20"/>
          <w:lang w:val="en-US"/>
        </w:rPr>
        <w:t>“</w:t>
      </w:r>
      <w:r w:rsidR="002E2ED1" w:rsidRPr="007A7E7A">
        <w:rPr>
          <w:rFonts w:cs="Times New Roman"/>
          <w:szCs w:val="20"/>
          <w:lang w:val="en-US"/>
        </w:rPr>
        <w:t>gNB processing time</w:t>
      </w:r>
      <w:r w:rsidR="0041556E">
        <w:rPr>
          <w:rFonts w:cs="Times New Roman"/>
          <w:szCs w:val="20"/>
          <w:lang w:val="en-US"/>
        </w:rPr>
        <w:t>”</w:t>
      </w:r>
      <w:r w:rsidR="002E2ED1" w:rsidRPr="007A7E7A">
        <w:rPr>
          <w:rFonts w:cs="Times New Roman"/>
          <w:szCs w:val="20"/>
          <w:lang w:val="en-US"/>
        </w:rPr>
        <w:t xml:space="preserve"> in RAN5 test. I</w:t>
      </w:r>
      <w:r w:rsidR="000A3806" w:rsidRPr="007A7E7A">
        <w:rPr>
          <w:rFonts w:cs="Times New Roman"/>
          <w:szCs w:val="20"/>
          <w:lang w:val="en-US"/>
        </w:rPr>
        <w:t>n this case</w:t>
      </w:r>
      <w:r w:rsidR="0041556E">
        <w:rPr>
          <w:rFonts w:cs="Times New Roman"/>
          <w:szCs w:val="20"/>
          <w:lang w:val="en-US"/>
        </w:rPr>
        <w:t xml:space="preserve">, </w:t>
      </w:r>
      <w:r w:rsidR="00CB51F0" w:rsidRPr="007A7E7A">
        <w:rPr>
          <w:rFonts w:cs="Times New Roman"/>
          <w:szCs w:val="20"/>
          <w:lang w:val="en-US"/>
        </w:rPr>
        <w:t xml:space="preserve">there </w:t>
      </w:r>
      <w:r w:rsidR="002E2ED1" w:rsidRPr="007A7E7A">
        <w:rPr>
          <w:rFonts w:cs="Times New Roman"/>
          <w:szCs w:val="20"/>
          <w:lang w:val="en-US"/>
        </w:rPr>
        <w:t xml:space="preserve">may </w:t>
      </w:r>
      <w:r w:rsidR="00CB51F0" w:rsidRPr="007A7E7A">
        <w:rPr>
          <w:rFonts w:cs="Times New Roman"/>
          <w:szCs w:val="20"/>
          <w:lang w:val="en-US"/>
        </w:rPr>
        <w:t xml:space="preserve">be more </w:t>
      </w:r>
      <w:r w:rsidR="002E2ED1" w:rsidRPr="007A7E7A">
        <w:rPr>
          <w:rFonts w:cs="Times New Roman"/>
          <w:szCs w:val="20"/>
          <w:lang w:val="en-US"/>
        </w:rPr>
        <w:t xml:space="preserve">options for when the UE </w:t>
      </w:r>
      <w:r w:rsidR="0041556E">
        <w:rPr>
          <w:rFonts w:cs="Times New Roman"/>
          <w:szCs w:val="20"/>
          <w:lang w:val="en-US"/>
        </w:rPr>
        <w:t xml:space="preserve">could indicate </w:t>
      </w:r>
      <w:r w:rsidR="002E2ED1" w:rsidRPr="007A7E7A">
        <w:rPr>
          <w:rFonts w:cs="Times New Roman"/>
          <w:szCs w:val="20"/>
          <w:lang w:val="en-US"/>
        </w:rPr>
        <w:t>a CG-PUSCH TO as “unused” for the first time</w:t>
      </w:r>
      <w:r w:rsidR="002B2E73">
        <w:rPr>
          <w:rFonts w:cs="Times New Roman"/>
          <w:szCs w:val="20"/>
          <w:lang w:val="en-US"/>
        </w:rPr>
        <w:t xml:space="preserve"> (depending on UE implementation)</w:t>
      </w:r>
      <w:r w:rsidR="002E2ED1" w:rsidRPr="007A7E7A">
        <w:rPr>
          <w:rFonts w:cs="Times New Roman"/>
          <w:szCs w:val="20"/>
          <w:lang w:val="en-US"/>
        </w:rPr>
        <w:t xml:space="preserve">. This may depend </w:t>
      </w:r>
      <w:r w:rsidR="002B2E73">
        <w:rPr>
          <w:rFonts w:cs="Times New Roman"/>
          <w:szCs w:val="20"/>
          <w:lang w:val="en-US"/>
        </w:rPr>
        <w:t xml:space="preserve">on </w:t>
      </w:r>
      <w:r w:rsidR="002E2ED1" w:rsidRPr="007A7E7A">
        <w:rPr>
          <w:rFonts w:cs="Times New Roman"/>
          <w:szCs w:val="20"/>
          <w:lang w:val="en-US"/>
        </w:rPr>
        <w:t xml:space="preserve">what is the value of </w:t>
      </w:r>
      <w:r w:rsidR="002E2ED1" w:rsidRPr="007A7E7A">
        <w:rPr>
          <w:rFonts w:cs="Times New Roman"/>
          <w:i/>
          <w:szCs w:val="20"/>
          <w:lang w:val="en-US" w:eastAsia="sv-SE"/>
        </w:rPr>
        <w:t xml:space="preserve">nrofBitsInUTO-UCI </w:t>
      </w:r>
      <w:r w:rsidR="002E2ED1" w:rsidRPr="007A7E7A">
        <w:rPr>
          <w:rFonts w:cs="Times New Roman"/>
          <w:iCs/>
          <w:szCs w:val="20"/>
          <w:lang w:val="en-US" w:eastAsia="sv-SE"/>
        </w:rPr>
        <w:t xml:space="preserve">used for the test, </w:t>
      </w:r>
      <w:r w:rsidR="002B2E73">
        <w:rPr>
          <w:rFonts w:cs="Times New Roman"/>
          <w:iCs/>
          <w:szCs w:val="20"/>
          <w:lang w:val="en-US" w:eastAsia="sv-SE"/>
        </w:rPr>
        <w:t xml:space="preserve">what is the amount of data </w:t>
      </w:r>
      <w:r w:rsidR="008D4725">
        <w:rPr>
          <w:rFonts w:cs="Times New Roman"/>
          <w:iCs/>
          <w:szCs w:val="20"/>
          <w:lang w:val="en-US" w:eastAsia="sv-SE"/>
        </w:rPr>
        <w:t xml:space="preserve">put in the UE buffer, </w:t>
      </w:r>
      <w:r w:rsidR="002E207D" w:rsidRPr="007A7E7A">
        <w:rPr>
          <w:rFonts w:cs="Times New Roman"/>
          <w:iCs/>
          <w:szCs w:val="20"/>
          <w:lang w:val="en-US" w:eastAsia="sv-SE"/>
        </w:rPr>
        <w:t>etc.</w:t>
      </w:r>
      <w:r w:rsidR="002E2ED1" w:rsidRPr="007A7E7A">
        <w:rPr>
          <w:rFonts w:cs="Times New Roman"/>
          <w:i/>
          <w:szCs w:val="20"/>
          <w:lang w:val="en-US" w:eastAsia="sv-SE"/>
        </w:rPr>
        <w:t xml:space="preserve"> </w:t>
      </w:r>
      <w:r w:rsidR="002E207D" w:rsidRPr="007A7E7A">
        <w:rPr>
          <w:rFonts w:cs="Times New Roman"/>
          <w:szCs w:val="20"/>
          <w:lang w:val="en-US"/>
        </w:rPr>
        <w:t xml:space="preserve">This makes </w:t>
      </w:r>
      <w:r w:rsidR="008D4725">
        <w:rPr>
          <w:rFonts w:cs="Times New Roman"/>
          <w:szCs w:val="20"/>
          <w:lang w:val="en-US"/>
        </w:rPr>
        <w:t xml:space="preserve">the </w:t>
      </w:r>
      <w:r w:rsidR="002E207D" w:rsidRPr="007A7E7A">
        <w:rPr>
          <w:rFonts w:cs="Times New Roman"/>
          <w:szCs w:val="20"/>
          <w:lang w:val="en-US"/>
        </w:rPr>
        <w:t xml:space="preserve">UE behavior </w:t>
      </w:r>
      <w:r w:rsidR="008D4725">
        <w:rPr>
          <w:rFonts w:cs="Times New Roman"/>
          <w:szCs w:val="20"/>
          <w:lang w:val="en-US"/>
        </w:rPr>
        <w:t xml:space="preserve">less </w:t>
      </w:r>
      <w:r w:rsidR="002E207D" w:rsidRPr="007A7E7A">
        <w:rPr>
          <w:rFonts w:cs="Times New Roman"/>
          <w:szCs w:val="20"/>
          <w:lang w:val="en-US"/>
        </w:rPr>
        <w:t xml:space="preserve">predictable, i.e. it is NOT deterministic when UE </w:t>
      </w:r>
      <w:r w:rsidR="008D4725">
        <w:rPr>
          <w:rFonts w:cs="Times New Roman"/>
          <w:szCs w:val="20"/>
          <w:lang w:val="en-US"/>
        </w:rPr>
        <w:t xml:space="preserve">shall </w:t>
      </w:r>
      <w:r w:rsidR="002E207D" w:rsidRPr="007A7E7A">
        <w:rPr>
          <w:rFonts w:cs="Times New Roman"/>
          <w:szCs w:val="20"/>
          <w:lang w:val="en-US"/>
        </w:rPr>
        <w:t>indicate a CG-PUSCH TO as “unused” for the first time.</w:t>
      </w:r>
      <w:r w:rsidR="00121F3F" w:rsidRPr="007A7E7A">
        <w:rPr>
          <w:rFonts w:cs="Times New Roman"/>
          <w:szCs w:val="20"/>
          <w:lang w:val="en-US"/>
        </w:rPr>
        <w:t xml:space="preserve"> However, a test </w:t>
      </w:r>
      <w:r w:rsidR="002936EA">
        <w:rPr>
          <w:rFonts w:cs="Times New Roman"/>
          <w:szCs w:val="20"/>
          <w:lang w:val="en-US"/>
        </w:rPr>
        <w:t xml:space="preserve">case </w:t>
      </w:r>
      <w:r w:rsidR="00CA646C">
        <w:rPr>
          <w:rFonts w:cs="Times New Roman"/>
          <w:szCs w:val="20"/>
          <w:lang w:val="en-US"/>
        </w:rPr>
        <w:t xml:space="preserve">may </w:t>
      </w:r>
      <w:r w:rsidR="00121F3F" w:rsidRPr="007A7E7A">
        <w:rPr>
          <w:rFonts w:cs="Times New Roman"/>
          <w:szCs w:val="20"/>
          <w:lang w:val="en-US"/>
        </w:rPr>
        <w:t xml:space="preserve">still be </w:t>
      </w:r>
      <w:r w:rsidR="00CA646C">
        <w:rPr>
          <w:rFonts w:cs="Times New Roman"/>
          <w:szCs w:val="20"/>
          <w:lang w:val="en-US"/>
        </w:rPr>
        <w:t>defined</w:t>
      </w:r>
      <w:r w:rsidR="00121F3F" w:rsidRPr="007A7E7A">
        <w:rPr>
          <w:rFonts w:cs="Times New Roman"/>
          <w:szCs w:val="20"/>
          <w:lang w:val="en-US"/>
        </w:rPr>
        <w:t xml:space="preserve"> so that the UE indicate</w:t>
      </w:r>
      <w:r w:rsidR="008D4725">
        <w:rPr>
          <w:rFonts w:cs="Times New Roman"/>
          <w:szCs w:val="20"/>
          <w:lang w:val="en-US"/>
        </w:rPr>
        <w:t>s</w:t>
      </w:r>
      <w:r w:rsidR="00121F3F" w:rsidRPr="007A7E7A">
        <w:rPr>
          <w:rFonts w:cs="Times New Roman"/>
          <w:szCs w:val="20"/>
          <w:lang w:val="en-US"/>
        </w:rPr>
        <w:t xml:space="preserve"> a CG-PUSCH TO as “unused” for the first time in </w:t>
      </w:r>
      <w:r w:rsidR="00B94755" w:rsidRPr="007A7E7A">
        <w:rPr>
          <w:rFonts w:cs="Times New Roman"/>
          <w:szCs w:val="20"/>
          <w:lang w:val="en-US"/>
        </w:rPr>
        <w:t xml:space="preserve">one of </w:t>
      </w:r>
      <w:r w:rsidR="002936EA">
        <w:rPr>
          <w:noProof/>
        </w:rPr>
        <w:t>(</w:t>
      </w:r>
      <w:r w:rsidR="002936EA" w:rsidRPr="00CA72AC">
        <w:rPr>
          <w:i/>
          <w:iCs/>
          <w:lang w:val="en-US"/>
        </w:rPr>
        <w:t>nrofBitsInUTO-UCI</w:t>
      </w:r>
      <w:r w:rsidR="002936EA" w:rsidRPr="00CA72AC">
        <w:rPr>
          <w:lang w:val="en-US"/>
        </w:rPr>
        <w:t>-1</w:t>
      </w:r>
      <w:r w:rsidR="002936EA">
        <w:rPr>
          <w:lang w:val="en-US"/>
        </w:rPr>
        <w:t>)</w:t>
      </w:r>
      <w:r w:rsidR="002936EA" w:rsidRPr="00CA72AC">
        <w:rPr>
          <w:lang w:val="en-US"/>
        </w:rPr>
        <w:t xml:space="preserve"> </w:t>
      </w:r>
      <w:r w:rsidR="00B94755" w:rsidRPr="007A7E7A">
        <w:rPr>
          <w:rFonts w:cs="Times New Roman"/>
          <w:szCs w:val="20"/>
          <w:lang w:val="en-US"/>
        </w:rPr>
        <w:t>CG-PUSCH TOs.</w:t>
      </w:r>
    </w:p>
    <w:p w14:paraId="27CF7AAD" w14:textId="128DAE24" w:rsidR="00E437D2" w:rsidRPr="00614DD8" w:rsidRDefault="00021B7C" w:rsidP="005619EC">
      <w:pPr>
        <w:pStyle w:val="RAN4proposal"/>
        <w:jc w:val="both"/>
        <w:rPr>
          <w:lang w:val="en-US"/>
        </w:rPr>
      </w:pPr>
      <w:bookmarkStart w:id="7" w:name="_Toc174149952"/>
      <w:r>
        <w:rPr>
          <w:lang w:val="en-US"/>
        </w:rPr>
        <w:t xml:space="preserve">RAN5 to discuss and agree which option should be used </w:t>
      </w:r>
      <w:r w:rsidR="001408DB">
        <w:rPr>
          <w:lang w:val="en-US"/>
        </w:rPr>
        <w:t>to specify test case for UTO-UCI</w:t>
      </w:r>
      <w:r w:rsidR="005619EC">
        <w:rPr>
          <w:lang w:val="en-US"/>
        </w:rPr>
        <w:t>.</w:t>
      </w:r>
      <w:bookmarkEnd w:id="7"/>
    </w:p>
    <w:p w14:paraId="7A6BEA53" w14:textId="77777777" w:rsidR="00CD7492" w:rsidRPr="00614DD8" w:rsidRDefault="00CD7492" w:rsidP="00A37002">
      <w:pPr>
        <w:pStyle w:val="RAN4H1"/>
        <w:rPr>
          <w:lang w:val="en-US"/>
        </w:rPr>
      </w:pPr>
      <w:bookmarkStart w:id="8" w:name="_Toc116995848"/>
      <w:r w:rsidRPr="00614DD8">
        <w:rPr>
          <w:lang w:val="en-US"/>
        </w:rPr>
        <w:t>Conclusion</w:t>
      </w:r>
      <w:bookmarkEnd w:id="8"/>
    </w:p>
    <w:p w14:paraId="19097162" w14:textId="71B12FAA" w:rsidR="00381F95" w:rsidRPr="00614DD8" w:rsidRDefault="00381F95" w:rsidP="00936159">
      <w:pPr>
        <w:rPr>
          <w:lang w:val="en-US"/>
        </w:rPr>
      </w:pPr>
      <w:r w:rsidRPr="00614DD8">
        <w:rPr>
          <w:lang w:val="en-US"/>
        </w:rPr>
        <w:t xml:space="preserve">The paper </w:t>
      </w:r>
      <w:r w:rsidR="008253E6">
        <w:rPr>
          <w:lang w:val="en-US"/>
        </w:rPr>
        <w:t>initiates discussion about the UTO-UCI testing. As stated in the discussion part above, UTO-UCI functionality specification is unclear regarding when UE should indicate CG-PUSCH TO as unused. This paper introduces couple of proposals how to tackle difficulties in testing UTO-UCI due to this unclarity in core specification.</w:t>
      </w:r>
    </w:p>
    <w:p w14:paraId="7703E47C" w14:textId="77777777" w:rsidR="00381F95" w:rsidRPr="00614DD8" w:rsidRDefault="00381F95" w:rsidP="00936159">
      <w:pPr>
        <w:rPr>
          <w:lang w:val="en-US"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made:</w:t>
      </w:r>
    </w:p>
    <w:p w14:paraId="743CAEAF" w14:textId="594EDC9E" w:rsidR="008253E6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FI" w:eastAsia="en-FI"/>
          <w14:ligatures w14:val="standardContextual"/>
        </w:rPr>
      </w:pPr>
      <w:r w:rsidRPr="00614DD8">
        <w:rPr>
          <w:i/>
          <w:iCs/>
          <w:u w:val="single"/>
          <w:lang w:val="en-US"/>
        </w:rPr>
        <w:fldChar w:fldCharType="begin"/>
      </w:r>
      <w:r w:rsidRPr="00614DD8">
        <w:rPr>
          <w:i/>
          <w:iCs/>
          <w:u w:val="single"/>
          <w:lang w:val="en-US"/>
        </w:rPr>
        <w:instrText xml:space="preserve"> TOC \n \h \z \t "RAN4 proposal,5,RAN4 observation,4" </w:instrText>
      </w:r>
      <w:r w:rsidRPr="00614DD8">
        <w:rPr>
          <w:i/>
          <w:iCs/>
          <w:u w:val="single"/>
          <w:lang w:val="en-US"/>
        </w:rPr>
        <w:fldChar w:fldCharType="separate"/>
      </w:r>
      <w:hyperlink w:anchor="_Toc174149951" w:history="1">
        <w:r w:rsidR="008253E6" w:rsidRPr="00E93753">
          <w:rPr>
            <w:rStyle w:val="Hyperlink"/>
            <w:b/>
            <w:noProof/>
            <w:lang w:val="en-US"/>
          </w:rPr>
          <w:t>Observation 1:</w:t>
        </w:r>
        <w:r w:rsidR="008253E6" w:rsidRPr="00E93753">
          <w:rPr>
            <w:rStyle w:val="Hyperlink"/>
            <w:noProof/>
            <w:lang w:val="en-US"/>
          </w:rPr>
          <w:t xml:space="preserve"> based on RAN1 and RAN2 specification, it is not clear when (not even when at the earliest or when at the latest) a UE should indicate a CG-PUSCH TO as “unused” for the first time.</w:t>
        </w:r>
      </w:hyperlink>
    </w:p>
    <w:p w14:paraId="57066F53" w14:textId="5DCD2791" w:rsidR="008253E6" w:rsidRDefault="008253E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174149952" w:history="1">
        <w:r w:rsidRPr="00E93753">
          <w:rPr>
            <w:rStyle w:val="Hyperlink"/>
            <w:noProof/>
            <w:lang w:val="en-US"/>
          </w:rPr>
          <w:t>Proposal 1: RAN5 to discuss and agree which option should be used to specify test case for UTO-UCI.</w:t>
        </w:r>
      </w:hyperlink>
    </w:p>
    <w:p w14:paraId="2A711646" w14:textId="2CE9B7D1" w:rsidR="00847264" w:rsidRPr="00614DD8" w:rsidRDefault="00A4355E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9" w:name="_Toc116995849"/>
    </w:p>
    <w:p w14:paraId="4F704DC6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9"/>
    </w:p>
    <w:bookmarkStart w:id="10" w:name="_Ref114500673"/>
    <w:bookmarkEnd w:id="10"/>
    <w:p w14:paraId="226496AC" w14:textId="46F2BEB9" w:rsidR="00E82B94" w:rsidRDefault="002F1C33" w:rsidP="00D66188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>HYPERLINK "https://www.3gpp.org/ftp/tsg_ran/WG5_Test_ex-T1/TSGR5__103_Fukuoka/Docs/R5-243179.zip"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535116" w:rsidRPr="002F1C33">
        <w:rPr>
          <w:rStyle w:val="Hyperlink"/>
          <w:lang w:val="en-US"/>
        </w:rPr>
        <w:t>R5-24</w:t>
      </w:r>
      <w:r w:rsidR="00B2457E" w:rsidRPr="002F1C33">
        <w:rPr>
          <w:rStyle w:val="Hyperlink"/>
          <w:lang w:val="en-US"/>
        </w:rPr>
        <w:t>3179</w:t>
      </w:r>
      <w:r>
        <w:rPr>
          <w:lang w:val="en-US"/>
        </w:rPr>
        <w:fldChar w:fldCharType="end"/>
      </w:r>
      <w:r w:rsidR="00B2457E">
        <w:rPr>
          <w:lang w:val="en-US"/>
        </w:rPr>
        <w:t xml:space="preserve">, </w:t>
      </w:r>
      <w:r w:rsidR="00B2457E" w:rsidRPr="00B2457E">
        <w:rPr>
          <w:lang w:val="en-US"/>
        </w:rPr>
        <w:t>WP for XR (eXtended Reality) enhancements for NR plus CT1 aspects</w:t>
      </w:r>
      <w:r w:rsidR="00B2457E">
        <w:rPr>
          <w:lang w:val="en-US"/>
        </w:rPr>
        <w:t xml:space="preserve">, </w:t>
      </w:r>
      <w:r w:rsidR="008348D5" w:rsidRPr="00A246F7">
        <w:rPr>
          <w:lang w:val="en-US"/>
        </w:rPr>
        <w:t>Nokia, RAN</w:t>
      </w:r>
      <w:r w:rsidR="008348D5">
        <w:rPr>
          <w:lang w:val="en-US"/>
        </w:rPr>
        <w:t>5</w:t>
      </w:r>
      <w:r w:rsidR="008348D5" w:rsidRPr="00A246F7">
        <w:rPr>
          <w:lang w:val="en-US"/>
        </w:rPr>
        <w:t>#1</w:t>
      </w:r>
      <w:r w:rsidR="008348D5">
        <w:rPr>
          <w:lang w:val="en-US"/>
        </w:rPr>
        <w:t>03,</w:t>
      </w:r>
      <w:r w:rsidR="008348D5" w:rsidRPr="00A246F7">
        <w:rPr>
          <w:lang w:val="en-US"/>
        </w:rPr>
        <w:t xml:space="preserve"> </w:t>
      </w:r>
      <w:r w:rsidR="008348D5" w:rsidRPr="00E82B94">
        <w:rPr>
          <w:lang w:val="en-US"/>
        </w:rPr>
        <w:t>Fukuoka, Japan, May 20 – May 24, 2024</w:t>
      </w:r>
      <w:r w:rsidR="008348D5">
        <w:rPr>
          <w:lang w:val="en-US"/>
        </w:rPr>
        <w:t>.</w:t>
      </w:r>
    </w:p>
    <w:sectPr w:rsidR="00E82B94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D7802E" w14:textId="77777777" w:rsidR="002C010B" w:rsidRDefault="002C010B" w:rsidP="00001C9B">
      <w:pPr>
        <w:spacing w:after="0" w:line="240" w:lineRule="auto"/>
      </w:pPr>
      <w:r>
        <w:separator/>
      </w:r>
    </w:p>
  </w:endnote>
  <w:endnote w:type="continuationSeparator" w:id="0">
    <w:p w14:paraId="4F17E0A3" w14:textId="77777777" w:rsidR="002C010B" w:rsidRDefault="002C010B" w:rsidP="00001C9B">
      <w:pPr>
        <w:spacing w:after="0" w:line="240" w:lineRule="auto"/>
      </w:pPr>
      <w:r>
        <w:continuationSeparator/>
      </w:r>
    </w:p>
  </w:endnote>
  <w:endnote w:type="continuationNotice" w:id="1">
    <w:p w14:paraId="5BC0E48E" w14:textId="77777777" w:rsidR="00C73E74" w:rsidRDefault="00C73E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5BF2CB" w14:textId="77777777" w:rsidR="002C010B" w:rsidRDefault="002C010B" w:rsidP="00001C9B">
      <w:pPr>
        <w:spacing w:after="0" w:line="240" w:lineRule="auto"/>
      </w:pPr>
      <w:r>
        <w:separator/>
      </w:r>
    </w:p>
  </w:footnote>
  <w:footnote w:type="continuationSeparator" w:id="0">
    <w:p w14:paraId="3E932617" w14:textId="77777777" w:rsidR="002C010B" w:rsidRDefault="002C010B" w:rsidP="00001C9B">
      <w:pPr>
        <w:spacing w:after="0" w:line="240" w:lineRule="auto"/>
      </w:pPr>
      <w:r>
        <w:continuationSeparator/>
      </w:r>
    </w:p>
  </w:footnote>
  <w:footnote w:type="continuationNotice" w:id="1">
    <w:p w14:paraId="7BB90C7E" w14:textId="77777777" w:rsidR="00C73E74" w:rsidRDefault="00C73E7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0"/>
  </w:num>
  <w:num w:numId="4" w16cid:durableId="517735681">
    <w:abstractNumId w:val="5"/>
  </w:num>
  <w:num w:numId="5" w16cid:durableId="1142041724">
    <w:abstractNumId w:val="13"/>
  </w:num>
  <w:num w:numId="6" w16cid:durableId="80681869">
    <w:abstractNumId w:val="8"/>
  </w:num>
  <w:num w:numId="7" w16cid:durableId="1566528953">
    <w:abstractNumId w:val="9"/>
  </w:num>
  <w:num w:numId="8" w16cid:durableId="809788981">
    <w:abstractNumId w:val="9"/>
    <w:lvlOverride w:ilvl="0">
      <w:startOverride w:val="1"/>
    </w:lvlOverride>
  </w:num>
  <w:num w:numId="9" w16cid:durableId="1398822153">
    <w:abstractNumId w:val="9"/>
    <w:lvlOverride w:ilvl="0">
      <w:startOverride w:val="1"/>
    </w:lvlOverride>
  </w:num>
  <w:num w:numId="10" w16cid:durableId="1825466284">
    <w:abstractNumId w:val="9"/>
    <w:lvlOverride w:ilvl="0">
      <w:startOverride w:val="1"/>
    </w:lvlOverride>
  </w:num>
  <w:num w:numId="11" w16cid:durableId="1446922321">
    <w:abstractNumId w:val="8"/>
    <w:lvlOverride w:ilvl="0">
      <w:startOverride w:val="1"/>
    </w:lvlOverride>
  </w:num>
  <w:num w:numId="12" w16cid:durableId="122584543">
    <w:abstractNumId w:val="9"/>
    <w:lvlOverride w:ilvl="0">
      <w:startOverride w:val="1"/>
    </w:lvlOverride>
  </w:num>
  <w:num w:numId="13" w16cid:durableId="818807267">
    <w:abstractNumId w:val="8"/>
    <w:lvlOverride w:ilvl="0">
      <w:startOverride w:val="1"/>
    </w:lvlOverride>
  </w:num>
  <w:num w:numId="14" w16cid:durableId="883829348">
    <w:abstractNumId w:val="9"/>
    <w:lvlOverride w:ilvl="0">
      <w:startOverride w:val="1"/>
    </w:lvlOverride>
  </w:num>
  <w:num w:numId="15" w16cid:durableId="438372887">
    <w:abstractNumId w:val="14"/>
  </w:num>
  <w:num w:numId="16" w16cid:durableId="516113510">
    <w:abstractNumId w:val="4"/>
  </w:num>
  <w:num w:numId="17" w16cid:durableId="1456096507">
    <w:abstractNumId w:val="12"/>
  </w:num>
  <w:num w:numId="18" w16cid:durableId="1397970374">
    <w:abstractNumId w:val="1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7"/>
  </w:num>
  <w:num w:numId="21" w16cid:durableId="1659071369">
    <w:abstractNumId w:val="11"/>
  </w:num>
  <w:num w:numId="22" w16cid:durableId="1938362445">
    <w:abstractNumId w:val="8"/>
    <w:lvlOverride w:ilvl="0">
      <w:startOverride w:val="1"/>
    </w:lvlOverride>
  </w:num>
  <w:num w:numId="23" w16cid:durableId="913515990">
    <w:abstractNumId w:val="9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3956622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921D21"/>
    <w:rsid w:val="00001C9B"/>
    <w:rsid w:val="000040DC"/>
    <w:rsid w:val="00011784"/>
    <w:rsid w:val="000151EF"/>
    <w:rsid w:val="00021B7C"/>
    <w:rsid w:val="000239F5"/>
    <w:rsid w:val="00032AE5"/>
    <w:rsid w:val="00036136"/>
    <w:rsid w:val="00055F4C"/>
    <w:rsid w:val="00072CCA"/>
    <w:rsid w:val="0008612A"/>
    <w:rsid w:val="00090E18"/>
    <w:rsid w:val="000A10BC"/>
    <w:rsid w:val="000A184A"/>
    <w:rsid w:val="000A305C"/>
    <w:rsid w:val="000A3806"/>
    <w:rsid w:val="000A3C3C"/>
    <w:rsid w:val="000A7F53"/>
    <w:rsid w:val="000B0056"/>
    <w:rsid w:val="000B0513"/>
    <w:rsid w:val="000B4DCE"/>
    <w:rsid w:val="000B7E9B"/>
    <w:rsid w:val="000C3C7B"/>
    <w:rsid w:val="000D0F93"/>
    <w:rsid w:val="000E09EF"/>
    <w:rsid w:val="000E459A"/>
    <w:rsid w:val="00106416"/>
    <w:rsid w:val="00110481"/>
    <w:rsid w:val="001127C9"/>
    <w:rsid w:val="00113686"/>
    <w:rsid w:val="00114498"/>
    <w:rsid w:val="00115B88"/>
    <w:rsid w:val="00121F3F"/>
    <w:rsid w:val="00132F6A"/>
    <w:rsid w:val="00133913"/>
    <w:rsid w:val="00133DAF"/>
    <w:rsid w:val="00134038"/>
    <w:rsid w:val="00140221"/>
    <w:rsid w:val="001408DB"/>
    <w:rsid w:val="001622F0"/>
    <w:rsid w:val="001642FC"/>
    <w:rsid w:val="0016496B"/>
    <w:rsid w:val="0016558D"/>
    <w:rsid w:val="00166F74"/>
    <w:rsid w:val="001743E2"/>
    <w:rsid w:val="001745F8"/>
    <w:rsid w:val="001838CF"/>
    <w:rsid w:val="00183D46"/>
    <w:rsid w:val="001868EE"/>
    <w:rsid w:val="001A3BA4"/>
    <w:rsid w:val="001A5697"/>
    <w:rsid w:val="001A6D1F"/>
    <w:rsid w:val="001B1EA8"/>
    <w:rsid w:val="001C2613"/>
    <w:rsid w:val="001C747E"/>
    <w:rsid w:val="001E30F6"/>
    <w:rsid w:val="00206AF6"/>
    <w:rsid w:val="00217EE5"/>
    <w:rsid w:val="00223BFC"/>
    <w:rsid w:val="00234EA4"/>
    <w:rsid w:val="00235E61"/>
    <w:rsid w:val="00235F5C"/>
    <w:rsid w:val="0024183A"/>
    <w:rsid w:val="002556D9"/>
    <w:rsid w:val="0025635D"/>
    <w:rsid w:val="00256676"/>
    <w:rsid w:val="00257FA3"/>
    <w:rsid w:val="00271A27"/>
    <w:rsid w:val="00277B56"/>
    <w:rsid w:val="00282A74"/>
    <w:rsid w:val="002849D4"/>
    <w:rsid w:val="00292425"/>
    <w:rsid w:val="002936EA"/>
    <w:rsid w:val="00294119"/>
    <w:rsid w:val="002A19F5"/>
    <w:rsid w:val="002A487C"/>
    <w:rsid w:val="002B2E73"/>
    <w:rsid w:val="002B4922"/>
    <w:rsid w:val="002B69F3"/>
    <w:rsid w:val="002C010B"/>
    <w:rsid w:val="002C22C3"/>
    <w:rsid w:val="002C2D19"/>
    <w:rsid w:val="002D10FA"/>
    <w:rsid w:val="002D4C55"/>
    <w:rsid w:val="002E207D"/>
    <w:rsid w:val="002E2ED1"/>
    <w:rsid w:val="002E6DED"/>
    <w:rsid w:val="002F1C33"/>
    <w:rsid w:val="002F3D8C"/>
    <w:rsid w:val="00300956"/>
    <w:rsid w:val="00317187"/>
    <w:rsid w:val="00317C7E"/>
    <w:rsid w:val="0032499A"/>
    <w:rsid w:val="003337D2"/>
    <w:rsid w:val="003341F7"/>
    <w:rsid w:val="00336D71"/>
    <w:rsid w:val="00347FEC"/>
    <w:rsid w:val="003509DF"/>
    <w:rsid w:val="00356BE7"/>
    <w:rsid w:val="00356F45"/>
    <w:rsid w:val="0036311A"/>
    <w:rsid w:val="00366B74"/>
    <w:rsid w:val="00377543"/>
    <w:rsid w:val="00381F95"/>
    <w:rsid w:val="00387067"/>
    <w:rsid w:val="00387103"/>
    <w:rsid w:val="003879EA"/>
    <w:rsid w:val="003A52E7"/>
    <w:rsid w:val="003A710A"/>
    <w:rsid w:val="003B659E"/>
    <w:rsid w:val="003C275E"/>
    <w:rsid w:val="003C4FDE"/>
    <w:rsid w:val="003E58DF"/>
    <w:rsid w:val="00404C4C"/>
    <w:rsid w:val="0040574A"/>
    <w:rsid w:val="004131FA"/>
    <w:rsid w:val="0041423F"/>
    <w:rsid w:val="00414F81"/>
    <w:rsid w:val="0041556E"/>
    <w:rsid w:val="004214D9"/>
    <w:rsid w:val="0043048C"/>
    <w:rsid w:val="00431822"/>
    <w:rsid w:val="00436A0F"/>
    <w:rsid w:val="00437150"/>
    <w:rsid w:val="0043750A"/>
    <w:rsid w:val="00447577"/>
    <w:rsid w:val="0046124A"/>
    <w:rsid w:val="00472946"/>
    <w:rsid w:val="004732E9"/>
    <w:rsid w:val="004854BB"/>
    <w:rsid w:val="00494493"/>
    <w:rsid w:val="00496606"/>
    <w:rsid w:val="004A1F39"/>
    <w:rsid w:val="004B1E94"/>
    <w:rsid w:val="004E541E"/>
    <w:rsid w:val="004E5E66"/>
    <w:rsid w:val="004E7ADB"/>
    <w:rsid w:val="004F06B0"/>
    <w:rsid w:val="004F2A49"/>
    <w:rsid w:val="004F5C30"/>
    <w:rsid w:val="00503B4D"/>
    <w:rsid w:val="00504EE9"/>
    <w:rsid w:val="00514E4F"/>
    <w:rsid w:val="00520DF6"/>
    <w:rsid w:val="00521576"/>
    <w:rsid w:val="005250E6"/>
    <w:rsid w:val="00531CBB"/>
    <w:rsid w:val="00533005"/>
    <w:rsid w:val="00535116"/>
    <w:rsid w:val="00542D23"/>
    <w:rsid w:val="00544000"/>
    <w:rsid w:val="0054442C"/>
    <w:rsid w:val="005457F3"/>
    <w:rsid w:val="00550285"/>
    <w:rsid w:val="005547F8"/>
    <w:rsid w:val="005619EC"/>
    <w:rsid w:val="00562492"/>
    <w:rsid w:val="00566CFF"/>
    <w:rsid w:val="00572A20"/>
    <w:rsid w:val="0057364B"/>
    <w:rsid w:val="0057512E"/>
    <w:rsid w:val="005836F8"/>
    <w:rsid w:val="005918FA"/>
    <w:rsid w:val="00592A86"/>
    <w:rsid w:val="005B271F"/>
    <w:rsid w:val="005B3029"/>
    <w:rsid w:val="005B4801"/>
    <w:rsid w:val="005C23A4"/>
    <w:rsid w:val="005D01FF"/>
    <w:rsid w:val="005D1CDF"/>
    <w:rsid w:val="005D2BB7"/>
    <w:rsid w:val="005D6FFE"/>
    <w:rsid w:val="005E61A8"/>
    <w:rsid w:val="005E663B"/>
    <w:rsid w:val="005F6419"/>
    <w:rsid w:val="0060301D"/>
    <w:rsid w:val="0060543D"/>
    <w:rsid w:val="006104DD"/>
    <w:rsid w:val="00611C58"/>
    <w:rsid w:val="006130B5"/>
    <w:rsid w:val="00614DD8"/>
    <w:rsid w:val="00616CD0"/>
    <w:rsid w:val="00617400"/>
    <w:rsid w:val="00630C93"/>
    <w:rsid w:val="00632D29"/>
    <w:rsid w:val="006511F9"/>
    <w:rsid w:val="00664950"/>
    <w:rsid w:val="00683220"/>
    <w:rsid w:val="00687FA0"/>
    <w:rsid w:val="00695E55"/>
    <w:rsid w:val="006A3C11"/>
    <w:rsid w:val="006B0529"/>
    <w:rsid w:val="006B370D"/>
    <w:rsid w:val="006B7010"/>
    <w:rsid w:val="006C3095"/>
    <w:rsid w:val="006C691B"/>
    <w:rsid w:val="006D1EF4"/>
    <w:rsid w:val="006D5EEF"/>
    <w:rsid w:val="006E1151"/>
    <w:rsid w:val="006E4A96"/>
    <w:rsid w:val="006E6311"/>
    <w:rsid w:val="007072F7"/>
    <w:rsid w:val="00710733"/>
    <w:rsid w:val="007145FF"/>
    <w:rsid w:val="00715B2A"/>
    <w:rsid w:val="00733B21"/>
    <w:rsid w:val="007450F1"/>
    <w:rsid w:val="00751515"/>
    <w:rsid w:val="007626B7"/>
    <w:rsid w:val="0078212B"/>
    <w:rsid w:val="00784DF6"/>
    <w:rsid w:val="00785232"/>
    <w:rsid w:val="007A5FCC"/>
    <w:rsid w:val="007A7E7A"/>
    <w:rsid w:val="007B186C"/>
    <w:rsid w:val="007B55C8"/>
    <w:rsid w:val="007B6D73"/>
    <w:rsid w:val="007C1696"/>
    <w:rsid w:val="007C3ED0"/>
    <w:rsid w:val="007C48C4"/>
    <w:rsid w:val="007C5971"/>
    <w:rsid w:val="007C7262"/>
    <w:rsid w:val="007E42DC"/>
    <w:rsid w:val="007E55C1"/>
    <w:rsid w:val="007F522E"/>
    <w:rsid w:val="007F54B9"/>
    <w:rsid w:val="007F7A07"/>
    <w:rsid w:val="00806A76"/>
    <w:rsid w:val="00811C9D"/>
    <w:rsid w:val="00816224"/>
    <w:rsid w:val="00816C80"/>
    <w:rsid w:val="0081797B"/>
    <w:rsid w:val="00825352"/>
    <w:rsid w:val="008253E6"/>
    <w:rsid w:val="008348D5"/>
    <w:rsid w:val="00841744"/>
    <w:rsid w:val="00841BCD"/>
    <w:rsid w:val="00847264"/>
    <w:rsid w:val="00851A8E"/>
    <w:rsid w:val="0085365B"/>
    <w:rsid w:val="00866DFE"/>
    <w:rsid w:val="008826C1"/>
    <w:rsid w:val="00883DFD"/>
    <w:rsid w:val="0089210C"/>
    <w:rsid w:val="00893D2E"/>
    <w:rsid w:val="008A1BF7"/>
    <w:rsid w:val="008A5B0E"/>
    <w:rsid w:val="008A7411"/>
    <w:rsid w:val="008B0961"/>
    <w:rsid w:val="008C39F7"/>
    <w:rsid w:val="008C417C"/>
    <w:rsid w:val="008D4725"/>
    <w:rsid w:val="008F0120"/>
    <w:rsid w:val="008F3952"/>
    <w:rsid w:val="0090091A"/>
    <w:rsid w:val="009042BD"/>
    <w:rsid w:val="00904FE4"/>
    <w:rsid w:val="00907B9A"/>
    <w:rsid w:val="009109D3"/>
    <w:rsid w:val="00921D21"/>
    <w:rsid w:val="00927740"/>
    <w:rsid w:val="00933CFE"/>
    <w:rsid w:val="00936159"/>
    <w:rsid w:val="00942823"/>
    <w:rsid w:val="00967073"/>
    <w:rsid w:val="00972EEE"/>
    <w:rsid w:val="00975EBC"/>
    <w:rsid w:val="00977E1D"/>
    <w:rsid w:val="009A547D"/>
    <w:rsid w:val="009B0573"/>
    <w:rsid w:val="009B7B4B"/>
    <w:rsid w:val="009B7C21"/>
    <w:rsid w:val="009E0A6C"/>
    <w:rsid w:val="009E4E6E"/>
    <w:rsid w:val="00A033CE"/>
    <w:rsid w:val="00A04992"/>
    <w:rsid w:val="00A13311"/>
    <w:rsid w:val="00A147AA"/>
    <w:rsid w:val="00A14B95"/>
    <w:rsid w:val="00A170B2"/>
    <w:rsid w:val="00A21D71"/>
    <w:rsid w:val="00A22B78"/>
    <w:rsid w:val="00A246F7"/>
    <w:rsid w:val="00A25AE5"/>
    <w:rsid w:val="00A26442"/>
    <w:rsid w:val="00A31ABB"/>
    <w:rsid w:val="00A37002"/>
    <w:rsid w:val="00A4355E"/>
    <w:rsid w:val="00A520D9"/>
    <w:rsid w:val="00A64DA0"/>
    <w:rsid w:val="00A90AA8"/>
    <w:rsid w:val="00A92BCD"/>
    <w:rsid w:val="00AA1B0E"/>
    <w:rsid w:val="00AA47B6"/>
    <w:rsid w:val="00AC163B"/>
    <w:rsid w:val="00AC1D7F"/>
    <w:rsid w:val="00AC5CA7"/>
    <w:rsid w:val="00AC6058"/>
    <w:rsid w:val="00AE2BA5"/>
    <w:rsid w:val="00AE56B1"/>
    <w:rsid w:val="00AE5871"/>
    <w:rsid w:val="00AE6D09"/>
    <w:rsid w:val="00AF5F69"/>
    <w:rsid w:val="00AF70EE"/>
    <w:rsid w:val="00AF7A7C"/>
    <w:rsid w:val="00B02070"/>
    <w:rsid w:val="00B03393"/>
    <w:rsid w:val="00B03525"/>
    <w:rsid w:val="00B2457E"/>
    <w:rsid w:val="00B31556"/>
    <w:rsid w:val="00B3621D"/>
    <w:rsid w:val="00B36621"/>
    <w:rsid w:val="00B408B6"/>
    <w:rsid w:val="00B467DC"/>
    <w:rsid w:val="00B5071B"/>
    <w:rsid w:val="00B542DA"/>
    <w:rsid w:val="00B72C4B"/>
    <w:rsid w:val="00B73862"/>
    <w:rsid w:val="00B73F43"/>
    <w:rsid w:val="00B75BBF"/>
    <w:rsid w:val="00B818C7"/>
    <w:rsid w:val="00B81A73"/>
    <w:rsid w:val="00B81CDC"/>
    <w:rsid w:val="00B9108B"/>
    <w:rsid w:val="00B91DED"/>
    <w:rsid w:val="00B94755"/>
    <w:rsid w:val="00BA308C"/>
    <w:rsid w:val="00BA6B66"/>
    <w:rsid w:val="00BA6E48"/>
    <w:rsid w:val="00BA7C90"/>
    <w:rsid w:val="00BB097A"/>
    <w:rsid w:val="00BB346D"/>
    <w:rsid w:val="00BE0AF6"/>
    <w:rsid w:val="00BE1F03"/>
    <w:rsid w:val="00BE58A7"/>
    <w:rsid w:val="00BE6F25"/>
    <w:rsid w:val="00BF2218"/>
    <w:rsid w:val="00C02E77"/>
    <w:rsid w:val="00C0426B"/>
    <w:rsid w:val="00C045DF"/>
    <w:rsid w:val="00C26D43"/>
    <w:rsid w:val="00C35173"/>
    <w:rsid w:val="00C37DF4"/>
    <w:rsid w:val="00C46548"/>
    <w:rsid w:val="00C53990"/>
    <w:rsid w:val="00C574D5"/>
    <w:rsid w:val="00C607DB"/>
    <w:rsid w:val="00C72DF9"/>
    <w:rsid w:val="00C73E74"/>
    <w:rsid w:val="00C73F32"/>
    <w:rsid w:val="00C86468"/>
    <w:rsid w:val="00C87462"/>
    <w:rsid w:val="00C94518"/>
    <w:rsid w:val="00C96F0A"/>
    <w:rsid w:val="00CA15C9"/>
    <w:rsid w:val="00CA180C"/>
    <w:rsid w:val="00CA5D5C"/>
    <w:rsid w:val="00CA646C"/>
    <w:rsid w:val="00CA72AC"/>
    <w:rsid w:val="00CB22B2"/>
    <w:rsid w:val="00CB51F0"/>
    <w:rsid w:val="00CB6135"/>
    <w:rsid w:val="00CC3EE2"/>
    <w:rsid w:val="00CD28BE"/>
    <w:rsid w:val="00CD667C"/>
    <w:rsid w:val="00CD7492"/>
    <w:rsid w:val="00CE3A6B"/>
    <w:rsid w:val="00D00211"/>
    <w:rsid w:val="00D006D1"/>
    <w:rsid w:val="00D025AE"/>
    <w:rsid w:val="00D041D3"/>
    <w:rsid w:val="00D06309"/>
    <w:rsid w:val="00D2027E"/>
    <w:rsid w:val="00D3517B"/>
    <w:rsid w:val="00D351EA"/>
    <w:rsid w:val="00D40288"/>
    <w:rsid w:val="00D43403"/>
    <w:rsid w:val="00D50A6B"/>
    <w:rsid w:val="00D5270B"/>
    <w:rsid w:val="00D62E71"/>
    <w:rsid w:val="00D6430D"/>
    <w:rsid w:val="00D66188"/>
    <w:rsid w:val="00D71285"/>
    <w:rsid w:val="00D731F6"/>
    <w:rsid w:val="00D740CA"/>
    <w:rsid w:val="00D85728"/>
    <w:rsid w:val="00D928E8"/>
    <w:rsid w:val="00D95481"/>
    <w:rsid w:val="00D97C46"/>
    <w:rsid w:val="00DC20E8"/>
    <w:rsid w:val="00DC7A13"/>
    <w:rsid w:val="00DD406C"/>
    <w:rsid w:val="00DE7064"/>
    <w:rsid w:val="00DF2997"/>
    <w:rsid w:val="00E0674C"/>
    <w:rsid w:val="00E10BC4"/>
    <w:rsid w:val="00E1415D"/>
    <w:rsid w:val="00E213BD"/>
    <w:rsid w:val="00E21946"/>
    <w:rsid w:val="00E323E9"/>
    <w:rsid w:val="00E32FB6"/>
    <w:rsid w:val="00E34018"/>
    <w:rsid w:val="00E437D2"/>
    <w:rsid w:val="00E43BF9"/>
    <w:rsid w:val="00E47BC6"/>
    <w:rsid w:val="00E51930"/>
    <w:rsid w:val="00E55751"/>
    <w:rsid w:val="00E639E4"/>
    <w:rsid w:val="00E66A7E"/>
    <w:rsid w:val="00E710DF"/>
    <w:rsid w:val="00E7398E"/>
    <w:rsid w:val="00E82B94"/>
    <w:rsid w:val="00EA2311"/>
    <w:rsid w:val="00EC6B57"/>
    <w:rsid w:val="00EC7180"/>
    <w:rsid w:val="00EC7BC3"/>
    <w:rsid w:val="00ED7600"/>
    <w:rsid w:val="00ED7DC6"/>
    <w:rsid w:val="00EE7971"/>
    <w:rsid w:val="00EF18F1"/>
    <w:rsid w:val="00EF6073"/>
    <w:rsid w:val="00EF698B"/>
    <w:rsid w:val="00F1362C"/>
    <w:rsid w:val="00F414F1"/>
    <w:rsid w:val="00F508B8"/>
    <w:rsid w:val="00F5281B"/>
    <w:rsid w:val="00F56EF8"/>
    <w:rsid w:val="00F65715"/>
    <w:rsid w:val="00F72CB1"/>
    <w:rsid w:val="00F8215E"/>
    <w:rsid w:val="00F824F5"/>
    <w:rsid w:val="00F90FAB"/>
    <w:rsid w:val="00F9374D"/>
    <w:rsid w:val="00FA5E5D"/>
    <w:rsid w:val="00FC29B9"/>
    <w:rsid w:val="00FC6FD3"/>
    <w:rsid w:val="00FD2244"/>
    <w:rsid w:val="00FD705C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059971A"/>
  <w15:chartTrackingRefBased/>
  <w15:docId w15:val="{DEF58D4E-000F-4DD9-BDD2-50F01B622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Aptos Narrow" w:hAnsi="Aptos Narrow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styleId="FollowedHyperlink">
    <w:name w:val="FollowedHyperlink"/>
    <w:basedOn w:val="DefaultParagraphFont"/>
    <w:uiPriority w:val="99"/>
    <w:semiHidden/>
    <w:unhideWhenUsed/>
    <w:rsid w:val="00921D21"/>
    <w:rPr>
      <w:color w:val="954F72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EE797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eastAsia="ja-JP"/>
    </w:rPr>
  </w:style>
  <w:style w:type="character" w:customStyle="1" w:styleId="TALCar">
    <w:name w:val="TAL Car"/>
    <w:link w:val="TAL"/>
    <w:qFormat/>
    <w:rsid w:val="00EE7971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9A54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9A547D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styleId="Revision">
    <w:name w:val="Revision"/>
    <w:hidden/>
    <w:uiPriority w:val="99"/>
    <w:semiHidden/>
    <w:rsid w:val="004A1F39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C73E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3E74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C73E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3E74"/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33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ddas\Nokia\Generation%20X+%20Research%20and%20Standardization%20Program%20(GX+)%20-%20TSG%20RAN%20Plenary%20and%20WGs\RAN5%20SCG\RAN5%20104%20Maastricht\Templates\TDoc_Template_RAN5%231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RBI5PAMIO524-1616901215-25417</_dlc_DocId>
    <HideFromDelve xmlns="71c5aaf6-e6ce-465b-b873-5148d2a4c105">false</HideFromDelve>
    <_dlc_DocIdUrl xmlns="71c5aaf6-e6ce-465b-b873-5148d2a4c105">
      <Url>https://nokia.sharepoint.com/sites/gxp/_layouts/15/DocIdRedir.aspx?ID=RBI5PAMIO524-1616901215-25417</Url>
      <Description>RBI5PAMIO524-1616901215-25417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AA02A-7CEF-4801-929B-69CF058104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7275bb01-7583-478d-bc14-e839a2dd5989"/>
    <ds:schemaRef ds:uri="http://purl.org/dc/terms/"/>
    <ds:schemaRef ds:uri="http://purl.org/dc/dcmitype/"/>
    <ds:schemaRef ds:uri="3f2ce089-3858-4176-9a21-a30f9204848e"/>
    <ds:schemaRef ds:uri="71c5aaf6-e6ce-465b-b873-5148d2a4c105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TDoc_Template_RAN5#104.dotx</Template>
  <TotalTime>8</TotalTime>
  <Pages>3</Pages>
  <Words>1154</Words>
  <Characters>5923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Siddharth Das</dc:creator>
  <cp:keywords>3GPP;RAN4</cp:keywords>
  <dc:description/>
  <cp:lastModifiedBy>Matti Kangas (Nokia)</cp:lastModifiedBy>
  <cp:revision>5</cp:revision>
  <dcterms:created xsi:type="dcterms:W3CDTF">2024-08-09T23:40:00Z</dcterms:created>
  <dcterms:modified xsi:type="dcterms:W3CDTF">2024-08-09T23:41:00Z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bfabf47e-a64d-4cc5-a8dc-54b2bbe88fc9</vt:lpwstr>
  </property>
  <property fmtid="{D5CDD505-2E9C-101B-9397-08002B2CF9AE}" pid="11" name="MediaServiceImageTags">
    <vt:lpwstr/>
  </property>
  <property fmtid="{D5CDD505-2E9C-101B-9397-08002B2CF9AE}" pid="12" name="GrammarlyDocumentId">
    <vt:lpwstr>845a871e-9456-4e7e-8f03-671a28615c48</vt:lpwstr>
  </property>
</Properties>
</file>