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920C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R5-235219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TP analysis for NTN TC 6.5.2.2 on Spectrum emission mask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AA6212" w:rsidR="001E41F3" w:rsidRDefault="006268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88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26881" w:rsidRDefault="00626881" w:rsidP="0062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7789DC" w:rsidR="00626881" w:rsidRDefault="00626881" w:rsidP="0062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test point analysis for the NTN SEM test case</w:t>
            </w:r>
          </w:p>
        </w:tc>
      </w:tr>
      <w:tr w:rsidR="006268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26881" w:rsidRDefault="00626881" w:rsidP="00626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26881" w:rsidRDefault="00626881" w:rsidP="00626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8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6881" w:rsidRDefault="00626881" w:rsidP="0062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7C9ABA" w:rsidR="00626881" w:rsidRDefault="00626881" w:rsidP="0062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relevant details for the test config and TP analysis for NTN SEM test</w:t>
            </w:r>
          </w:p>
        </w:tc>
      </w:tr>
      <w:tr w:rsidR="006268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6881" w:rsidRDefault="00626881" w:rsidP="00626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6881" w:rsidRDefault="00626881" w:rsidP="00626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8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6881" w:rsidRDefault="00626881" w:rsidP="0062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20614F" w:rsidR="00626881" w:rsidRDefault="00626881" w:rsidP="0062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test point analysis for NTN SEM test case</w:t>
            </w:r>
          </w:p>
        </w:tc>
      </w:tr>
      <w:tr w:rsidR="00626881" w14:paraId="034AF533" w14:textId="77777777" w:rsidTr="00547111">
        <w:tc>
          <w:tcPr>
            <w:tcW w:w="2694" w:type="dxa"/>
            <w:gridSpan w:val="2"/>
          </w:tcPr>
          <w:p w14:paraId="39D9EB5B" w14:textId="77777777" w:rsidR="00626881" w:rsidRDefault="00626881" w:rsidP="00626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6881" w:rsidRDefault="00626881" w:rsidP="00626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88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6881" w:rsidRDefault="00626881" w:rsidP="0062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72E555" w:rsidR="00626881" w:rsidRDefault="00D23079" w:rsidP="0062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4.4-1</w:t>
            </w:r>
          </w:p>
        </w:tc>
      </w:tr>
      <w:tr w:rsidR="0062688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6881" w:rsidRDefault="00626881" w:rsidP="00626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6881" w:rsidRDefault="00626881" w:rsidP="00626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88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6881" w:rsidRDefault="00626881" w:rsidP="0062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6881" w:rsidRDefault="00626881" w:rsidP="0062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6881" w:rsidRDefault="00626881" w:rsidP="0062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6881" w:rsidRDefault="00626881" w:rsidP="006268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6881" w:rsidRDefault="00626881" w:rsidP="006268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68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6881" w:rsidRDefault="00626881" w:rsidP="0062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6881" w:rsidRDefault="00626881" w:rsidP="0062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670F74" w:rsidR="00626881" w:rsidRDefault="00626881" w:rsidP="0062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6881" w:rsidRDefault="00626881" w:rsidP="006268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6881" w:rsidRDefault="00626881" w:rsidP="006268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68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6881" w:rsidRDefault="00626881" w:rsidP="006268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26881" w:rsidRDefault="00626881" w:rsidP="0062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EC04FF" w:rsidR="00626881" w:rsidRDefault="00626881" w:rsidP="0062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26881" w:rsidRDefault="00626881" w:rsidP="00626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26881" w:rsidRDefault="00626881" w:rsidP="006268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68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6881" w:rsidRDefault="00626881" w:rsidP="006268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6881" w:rsidRDefault="00626881" w:rsidP="0062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09E50D" w:rsidR="00626881" w:rsidRDefault="00626881" w:rsidP="0062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6881" w:rsidRDefault="00626881" w:rsidP="00626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6881" w:rsidRDefault="00626881" w:rsidP="006268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68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6881" w:rsidRDefault="00626881" w:rsidP="006268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6881" w:rsidRDefault="00626881" w:rsidP="00626881">
            <w:pPr>
              <w:pStyle w:val="CRCoverPage"/>
              <w:spacing w:after="0"/>
              <w:rPr>
                <w:noProof/>
              </w:rPr>
            </w:pPr>
          </w:p>
        </w:tc>
      </w:tr>
      <w:tr w:rsidR="006268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6881" w:rsidRDefault="00626881" w:rsidP="0062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C747BC" w:rsidR="00626881" w:rsidRDefault="00E344C4" w:rsidP="0062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R5-235215</w:t>
            </w:r>
          </w:p>
        </w:tc>
      </w:tr>
      <w:tr w:rsidR="0062688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6881" w:rsidRPr="008863B9" w:rsidRDefault="00626881" w:rsidP="0062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6881" w:rsidRPr="008863B9" w:rsidRDefault="00626881" w:rsidP="006268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68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6881" w:rsidRDefault="00626881" w:rsidP="0062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44E26E" w:rsidR="00626881" w:rsidRDefault="00626881" w:rsidP="006268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60F6E8" w14:textId="77777777" w:rsidR="00626881" w:rsidRPr="00782B64" w:rsidRDefault="00626881" w:rsidP="00626881">
      <w:pPr>
        <w:rPr>
          <w:b/>
          <w:bCs/>
          <w:noProof/>
          <w:sz w:val="28"/>
          <w:szCs w:val="28"/>
        </w:rPr>
      </w:pPr>
      <w:r w:rsidRPr="00782B64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67ECDFCC" w14:textId="77777777" w:rsidR="00626881" w:rsidRPr="00E80F49" w:rsidRDefault="00626881" w:rsidP="00626881">
      <w:pPr>
        <w:pStyle w:val="TH"/>
      </w:pPr>
      <w:r w:rsidRPr="00E80F49">
        <w:t>Table 4.</w:t>
      </w:r>
      <w:r>
        <w:t>4</w:t>
      </w:r>
      <w:r w:rsidRPr="00E80F49">
        <w:t xml:space="preserve">-1: NR UE transmitter test point selection for </w:t>
      </w:r>
      <w:r>
        <w:t>NTN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626881" w:rsidRPr="00E80F49" w14:paraId="71FB5711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055273D3" w14:textId="77777777" w:rsidR="00626881" w:rsidRPr="00E80F49" w:rsidRDefault="00626881" w:rsidP="00782B64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732098B" w14:textId="77777777" w:rsidR="00626881" w:rsidRPr="00E80F49" w:rsidRDefault="00626881" w:rsidP="00782B64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5A4F38F" w14:textId="77777777" w:rsidR="00626881" w:rsidRPr="00E80F49" w:rsidRDefault="00626881" w:rsidP="00782B64">
            <w:pPr>
              <w:pStyle w:val="TAH"/>
            </w:pPr>
            <w:r w:rsidRPr="00E80F49">
              <w:t>Justification</w:t>
            </w:r>
          </w:p>
        </w:tc>
        <w:tc>
          <w:tcPr>
            <w:tcW w:w="1854" w:type="dxa"/>
            <w:vAlign w:val="center"/>
          </w:tcPr>
          <w:p w14:paraId="04209B88" w14:textId="77777777" w:rsidR="00626881" w:rsidRPr="00E80F49" w:rsidRDefault="00626881" w:rsidP="00782B64">
            <w:pPr>
              <w:pStyle w:val="TAH"/>
            </w:pPr>
            <w:r w:rsidRPr="00E80F49">
              <w:t>Comments</w:t>
            </w:r>
          </w:p>
        </w:tc>
      </w:tr>
      <w:tr w:rsidR="00626881" w:rsidRPr="00E80F49" w14:paraId="6D0B046E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52481CE3" w14:textId="77777777" w:rsidR="00626881" w:rsidRPr="00E80F49" w:rsidRDefault="00626881" w:rsidP="00782B64">
            <w:pPr>
              <w:pStyle w:val="TAL"/>
            </w:pPr>
            <w:r w:rsidRPr="00E80F49">
              <w:t>6.2.1</w:t>
            </w:r>
            <w:r w:rsidRPr="00E80F49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3891817" w14:textId="77777777" w:rsidR="00626881" w:rsidRPr="00E80F49" w:rsidRDefault="00626881" w:rsidP="00782B64">
            <w:pPr>
              <w:pStyle w:val="TAC"/>
            </w:pPr>
            <w:r w:rsidRPr="00E80F49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D6E0C37" w14:textId="77777777" w:rsidR="00626881" w:rsidRPr="00E80F49" w:rsidRDefault="00626881" w:rsidP="00782B64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6.2.1 from TS 38.521-1 can be leveraged.</w:t>
            </w:r>
          </w:p>
        </w:tc>
        <w:tc>
          <w:tcPr>
            <w:tcW w:w="1854" w:type="dxa"/>
            <w:vAlign w:val="center"/>
          </w:tcPr>
          <w:p w14:paraId="71D755FF" w14:textId="77777777" w:rsidR="00626881" w:rsidRPr="00E80F49" w:rsidRDefault="00626881" w:rsidP="00782B64">
            <w:pPr>
              <w:pStyle w:val="TAL"/>
            </w:pPr>
            <w:r w:rsidRPr="00E80F49">
              <w:t>RAN5#</w:t>
            </w:r>
            <w:r>
              <w:t>98</w:t>
            </w:r>
          </w:p>
        </w:tc>
      </w:tr>
      <w:tr w:rsidR="00626881" w:rsidRPr="00E80F49" w14:paraId="6A3ECADD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5AB5E645" w14:textId="77777777" w:rsidR="00626881" w:rsidRPr="00E80F49" w:rsidRDefault="00626881" w:rsidP="00782B64">
            <w:pPr>
              <w:pStyle w:val="TAL"/>
            </w:pPr>
            <w:r w:rsidRPr="00E80F49">
              <w:t>6.2.2</w:t>
            </w:r>
            <w:r w:rsidRPr="00E80F49">
              <w:tab/>
              <w:t>Maximum Output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F4FDE14" w14:textId="77777777" w:rsidR="00626881" w:rsidRPr="00E80F49" w:rsidRDefault="00626881" w:rsidP="00782B6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100</w:t>
            </w:r>
            <w:r>
              <w:rPr>
                <w:lang w:eastAsia="zh-CN"/>
              </w:rPr>
              <w:t>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6076628" w14:textId="77777777" w:rsidR="00626881" w:rsidRDefault="00626881" w:rsidP="00782B64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</w:t>
            </w:r>
            <w:r>
              <w:t>2</w:t>
            </w:r>
            <w:r w:rsidRPr="00CF6C2D">
              <w:t xml:space="preserve"> from TS 38.521-1 can be leveraged except for the test point for almost contiguous allocation.</w:t>
            </w:r>
          </w:p>
          <w:p w14:paraId="64E6CB8B" w14:textId="77777777" w:rsidR="00626881" w:rsidRDefault="00626881" w:rsidP="00782B64">
            <w:pPr>
              <w:pStyle w:val="TAL"/>
            </w:pPr>
          </w:p>
          <w:p w14:paraId="051B8A7C" w14:textId="77777777" w:rsidR="00626881" w:rsidRPr="00E80F49" w:rsidRDefault="00626881" w:rsidP="00782B64">
            <w:pPr>
              <w:pStyle w:val="TAL"/>
            </w:pPr>
            <w:r>
              <w:t>Note: There is no test point for almost contiguous allocation because t</w:t>
            </w:r>
            <w:r w:rsidRPr="008C7AF3">
              <w:t xml:space="preserve">est </w:t>
            </w:r>
            <w:r>
              <w:t>c</w:t>
            </w:r>
            <w:r w:rsidRPr="008C7AF3">
              <w:t xml:space="preserve">hannel </w:t>
            </w:r>
            <w:r>
              <w:t>b</w:t>
            </w:r>
            <w:r w:rsidRPr="008C7AF3">
              <w:t>andwidth</w:t>
            </w:r>
            <w:r w:rsidRPr="008C7AF3">
              <w:rPr>
                <w:rFonts w:hint="eastAsia"/>
              </w:rPr>
              <w:t xml:space="preserve"> for </w:t>
            </w:r>
            <w:r>
              <w:t xml:space="preserve">almost </w:t>
            </w:r>
            <w:r w:rsidRPr="008C7AF3">
              <w:t>contiguous resource allocation</w:t>
            </w:r>
            <w:r w:rsidRPr="008C7AF3">
              <w:rPr>
                <w:rFonts w:hint="eastAsia"/>
              </w:rPr>
              <w:t xml:space="preserve"> </w:t>
            </w:r>
            <w:r w:rsidRPr="008C7AF3">
              <w:t>should</w:t>
            </w:r>
            <w:r w:rsidRPr="008C7AF3">
              <w:rPr>
                <w:rFonts w:hint="eastAsia"/>
              </w:rPr>
              <w:t xml:space="preserve"> be greater than 20MHz</w:t>
            </w:r>
            <w:r>
              <w:t>, which is not supported by NR NTN operating bands.</w:t>
            </w:r>
          </w:p>
        </w:tc>
        <w:tc>
          <w:tcPr>
            <w:tcW w:w="1854" w:type="dxa"/>
            <w:vAlign w:val="center"/>
          </w:tcPr>
          <w:p w14:paraId="0C9C7B9C" w14:textId="77777777" w:rsidR="00626881" w:rsidRPr="00E80F49" w:rsidRDefault="00626881" w:rsidP="00782B64">
            <w:pPr>
              <w:pStyle w:val="TAL"/>
              <w:rPr>
                <w:lang w:eastAsia="zh-CN"/>
              </w:rPr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626881" w:rsidRPr="00E80F49" w14:paraId="3BBF728C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05F96D29" w14:textId="77777777" w:rsidR="00626881" w:rsidRPr="00E80F49" w:rsidRDefault="00626881" w:rsidP="00782B64">
            <w:pPr>
              <w:pStyle w:val="TAL"/>
            </w:pPr>
            <w:r>
              <w:t xml:space="preserve">6.2.4 </w:t>
            </w:r>
            <w:r w:rsidRPr="0070523C">
              <w:t>Configured transmitted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CDD6E73" w14:textId="77777777" w:rsidR="00626881" w:rsidRPr="00E80F49" w:rsidRDefault="00626881" w:rsidP="00782B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5E3003A" w14:textId="77777777" w:rsidR="00626881" w:rsidRDefault="00626881" w:rsidP="00782B64">
            <w:pPr>
              <w:pStyle w:val="TAL"/>
            </w:pPr>
            <w:r>
              <w:t xml:space="preserve">General rules of test point selection apply. Test points of TC 6.2.4 from TS 38.521-1 can be </w:t>
            </w:r>
            <w:proofErr w:type="spellStart"/>
            <w:r>
              <w:t>levereage</w:t>
            </w:r>
            <w:proofErr w:type="spellEnd"/>
            <w:r>
              <w:t xml:space="preserve"> except for Test ID 3, which applies to TDD bands only.</w:t>
            </w:r>
          </w:p>
        </w:tc>
        <w:tc>
          <w:tcPr>
            <w:tcW w:w="1854" w:type="dxa"/>
            <w:vAlign w:val="center"/>
          </w:tcPr>
          <w:p w14:paraId="508C91BA" w14:textId="77777777" w:rsidR="00626881" w:rsidRPr="00E80F49" w:rsidRDefault="00626881" w:rsidP="00782B64">
            <w:pPr>
              <w:pStyle w:val="TAL"/>
            </w:pPr>
            <w:r>
              <w:t>RAN5#99</w:t>
            </w:r>
          </w:p>
        </w:tc>
      </w:tr>
      <w:tr w:rsidR="00626881" w:rsidRPr="00E80F49" w14:paraId="51D73721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3A9A46DE" w14:textId="77777777" w:rsidR="00626881" w:rsidRPr="00E80F49" w:rsidRDefault="00626881" w:rsidP="00782B64">
            <w:pPr>
              <w:pStyle w:val="TAL"/>
            </w:pPr>
            <w:r w:rsidRPr="002D2378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B9D7C9A" w14:textId="77777777" w:rsidR="00626881" w:rsidRPr="00E80F49" w:rsidRDefault="00626881" w:rsidP="00782B64">
            <w:pPr>
              <w:pStyle w:val="TAC"/>
              <w:rPr>
                <w:lang w:eastAsia="zh-CN"/>
              </w:rPr>
            </w:pPr>
            <w:r w:rsidRPr="002D2378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3C2047F" w14:textId="77777777" w:rsidR="00626881" w:rsidRDefault="00626881" w:rsidP="00782B64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3</w:t>
            </w:r>
            <w:r w:rsidRPr="00CF6C2D">
              <w:t>.1 from TS 38.521-1 can be leveraged.</w:t>
            </w:r>
          </w:p>
        </w:tc>
        <w:tc>
          <w:tcPr>
            <w:tcW w:w="1854" w:type="dxa"/>
            <w:vAlign w:val="center"/>
          </w:tcPr>
          <w:p w14:paraId="75337332" w14:textId="77777777" w:rsidR="00626881" w:rsidRPr="00E80F49" w:rsidRDefault="00626881" w:rsidP="00782B64">
            <w:pPr>
              <w:pStyle w:val="TAL"/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157759" w:rsidRPr="00E80F49" w14:paraId="7EF5D4DC" w14:textId="77777777" w:rsidTr="00782B64">
        <w:trPr>
          <w:trHeight w:val="248"/>
          <w:ins w:id="1" w:author="Ashwin Mohan" w:date="2023-08-20T19:06:00Z"/>
        </w:trPr>
        <w:tc>
          <w:tcPr>
            <w:tcW w:w="2160" w:type="dxa"/>
            <w:vAlign w:val="center"/>
          </w:tcPr>
          <w:p w14:paraId="0E78B77D" w14:textId="1C7A0FDE" w:rsidR="00157759" w:rsidRPr="002D2378" w:rsidRDefault="00157759" w:rsidP="00157759">
            <w:pPr>
              <w:pStyle w:val="TAL"/>
              <w:rPr>
                <w:ins w:id="2" w:author="Ashwin Mohan" w:date="2023-08-20T19:06:00Z"/>
              </w:rPr>
            </w:pPr>
            <w:ins w:id="3" w:author="Ashwin Mohan" w:date="2023-08-20T19:06:00Z">
              <w:r>
                <w:t>6.5.2.</w:t>
              </w:r>
            </w:ins>
            <w:ins w:id="4" w:author="Ashwin Mohan" w:date="2023-08-20T20:30:00Z">
              <w:r>
                <w:t xml:space="preserve">2 </w:t>
              </w:r>
              <w:r w:rsidRPr="00B34928">
                <w:t>Spectrum emission mask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4823FC3F" w14:textId="31295A40" w:rsidR="00157759" w:rsidRPr="002D2378" w:rsidRDefault="00157759" w:rsidP="00157759">
            <w:pPr>
              <w:pStyle w:val="TAC"/>
              <w:rPr>
                <w:ins w:id="5" w:author="Ashwin Mohan" w:date="2023-08-20T19:06:00Z"/>
                <w:lang w:eastAsia="zh-CN"/>
              </w:rPr>
            </w:pPr>
            <w:ins w:id="6" w:author="Ashwin Mohan" w:date="2023-08-20T20:31:00Z">
              <w:r w:rsidRPr="00E80F49">
                <w:rPr>
                  <w:lang w:eastAsia="zh-CN"/>
                </w:rPr>
                <w:t>contiguous allocation: 144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58F3445A" w14:textId="2CB51319" w:rsidR="00157759" w:rsidRDefault="00157759" w:rsidP="00157759">
            <w:pPr>
              <w:pStyle w:val="TAL"/>
              <w:rPr>
                <w:ins w:id="7" w:author="Ashwin Mohan" w:date="2023-08-20T20:31:00Z"/>
              </w:rPr>
            </w:pPr>
            <w:ins w:id="8" w:author="Ashwin Mohan" w:date="2023-08-20T20:31:00Z">
              <w:r>
                <w:t xml:space="preserve">General rules of test point selection apply. </w:t>
              </w:r>
              <w:r w:rsidRPr="00CF6C2D">
                <w:t>Test points</w:t>
              </w:r>
            </w:ins>
            <w:ins w:id="9" w:author="Ashwin Mohan" w:date="2023-08-21T00:49:00Z">
              <w:r w:rsidR="00E344C4">
                <w:t xml:space="preserve"> </w:t>
              </w:r>
              <w:r w:rsidR="00E344C4">
                <w:t>applicable to PC3</w:t>
              </w:r>
            </w:ins>
            <w:ins w:id="10" w:author="Ashwin Mohan" w:date="2023-08-20T20:31:00Z">
              <w:r w:rsidRPr="00CF6C2D">
                <w:t xml:space="preserve"> </w:t>
              </w:r>
            </w:ins>
            <w:ins w:id="11" w:author="Ashwin Mohan" w:date="2023-08-21T00:49:00Z">
              <w:r w:rsidR="00E344C4">
                <w:t>from</w:t>
              </w:r>
            </w:ins>
            <w:ins w:id="12" w:author="Ashwin Mohan" w:date="2023-08-20T20:31:00Z">
              <w:r w:rsidRPr="00CF6C2D">
                <w:t xml:space="preserve"> TC 6.</w:t>
              </w:r>
              <w:r>
                <w:t>5</w:t>
              </w:r>
              <w:r w:rsidRPr="00CF6C2D">
                <w:t>.</w:t>
              </w:r>
              <w:r>
                <w:t>2.</w:t>
              </w:r>
            </w:ins>
            <w:ins w:id="13" w:author="Ashwin Mohan" w:date="2023-08-20T20:40:00Z">
              <w:r w:rsidR="000319EE">
                <w:t>2</w:t>
              </w:r>
            </w:ins>
            <w:ins w:id="14" w:author="Ashwin Mohan" w:date="2023-08-20T20:31:00Z">
              <w:r w:rsidRPr="00CF6C2D">
                <w:t xml:space="preserve"> </w:t>
              </w:r>
            </w:ins>
            <w:ins w:id="15" w:author="Ashwin Mohan" w:date="2023-08-21T00:49:00Z">
              <w:r w:rsidR="00E344C4">
                <w:t>of TS 38.521-1</w:t>
              </w:r>
            </w:ins>
            <w:ins w:id="16" w:author="Ashwin Mohan" w:date="2023-08-20T20:42:00Z">
              <w:r w:rsidR="000319EE">
                <w:t xml:space="preserve"> </w:t>
              </w:r>
            </w:ins>
            <w:ins w:id="17" w:author="Ashwin Mohan" w:date="2023-08-20T20:31:00Z">
              <w:r w:rsidRPr="00CF6C2D">
                <w:t>can be leveraged</w:t>
              </w:r>
            </w:ins>
            <w:ins w:id="18" w:author="Ashwin Mohan" w:date="2023-08-21T00:49:00Z">
              <w:r w:rsidR="00E344C4">
                <w:t xml:space="preserve"> </w:t>
              </w:r>
            </w:ins>
            <w:ins w:id="19" w:author="Ashwin Mohan" w:date="2023-08-20T20:31:00Z">
              <w:r>
                <w:t xml:space="preserve"> </w:t>
              </w:r>
            </w:ins>
            <w:ins w:id="20" w:author="Ashwin Mohan" w:date="2023-08-20T20:37:00Z">
              <w:r>
                <w:t>except for</w:t>
              </w:r>
            </w:ins>
            <w:ins w:id="21" w:author="Ashwin Mohan" w:date="2023-08-20T20:31:00Z">
              <w:r>
                <w:t>:</w:t>
              </w:r>
            </w:ins>
          </w:p>
          <w:p w14:paraId="07921E3F" w14:textId="77777777" w:rsidR="00157759" w:rsidRDefault="00157759" w:rsidP="00157759">
            <w:pPr>
              <w:pStyle w:val="TAL"/>
              <w:rPr>
                <w:ins w:id="22" w:author="Ashwin Mohan" w:date="2023-08-20T20:31:00Z"/>
              </w:rPr>
            </w:pPr>
          </w:p>
          <w:p w14:paraId="0B9EF96F" w14:textId="1A575814" w:rsidR="00157759" w:rsidRDefault="00157759" w:rsidP="00157759">
            <w:pPr>
              <w:pStyle w:val="TAL"/>
              <w:rPr>
                <w:ins w:id="23" w:author="Ashwin Mohan" w:date="2023-08-20T20:31:00Z"/>
              </w:rPr>
            </w:pPr>
            <w:ins w:id="24" w:author="Ashwin Mohan" w:date="2023-08-20T20:31:00Z">
              <w:r>
                <w:t xml:space="preserve">-: Test </w:t>
              </w:r>
            </w:ins>
            <w:ins w:id="25" w:author="Ashwin Mohan" w:date="2023-08-20T20:43:00Z">
              <w:r w:rsidR="000319EE">
                <w:t>IDs</w:t>
              </w:r>
            </w:ins>
            <w:ins w:id="26" w:author="Ashwin Mohan" w:date="2023-08-20T20:31:00Z">
              <w:r>
                <w:t xml:space="preserve"> for almost contiguous allocation because t</w:t>
              </w:r>
              <w:r w:rsidRPr="008C7AF3">
                <w:t xml:space="preserve">est </w:t>
              </w:r>
              <w:r>
                <w:t>c</w:t>
              </w:r>
              <w:r w:rsidRPr="008C7AF3">
                <w:t xml:space="preserve">hannel </w:t>
              </w:r>
              <w:r>
                <w:t>b</w:t>
              </w:r>
              <w:r w:rsidRPr="008C7AF3">
                <w:t>andwidth</w:t>
              </w:r>
              <w:r w:rsidRPr="008C7AF3">
                <w:rPr>
                  <w:rFonts w:hint="eastAsia"/>
                </w:rPr>
                <w:t xml:space="preserve"> for </w:t>
              </w:r>
              <w:r>
                <w:t xml:space="preserve">almost </w:t>
              </w:r>
              <w:r w:rsidRPr="008C7AF3">
                <w:t>contiguous resource allocation</w:t>
              </w:r>
              <w:r w:rsidRPr="008C7AF3">
                <w:rPr>
                  <w:rFonts w:hint="eastAsia"/>
                </w:rPr>
                <w:t xml:space="preserve"> </w:t>
              </w:r>
              <w:r w:rsidRPr="008C7AF3">
                <w:t>should</w:t>
              </w:r>
              <w:r w:rsidRPr="008C7AF3">
                <w:rPr>
                  <w:rFonts w:hint="eastAsia"/>
                </w:rPr>
                <w:t xml:space="preserve"> be greater than 20MHz</w:t>
              </w:r>
              <w:r>
                <w:t>, which is not supported by NR NTN operating bands.</w:t>
              </w:r>
            </w:ins>
          </w:p>
          <w:p w14:paraId="6CD3C0AF" w14:textId="31F986D7" w:rsidR="00157759" w:rsidRDefault="00157759" w:rsidP="00157759">
            <w:pPr>
              <w:pStyle w:val="TAL"/>
              <w:rPr>
                <w:ins w:id="27" w:author="Ashwin Mohan" w:date="2023-08-20T20:31:00Z"/>
              </w:rPr>
            </w:pPr>
            <w:ins w:id="28" w:author="Ashwin Mohan" w:date="2023-08-20T20:31:00Z">
              <w:r>
                <w:t xml:space="preserve">- Test </w:t>
              </w:r>
            </w:ins>
            <w:ins w:id="29" w:author="Ashwin Mohan" w:date="2023-08-20T20:44:00Z">
              <w:r w:rsidR="000319EE">
                <w:t>IDs</w:t>
              </w:r>
            </w:ins>
            <w:ins w:id="30" w:author="Ashwin Mohan" w:date="2023-08-20T20:31:00Z">
              <w:r>
                <w:t xml:space="preserve"> that are specified with NOTE 3 in Table </w:t>
              </w:r>
              <w:r w:rsidRPr="00500E12">
                <w:t>6.</w:t>
              </w:r>
            </w:ins>
            <w:ins w:id="31" w:author="Ashwin Mohan" w:date="2023-08-20T20:45:00Z">
              <w:r w:rsidR="000319EE">
                <w:t>5.</w:t>
              </w:r>
            </w:ins>
            <w:ins w:id="32" w:author="Ashwin Mohan" w:date="2023-08-20T20:31:00Z">
              <w:r w:rsidRPr="00500E12">
                <w:t>2.2.4.1-1</w:t>
              </w:r>
              <w:r>
                <w:t xml:space="preserve"> of TS 38.521-1, which applies to TDD bands only</w:t>
              </w:r>
            </w:ins>
          </w:p>
          <w:p w14:paraId="6A8DD606" w14:textId="7320809B" w:rsidR="00157759" w:rsidRDefault="00157759" w:rsidP="00157759">
            <w:pPr>
              <w:pStyle w:val="TAL"/>
              <w:rPr>
                <w:ins w:id="33" w:author="Ashwin Mohan" w:date="2023-08-20T20:34:00Z"/>
              </w:rPr>
            </w:pPr>
            <w:ins w:id="34" w:author="Ashwin Mohan" w:date="2023-08-20T20:31:00Z">
              <w:r>
                <w:t xml:space="preserve">- </w:t>
              </w:r>
            </w:ins>
            <w:ins w:id="35" w:author="Ashwin Mohan" w:date="2023-08-20T20:35:00Z">
              <w:r>
                <w:t>T</w:t>
              </w:r>
            </w:ins>
            <w:ins w:id="36" w:author="Ashwin Mohan" w:date="2023-08-20T20:44:00Z">
              <w:r w:rsidR="000319EE">
                <w:t>est</w:t>
              </w:r>
            </w:ins>
            <w:ins w:id="37" w:author="Ashwin Mohan" w:date="2023-08-20T20:35:00Z">
              <w:r>
                <w:t xml:space="preserve"> IDs</w:t>
              </w:r>
            </w:ins>
            <w:ins w:id="38" w:author="Ashwin Mohan" w:date="2023-08-20T20:31:00Z">
              <w:r>
                <w:t xml:space="preserve"> specific to 256-QAM </w:t>
              </w:r>
            </w:ins>
            <w:ins w:id="39" w:author="Ashwin Mohan" w:date="2023-08-20T20:34:00Z">
              <w:r>
                <w:t>modulation</w:t>
              </w:r>
            </w:ins>
          </w:p>
          <w:p w14:paraId="2790C6F5" w14:textId="1557D076" w:rsidR="00157759" w:rsidRDefault="00157759" w:rsidP="00157759">
            <w:pPr>
              <w:pStyle w:val="TAL"/>
              <w:rPr>
                <w:ins w:id="40" w:author="Ashwin Mohan" w:date="2023-08-20T19:06:00Z"/>
              </w:rPr>
            </w:pPr>
            <w:ins w:id="41" w:author="Ashwin Mohan" w:date="2023-08-20T20:34:00Z">
              <w:r>
                <w:t>- T</w:t>
              </w:r>
            </w:ins>
            <w:ins w:id="42" w:author="Ashwin Mohan" w:date="2023-08-20T20:44:00Z">
              <w:r w:rsidR="000319EE">
                <w:t>est</w:t>
              </w:r>
            </w:ins>
            <w:ins w:id="43" w:author="Ashwin Mohan" w:date="2023-08-20T20:34:00Z">
              <w:r>
                <w:t xml:space="preserve"> ID</w:t>
              </w:r>
            </w:ins>
            <w:ins w:id="44" w:author="Ashwin Mohan" w:date="2023-08-20T20:35:00Z">
              <w:r>
                <w:t>s listed as a</w:t>
              </w:r>
            </w:ins>
            <w:ins w:id="45" w:author="Ashwin Mohan" w:date="2023-08-20T20:34:00Z">
              <w:r w:rsidRPr="00500E12">
                <w:t xml:space="preserve">pplicable to UEs indicating support for UE capability </w:t>
              </w:r>
              <w:r w:rsidRPr="00500E12">
                <w:rPr>
                  <w:i/>
                </w:rPr>
                <w:t>lowPAPR-DMRS-PUSCHwithPrecoding-r16</w:t>
              </w:r>
            </w:ins>
          </w:p>
        </w:tc>
        <w:tc>
          <w:tcPr>
            <w:tcW w:w="1854" w:type="dxa"/>
            <w:vAlign w:val="center"/>
          </w:tcPr>
          <w:p w14:paraId="782D5A80" w14:textId="7FCD8F66" w:rsidR="00157759" w:rsidRPr="00E80F49" w:rsidRDefault="00157759" w:rsidP="00157759">
            <w:pPr>
              <w:pStyle w:val="TAL"/>
              <w:rPr>
                <w:ins w:id="46" w:author="Ashwin Mohan" w:date="2023-08-20T19:06:00Z"/>
              </w:rPr>
            </w:pPr>
            <w:ins w:id="47" w:author="Ashwin Mohan" w:date="2023-08-20T20:31:00Z">
              <w:r w:rsidRPr="00E80F49">
                <w:t>RAN5#</w:t>
              </w:r>
              <w:r>
                <w:rPr>
                  <w:lang w:eastAsia="zh-CN"/>
                </w:rPr>
                <w:t>100</w:t>
              </w:r>
            </w:ins>
          </w:p>
        </w:tc>
      </w:tr>
    </w:tbl>
    <w:p w14:paraId="017348E3" w14:textId="77777777" w:rsidR="00626881" w:rsidRDefault="00626881" w:rsidP="00626881">
      <w:pPr>
        <w:rPr>
          <w:noProof/>
        </w:rPr>
      </w:pPr>
    </w:p>
    <w:p w14:paraId="3EBFD3F4" w14:textId="77777777" w:rsidR="00626881" w:rsidRPr="00F45D84" w:rsidRDefault="00626881" w:rsidP="00626881">
      <w:pPr>
        <w:rPr>
          <w:b/>
          <w:bCs/>
          <w:noProof/>
          <w:sz w:val="28"/>
          <w:szCs w:val="28"/>
        </w:rPr>
      </w:pPr>
      <w:r w:rsidRPr="00F45D84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F45D84">
        <w:rPr>
          <w:b/>
          <w:bCs/>
          <w:noProof/>
          <w:sz w:val="28"/>
          <w:szCs w:val="28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29649" w14:textId="77777777" w:rsidR="00FF259A" w:rsidRDefault="00FF259A">
      <w:r>
        <w:separator/>
      </w:r>
    </w:p>
  </w:endnote>
  <w:endnote w:type="continuationSeparator" w:id="0">
    <w:p w14:paraId="71D96F01" w14:textId="77777777" w:rsidR="00FF259A" w:rsidRDefault="00FF2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88EF6" w14:textId="77777777" w:rsidR="00FF259A" w:rsidRDefault="00FF259A">
      <w:r>
        <w:separator/>
      </w:r>
    </w:p>
  </w:footnote>
  <w:footnote w:type="continuationSeparator" w:id="0">
    <w:p w14:paraId="120A871B" w14:textId="77777777" w:rsidR="00FF259A" w:rsidRDefault="00FF2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EE"/>
    <w:rsid w:val="000A6394"/>
    <w:rsid w:val="000B7FED"/>
    <w:rsid w:val="000C038A"/>
    <w:rsid w:val="000C6598"/>
    <w:rsid w:val="000D44B3"/>
    <w:rsid w:val="00145D43"/>
    <w:rsid w:val="00157759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41DE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26881"/>
    <w:rsid w:val="00665C47"/>
    <w:rsid w:val="00695808"/>
    <w:rsid w:val="006B46FB"/>
    <w:rsid w:val="006E21FB"/>
    <w:rsid w:val="007176FF"/>
    <w:rsid w:val="00792342"/>
    <w:rsid w:val="007977A8"/>
    <w:rsid w:val="007B3D4A"/>
    <w:rsid w:val="007B512A"/>
    <w:rsid w:val="007C2097"/>
    <w:rsid w:val="007D6A07"/>
    <w:rsid w:val="007F7259"/>
    <w:rsid w:val="008040A8"/>
    <w:rsid w:val="008279FA"/>
    <w:rsid w:val="00851056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99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3079"/>
    <w:rsid w:val="00D24991"/>
    <w:rsid w:val="00D50255"/>
    <w:rsid w:val="00D66520"/>
    <w:rsid w:val="00DE34CF"/>
    <w:rsid w:val="00E13F3D"/>
    <w:rsid w:val="00E344C4"/>
    <w:rsid w:val="00E34898"/>
    <w:rsid w:val="00EB09B7"/>
    <w:rsid w:val="00EE7D7C"/>
    <w:rsid w:val="00F25D98"/>
    <w:rsid w:val="00F300FB"/>
    <w:rsid w:val="00FB6386"/>
    <w:rsid w:val="00FF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268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2688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2688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688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268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9</TotalTime>
  <Pages>2</Pages>
  <Words>660</Words>
  <Characters>3767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1899-12-31T23:50:39Z</cp:lastPrinted>
  <dcterms:created xsi:type="dcterms:W3CDTF">2023-08-20T18:46:00Z</dcterms:created>
  <dcterms:modified xsi:type="dcterms:W3CDTF">2023-08-20T22:50:00Z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R5-235219</vt:lpwstr>
  </property>
  <property fmtid="{D5CDD505-2E9C-101B-9397-08002B2CF9AE}" pid="10" name="Spec#">
    <vt:lpwstr>38.905</vt:lpwstr>
  </property>
  <property fmtid="{D5CDD505-2E9C-101B-9397-08002B2CF9AE}" pid="11" name="Cr#">
    <vt:lpwstr>0815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TP analysis for NTN TC 6.5.2.2 on Spectrum emission mask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