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F7476A">
        <w:rPr>
          <w:rFonts w:ascii="Arial" w:eastAsia="SimSun" w:hAnsi="Arial" w:cs="Times New Roman"/>
          <w:b/>
          <w:sz w:val="24"/>
          <w:szCs w:val="20"/>
          <w:lang w:val="en-GB"/>
        </w:rPr>
        <w:t>WG4 Meeting NR</w:t>
      </w:r>
      <w:r w:rsidR="0017001F">
        <w:rPr>
          <w:rFonts w:ascii="Arial" w:eastAsia="SimSun" w:hAnsi="Arial" w:cs="Times New Roman"/>
          <w:b/>
          <w:sz w:val="24"/>
          <w:szCs w:val="20"/>
          <w:lang w:val="en-GB"/>
        </w:rPr>
        <w:t xml:space="preserve"> </w:t>
      </w:r>
      <w:r w:rsidR="00F7476A">
        <w:rPr>
          <w:rFonts w:ascii="Arial" w:eastAsia="SimSun" w:hAnsi="Arial" w:cs="Times New Roman"/>
          <w:b/>
          <w:sz w:val="24"/>
          <w:szCs w:val="20"/>
          <w:lang w:val="en-GB"/>
        </w:rPr>
        <w:t>#2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C9298B" w:rsidRPr="00C9298B">
        <w:rPr>
          <w:rFonts w:ascii="Arial" w:eastAsia="SimSun" w:hAnsi="Arial" w:cs="Times New Roman"/>
          <w:b/>
          <w:bCs/>
          <w:sz w:val="24"/>
          <w:szCs w:val="20"/>
          <w:lang w:val="en-GB" w:eastAsia="ja-JP"/>
        </w:rPr>
        <w:t>R4-1706787</w:t>
      </w:r>
    </w:p>
    <w:p w:rsidR="00841BCD" w:rsidRPr="00841BCD" w:rsidRDefault="00F7476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Qingdao, China, 27 – 29, June</w:t>
      </w:r>
      <w:r w:rsidR="00841BCD" w:rsidRPr="00841BCD">
        <w:rPr>
          <w:rFonts w:ascii="Arial" w:eastAsia="SimSun" w:hAnsi="Arial" w:cs="Times New Roman"/>
          <w:b/>
          <w:bCs/>
          <w:noProof/>
          <w:sz w:val="24"/>
          <w:szCs w:val="20"/>
          <w:lang w:eastAsia="zh-CN"/>
        </w:rPr>
        <w:t>, 2017</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Nokia, Alcatel-Lucent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63B67">
        <w:rPr>
          <w:rFonts w:ascii="Arial" w:eastAsia="Calibri" w:hAnsi="Arial" w:cs="Arial"/>
          <w:b/>
          <w:bCs/>
          <w:sz w:val="24"/>
          <w:lang w:val="en-GB"/>
        </w:rPr>
        <w:t>Number of cells to monitor in NR</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F76A9">
        <w:rPr>
          <w:rFonts w:ascii="Arial" w:eastAsia="MS Mincho" w:hAnsi="Arial" w:cs="Arial"/>
          <w:b/>
          <w:bCs/>
          <w:sz w:val="24"/>
          <w:szCs w:val="20"/>
          <w:lang w:val="en-GB"/>
        </w:rPr>
        <w:t>3.5.2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751327" w:rsidRDefault="00735F96"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RAN4 Hangzhou meeting discussions related to latest RAN1 agreements continues. RAN4 discussed the SS-Block structure, omni transmission and beamform transmission of SS-Blocks and how it relates to SS-Block indexing and cell identification.</w:t>
      </w:r>
    </w:p>
    <w:p w:rsidR="00735F96" w:rsidRDefault="00735F96"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this contribution, we continue the discussion related to these topics</w:t>
      </w:r>
      <w:r w:rsidR="00DC0A88">
        <w:rPr>
          <w:rFonts w:ascii="Times New Roman" w:eastAsia="Calibri" w:hAnsi="Times New Roman" w:cs="Times New Roman"/>
          <w:sz w:val="20"/>
          <w:szCs w:val="20"/>
          <w:lang w:val="en-GB"/>
        </w:rPr>
        <w:t xml:space="preserve"> including basic cell detection</w:t>
      </w:r>
      <w:r>
        <w:rPr>
          <w:rFonts w:ascii="Times New Roman" w:eastAsia="Calibri" w:hAnsi="Times New Roman" w:cs="Times New Roman"/>
          <w:sz w:val="20"/>
          <w:szCs w:val="20"/>
          <w:lang w:val="en-GB"/>
        </w:rPr>
        <w:t>.</w:t>
      </w:r>
      <w:r w:rsidR="00DC0A88">
        <w:rPr>
          <w:rFonts w:ascii="Times New Roman" w:eastAsia="Calibri" w:hAnsi="Times New Roman" w:cs="Times New Roman"/>
          <w:sz w:val="20"/>
          <w:szCs w:val="20"/>
          <w:lang w:val="en-GB"/>
        </w:rPr>
        <w:t xml:space="preserve"> Additionally, we also discuss on the number of cells the UE shall be able to monitor taking into account the latest RAN1 agreements.</w:t>
      </w:r>
    </w:p>
    <w:p w:rsidR="00735F96" w:rsidRDefault="00735F96" w:rsidP="00841BCD">
      <w:pPr>
        <w:ind w:right="-22"/>
        <w:rPr>
          <w:rFonts w:ascii="Times New Roman" w:eastAsia="Calibri" w:hAnsi="Times New Roman" w:cs="Times New Roman"/>
          <w:sz w:val="20"/>
          <w:szCs w:val="20"/>
          <w:lang w:val="en-GB"/>
        </w:rPr>
      </w:pPr>
    </w:p>
    <w:p w:rsidR="00735F96" w:rsidRPr="006E13D1" w:rsidRDefault="00735F96" w:rsidP="00735F96">
      <w:pPr>
        <w:pStyle w:val="Heading1"/>
      </w:pPr>
      <w:r w:rsidRPr="006E13D1">
        <w:t>2</w:t>
      </w:r>
      <w:r w:rsidRPr="006E13D1">
        <w:tab/>
      </w:r>
      <w:r w:rsidR="00CC48E3">
        <w:t>Initial Cell Sel</w:t>
      </w:r>
      <w:r>
        <w:t xml:space="preserve">ection </w:t>
      </w:r>
    </w:p>
    <w:p w:rsidR="00735F96" w:rsidRDefault="00735F96"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When first powering on the UE the UE will have to perform initial cell selection. During initial cell selection, there will be no direct assistance information from the network. I.e. the UE will have to rely on implementation specific algorithms and stored information for optimizing the search and getting to service as fast and efficient as possible.</w:t>
      </w:r>
    </w:p>
    <w:p w:rsidR="00735F96" w:rsidRDefault="00735F96"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E-UTRAN the specification mentions two approaches for the UE:</w:t>
      </w:r>
    </w:p>
    <w:p w:rsidR="00735F96" w:rsidRDefault="00735F96" w:rsidP="00735F96">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Initial Cell Selection</w:t>
      </w:r>
    </w:p>
    <w:p w:rsidR="00735F96" w:rsidRDefault="00735F96" w:rsidP="00735F96">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Stored list Cell Selection</w:t>
      </w:r>
    </w:p>
    <w:p w:rsidR="00CC48E3" w:rsidRDefault="0025756C" w:rsidP="00735F96">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When to apply and to implements both procedures are left for UE implementation. In Hangzhou RAN4 agreed that RAN4 will not introduce any UE performance requirements for the Cell Selection. In [36.133] this is captured for E-UTRAN and we think similar wording could be applied directly as a UE requirement for </w:t>
      </w:r>
      <w:r w:rsidR="00CC48E3">
        <w:rPr>
          <w:rFonts w:ascii="Times New Roman" w:eastAsia="Calibri" w:hAnsi="Times New Roman" w:cs="Times New Roman"/>
          <w:sz w:val="20"/>
          <w:szCs w:val="20"/>
          <w:lang w:val="en-GB"/>
        </w:rPr>
        <w:t>cell selection. I.e. we propose following text:</w:t>
      </w:r>
    </w:p>
    <w:p w:rsidR="00CC48E3" w:rsidRPr="00CC48E3" w:rsidRDefault="00CC48E3" w:rsidP="00735F96">
      <w:pPr>
        <w:ind w:right="-22"/>
        <w:rPr>
          <w:rFonts w:ascii="Times New Roman" w:eastAsia="Calibri" w:hAnsi="Times New Roman" w:cs="Times New Roman"/>
          <w:i/>
          <w:sz w:val="20"/>
          <w:szCs w:val="20"/>
          <w:lang w:val="en-GB"/>
        </w:rPr>
      </w:pPr>
      <w:r w:rsidRPr="00CC48E3">
        <w:rPr>
          <w:rFonts w:ascii="Times New Roman" w:eastAsia="Calibri" w:hAnsi="Times New Roman" w:cs="Times New Roman"/>
          <w:i/>
          <w:sz w:val="20"/>
          <w:szCs w:val="20"/>
          <w:lang w:val="en-GB"/>
        </w:rPr>
        <w:t>After a UE has switched on and a PLMN has been selected, the Cell selection process takes place, as described in TS3</w:t>
      </w:r>
      <w:r>
        <w:rPr>
          <w:rFonts w:ascii="Times New Roman" w:eastAsia="Calibri" w:hAnsi="Times New Roman" w:cs="Times New Roman"/>
          <w:i/>
          <w:sz w:val="20"/>
          <w:szCs w:val="20"/>
          <w:lang w:val="en-GB"/>
        </w:rPr>
        <w:t>8</w:t>
      </w:r>
      <w:r w:rsidRPr="00CC48E3">
        <w:rPr>
          <w:rFonts w:ascii="Times New Roman" w:eastAsia="Calibri" w:hAnsi="Times New Roman" w:cs="Times New Roman"/>
          <w:i/>
          <w:sz w:val="20"/>
          <w:szCs w:val="20"/>
          <w:lang w:val="en-GB"/>
        </w:rPr>
        <w:t>.304. This process allows the UE to select a suitable cell where to camp on in order to access available services. In this process the UE can use stored information (Stored information cell selection) or not (Initial cell selection).</w:t>
      </w:r>
    </w:p>
    <w:p w:rsidR="00CC48E3" w:rsidRDefault="00CC48E3" w:rsidP="00735F96">
      <w:pPr>
        <w:ind w:right="-22"/>
        <w:rPr>
          <w:rFonts w:ascii="Times New Roman" w:eastAsia="Calibri" w:hAnsi="Times New Roman" w:cs="Times New Roman"/>
          <w:sz w:val="20"/>
          <w:szCs w:val="20"/>
          <w:lang w:val="en-GB"/>
        </w:rPr>
      </w:pPr>
      <w:r w:rsidRPr="00A85AA8">
        <w:rPr>
          <w:rFonts w:ascii="Times New Roman" w:eastAsia="Calibri" w:hAnsi="Times New Roman" w:cs="Times New Roman"/>
          <w:b/>
          <w:sz w:val="20"/>
          <w:szCs w:val="20"/>
          <w:lang w:val="en-GB"/>
        </w:rPr>
        <w:t>Proposal 1:</w:t>
      </w:r>
      <w:r>
        <w:rPr>
          <w:rFonts w:ascii="Times New Roman" w:eastAsia="Calibri" w:hAnsi="Times New Roman" w:cs="Times New Roman"/>
          <w:sz w:val="20"/>
          <w:szCs w:val="20"/>
          <w:lang w:val="en-GB"/>
        </w:rPr>
        <w:t xml:space="preserve"> Adopt the text proposal for UE cell selection for NR in 38.133.</w:t>
      </w:r>
    </w:p>
    <w:p w:rsidR="00735F96" w:rsidRPr="00735F96" w:rsidRDefault="00CC48E3" w:rsidP="00735F96">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w:t>
      </w:r>
      <w:r w:rsidR="00133568">
        <w:rPr>
          <w:rFonts w:ascii="Times New Roman" w:eastAsia="Calibri" w:hAnsi="Times New Roman" w:cs="Times New Roman"/>
          <w:sz w:val="20"/>
          <w:szCs w:val="20"/>
          <w:lang w:val="en-GB"/>
        </w:rPr>
        <w:t>2</w:t>
      </w:r>
      <w:r>
        <w:rPr>
          <w:rFonts w:ascii="Times New Roman" w:eastAsia="Calibri" w:hAnsi="Times New Roman" w:cs="Times New Roman"/>
          <w:sz w:val="20"/>
          <w:szCs w:val="20"/>
          <w:lang w:val="en-GB"/>
        </w:rPr>
        <w:t>] we have provided CR for capturing the requirement.</w:t>
      </w:r>
      <w:r w:rsidR="0025756C">
        <w:rPr>
          <w:rFonts w:ascii="Times New Roman" w:eastAsia="Calibri" w:hAnsi="Times New Roman" w:cs="Times New Roman"/>
          <w:sz w:val="20"/>
          <w:szCs w:val="20"/>
          <w:lang w:val="en-GB"/>
        </w:rPr>
        <w:t xml:space="preserve">  </w:t>
      </w:r>
    </w:p>
    <w:p w:rsidR="00751327" w:rsidRDefault="00751327" w:rsidP="00841BCD">
      <w:pPr>
        <w:ind w:right="-22"/>
        <w:rPr>
          <w:rFonts w:ascii="Times New Roman" w:eastAsia="Calibri" w:hAnsi="Times New Roman" w:cs="Times New Roman"/>
          <w:sz w:val="20"/>
          <w:szCs w:val="20"/>
          <w:lang w:val="en-GB"/>
        </w:rPr>
      </w:pPr>
    </w:p>
    <w:p w:rsidR="00CC48E3" w:rsidRPr="006E13D1" w:rsidRDefault="00CC48E3" w:rsidP="00CC48E3">
      <w:pPr>
        <w:pStyle w:val="Heading1"/>
      </w:pPr>
      <w:r>
        <w:t>3</w:t>
      </w:r>
      <w:r w:rsidRPr="006E13D1">
        <w:tab/>
      </w:r>
      <w:r>
        <w:t xml:space="preserve">Cell Detection </w:t>
      </w:r>
    </w:p>
    <w:p w:rsidR="00CC48E3" w:rsidRDefault="00CC48E3"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Once the UE has selected a cell UE will need to perform continuous cell detection on indicated carriers. As RAN4 work in phase 1 is focused on </w:t>
      </w:r>
      <w:r w:rsidR="008E3744">
        <w:rPr>
          <w:rFonts w:ascii="Times New Roman" w:eastAsia="Calibri" w:hAnsi="Times New Roman" w:cs="Times New Roman"/>
          <w:sz w:val="20"/>
          <w:szCs w:val="20"/>
          <w:lang w:val="en-GB"/>
        </w:rPr>
        <w:t xml:space="preserve">EN-DC (i.e. NR </w:t>
      </w:r>
      <w:r>
        <w:rPr>
          <w:rFonts w:ascii="Times New Roman" w:eastAsia="Calibri" w:hAnsi="Times New Roman" w:cs="Times New Roman"/>
          <w:sz w:val="20"/>
          <w:szCs w:val="20"/>
          <w:lang w:val="en-GB"/>
        </w:rPr>
        <w:t>NSA option 3</w:t>
      </w:r>
      <w:r w:rsidR="008E3744">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we will next discuss cell detection for connected mode – although the actual cell detection is assumed to be agnostic to the current UE mode and will be similar for all UE modes (Idle, Inactive and Connected). Of course the UE requirements will differ depending on the actual UE state. </w:t>
      </w:r>
    </w:p>
    <w:p w:rsidR="00CC48E3" w:rsidRDefault="00CC48E3"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When in service it is assumed that the UE will receive </w:t>
      </w:r>
      <w:r w:rsidR="0014247D">
        <w:rPr>
          <w:rFonts w:ascii="Times New Roman" w:eastAsia="Calibri" w:hAnsi="Times New Roman" w:cs="Times New Roman"/>
          <w:sz w:val="20"/>
          <w:szCs w:val="20"/>
          <w:lang w:val="en-GB"/>
        </w:rPr>
        <w:t xml:space="preserve">network </w:t>
      </w:r>
      <w:r>
        <w:rPr>
          <w:rFonts w:ascii="Times New Roman" w:eastAsia="Calibri" w:hAnsi="Times New Roman" w:cs="Times New Roman"/>
          <w:sz w:val="20"/>
          <w:szCs w:val="20"/>
          <w:lang w:val="en-GB"/>
        </w:rPr>
        <w:t xml:space="preserve">assistance information </w:t>
      </w:r>
      <w:r w:rsidR="0014247D">
        <w:rPr>
          <w:rFonts w:ascii="Times New Roman" w:eastAsia="Calibri" w:hAnsi="Times New Roman" w:cs="Times New Roman"/>
          <w:sz w:val="20"/>
          <w:szCs w:val="20"/>
          <w:lang w:val="en-GB"/>
        </w:rPr>
        <w:t>(NAI)</w:t>
      </w:r>
      <w:r>
        <w:rPr>
          <w:rFonts w:ascii="Times New Roman" w:eastAsia="Calibri" w:hAnsi="Times New Roman" w:cs="Times New Roman"/>
          <w:sz w:val="20"/>
          <w:szCs w:val="20"/>
          <w:lang w:val="en-GB"/>
        </w:rPr>
        <w:t>. Such information would at least include</w:t>
      </w:r>
      <w:r w:rsidR="004F75AB">
        <w:rPr>
          <w:rFonts w:ascii="Times New Roman" w:eastAsia="Calibri" w:hAnsi="Times New Roman" w:cs="Times New Roman"/>
          <w:sz w:val="20"/>
          <w:szCs w:val="20"/>
          <w:lang w:val="en-GB"/>
        </w:rPr>
        <w:t xml:space="preserve"> (for connected mode)</w:t>
      </w:r>
      <w:r>
        <w:rPr>
          <w:rFonts w:ascii="Times New Roman" w:eastAsia="Calibri" w:hAnsi="Times New Roman" w:cs="Times New Roman"/>
          <w:sz w:val="20"/>
          <w:szCs w:val="20"/>
          <w:lang w:val="en-GB"/>
        </w:rPr>
        <w:t>:</w:t>
      </w:r>
    </w:p>
    <w:p w:rsidR="00CC48E3" w:rsidRDefault="004F75AB" w:rsidP="00CC48E3">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SS-Burst pos</w:t>
      </w:r>
      <w:r w:rsidR="00CC48E3">
        <w:rPr>
          <w:rFonts w:ascii="Times New Roman" w:eastAsia="Calibri" w:hAnsi="Times New Roman" w:cs="Times New Roman"/>
          <w:sz w:val="20"/>
          <w:szCs w:val="20"/>
          <w:lang w:val="en-GB"/>
        </w:rPr>
        <w:t>ition</w:t>
      </w:r>
    </w:p>
    <w:p w:rsidR="004F75AB" w:rsidRDefault="004F75AB" w:rsidP="00CC48E3">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lastRenderedPageBreak/>
        <w:t>SS-Burst set repetition periodicity</w:t>
      </w:r>
    </w:p>
    <w:p w:rsidR="0014247D" w:rsidRDefault="0014247D" w:rsidP="00CC48E3">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Measurement Objects (</w:t>
      </w:r>
      <w:r w:rsidR="009F0FBB">
        <w:rPr>
          <w:rFonts w:ascii="Times New Roman" w:eastAsia="Calibri" w:hAnsi="Times New Roman" w:cs="Times New Roman"/>
          <w:sz w:val="20"/>
          <w:szCs w:val="20"/>
          <w:lang w:val="en-GB"/>
        </w:rPr>
        <w:t xml:space="preserve">i.e. </w:t>
      </w:r>
      <w:r>
        <w:rPr>
          <w:rFonts w:ascii="Times New Roman" w:eastAsia="Calibri" w:hAnsi="Times New Roman" w:cs="Times New Roman"/>
          <w:sz w:val="20"/>
          <w:szCs w:val="20"/>
          <w:lang w:val="en-GB"/>
        </w:rPr>
        <w:t>placement of SS-Block</w:t>
      </w:r>
      <w:r w:rsidR="008E3744">
        <w:rPr>
          <w:rFonts w:ascii="Times New Roman" w:eastAsia="Calibri" w:hAnsi="Times New Roman" w:cs="Times New Roman"/>
          <w:sz w:val="20"/>
          <w:szCs w:val="20"/>
          <w:lang w:val="en-GB"/>
        </w:rPr>
        <w:t>(s)</w:t>
      </w:r>
      <w:r>
        <w:rPr>
          <w:rFonts w:ascii="Times New Roman" w:eastAsia="Calibri" w:hAnsi="Times New Roman" w:cs="Times New Roman"/>
          <w:sz w:val="20"/>
          <w:szCs w:val="20"/>
          <w:lang w:val="en-GB"/>
        </w:rPr>
        <w:t xml:space="preserve"> in frequency domain)</w:t>
      </w:r>
    </w:p>
    <w:p w:rsidR="004F75AB" w:rsidRDefault="004F75AB" w:rsidP="00CC48E3">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RRC related parameters needed for evaluation and reporting</w:t>
      </w:r>
    </w:p>
    <w:p w:rsidR="0014247D" w:rsidRPr="0014247D" w:rsidRDefault="0014247D" w:rsidP="0014247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RAN1 additionally agreed that a SS-Burst set is limited in transmission time to 5ms [</w:t>
      </w:r>
      <w:r w:rsidR="00A85AA8">
        <w:rPr>
          <w:rFonts w:ascii="Times New Roman" w:eastAsia="Calibri" w:hAnsi="Times New Roman" w:cs="Times New Roman"/>
          <w:sz w:val="20"/>
          <w:szCs w:val="20"/>
          <w:lang w:val="en-GB"/>
        </w:rPr>
        <w:t>1</w:t>
      </w:r>
      <w:r>
        <w:rPr>
          <w:rFonts w:ascii="Times New Roman" w:eastAsia="Calibri" w:hAnsi="Times New Roman" w:cs="Times New Roman"/>
          <w:sz w:val="20"/>
          <w:szCs w:val="20"/>
          <w:lang w:val="en-GB"/>
        </w:rPr>
        <w:t>]. Based on this 5ms window assumption and the NAI, the UE will know when to it should search for detectable cell – intra-frequency and inter-frequency, if inter-frequency measurements are configured.</w:t>
      </w:r>
    </w:p>
    <w:p w:rsidR="00751327" w:rsidRDefault="0014247D"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order to detect a cell the UE will need to scan for SS-Block(s) at a given carrier frequency which should be the </w:t>
      </w:r>
      <w:proofErr w:type="spellStart"/>
      <w:r>
        <w:rPr>
          <w:rFonts w:ascii="Times New Roman" w:eastAsia="Calibri" w:hAnsi="Times New Roman" w:cs="Times New Roman"/>
          <w:sz w:val="20"/>
          <w:szCs w:val="20"/>
          <w:lang w:val="en-GB"/>
        </w:rPr>
        <w:t>center</w:t>
      </w:r>
      <w:proofErr w:type="spellEnd"/>
      <w:r>
        <w:rPr>
          <w:rFonts w:ascii="Times New Roman" w:eastAsia="Calibri" w:hAnsi="Times New Roman" w:cs="Times New Roman"/>
          <w:sz w:val="20"/>
          <w:szCs w:val="20"/>
          <w:lang w:val="en-GB"/>
        </w:rPr>
        <w:t xml:space="preserve"> carrier of the SS-Block.</w:t>
      </w:r>
      <w:r w:rsidR="00180236">
        <w:rPr>
          <w:rFonts w:ascii="Times New Roman" w:eastAsia="Calibri" w:hAnsi="Times New Roman" w:cs="Times New Roman"/>
          <w:sz w:val="20"/>
          <w:szCs w:val="20"/>
          <w:lang w:val="en-GB"/>
        </w:rPr>
        <w:t xml:space="preserve"> UE will need to try to detect PSS, SSS and PBCH of one or more cells on a carrier.</w:t>
      </w:r>
    </w:p>
    <w:p w:rsidR="00DC69BA" w:rsidRDefault="00180236"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How the network will transmit SS-Blocks and how the network deploys cells is up to network configuration, but there are a number of possibilities. RAN4 requirements would need to allow this network deployment flexibility by having suitable UE requirements while still considering the overall UE complexit</w:t>
      </w:r>
      <w:r w:rsidR="00DC69BA">
        <w:rPr>
          <w:rFonts w:ascii="Times New Roman" w:eastAsia="Calibri" w:hAnsi="Times New Roman" w:cs="Times New Roman"/>
          <w:sz w:val="20"/>
          <w:szCs w:val="20"/>
          <w:lang w:val="en-GB"/>
        </w:rPr>
        <w:t>y and measurement burden. One cell is represented by an SS-Block. I.e. cell detection is done by detecting an SS-Block. Network can choose to transmit the SS-Block using one or multiple beams. E.g. in lower carrier frequencies the cell could transmit the SS-block using a single beam while at higher frequencies the same SS-Blocks could be transmitted using multiple beams. This is illustrated in figure 1.</w:t>
      </w:r>
    </w:p>
    <w:p w:rsidR="00133568" w:rsidRDefault="00133568" w:rsidP="00C9298B">
      <w:pPr>
        <w:keepNext/>
        <w:ind w:right="-22"/>
        <w:jc w:val="center"/>
      </w:pPr>
      <w:r w:rsidRPr="00C9298B">
        <w:rPr>
          <w:noProof/>
        </w:rPr>
        <w:drawing>
          <wp:inline distT="0" distB="0" distL="0" distR="0">
            <wp:extent cx="6113145" cy="27323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13145" cy="2732306"/>
                    </a:xfrm>
                    <a:prstGeom prst="rect">
                      <a:avLst/>
                    </a:prstGeom>
                    <a:noFill/>
                    <a:ln>
                      <a:noFill/>
                    </a:ln>
                  </pic:spPr>
                </pic:pic>
              </a:graphicData>
            </a:graphic>
          </wp:inline>
        </w:drawing>
      </w:r>
    </w:p>
    <w:p w:rsidR="00133568" w:rsidRDefault="00133568" w:rsidP="00C9298B">
      <w:pPr>
        <w:pStyle w:val="Caption"/>
        <w:jc w:val="center"/>
      </w:pPr>
      <w:r>
        <w:t xml:space="preserve">Figure </w:t>
      </w:r>
      <w:r w:rsidR="001E7BFF">
        <w:fldChar w:fldCharType="begin"/>
      </w:r>
      <w:r w:rsidR="001E7BFF">
        <w:instrText xml:space="preserve"> SEQ Figure \* ARABIC </w:instrText>
      </w:r>
      <w:r w:rsidR="001E7BFF">
        <w:fldChar w:fldCharType="separate"/>
      </w:r>
      <w:r>
        <w:rPr>
          <w:noProof/>
        </w:rPr>
        <w:t>1</w:t>
      </w:r>
      <w:r w:rsidR="001E7BFF">
        <w:rPr>
          <w:noProof/>
        </w:rPr>
        <w:fldChar w:fldCharType="end"/>
      </w:r>
      <w:r>
        <w:t xml:space="preserve"> Example illustrations of different SS-Block transmission options in NR.</w:t>
      </w:r>
    </w:p>
    <w:p w:rsidR="00CE47F9" w:rsidRDefault="00CE47F9" w:rsidP="00841BCD">
      <w:pPr>
        <w:ind w:right="-22"/>
        <w:rPr>
          <w:rFonts w:ascii="Times New Roman" w:eastAsia="Calibri" w:hAnsi="Times New Roman" w:cs="Times New Roman"/>
          <w:sz w:val="20"/>
          <w:szCs w:val="20"/>
          <w:lang w:val="en-GB"/>
        </w:rPr>
      </w:pPr>
    </w:p>
    <w:p w:rsidR="00CE47F9" w:rsidRDefault="00EF0368"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Which approach is applied is agnostic to the UE and UE procedure. </w:t>
      </w:r>
      <w:r w:rsidR="00CE47F9">
        <w:rPr>
          <w:rFonts w:ascii="Times New Roman" w:eastAsia="Calibri" w:hAnsi="Times New Roman" w:cs="Times New Roman"/>
          <w:sz w:val="20"/>
          <w:szCs w:val="20"/>
          <w:lang w:val="en-GB"/>
        </w:rPr>
        <w:t>The SS-Block provides the cell identity of the detected cell. As mentioned</w:t>
      </w:r>
      <w:r w:rsidR="00133568">
        <w:rPr>
          <w:rFonts w:ascii="Times New Roman" w:eastAsia="Calibri" w:hAnsi="Times New Roman" w:cs="Times New Roman"/>
          <w:sz w:val="20"/>
          <w:szCs w:val="20"/>
          <w:lang w:val="en-GB"/>
        </w:rPr>
        <w:t>,</w:t>
      </w:r>
      <w:r w:rsidR="00CE47F9">
        <w:rPr>
          <w:rFonts w:ascii="Times New Roman" w:eastAsia="Calibri" w:hAnsi="Times New Roman" w:cs="Times New Roman"/>
          <w:sz w:val="20"/>
          <w:szCs w:val="20"/>
          <w:lang w:val="en-GB"/>
        </w:rPr>
        <w:t xml:space="preserve"> the cell can transmit the SS-Block in beam formed manner in which </w:t>
      </w:r>
      <w:r w:rsidR="00133568">
        <w:rPr>
          <w:rFonts w:ascii="Times New Roman" w:eastAsia="Calibri" w:hAnsi="Times New Roman" w:cs="Times New Roman"/>
          <w:sz w:val="20"/>
          <w:szCs w:val="20"/>
          <w:lang w:val="en-GB"/>
        </w:rPr>
        <w:t>c</w:t>
      </w:r>
      <w:r w:rsidR="00CE47F9">
        <w:rPr>
          <w:rFonts w:ascii="Times New Roman" w:eastAsia="Calibri" w:hAnsi="Times New Roman" w:cs="Times New Roman"/>
          <w:sz w:val="20"/>
          <w:szCs w:val="20"/>
          <w:lang w:val="en-GB"/>
        </w:rPr>
        <w:t>a</w:t>
      </w:r>
      <w:r w:rsidR="00133568">
        <w:rPr>
          <w:rFonts w:ascii="Times New Roman" w:eastAsia="Calibri" w:hAnsi="Times New Roman" w:cs="Times New Roman"/>
          <w:sz w:val="20"/>
          <w:szCs w:val="20"/>
          <w:lang w:val="en-GB"/>
        </w:rPr>
        <w:t>s</w:t>
      </w:r>
      <w:r w:rsidR="00CE47F9">
        <w:rPr>
          <w:rFonts w:ascii="Times New Roman" w:eastAsia="Calibri" w:hAnsi="Times New Roman" w:cs="Times New Roman"/>
          <w:sz w:val="20"/>
          <w:szCs w:val="20"/>
          <w:lang w:val="en-GB"/>
        </w:rPr>
        <w:t>e the different SS-Blocks will be distinguished by the SS-Block index. How the SS-Block index is provided to the UE is still discussed in RAN1.</w:t>
      </w:r>
    </w:p>
    <w:p w:rsidR="00751327" w:rsidRDefault="00CE47F9"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RAN1 </w:t>
      </w:r>
      <w:r w:rsidR="00C25291">
        <w:rPr>
          <w:rFonts w:ascii="Times New Roman" w:eastAsia="Calibri" w:hAnsi="Times New Roman" w:cs="Times New Roman"/>
          <w:sz w:val="20"/>
          <w:szCs w:val="20"/>
          <w:lang w:val="en-GB"/>
        </w:rPr>
        <w:t>has agreed on the maximum number of SS-blocks, L, within an SS-Block burst set [</w:t>
      </w:r>
      <w:r w:rsidR="00A85AA8">
        <w:rPr>
          <w:rFonts w:ascii="Times New Roman" w:eastAsia="Calibri" w:hAnsi="Times New Roman" w:cs="Times New Roman"/>
          <w:sz w:val="20"/>
          <w:szCs w:val="20"/>
          <w:lang w:val="en-GB"/>
        </w:rPr>
        <w:t>1</w:t>
      </w:r>
      <w:r w:rsidR="00C25291">
        <w:rPr>
          <w:rFonts w:ascii="Times New Roman" w:eastAsia="Calibri" w:hAnsi="Times New Roman" w:cs="Times New Roman"/>
          <w:sz w:val="20"/>
          <w:szCs w:val="20"/>
          <w:lang w:val="en-GB"/>
        </w:rPr>
        <w:t>]. The number depends on the frequency range and is not a fixed number for all frequencies.</w:t>
      </w:r>
      <w:r w:rsidR="00DC69BA">
        <w:rPr>
          <w:rFonts w:ascii="Times New Roman" w:eastAsia="Calibri" w:hAnsi="Times New Roman" w:cs="Times New Roman"/>
          <w:sz w:val="20"/>
          <w:szCs w:val="20"/>
          <w:lang w:val="en-GB"/>
        </w:rPr>
        <w:t xml:space="preserve"> </w:t>
      </w:r>
      <w:r w:rsidR="00C25291">
        <w:rPr>
          <w:rFonts w:ascii="Times New Roman" w:eastAsia="Calibri" w:hAnsi="Times New Roman" w:cs="Times New Roman"/>
          <w:sz w:val="20"/>
          <w:szCs w:val="20"/>
          <w:lang w:val="en-GB"/>
        </w:rPr>
        <w:t>The numbers agreed are:</w:t>
      </w:r>
    </w:p>
    <w:p w:rsidR="00762D98" w:rsidRPr="00C25291" w:rsidRDefault="00195660" w:rsidP="00C25291">
      <w:pPr>
        <w:numPr>
          <w:ilvl w:val="0"/>
          <w:numId w:val="3"/>
        </w:numPr>
        <w:ind w:right="-22"/>
        <w:rPr>
          <w:rFonts w:ascii="Times New Roman" w:eastAsia="Calibri" w:hAnsi="Times New Roman" w:cs="Times New Roman"/>
          <w:sz w:val="20"/>
          <w:szCs w:val="20"/>
        </w:rPr>
      </w:pPr>
      <w:r w:rsidRPr="00C25291">
        <w:rPr>
          <w:rFonts w:ascii="Times New Roman" w:eastAsia="Calibri" w:hAnsi="Times New Roman" w:cs="Times New Roman"/>
          <w:sz w:val="20"/>
          <w:szCs w:val="20"/>
        </w:rPr>
        <w:t xml:space="preserve">For frequency range up to 3 GHz, L is </w:t>
      </w:r>
      <w:r w:rsidRPr="00C25291">
        <w:rPr>
          <w:rFonts w:ascii="Times New Roman" w:eastAsia="Calibri" w:hAnsi="Times New Roman" w:cs="Times New Roman"/>
          <w:b/>
          <w:bCs/>
          <w:sz w:val="20"/>
          <w:szCs w:val="20"/>
        </w:rPr>
        <w:t>4</w:t>
      </w:r>
    </w:p>
    <w:p w:rsidR="00762D98" w:rsidRPr="00C25291" w:rsidRDefault="00195660" w:rsidP="00C25291">
      <w:pPr>
        <w:numPr>
          <w:ilvl w:val="0"/>
          <w:numId w:val="3"/>
        </w:numPr>
        <w:ind w:right="-22"/>
        <w:rPr>
          <w:rFonts w:ascii="Times New Roman" w:eastAsia="Calibri" w:hAnsi="Times New Roman" w:cs="Times New Roman"/>
          <w:sz w:val="20"/>
          <w:szCs w:val="20"/>
        </w:rPr>
      </w:pPr>
      <w:r w:rsidRPr="00C25291">
        <w:rPr>
          <w:rFonts w:ascii="Times New Roman" w:eastAsia="Calibri" w:hAnsi="Times New Roman" w:cs="Times New Roman"/>
          <w:sz w:val="20"/>
          <w:szCs w:val="20"/>
        </w:rPr>
        <w:t xml:space="preserve">For frequency range from 3 GHz to 6 GHz, L is </w:t>
      </w:r>
      <w:r w:rsidRPr="00C25291">
        <w:rPr>
          <w:rFonts w:ascii="Times New Roman" w:eastAsia="Calibri" w:hAnsi="Times New Roman" w:cs="Times New Roman"/>
          <w:b/>
          <w:bCs/>
          <w:sz w:val="20"/>
          <w:szCs w:val="20"/>
        </w:rPr>
        <w:t>8</w:t>
      </w:r>
    </w:p>
    <w:p w:rsidR="00762D98" w:rsidRPr="00C25291" w:rsidRDefault="00195660" w:rsidP="00C25291">
      <w:pPr>
        <w:numPr>
          <w:ilvl w:val="0"/>
          <w:numId w:val="3"/>
        </w:numPr>
        <w:ind w:right="-22"/>
        <w:rPr>
          <w:rFonts w:ascii="Times New Roman" w:eastAsia="Calibri" w:hAnsi="Times New Roman" w:cs="Times New Roman"/>
          <w:sz w:val="20"/>
          <w:szCs w:val="20"/>
        </w:rPr>
      </w:pPr>
      <w:r w:rsidRPr="00C25291">
        <w:rPr>
          <w:rFonts w:ascii="Times New Roman" w:eastAsia="Calibri" w:hAnsi="Times New Roman" w:cs="Times New Roman"/>
          <w:sz w:val="20"/>
          <w:szCs w:val="20"/>
        </w:rPr>
        <w:t xml:space="preserve">For frequency range from 6 GHz to 52.6 GHz, L is </w:t>
      </w:r>
      <w:r w:rsidRPr="00C25291">
        <w:rPr>
          <w:rFonts w:ascii="Times New Roman" w:eastAsia="Calibri" w:hAnsi="Times New Roman" w:cs="Times New Roman"/>
          <w:b/>
          <w:bCs/>
          <w:sz w:val="20"/>
          <w:szCs w:val="20"/>
        </w:rPr>
        <w:t>64</w:t>
      </w:r>
    </w:p>
    <w:p w:rsidR="00C25291" w:rsidRPr="00C25291" w:rsidRDefault="00C25291" w:rsidP="00841BCD">
      <w:pPr>
        <w:ind w:right="-22"/>
        <w:rPr>
          <w:rFonts w:ascii="Times New Roman" w:eastAsia="Calibri" w:hAnsi="Times New Roman" w:cs="Times New Roman"/>
          <w:sz w:val="20"/>
          <w:szCs w:val="20"/>
        </w:rPr>
      </w:pPr>
      <w:r w:rsidRPr="00DC0A88">
        <w:rPr>
          <w:rFonts w:ascii="Times New Roman" w:eastAsia="Calibri" w:hAnsi="Times New Roman" w:cs="Times New Roman"/>
          <w:sz w:val="20"/>
          <w:szCs w:val="20"/>
        </w:rPr>
        <w:t xml:space="preserve">RAN1 agreements also assumes that for minimum requirements definition the minimum number of SS-Blocks within each burst set is one. This means, that when RAN4 defines the minimum requirements there will be one (not multiple) SS-Block </w:t>
      </w:r>
      <w:r w:rsidR="00EF0368" w:rsidRPr="00DC0A88">
        <w:rPr>
          <w:rFonts w:ascii="Times New Roman" w:eastAsia="Calibri" w:hAnsi="Times New Roman" w:cs="Times New Roman"/>
          <w:sz w:val="20"/>
          <w:szCs w:val="20"/>
        </w:rPr>
        <w:t>per cell per SS-Block burst set.</w:t>
      </w:r>
    </w:p>
    <w:p w:rsidR="00EF0368" w:rsidRDefault="00EF0368" w:rsidP="00EF0368">
      <w:pPr>
        <w:pStyle w:val="Heading2"/>
        <w:rPr>
          <w:rFonts w:eastAsia="Calibri"/>
          <w:lang w:val="en-GB"/>
        </w:rPr>
      </w:pPr>
    </w:p>
    <w:p w:rsidR="004A3D0C" w:rsidRPr="006E13D1" w:rsidRDefault="004A3D0C" w:rsidP="004A3D0C">
      <w:pPr>
        <w:pStyle w:val="Heading1"/>
      </w:pPr>
      <w:r>
        <w:t>4</w:t>
      </w:r>
      <w:r w:rsidRPr="006E13D1">
        <w:tab/>
      </w:r>
      <w:r>
        <w:t xml:space="preserve">Number of Cells to monitor </w:t>
      </w:r>
    </w:p>
    <w:p w:rsidR="00EF0368" w:rsidRDefault="00EF0368"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As is evident from the RAN1 agreements, there can be up to ‘L’ SS-Blocks per SS-Block burst set – i.e. up to ‘L’ different cells. The SS-Block burst set shall be transmitted within a 5ms windows with a given periodicity. The periodicity is currently agreed to be in the range 5ms – 80ms while 160ms is still under discussion.</w:t>
      </w:r>
    </w:p>
    <w:p w:rsidR="00EF0368" w:rsidRDefault="00EF0368"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The number of cells the UE need to be able to monitor is under discussion in RAN4. The number maximum number of SS-Blocks per burst gives some baseline to this discussion. L depends on the frequency </w:t>
      </w:r>
      <w:r w:rsidR="002B560B">
        <w:rPr>
          <w:rFonts w:ascii="Times New Roman" w:eastAsia="Calibri" w:hAnsi="Times New Roman" w:cs="Times New Roman"/>
          <w:sz w:val="20"/>
          <w:szCs w:val="20"/>
          <w:lang w:val="en-GB"/>
        </w:rPr>
        <w:t xml:space="preserve">range </w:t>
      </w:r>
      <w:r>
        <w:rPr>
          <w:rFonts w:ascii="Times New Roman" w:eastAsia="Calibri" w:hAnsi="Times New Roman" w:cs="Times New Roman"/>
          <w:sz w:val="20"/>
          <w:szCs w:val="20"/>
          <w:lang w:val="en-GB"/>
        </w:rPr>
        <w:t>and RAN4 would need to analyse if also the number of cell the UE shall be able to monitor would also depend on the frequency</w:t>
      </w:r>
      <w:r w:rsidR="00380DDA">
        <w:rPr>
          <w:rFonts w:ascii="Times New Roman" w:eastAsia="Calibri" w:hAnsi="Times New Roman" w:cs="Times New Roman"/>
          <w:sz w:val="20"/>
          <w:szCs w:val="20"/>
          <w:lang w:val="en-GB"/>
        </w:rPr>
        <w:t xml:space="preserve"> range</w:t>
      </w:r>
      <w:r>
        <w:rPr>
          <w:rFonts w:ascii="Times New Roman" w:eastAsia="Calibri" w:hAnsi="Times New Roman" w:cs="Times New Roman"/>
          <w:sz w:val="20"/>
          <w:szCs w:val="20"/>
          <w:lang w:val="en-GB"/>
        </w:rPr>
        <w:t>.</w:t>
      </w:r>
    </w:p>
    <w:p w:rsidR="00EF0368" w:rsidRDefault="00380DDA" w:rsidP="00841BCD">
      <w:pPr>
        <w:ind w:right="-22"/>
        <w:rPr>
          <w:rFonts w:ascii="Times New Roman" w:eastAsia="Calibri" w:hAnsi="Times New Roman" w:cs="Times New Roman"/>
          <w:sz w:val="20"/>
          <w:szCs w:val="20"/>
          <w:lang w:val="en-GB"/>
        </w:rPr>
      </w:pPr>
      <w:r w:rsidRPr="002B560B">
        <w:rPr>
          <w:rFonts w:ascii="Times New Roman" w:eastAsia="Calibri" w:hAnsi="Times New Roman" w:cs="Times New Roman"/>
          <w:b/>
          <w:sz w:val="20"/>
          <w:szCs w:val="20"/>
          <w:lang w:val="en-GB"/>
        </w:rPr>
        <w:t>Observation</w:t>
      </w:r>
      <w:r w:rsidR="00DC0A88">
        <w:rPr>
          <w:rFonts w:ascii="Times New Roman" w:eastAsia="Calibri" w:hAnsi="Times New Roman" w:cs="Times New Roman"/>
          <w:b/>
          <w:sz w:val="20"/>
          <w:szCs w:val="20"/>
          <w:lang w:val="en-GB"/>
        </w:rPr>
        <w:t xml:space="preserve"> 1</w:t>
      </w:r>
      <w:r w:rsidRPr="002B560B">
        <w:rPr>
          <w:rFonts w:ascii="Times New Roman" w:eastAsia="Calibri" w:hAnsi="Times New Roman" w:cs="Times New Roman"/>
          <w:b/>
          <w:sz w:val="20"/>
          <w:szCs w:val="20"/>
          <w:lang w:val="en-GB"/>
        </w:rPr>
        <w:t>:</w:t>
      </w:r>
      <w:r>
        <w:rPr>
          <w:rFonts w:ascii="Times New Roman" w:eastAsia="Calibri" w:hAnsi="Times New Roman" w:cs="Times New Roman"/>
          <w:sz w:val="20"/>
          <w:szCs w:val="20"/>
          <w:lang w:val="en-GB"/>
        </w:rPr>
        <w:t xml:space="preserve"> RAN4 need to discuss if the </w:t>
      </w:r>
      <w:r w:rsidR="00C60022">
        <w:rPr>
          <w:rFonts w:ascii="Times New Roman" w:eastAsia="Calibri" w:hAnsi="Times New Roman" w:cs="Times New Roman"/>
          <w:sz w:val="20"/>
          <w:szCs w:val="20"/>
          <w:lang w:val="en-GB"/>
        </w:rPr>
        <w:t xml:space="preserve">requirement on </w:t>
      </w:r>
      <w:r>
        <w:rPr>
          <w:rFonts w:ascii="Times New Roman" w:eastAsia="Calibri" w:hAnsi="Times New Roman" w:cs="Times New Roman"/>
          <w:sz w:val="20"/>
          <w:szCs w:val="20"/>
          <w:lang w:val="en-GB"/>
        </w:rPr>
        <w:t>number of cells depends on the frequency range.</w:t>
      </w:r>
    </w:p>
    <w:p w:rsidR="002B560B" w:rsidRDefault="002B560B"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If considering below 6GHz we see L can be either 4 or 8 depending on whether the carrier frequency is below or above 3GHz.</w:t>
      </w:r>
      <w:r w:rsidR="00AA0C23">
        <w:rPr>
          <w:rFonts w:ascii="Times New Roman" w:eastAsia="Calibri" w:hAnsi="Times New Roman" w:cs="Times New Roman"/>
          <w:sz w:val="20"/>
          <w:szCs w:val="20"/>
          <w:lang w:val="en-GB"/>
        </w:rPr>
        <w:t xml:space="preserve"> This basically means that there can be 4 SS-Blocks (=up to 4 cells) per burst set for below 3GHz and 8 SS-blocks (= up to 8 cells) per burst set for frequency range 3-6GHz. For abo</w:t>
      </w:r>
      <w:r w:rsidR="00D224E7">
        <w:rPr>
          <w:rFonts w:ascii="Times New Roman" w:eastAsia="Calibri" w:hAnsi="Times New Roman" w:cs="Times New Roman"/>
          <w:sz w:val="20"/>
          <w:szCs w:val="20"/>
          <w:lang w:val="en-GB"/>
        </w:rPr>
        <w:t>ve 6GHz the number is 64.</w:t>
      </w:r>
    </w:p>
    <w:p w:rsidR="00963B67" w:rsidRDefault="00963B67"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Already earlier it has been agreed there will at least be one measurement metric named SS-Block-RSRP. This metric is based on SSS signal of the SS-Block.</w:t>
      </w:r>
    </w:p>
    <w:p w:rsidR="00295AA6" w:rsidRDefault="00295AA6"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As discussed, a cell could transmit same SS-Block using one beam or multiple beams, i.e. an SS-block could be repeated during a burst. Additionally, one beam transmitting one SS-block could represent one cell. RAN4 would need to discuss whether the UE monitoring requirements should be regarding a number of cells requirement or number of SS-Blocks requirement.</w:t>
      </w:r>
    </w:p>
    <w:p w:rsidR="00963B67" w:rsidRDefault="00963B67" w:rsidP="00841BCD">
      <w:pPr>
        <w:ind w:right="-22"/>
        <w:rPr>
          <w:rFonts w:ascii="Times New Roman" w:eastAsia="Calibri" w:hAnsi="Times New Roman" w:cs="Times New Roman"/>
          <w:sz w:val="20"/>
          <w:szCs w:val="20"/>
          <w:lang w:val="en-GB"/>
        </w:rPr>
      </w:pPr>
      <w:r w:rsidRPr="00963B67">
        <w:rPr>
          <w:rFonts w:ascii="Times New Roman" w:eastAsia="Calibri" w:hAnsi="Times New Roman" w:cs="Times New Roman"/>
          <w:b/>
          <w:sz w:val="20"/>
          <w:szCs w:val="20"/>
          <w:lang w:val="en-GB"/>
        </w:rPr>
        <w:t>Proposal</w:t>
      </w:r>
      <w:r w:rsidR="00A85AA8">
        <w:rPr>
          <w:rFonts w:ascii="Times New Roman" w:eastAsia="Calibri" w:hAnsi="Times New Roman" w:cs="Times New Roman"/>
          <w:b/>
          <w:sz w:val="20"/>
          <w:szCs w:val="20"/>
          <w:lang w:val="en-GB"/>
        </w:rPr>
        <w:t xml:space="preserve"> 2</w:t>
      </w:r>
      <w:r w:rsidRPr="00963B67">
        <w:rPr>
          <w:rFonts w:ascii="Times New Roman" w:eastAsia="Calibri" w:hAnsi="Times New Roman" w:cs="Times New Roman"/>
          <w:b/>
          <w:sz w:val="20"/>
          <w:szCs w:val="20"/>
          <w:lang w:val="en-GB"/>
        </w:rPr>
        <w:t>:</w:t>
      </w:r>
      <w:r>
        <w:rPr>
          <w:rFonts w:ascii="Times New Roman" w:eastAsia="Calibri" w:hAnsi="Times New Roman" w:cs="Times New Roman"/>
          <w:sz w:val="20"/>
          <w:szCs w:val="20"/>
          <w:lang w:val="en-GB"/>
        </w:rPr>
        <w:t xml:space="preserve"> RAN4 should discuss whether the UE monitoring requirement known in E-UTRAN as number of cells, in NR should be based on number of </w:t>
      </w:r>
      <w:r w:rsidR="00C60022">
        <w:rPr>
          <w:rFonts w:ascii="Times New Roman" w:eastAsia="Calibri" w:hAnsi="Times New Roman" w:cs="Times New Roman"/>
          <w:sz w:val="20"/>
          <w:szCs w:val="20"/>
          <w:lang w:val="en-GB"/>
        </w:rPr>
        <w:t xml:space="preserve">monitored </w:t>
      </w:r>
      <w:r>
        <w:rPr>
          <w:rFonts w:ascii="Times New Roman" w:eastAsia="Calibri" w:hAnsi="Times New Roman" w:cs="Times New Roman"/>
          <w:sz w:val="20"/>
          <w:szCs w:val="20"/>
          <w:lang w:val="en-GB"/>
        </w:rPr>
        <w:t xml:space="preserve">SS-Blocks </w:t>
      </w:r>
    </w:p>
    <w:p w:rsidR="00295AA6" w:rsidRDefault="00963B67"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The</w:t>
      </w:r>
      <w:r w:rsidR="00D224E7">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 xml:space="preserve">synchronization </w:t>
      </w:r>
      <w:r w:rsidR="00D224E7">
        <w:rPr>
          <w:rFonts w:ascii="Times New Roman" w:eastAsia="Calibri" w:hAnsi="Times New Roman" w:cs="Times New Roman"/>
          <w:sz w:val="20"/>
          <w:szCs w:val="20"/>
          <w:lang w:val="en-GB"/>
        </w:rPr>
        <w:t>design implies that at the border between two sectors transmitting different SS-Block burst</w:t>
      </w:r>
      <w:r w:rsidR="00295AA6">
        <w:rPr>
          <w:rFonts w:ascii="Times New Roman" w:eastAsia="Calibri" w:hAnsi="Times New Roman" w:cs="Times New Roman"/>
          <w:sz w:val="20"/>
          <w:szCs w:val="20"/>
          <w:lang w:val="en-GB"/>
        </w:rPr>
        <w:t>s there could be up to SS-Blocks transmitted in the two bursts. However, the UE will likely not be able to detect all transmitted SS-Blocks. Exact number of SS-Blocks the UE would need to be able monitor should be investigated and verified through system level simulations.</w:t>
      </w:r>
    </w:p>
    <w:p w:rsidR="00D224E7" w:rsidRDefault="00295AA6" w:rsidP="00841BCD">
      <w:pPr>
        <w:ind w:right="-22"/>
        <w:rPr>
          <w:rFonts w:ascii="Times New Roman" w:eastAsia="Calibri" w:hAnsi="Times New Roman" w:cs="Times New Roman"/>
          <w:sz w:val="20"/>
          <w:szCs w:val="20"/>
          <w:lang w:val="en-GB"/>
        </w:rPr>
      </w:pPr>
      <w:r w:rsidRPr="00963B67">
        <w:rPr>
          <w:rFonts w:ascii="Times New Roman" w:eastAsia="Calibri" w:hAnsi="Times New Roman" w:cs="Times New Roman"/>
          <w:b/>
          <w:sz w:val="20"/>
          <w:szCs w:val="20"/>
          <w:lang w:val="en-GB"/>
        </w:rPr>
        <w:t>Proposal</w:t>
      </w:r>
      <w:r w:rsidR="00A85AA8">
        <w:rPr>
          <w:rFonts w:ascii="Times New Roman" w:eastAsia="Calibri" w:hAnsi="Times New Roman" w:cs="Times New Roman"/>
          <w:b/>
          <w:sz w:val="20"/>
          <w:szCs w:val="20"/>
          <w:lang w:val="en-GB"/>
        </w:rPr>
        <w:t xml:space="preserve"> 3</w:t>
      </w:r>
      <w:r w:rsidRPr="00963B67">
        <w:rPr>
          <w:rFonts w:ascii="Times New Roman" w:eastAsia="Calibri" w:hAnsi="Times New Roman" w:cs="Times New Roman"/>
          <w:b/>
          <w:sz w:val="20"/>
          <w:szCs w:val="20"/>
          <w:lang w:val="en-GB"/>
        </w:rPr>
        <w:t>:</w:t>
      </w:r>
      <w:r>
        <w:rPr>
          <w:rFonts w:ascii="Times New Roman" w:eastAsia="Calibri" w:hAnsi="Times New Roman" w:cs="Times New Roman"/>
          <w:sz w:val="20"/>
          <w:szCs w:val="20"/>
          <w:lang w:val="en-GB"/>
        </w:rPr>
        <w:t xml:space="preserve"> SLS shall be used to investigate and verify number of SS-Blocks the UE shall be able to monitor. </w:t>
      </w:r>
    </w:p>
    <w:p w:rsidR="00D224E7" w:rsidRDefault="00963B67"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As the number of SS-Blocks per burst depends on the frequency range it is likely necessary to discuss how RAN4 could verify the requirements for the given frequency ranges.</w:t>
      </w:r>
    </w:p>
    <w:p w:rsidR="00963B67" w:rsidRDefault="00963B67" w:rsidP="00841BCD">
      <w:pPr>
        <w:ind w:right="-22"/>
        <w:rPr>
          <w:rFonts w:ascii="Times New Roman" w:eastAsia="Calibri" w:hAnsi="Times New Roman" w:cs="Times New Roman"/>
          <w:sz w:val="20"/>
          <w:szCs w:val="20"/>
          <w:lang w:val="en-GB"/>
        </w:rPr>
      </w:pPr>
      <w:r w:rsidRPr="00963B67">
        <w:rPr>
          <w:rFonts w:ascii="Times New Roman" w:eastAsia="Calibri" w:hAnsi="Times New Roman" w:cs="Times New Roman"/>
          <w:b/>
          <w:sz w:val="20"/>
          <w:szCs w:val="20"/>
          <w:lang w:val="en-GB"/>
        </w:rPr>
        <w:t>Observation 2:</w:t>
      </w:r>
      <w:r>
        <w:rPr>
          <w:rFonts w:ascii="Times New Roman" w:eastAsia="Calibri" w:hAnsi="Times New Roman" w:cs="Times New Roman"/>
          <w:sz w:val="20"/>
          <w:szCs w:val="20"/>
          <w:lang w:val="en-GB"/>
        </w:rPr>
        <w:t xml:space="preserve"> RAN4 should discuss verify</w:t>
      </w:r>
      <w:r w:rsidR="00A85AA8">
        <w:rPr>
          <w:rFonts w:ascii="Times New Roman" w:eastAsia="Calibri" w:hAnsi="Times New Roman" w:cs="Times New Roman"/>
          <w:sz w:val="20"/>
          <w:szCs w:val="20"/>
          <w:lang w:val="en-GB"/>
        </w:rPr>
        <w:t>ing</w:t>
      </w:r>
      <w:r>
        <w:rPr>
          <w:rFonts w:ascii="Times New Roman" w:eastAsia="Calibri" w:hAnsi="Times New Roman" w:cs="Times New Roman"/>
          <w:sz w:val="20"/>
          <w:szCs w:val="20"/>
          <w:lang w:val="en-GB"/>
        </w:rPr>
        <w:t xml:space="preserve"> the requirements for </w:t>
      </w:r>
      <w:r w:rsidR="00A85AA8">
        <w:rPr>
          <w:rFonts w:ascii="Times New Roman" w:eastAsia="Calibri" w:hAnsi="Times New Roman" w:cs="Times New Roman"/>
          <w:sz w:val="20"/>
          <w:szCs w:val="20"/>
          <w:lang w:val="en-GB"/>
        </w:rPr>
        <w:t>different</w:t>
      </w:r>
      <w:r>
        <w:rPr>
          <w:rFonts w:ascii="Times New Roman" w:eastAsia="Calibri" w:hAnsi="Times New Roman" w:cs="Times New Roman"/>
          <w:sz w:val="20"/>
          <w:szCs w:val="20"/>
          <w:lang w:val="en-GB"/>
        </w:rPr>
        <w:t xml:space="preserve"> frequency ranges</w:t>
      </w:r>
      <w:r w:rsidR="00DC0A88">
        <w:rPr>
          <w:rFonts w:ascii="Times New Roman" w:eastAsia="Calibri" w:hAnsi="Times New Roman" w:cs="Times New Roman"/>
          <w:sz w:val="20"/>
          <w:szCs w:val="20"/>
          <w:lang w:val="en-GB"/>
        </w:rPr>
        <w:t xml:space="preserve"> </w:t>
      </w:r>
      <w:r w:rsidR="00A85AA8">
        <w:rPr>
          <w:rFonts w:ascii="Times New Roman" w:eastAsia="Calibri" w:hAnsi="Times New Roman" w:cs="Times New Roman"/>
          <w:sz w:val="20"/>
          <w:szCs w:val="20"/>
          <w:lang w:val="en-GB"/>
        </w:rPr>
        <w:t>as</w:t>
      </w:r>
      <w:r w:rsidR="00DC0A88">
        <w:rPr>
          <w:rFonts w:ascii="Times New Roman" w:eastAsia="Calibri" w:hAnsi="Times New Roman" w:cs="Times New Roman"/>
          <w:sz w:val="20"/>
          <w:szCs w:val="20"/>
          <w:lang w:val="en-GB"/>
        </w:rPr>
        <w:t xml:space="preserve"> the number of SS-Blocks per burst depends on the frequency range</w:t>
      </w:r>
      <w:r>
        <w:rPr>
          <w:rFonts w:ascii="Times New Roman" w:eastAsia="Calibri" w:hAnsi="Times New Roman" w:cs="Times New Roman"/>
          <w:sz w:val="20"/>
          <w:szCs w:val="20"/>
          <w:lang w:val="en-GB"/>
        </w:rPr>
        <w:t>.</w:t>
      </w:r>
    </w:p>
    <w:p w:rsidR="00963B67" w:rsidRDefault="00963B67" w:rsidP="00841BCD">
      <w:pPr>
        <w:ind w:right="-22"/>
        <w:rPr>
          <w:rFonts w:ascii="Times New Roman" w:eastAsia="Calibri" w:hAnsi="Times New Roman" w:cs="Times New Roman"/>
          <w:sz w:val="20"/>
          <w:szCs w:val="20"/>
          <w:lang w:val="en-GB"/>
        </w:rPr>
      </w:pPr>
    </w:p>
    <w:p w:rsidR="004A3D0C" w:rsidRPr="006E13D1" w:rsidRDefault="004A3D0C" w:rsidP="004A3D0C">
      <w:pPr>
        <w:pStyle w:val="Heading1"/>
      </w:pPr>
      <w:r>
        <w:t>5</w:t>
      </w:r>
      <w:r w:rsidRPr="006E13D1">
        <w:tab/>
      </w:r>
      <w:r>
        <w:t xml:space="preserve">Conclusion </w:t>
      </w:r>
    </w:p>
    <w:p w:rsidR="00A85AA8" w:rsidRDefault="00DC0A88"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this contribution, we continued the discussion related </w:t>
      </w:r>
      <w:r w:rsidR="00A85AA8">
        <w:rPr>
          <w:rFonts w:ascii="Times New Roman" w:eastAsia="Calibri" w:hAnsi="Times New Roman" w:cs="Times New Roman"/>
          <w:sz w:val="20"/>
          <w:szCs w:val="20"/>
          <w:lang w:val="en-GB"/>
        </w:rPr>
        <w:t>to initial cell selection and</w:t>
      </w:r>
      <w:r>
        <w:rPr>
          <w:rFonts w:ascii="Times New Roman" w:eastAsia="Calibri" w:hAnsi="Times New Roman" w:cs="Times New Roman"/>
          <w:sz w:val="20"/>
          <w:szCs w:val="20"/>
          <w:lang w:val="en-GB"/>
        </w:rPr>
        <w:t xml:space="preserve"> basic cell detection. Additionally, we also discussed the number of cells the UE shall be able to monitor taking into account the latest RAN1 agreements.</w:t>
      </w:r>
      <w:r w:rsidR="00A85AA8">
        <w:rPr>
          <w:rFonts w:ascii="Times New Roman" w:eastAsia="Calibri" w:hAnsi="Times New Roman" w:cs="Times New Roman"/>
          <w:sz w:val="20"/>
          <w:szCs w:val="20"/>
          <w:lang w:val="en-GB"/>
        </w:rPr>
        <w:t xml:space="preserve"> Concerning initial cell selection we propose:</w:t>
      </w:r>
    </w:p>
    <w:p w:rsidR="00A85AA8" w:rsidRDefault="00A85AA8" w:rsidP="00A85AA8">
      <w:pPr>
        <w:ind w:right="-22"/>
        <w:rPr>
          <w:rFonts w:ascii="Times New Roman" w:eastAsia="Calibri" w:hAnsi="Times New Roman" w:cs="Times New Roman"/>
          <w:sz w:val="20"/>
          <w:szCs w:val="20"/>
          <w:lang w:val="en-GB"/>
        </w:rPr>
      </w:pPr>
      <w:r w:rsidRPr="00A85AA8">
        <w:rPr>
          <w:rFonts w:ascii="Times New Roman" w:eastAsia="Calibri" w:hAnsi="Times New Roman" w:cs="Times New Roman"/>
          <w:b/>
          <w:sz w:val="20"/>
          <w:szCs w:val="20"/>
          <w:lang w:val="en-GB"/>
        </w:rPr>
        <w:t>Proposal 1:</w:t>
      </w:r>
      <w:r>
        <w:rPr>
          <w:rFonts w:ascii="Times New Roman" w:eastAsia="Calibri" w:hAnsi="Times New Roman" w:cs="Times New Roman"/>
          <w:sz w:val="20"/>
          <w:szCs w:val="20"/>
          <w:lang w:val="en-GB"/>
        </w:rPr>
        <w:t xml:space="preserve"> Adopt the text proposal for UE cell selection for NR in 38.133.</w:t>
      </w:r>
    </w:p>
    <w:p w:rsidR="00963B67" w:rsidRDefault="00A85AA8"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Additionally, w</w:t>
      </w:r>
      <w:r w:rsidR="00DC0A88">
        <w:rPr>
          <w:rFonts w:ascii="Times New Roman" w:eastAsia="Calibri" w:hAnsi="Times New Roman" w:cs="Times New Roman"/>
          <w:sz w:val="20"/>
          <w:szCs w:val="20"/>
          <w:lang w:val="en-GB"/>
        </w:rPr>
        <w:t>e propose a couple of items for further discussion in RAN4:</w:t>
      </w:r>
    </w:p>
    <w:p w:rsidR="00DC0A88" w:rsidRDefault="00DC0A88" w:rsidP="00DC0A88">
      <w:pPr>
        <w:ind w:right="-22"/>
        <w:rPr>
          <w:rFonts w:ascii="Times New Roman" w:eastAsia="Calibri" w:hAnsi="Times New Roman" w:cs="Times New Roman"/>
          <w:sz w:val="20"/>
          <w:szCs w:val="20"/>
          <w:lang w:val="en-GB"/>
        </w:rPr>
      </w:pPr>
      <w:r w:rsidRPr="00963B67">
        <w:rPr>
          <w:rFonts w:ascii="Times New Roman" w:eastAsia="Calibri" w:hAnsi="Times New Roman" w:cs="Times New Roman"/>
          <w:b/>
          <w:sz w:val="20"/>
          <w:szCs w:val="20"/>
          <w:lang w:val="en-GB"/>
        </w:rPr>
        <w:t xml:space="preserve">Proposal </w:t>
      </w:r>
      <w:r w:rsidR="00A85AA8">
        <w:rPr>
          <w:rFonts w:ascii="Times New Roman" w:eastAsia="Calibri" w:hAnsi="Times New Roman" w:cs="Times New Roman"/>
          <w:b/>
          <w:sz w:val="20"/>
          <w:szCs w:val="20"/>
          <w:lang w:val="en-GB"/>
        </w:rPr>
        <w:t>2</w:t>
      </w:r>
      <w:r w:rsidRPr="00963B67">
        <w:rPr>
          <w:rFonts w:ascii="Times New Roman" w:eastAsia="Calibri" w:hAnsi="Times New Roman" w:cs="Times New Roman"/>
          <w:b/>
          <w:sz w:val="20"/>
          <w:szCs w:val="20"/>
          <w:lang w:val="en-GB"/>
        </w:rPr>
        <w:t>:</w:t>
      </w:r>
      <w:r>
        <w:rPr>
          <w:rFonts w:ascii="Times New Roman" w:eastAsia="Calibri" w:hAnsi="Times New Roman" w:cs="Times New Roman"/>
          <w:sz w:val="20"/>
          <w:szCs w:val="20"/>
          <w:lang w:val="en-GB"/>
        </w:rPr>
        <w:t xml:space="preserve"> RAN4 should discuss whether the UE monitoring requirement known in E-UTRAN as number of cells, in NR should be based on number of </w:t>
      </w:r>
      <w:r w:rsidR="00C60022">
        <w:rPr>
          <w:rFonts w:ascii="Times New Roman" w:eastAsia="Calibri" w:hAnsi="Times New Roman" w:cs="Times New Roman"/>
          <w:sz w:val="20"/>
          <w:szCs w:val="20"/>
          <w:lang w:val="en-GB"/>
        </w:rPr>
        <w:t xml:space="preserve">monitored </w:t>
      </w:r>
      <w:r>
        <w:rPr>
          <w:rFonts w:ascii="Times New Roman" w:eastAsia="Calibri" w:hAnsi="Times New Roman" w:cs="Times New Roman"/>
          <w:sz w:val="20"/>
          <w:szCs w:val="20"/>
          <w:lang w:val="en-GB"/>
        </w:rPr>
        <w:t xml:space="preserve">SS-Blocks </w:t>
      </w:r>
    </w:p>
    <w:p w:rsidR="00DC0A88" w:rsidRDefault="00DC0A88" w:rsidP="00DC0A88">
      <w:pPr>
        <w:ind w:right="-22"/>
        <w:rPr>
          <w:rFonts w:ascii="Times New Roman" w:eastAsia="Calibri" w:hAnsi="Times New Roman" w:cs="Times New Roman"/>
          <w:sz w:val="20"/>
          <w:szCs w:val="20"/>
          <w:lang w:val="en-GB"/>
        </w:rPr>
      </w:pPr>
      <w:r w:rsidRPr="00963B67">
        <w:rPr>
          <w:rFonts w:ascii="Times New Roman" w:eastAsia="Calibri" w:hAnsi="Times New Roman" w:cs="Times New Roman"/>
          <w:b/>
          <w:sz w:val="20"/>
          <w:szCs w:val="20"/>
          <w:lang w:val="en-GB"/>
        </w:rPr>
        <w:t xml:space="preserve">Proposal </w:t>
      </w:r>
      <w:r w:rsidR="00A85AA8">
        <w:rPr>
          <w:rFonts w:ascii="Times New Roman" w:eastAsia="Calibri" w:hAnsi="Times New Roman" w:cs="Times New Roman"/>
          <w:b/>
          <w:sz w:val="20"/>
          <w:szCs w:val="20"/>
          <w:lang w:val="en-GB"/>
        </w:rPr>
        <w:t>3</w:t>
      </w:r>
      <w:r w:rsidRPr="00963B67">
        <w:rPr>
          <w:rFonts w:ascii="Times New Roman" w:eastAsia="Calibri" w:hAnsi="Times New Roman" w:cs="Times New Roman"/>
          <w:b/>
          <w:sz w:val="20"/>
          <w:szCs w:val="20"/>
          <w:lang w:val="en-GB"/>
        </w:rPr>
        <w:t>:</w:t>
      </w:r>
      <w:r>
        <w:rPr>
          <w:rFonts w:ascii="Times New Roman" w:eastAsia="Calibri" w:hAnsi="Times New Roman" w:cs="Times New Roman"/>
          <w:sz w:val="20"/>
          <w:szCs w:val="20"/>
          <w:lang w:val="en-GB"/>
        </w:rPr>
        <w:t xml:space="preserve"> SLS shall be used to investigate and verify number of SS-Blocks the UE shall be able to monitor. </w:t>
      </w:r>
    </w:p>
    <w:p w:rsidR="00DC0A88" w:rsidRDefault="00DC0A88"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And </w:t>
      </w:r>
      <w:r w:rsidR="00A85AA8">
        <w:rPr>
          <w:rFonts w:ascii="Times New Roman" w:eastAsia="Calibri" w:hAnsi="Times New Roman" w:cs="Times New Roman"/>
          <w:sz w:val="20"/>
          <w:szCs w:val="20"/>
          <w:lang w:val="en-GB"/>
        </w:rPr>
        <w:t>observe:</w:t>
      </w:r>
    </w:p>
    <w:p w:rsidR="00A85AA8" w:rsidRDefault="00A85AA8" w:rsidP="00A85AA8">
      <w:pPr>
        <w:ind w:right="-22"/>
        <w:rPr>
          <w:rFonts w:ascii="Times New Roman" w:eastAsia="Calibri" w:hAnsi="Times New Roman" w:cs="Times New Roman"/>
          <w:sz w:val="20"/>
          <w:szCs w:val="20"/>
          <w:lang w:val="en-GB"/>
        </w:rPr>
      </w:pPr>
      <w:r w:rsidRPr="002B560B">
        <w:rPr>
          <w:rFonts w:ascii="Times New Roman" w:eastAsia="Calibri" w:hAnsi="Times New Roman" w:cs="Times New Roman"/>
          <w:b/>
          <w:sz w:val="20"/>
          <w:szCs w:val="20"/>
          <w:lang w:val="en-GB"/>
        </w:rPr>
        <w:lastRenderedPageBreak/>
        <w:t>Observation</w:t>
      </w:r>
      <w:r>
        <w:rPr>
          <w:rFonts w:ascii="Times New Roman" w:eastAsia="Calibri" w:hAnsi="Times New Roman" w:cs="Times New Roman"/>
          <w:b/>
          <w:sz w:val="20"/>
          <w:szCs w:val="20"/>
          <w:lang w:val="en-GB"/>
        </w:rPr>
        <w:t xml:space="preserve"> 1</w:t>
      </w:r>
      <w:r w:rsidRPr="002B560B">
        <w:rPr>
          <w:rFonts w:ascii="Times New Roman" w:eastAsia="Calibri" w:hAnsi="Times New Roman" w:cs="Times New Roman"/>
          <w:b/>
          <w:sz w:val="20"/>
          <w:szCs w:val="20"/>
          <w:lang w:val="en-GB"/>
        </w:rPr>
        <w:t>:</w:t>
      </w:r>
      <w:r>
        <w:rPr>
          <w:rFonts w:ascii="Times New Roman" w:eastAsia="Calibri" w:hAnsi="Times New Roman" w:cs="Times New Roman"/>
          <w:sz w:val="20"/>
          <w:szCs w:val="20"/>
          <w:lang w:val="en-GB"/>
        </w:rPr>
        <w:t xml:space="preserve"> RAN4 need to discuss if the </w:t>
      </w:r>
      <w:r w:rsidR="00C60022">
        <w:rPr>
          <w:rFonts w:ascii="Times New Roman" w:eastAsia="Calibri" w:hAnsi="Times New Roman" w:cs="Times New Roman"/>
          <w:sz w:val="20"/>
          <w:szCs w:val="20"/>
          <w:lang w:val="en-GB"/>
        </w:rPr>
        <w:t xml:space="preserve">requirement on </w:t>
      </w:r>
      <w:r>
        <w:rPr>
          <w:rFonts w:ascii="Times New Roman" w:eastAsia="Calibri" w:hAnsi="Times New Roman" w:cs="Times New Roman"/>
          <w:sz w:val="20"/>
          <w:szCs w:val="20"/>
          <w:lang w:val="en-GB"/>
        </w:rPr>
        <w:t>number of cells depends on the frequency range.</w:t>
      </w:r>
    </w:p>
    <w:p w:rsidR="00A85AA8" w:rsidRDefault="00A85AA8" w:rsidP="00A85AA8">
      <w:pPr>
        <w:ind w:right="-22"/>
        <w:rPr>
          <w:rFonts w:ascii="Times New Roman" w:eastAsia="Calibri" w:hAnsi="Times New Roman" w:cs="Times New Roman"/>
          <w:sz w:val="20"/>
          <w:szCs w:val="20"/>
          <w:lang w:val="en-GB"/>
        </w:rPr>
      </w:pPr>
      <w:r w:rsidRPr="00963B67">
        <w:rPr>
          <w:rFonts w:ascii="Times New Roman" w:eastAsia="Calibri" w:hAnsi="Times New Roman" w:cs="Times New Roman"/>
          <w:b/>
          <w:sz w:val="20"/>
          <w:szCs w:val="20"/>
          <w:lang w:val="en-GB"/>
        </w:rPr>
        <w:t>Observation 2:</w:t>
      </w:r>
      <w:r>
        <w:rPr>
          <w:rFonts w:ascii="Times New Roman" w:eastAsia="Calibri" w:hAnsi="Times New Roman" w:cs="Times New Roman"/>
          <w:sz w:val="20"/>
          <w:szCs w:val="20"/>
          <w:lang w:val="en-GB"/>
        </w:rPr>
        <w:t xml:space="preserve"> RAN4 should discuss verifying the requirements for different frequency ranges as the number of SS-Blocks per burst depends on the frequency range.</w:t>
      </w:r>
    </w:p>
    <w:p w:rsidR="00DC0A88" w:rsidRDefault="00DC0A88" w:rsidP="00841BCD">
      <w:pPr>
        <w:ind w:right="-22"/>
        <w:rPr>
          <w:rFonts w:ascii="Times New Roman" w:eastAsia="Calibri" w:hAnsi="Times New Roman" w:cs="Times New Roman"/>
          <w:sz w:val="20"/>
          <w:szCs w:val="20"/>
          <w:lang w:val="en-GB"/>
        </w:rPr>
      </w:pPr>
    </w:p>
    <w:p w:rsidR="004A3D0C" w:rsidRPr="006E13D1" w:rsidRDefault="004A3D0C" w:rsidP="004A3D0C">
      <w:pPr>
        <w:pStyle w:val="Heading1"/>
      </w:pPr>
      <w:r>
        <w:t>6</w:t>
      </w:r>
      <w:r w:rsidRPr="006E13D1">
        <w:tab/>
      </w:r>
      <w:r>
        <w:t>References</w:t>
      </w:r>
    </w:p>
    <w:p w:rsidR="00A85AA8" w:rsidRDefault="00A85AA8" w:rsidP="00A85AA8">
      <w:pPr>
        <w:numPr>
          <w:ilvl w:val="0"/>
          <w:numId w:val="4"/>
        </w:numPr>
        <w:ind w:right="-22"/>
        <w:rPr>
          <w:rFonts w:ascii="Times New Roman" w:eastAsia="Calibri" w:hAnsi="Times New Roman" w:cs="Times New Roman"/>
          <w:sz w:val="20"/>
          <w:szCs w:val="20"/>
        </w:rPr>
      </w:pPr>
      <w:r>
        <w:rPr>
          <w:rFonts w:ascii="Times New Roman" w:eastAsia="Calibri" w:hAnsi="Times New Roman" w:cs="Times New Roman"/>
          <w:sz w:val="20"/>
          <w:szCs w:val="20"/>
        </w:rPr>
        <w:t>R1</w:t>
      </w:r>
      <w:r w:rsidRPr="00A85AA8">
        <w:rPr>
          <w:rFonts w:ascii="Times New Roman" w:eastAsia="Calibri" w:hAnsi="Times New Roman" w:cs="Times New Roman"/>
          <w:sz w:val="20"/>
          <w:szCs w:val="20"/>
        </w:rPr>
        <w:t>-170</w:t>
      </w:r>
      <w:r>
        <w:rPr>
          <w:rFonts w:ascii="Times New Roman" w:eastAsia="Calibri" w:hAnsi="Times New Roman" w:cs="Times New Roman"/>
          <w:sz w:val="20"/>
          <w:szCs w:val="20"/>
        </w:rPr>
        <w:t>9612</w:t>
      </w:r>
      <w:r w:rsidRPr="00A85AA8">
        <w:rPr>
          <w:rFonts w:ascii="Times New Roman" w:eastAsia="Calibri" w:hAnsi="Times New Roman" w:cs="Times New Roman"/>
          <w:sz w:val="20"/>
          <w:szCs w:val="20"/>
        </w:rPr>
        <w:t>, WF</w:t>
      </w:r>
      <w:r>
        <w:rPr>
          <w:rFonts w:ascii="Times New Roman" w:eastAsia="Calibri" w:hAnsi="Times New Roman" w:cs="Times New Roman"/>
          <w:sz w:val="20"/>
          <w:szCs w:val="20"/>
        </w:rPr>
        <w:t xml:space="preserve"> on NR SS measurement duration, </w:t>
      </w:r>
      <w:r w:rsidRPr="00A85AA8">
        <w:rPr>
          <w:rFonts w:ascii="Times New Roman" w:eastAsia="Calibri" w:hAnsi="Times New Roman" w:cs="Times New Roman"/>
          <w:sz w:val="20"/>
          <w:szCs w:val="20"/>
        </w:rPr>
        <w:t xml:space="preserve">Intel Corporation, </w:t>
      </w:r>
      <w:proofErr w:type="spellStart"/>
      <w:r w:rsidRPr="00A85AA8">
        <w:rPr>
          <w:rFonts w:ascii="Times New Roman" w:eastAsia="Calibri" w:hAnsi="Times New Roman" w:cs="Times New Roman"/>
          <w:sz w:val="20"/>
          <w:szCs w:val="20"/>
        </w:rPr>
        <w:t>InterDigital</w:t>
      </w:r>
      <w:proofErr w:type="spellEnd"/>
      <w:r w:rsidRPr="00A85AA8">
        <w:rPr>
          <w:rFonts w:ascii="Times New Roman" w:eastAsia="Calibri" w:hAnsi="Times New Roman" w:cs="Times New Roman"/>
          <w:sz w:val="20"/>
          <w:szCs w:val="20"/>
        </w:rPr>
        <w:t xml:space="preserve">, </w:t>
      </w:r>
      <w:proofErr w:type="spellStart"/>
      <w:r w:rsidRPr="00A85AA8">
        <w:rPr>
          <w:rFonts w:ascii="Times New Roman" w:eastAsia="Calibri" w:hAnsi="Times New Roman" w:cs="Times New Roman"/>
          <w:sz w:val="20"/>
          <w:szCs w:val="20"/>
        </w:rPr>
        <w:t>MediaTek</w:t>
      </w:r>
      <w:proofErr w:type="spellEnd"/>
      <w:r w:rsidRPr="00A85AA8">
        <w:rPr>
          <w:rFonts w:ascii="Times New Roman" w:eastAsia="Calibri" w:hAnsi="Times New Roman" w:cs="Times New Roman"/>
          <w:sz w:val="20"/>
          <w:szCs w:val="20"/>
        </w:rPr>
        <w:t>, Qualcomm, Samsung, Ericsson</w:t>
      </w:r>
    </w:p>
    <w:p w:rsidR="00133568" w:rsidRPr="00A85AA8" w:rsidRDefault="00133568" w:rsidP="00133568">
      <w:pPr>
        <w:numPr>
          <w:ilvl w:val="0"/>
          <w:numId w:val="4"/>
        </w:numPr>
        <w:ind w:right="-22"/>
        <w:rPr>
          <w:rFonts w:ascii="Times New Roman" w:eastAsia="Calibri" w:hAnsi="Times New Roman" w:cs="Times New Roman"/>
          <w:sz w:val="20"/>
          <w:szCs w:val="20"/>
        </w:rPr>
      </w:pPr>
      <w:r w:rsidRPr="00133568">
        <w:rPr>
          <w:rFonts w:ascii="Times New Roman" w:eastAsia="Calibri" w:hAnsi="Times New Roman" w:cs="Times New Roman"/>
          <w:sz w:val="20"/>
          <w:szCs w:val="20"/>
        </w:rPr>
        <w:t>R4-1706796</w:t>
      </w:r>
      <w:r>
        <w:rPr>
          <w:rFonts w:ascii="Times New Roman" w:eastAsia="Calibri" w:hAnsi="Times New Roman" w:cs="Times New Roman"/>
          <w:sz w:val="20"/>
          <w:szCs w:val="20"/>
        </w:rPr>
        <w:t xml:space="preserve">, </w:t>
      </w:r>
      <w:r w:rsidRPr="00133568">
        <w:rPr>
          <w:rFonts w:ascii="Times New Roman" w:eastAsia="Calibri" w:hAnsi="Times New Roman" w:cs="Times New Roman"/>
          <w:sz w:val="20"/>
          <w:szCs w:val="20"/>
        </w:rPr>
        <w:t>Cell Selection requirements for NR</w:t>
      </w:r>
      <w:r>
        <w:rPr>
          <w:rFonts w:ascii="Times New Roman" w:eastAsia="Calibri" w:hAnsi="Times New Roman" w:cs="Times New Roman"/>
          <w:sz w:val="20"/>
          <w:szCs w:val="20"/>
        </w:rPr>
        <w:t xml:space="preserve">, </w:t>
      </w:r>
      <w:r w:rsidRPr="00133568">
        <w:rPr>
          <w:rFonts w:ascii="Times New Roman" w:eastAsia="Calibri" w:hAnsi="Times New Roman" w:cs="Times New Roman"/>
          <w:sz w:val="20"/>
          <w:szCs w:val="20"/>
        </w:rPr>
        <w:t>Nokia, Alcatel-Lucent Shanghai Bell</w:t>
      </w:r>
    </w:p>
    <w:sectPr w:rsidR="00133568" w:rsidRPr="00A85AA8"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156220"/>
    <w:multiLevelType w:val="hybridMultilevel"/>
    <w:tmpl w:val="5526179E"/>
    <w:lvl w:ilvl="0" w:tplc="904E95EC">
      <w:start w:val="1"/>
      <w:numFmt w:val="bullet"/>
      <w:lvlText w:val="-"/>
      <w:lvlJc w:val="left"/>
      <w:pPr>
        <w:tabs>
          <w:tab w:val="num" w:pos="720"/>
        </w:tabs>
        <w:ind w:left="720" w:hanging="360"/>
      </w:pPr>
      <w:rPr>
        <w:rFonts w:ascii="Lucida Grande" w:hAnsi="Lucida Grande" w:hint="default"/>
      </w:rPr>
    </w:lvl>
    <w:lvl w:ilvl="1" w:tplc="2D1E2E04">
      <w:start w:val="1"/>
      <w:numFmt w:val="bullet"/>
      <w:lvlText w:val="-"/>
      <w:lvlJc w:val="left"/>
      <w:pPr>
        <w:tabs>
          <w:tab w:val="num" w:pos="1440"/>
        </w:tabs>
        <w:ind w:left="1440" w:hanging="360"/>
      </w:pPr>
      <w:rPr>
        <w:rFonts w:ascii="Lucida Grande" w:hAnsi="Lucida Grande" w:hint="default"/>
      </w:rPr>
    </w:lvl>
    <w:lvl w:ilvl="2" w:tplc="9654BC48" w:tentative="1">
      <w:start w:val="1"/>
      <w:numFmt w:val="bullet"/>
      <w:lvlText w:val="-"/>
      <w:lvlJc w:val="left"/>
      <w:pPr>
        <w:tabs>
          <w:tab w:val="num" w:pos="2160"/>
        </w:tabs>
        <w:ind w:left="2160" w:hanging="360"/>
      </w:pPr>
      <w:rPr>
        <w:rFonts w:ascii="Lucida Grande" w:hAnsi="Lucida Grande" w:hint="default"/>
      </w:rPr>
    </w:lvl>
    <w:lvl w:ilvl="3" w:tplc="8D00AA98" w:tentative="1">
      <w:start w:val="1"/>
      <w:numFmt w:val="bullet"/>
      <w:lvlText w:val="-"/>
      <w:lvlJc w:val="left"/>
      <w:pPr>
        <w:tabs>
          <w:tab w:val="num" w:pos="2880"/>
        </w:tabs>
        <w:ind w:left="2880" w:hanging="360"/>
      </w:pPr>
      <w:rPr>
        <w:rFonts w:ascii="Lucida Grande" w:hAnsi="Lucida Grande" w:hint="default"/>
      </w:rPr>
    </w:lvl>
    <w:lvl w:ilvl="4" w:tplc="1B7A9718" w:tentative="1">
      <w:start w:val="1"/>
      <w:numFmt w:val="bullet"/>
      <w:lvlText w:val="-"/>
      <w:lvlJc w:val="left"/>
      <w:pPr>
        <w:tabs>
          <w:tab w:val="num" w:pos="3600"/>
        </w:tabs>
        <w:ind w:left="3600" w:hanging="360"/>
      </w:pPr>
      <w:rPr>
        <w:rFonts w:ascii="Lucida Grande" w:hAnsi="Lucida Grande" w:hint="default"/>
      </w:rPr>
    </w:lvl>
    <w:lvl w:ilvl="5" w:tplc="FF5616BC" w:tentative="1">
      <w:start w:val="1"/>
      <w:numFmt w:val="bullet"/>
      <w:lvlText w:val="-"/>
      <w:lvlJc w:val="left"/>
      <w:pPr>
        <w:tabs>
          <w:tab w:val="num" w:pos="4320"/>
        </w:tabs>
        <w:ind w:left="4320" w:hanging="360"/>
      </w:pPr>
      <w:rPr>
        <w:rFonts w:ascii="Lucida Grande" w:hAnsi="Lucida Grande" w:hint="default"/>
      </w:rPr>
    </w:lvl>
    <w:lvl w:ilvl="6" w:tplc="8D406368" w:tentative="1">
      <w:start w:val="1"/>
      <w:numFmt w:val="bullet"/>
      <w:lvlText w:val="-"/>
      <w:lvlJc w:val="left"/>
      <w:pPr>
        <w:tabs>
          <w:tab w:val="num" w:pos="5040"/>
        </w:tabs>
        <w:ind w:left="5040" w:hanging="360"/>
      </w:pPr>
      <w:rPr>
        <w:rFonts w:ascii="Lucida Grande" w:hAnsi="Lucida Grande" w:hint="default"/>
      </w:rPr>
    </w:lvl>
    <w:lvl w:ilvl="7" w:tplc="15C45FF8" w:tentative="1">
      <w:start w:val="1"/>
      <w:numFmt w:val="bullet"/>
      <w:lvlText w:val="-"/>
      <w:lvlJc w:val="left"/>
      <w:pPr>
        <w:tabs>
          <w:tab w:val="num" w:pos="5760"/>
        </w:tabs>
        <w:ind w:left="5760" w:hanging="360"/>
      </w:pPr>
      <w:rPr>
        <w:rFonts w:ascii="Lucida Grande" w:hAnsi="Lucida Grande" w:hint="default"/>
      </w:rPr>
    </w:lvl>
    <w:lvl w:ilvl="8" w:tplc="23BC30A4" w:tentative="1">
      <w:start w:val="1"/>
      <w:numFmt w:val="bullet"/>
      <w:lvlText w:val="-"/>
      <w:lvlJc w:val="left"/>
      <w:pPr>
        <w:tabs>
          <w:tab w:val="num" w:pos="6480"/>
        </w:tabs>
        <w:ind w:left="6480" w:hanging="360"/>
      </w:pPr>
      <w:rPr>
        <w:rFonts w:ascii="Lucida Grande" w:hAnsi="Lucida Grande" w:hint="default"/>
      </w:rPr>
    </w:lvl>
  </w:abstractNum>
  <w:abstractNum w:abstractNumId="2" w15:restartNumberingAfterBreak="0">
    <w:nsid w:val="152B38B8"/>
    <w:multiLevelType w:val="hybridMultilevel"/>
    <w:tmpl w:val="3D9839B4"/>
    <w:lvl w:ilvl="0" w:tplc="2DE28B50">
      <w:start w:val="1"/>
      <w:numFmt w:val="bullet"/>
      <w:lvlText w:val="–"/>
      <w:lvlJc w:val="left"/>
      <w:pPr>
        <w:tabs>
          <w:tab w:val="num" w:pos="720"/>
        </w:tabs>
        <w:ind w:left="720" w:hanging="360"/>
      </w:pPr>
      <w:rPr>
        <w:rFonts w:ascii="Arial" w:hAnsi="Arial" w:hint="default"/>
      </w:rPr>
    </w:lvl>
    <w:lvl w:ilvl="1" w:tplc="E6BEC8AC">
      <w:start w:val="1"/>
      <w:numFmt w:val="bullet"/>
      <w:lvlText w:val="–"/>
      <w:lvlJc w:val="left"/>
      <w:pPr>
        <w:tabs>
          <w:tab w:val="num" w:pos="1440"/>
        </w:tabs>
        <w:ind w:left="1440" w:hanging="360"/>
      </w:pPr>
      <w:rPr>
        <w:rFonts w:ascii="Arial" w:hAnsi="Arial" w:hint="default"/>
      </w:rPr>
    </w:lvl>
    <w:lvl w:ilvl="2" w:tplc="F33A8D60" w:tentative="1">
      <w:start w:val="1"/>
      <w:numFmt w:val="bullet"/>
      <w:lvlText w:val="–"/>
      <w:lvlJc w:val="left"/>
      <w:pPr>
        <w:tabs>
          <w:tab w:val="num" w:pos="2160"/>
        </w:tabs>
        <w:ind w:left="2160" w:hanging="360"/>
      </w:pPr>
      <w:rPr>
        <w:rFonts w:ascii="Arial" w:hAnsi="Arial" w:hint="default"/>
      </w:rPr>
    </w:lvl>
    <w:lvl w:ilvl="3" w:tplc="0030786A" w:tentative="1">
      <w:start w:val="1"/>
      <w:numFmt w:val="bullet"/>
      <w:lvlText w:val="–"/>
      <w:lvlJc w:val="left"/>
      <w:pPr>
        <w:tabs>
          <w:tab w:val="num" w:pos="2880"/>
        </w:tabs>
        <w:ind w:left="2880" w:hanging="360"/>
      </w:pPr>
      <w:rPr>
        <w:rFonts w:ascii="Arial" w:hAnsi="Arial" w:hint="default"/>
      </w:rPr>
    </w:lvl>
    <w:lvl w:ilvl="4" w:tplc="D4BAA1DE" w:tentative="1">
      <w:start w:val="1"/>
      <w:numFmt w:val="bullet"/>
      <w:lvlText w:val="–"/>
      <w:lvlJc w:val="left"/>
      <w:pPr>
        <w:tabs>
          <w:tab w:val="num" w:pos="3600"/>
        </w:tabs>
        <w:ind w:left="3600" w:hanging="360"/>
      </w:pPr>
      <w:rPr>
        <w:rFonts w:ascii="Arial" w:hAnsi="Arial" w:hint="default"/>
      </w:rPr>
    </w:lvl>
    <w:lvl w:ilvl="5" w:tplc="70A6FF4E" w:tentative="1">
      <w:start w:val="1"/>
      <w:numFmt w:val="bullet"/>
      <w:lvlText w:val="–"/>
      <w:lvlJc w:val="left"/>
      <w:pPr>
        <w:tabs>
          <w:tab w:val="num" w:pos="4320"/>
        </w:tabs>
        <w:ind w:left="4320" w:hanging="360"/>
      </w:pPr>
      <w:rPr>
        <w:rFonts w:ascii="Arial" w:hAnsi="Arial" w:hint="default"/>
      </w:rPr>
    </w:lvl>
    <w:lvl w:ilvl="6" w:tplc="13EE1054" w:tentative="1">
      <w:start w:val="1"/>
      <w:numFmt w:val="bullet"/>
      <w:lvlText w:val="–"/>
      <w:lvlJc w:val="left"/>
      <w:pPr>
        <w:tabs>
          <w:tab w:val="num" w:pos="5040"/>
        </w:tabs>
        <w:ind w:left="5040" w:hanging="360"/>
      </w:pPr>
      <w:rPr>
        <w:rFonts w:ascii="Arial" w:hAnsi="Arial" w:hint="default"/>
      </w:rPr>
    </w:lvl>
    <w:lvl w:ilvl="7" w:tplc="B05ADC36" w:tentative="1">
      <w:start w:val="1"/>
      <w:numFmt w:val="bullet"/>
      <w:lvlText w:val="–"/>
      <w:lvlJc w:val="left"/>
      <w:pPr>
        <w:tabs>
          <w:tab w:val="num" w:pos="5760"/>
        </w:tabs>
        <w:ind w:left="5760" w:hanging="360"/>
      </w:pPr>
      <w:rPr>
        <w:rFonts w:ascii="Arial" w:hAnsi="Arial" w:hint="default"/>
      </w:rPr>
    </w:lvl>
    <w:lvl w:ilvl="8" w:tplc="B316C5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15F1062"/>
    <w:multiLevelType w:val="hybridMultilevel"/>
    <w:tmpl w:val="1310955A"/>
    <w:lvl w:ilvl="0" w:tplc="2928509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133568"/>
    <w:rsid w:val="0014247D"/>
    <w:rsid w:val="0017001F"/>
    <w:rsid w:val="00180236"/>
    <w:rsid w:val="001838CF"/>
    <w:rsid w:val="00195660"/>
    <w:rsid w:val="001E30F6"/>
    <w:rsid w:val="001E7BFF"/>
    <w:rsid w:val="0025756C"/>
    <w:rsid w:val="00295AA6"/>
    <w:rsid w:val="002B560B"/>
    <w:rsid w:val="00380DDA"/>
    <w:rsid w:val="004A3D0C"/>
    <w:rsid w:val="004E5E66"/>
    <w:rsid w:val="004F75AB"/>
    <w:rsid w:val="00503B4D"/>
    <w:rsid w:val="005E61A8"/>
    <w:rsid w:val="00664950"/>
    <w:rsid w:val="006F76A9"/>
    <w:rsid w:val="00735F96"/>
    <w:rsid w:val="00751327"/>
    <w:rsid w:val="00762D98"/>
    <w:rsid w:val="00785232"/>
    <w:rsid w:val="007C3ED0"/>
    <w:rsid w:val="00841BCD"/>
    <w:rsid w:val="008E3744"/>
    <w:rsid w:val="00963B67"/>
    <w:rsid w:val="009F0FBB"/>
    <w:rsid w:val="00A25AE5"/>
    <w:rsid w:val="00A85AA8"/>
    <w:rsid w:val="00AA0C23"/>
    <w:rsid w:val="00AA1B0E"/>
    <w:rsid w:val="00AC5CA7"/>
    <w:rsid w:val="00C25291"/>
    <w:rsid w:val="00C60022"/>
    <w:rsid w:val="00C9298B"/>
    <w:rsid w:val="00CC48E3"/>
    <w:rsid w:val="00CE3A6B"/>
    <w:rsid w:val="00CE47F9"/>
    <w:rsid w:val="00D00211"/>
    <w:rsid w:val="00D06309"/>
    <w:rsid w:val="00D224E7"/>
    <w:rsid w:val="00D43403"/>
    <w:rsid w:val="00D85728"/>
    <w:rsid w:val="00DC0A88"/>
    <w:rsid w:val="00DC69BA"/>
    <w:rsid w:val="00DF105D"/>
    <w:rsid w:val="00DF2997"/>
    <w:rsid w:val="00EC7BC3"/>
    <w:rsid w:val="00EF0368"/>
    <w:rsid w:val="00F1362C"/>
    <w:rsid w:val="00F7476A"/>
    <w:rsid w:val="00FC6F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next w:val="Normal"/>
    <w:link w:val="Heading1Char"/>
    <w:qFormat/>
    <w:rsid w:val="00735F96"/>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EF036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5F96"/>
    <w:rPr>
      <w:rFonts w:ascii="Arial" w:eastAsia="Times New Roman" w:hAnsi="Arial" w:cs="Times New Roman"/>
      <w:sz w:val="36"/>
      <w:szCs w:val="20"/>
      <w:lang w:val="en-GB"/>
    </w:rPr>
  </w:style>
  <w:style w:type="paragraph" w:styleId="ListParagraph">
    <w:name w:val="List Paragraph"/>
    <w:basedOn w:val="Normal"/>
    <w:uiPriority w:val="34"/>
    <w:qFormat/>
    <w:rsid w:val="00735F96"/>
    <w:pPr>
      <w:ind w:left="720"/>
      <w:contextualSpacing/>
    </w:pPr>
  </w:style>
  <w:style w:type="character" w:customStyle="1" w:styleId="Heading2Char">
    <w:name w:val="Heading 2 Char"/>
    <w:basedOn w:val="DefaultParagraphFont"/>
    <w:link w:val="Heading2"/>
    <w:uiPriority w:val="9"/>
    <w:rsid w:val="00EF0368"/>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1335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3568"/>
    <w:rPr>
      <w:rFonts w:ascii="Segoe UI" w:hAnsi="Segoe UI" w:cs="Segoe UI"/>
      <w:sz w:val="18"/>
      <w:szCs w:val="18"/>
    </w:rPr>
  </w:style>
  <w:style w:type="paragraph" w:styleId="Caption">
    <w:name w:val="caption"/>
    <w:basedOn w:val="Normal"/>
    <w:next w:val="Normal"/>
    <w:uiPriority w:val="35"/>
    <w:semiHidden/>
    <w:unhideWhenUsed/>
    <w:qFormat/>
    <w:rsid w:val="00133568"/>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658614">
      <w:bodyDiv w:val="1"/>
      <w:marLeft w:val="0"/>
      <w:marRight w:val="0"/>
      <w:marTop w:val="0"/>
      <w:marBottom w:val="0"/>
      <w:divBdr>
        <w:top w:val="none" w:sz="0" w:space="0" w:color="auto"/>
        <w:left w:val="none" w:sz="0" w:space="0" w:color="auto"/>
        <w:bottom w:val="none" w:sz="0" w:space="0" w:color="auto"/>
        <w:right w:val="none" w:sz="0" w:space="0" w:color="auto"/>
      </w:divBdr>
      <w:divsChild>
        <w:div w:id="2013988881">
          <w:marLeft w:val="1195"/>
          <w:marRight w:val="0"/>
          <w:marTop w:val="0"/>
          <w:marBottom w:val="120"/>
          <w:divBdr>
            <w:top w:val="none" w:sz="0" w:space="0" w:color="auto"/>
            <w:left w:val="none" w:sz="0" w:space="0" w:color="auto"/>
            <w:bottom w:val="none" w:sz="0" w:space="0" w:color="auto"/>
            <w:right w:val="none" w:sz="0" w:space="0" w:color="auto"/>
          </w:divBdr>
        </w:div>
        <w:div w:id="838934120">
          <w:marLeft w:val="1195"/>
          <w:marRight w:val="0"/>
          <w:marTop w:val="0"/>
          <w:marBottom w:val="120"/>
          <w:divBdr>
            <w:top w:val="none" w:sz="0" w:space="0" w:color="auto"/>
            <w:left w:val="none" w:sz="0" w:space="0" w:color="auto"/>
            <w:bottom w:val="none" w:sz="0" w:space="0" w:color="auto"/>
            <w:right w:val="none" w:sz="0" w:space="0" w:color="auto"/>
          </w:divBdr>
        </w:div>
        <w:div w:id="775170912">
          <w:marLeft w:val="1195"/>
          <w:marRight w:val="0"/>
          <w:marTop w:val="0"/>
          <w:marBottom w:val="120"/>
          <w:divBdr>
            <w:top w:val="none" w:sz="0" w:space="0" w:color="auto"/>
            <w:left w:val="none" w:sz="0" w:space="0" w:color="auto"/>
            <w:bottom w:val="none" w:sz="0" w:space="0" w:color="auto"/>
            <w:right w:val="none" w:sz="0" w:space="0" w:color="auto"/>
          </w:divBdr>
        </w:div>
      </w:divsChild>
    </w:div>
    <w:div w:id="1173689939">
      <w:bodyDiv w:val="1"/>
      <w:marLeft w:val="0"/>
      <w:marRight w:val="0"/>
      <w:marTop w:val="0"/>
      <w:marBottom w:val="0"/>
      <w:divBdr>
        <w:top w:val="none" w:sz="0" w:space="0" w:color="auto"/>
        <w:left w:val="none" w:sz="0" w:space="0" w:color="auto"/>
        <w:bottom w:val="none" w:sz="0" w:space="0" w:color="auto"/>
        <w:right w:val="none" w:sz="0" w:space="0" w:color="auto"/>
      </w:divBdr>
      <w:divsChild>
        <w:div w:id="376047210">
          <w:marLeft w:val="1166"/>
          <w:marRight w:val="0"/>
          <w:marTop w:val="0"/>
          <w:marBottom w:val="0"/>
          <w:divBdr>
            <w:top w:val="none" w:sz="0" w:space="0" w:color="auto"/>
            <w:left w:val="none" w:sz="0" w:space="0" w:color="auto"/>
            <w:bottom w:val="none" w:sz="0" w:space="0" w:color="auto"/>
            <w:right w:val="none" w:sz="0" w:space="0" w:color="auto"/>
          </w:divBdr>
        </w:div>
        <w:div w:id="467743153">
          <w:marLeft w:val="1166"/>
          <w:marRight w:val="0"/>
          <w:marTop w:val="0"/>
          <w:marBottom w:val="0"/>
          <w:divBdr>
            <w:top w:val="none" w:sz="0" w:space="0" w:color="auto"/>
            <w:left w:val="none" w:sz="0" w:space="0" w:color="auto"/>
            <w:bottom w:val="none" w:sz="0" w:space="0" w:color="auto"/>
            <w:right w:val="none" w:sz="0" w:space="0" w:color="auto"/>
          </w:divBdr>
        </w:div>
        <w:div w:id="66180943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1349</Words>
  <Characters>7693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2017-06-19T18:16:00Z</dcterms:created>
  <dcterms:modified xsi:type="dcterms:W3CDTF">2017-06-19T18:16:00Z</dcterms:modified>
</cp:coreProperties>
</file>