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E3176B">
        <w:rPr>
          <w:rFonts w:cs="Arial" w:hint="eastAsia"/>
          <w:bCs/>
          <w:sz w:val="22"/>
          <w:szCs w:val="22"/>
          <w:lang w:eastAsia="zh-CN"/>
        </w:rPr>
        <w:t>-RAN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E3176B">
        <w:rPr>
          <w:rFonts w:cs="Arial" w:hint="eastAsia"/>
          <w:noProof w:val="0"/>
          <w:sz w:val="22"/>
          <w:szCs w:val="22"/>
          <w:lang w:eastAsia="zh-CN"/>
        </w:rPr>
        <w:t>#</w:t>
      </w:r>
      <w:r w:rsidR="00C77A15">
        <w:rPr>
          <w:rFonts w:cs="Arial"/>
          <w:noProof w:val="0"/>
          <w:sz w:val="22"/>
          <w:szCs w:val="22"/>
          <w:lang w:eastAsia="zh-CN"/>
        </w:rPr>
        <w:t xml:space="preserve"> </w:t>
      </w:r>
      <w:r w:rsidR="00E3176B">
        <w:rPr>
          <w:rFonts w:cs="Arial" w:hint="eastAsia"/>
          <w:noProof w:val="0"/>
          <w:sz w:val="22"/>
          <w:szCs w:val="22"/>
          <w:lang w:eastAsia="zh-CN"/>
        </w:rPr>
        <w:t>9</w:t>
      </w:r>
      <w:r w:rsidR="00C77A15">
        <w:rPr>
          <w:rFonts w:cs="Arial"/>
          <w:noProof w:val="0"/>
          <w:sz w:val="22"/>
          <w:szCs w:val="22"/>
          <w:lang w:eastAsia="zh-CN"/>
        </w:rPr>
        <w:t>9</w:t>
      </w:r>
      <w:r w:rsidR="00E3176B">
        <w:rPr>
          <w:rFonts w:cs="Arial" w:hint="eastAsia"/>
          <w:noProof w:val="0"/>
          <w:sz w:val="22"/>
          <w:szCs w:val="22"/>
          <w:lang w:eastAsia="zh-CN"/>
        </w:rPr>
        <w:t>-e</w:t>
      </w:r>
      <w:r w:rsidR="00C77A15">
        <w:rPr>
          <w:rFonts w:cs="Arial"/>
          <w:noProof w:val="0"/>
          <w:sz w:val="22"/>
          <w:szCs w:val="22"/>
          <w:lang w:eastAsia="zh-CN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9519E2" w:rsidRPr="009519E2">
        <w:rPr>
          <w:rFonts w:cs="Arial"/>
          <w:bCs/>
          <w:sz w:val="22"/>
          <w:szCs w:val="22"/>
          <w:lang w:eastAsia="zh-CN"/>
        </w:rPr>
        <w:t>R4-2109073</w:t>
      </w:r>
    </w:p>
    <w:p w:rsidR="004E3939" w:rsidRPr="00DA53A0" w:rsidRDefault="00E3176B" w:rsidP="004E3939">
      <w:pPr>
        <w:pStyle w:val="a3"/>
        <w:rPr>
          <w:sz w:val="22"/>
          <w:szCs w:val="22"/>
          <w:lang w:eastAsia="zh-CN"/>
        </w:rPr>
      </w:pPr>
      <w:r w:rsidRPr="00E3176B">
        <w:rPr>
          <w:rFonts w:hint="eastAsia"/>
          <w:sz w:val="22"/>
          <w:szCs w:val="22"/>
          <w:lang w:eastAsia="zh-CN"/>
        </w:rPr>
        <w:t xml:space="preserve">Electronic Meeting, </w:t>
      </w:r>
      <w:r w:rsidR="00C77A15">
        <w:rPr>
          <w:sz w:val="22"/>
          <w:szCs w:val="22"/>
          <w:lang w:eastAsia="zh-CN"/>
        </w:rPr>
        <w:t>May.</w:t>
      </w:r>
      <w:r w:rsidRPr="00E3176B">
        <w:rPr>
          <w:rFonts w:hint="eastAsia"/>
          <w:sz w:val="22"/>
          <w:szCs w:val="22"/>
          <w:lang w:eastAsia="zh-CN"/>
        </w:rPr>
        <w:t xml:space="preserve"> </w:t>
      </w:r>
      <w:r w:rsidR="00C77A15">
        <w:rPr>
          <w:sz w:val="22"/>
          <w:szCs w:val="22"/>
          <w:lang w:eastAsia="zh-CN"/>
        </w:rPr>
        <w:t>19</w:t>
      </w:r>
      <w:r w:rsidR="004E3939" w:rsidRPr="00E3176B">
        <w:rPr>
          <w:sz w:val="22"/>
          <w:szCs w:val="22"/>
        </w:rPr>
        <w:t xml:space="preserve"> </w:t>
      </w:r>
      <w:r w:rsidRPr="00E3176B">
        <w:rPr>
          <w:sz w:val="22"/>
          <w:szCs w:val="22"/>
        </w:rPr>
        <w:t>–</w:t>
      </w:r>
      <w:r w:rsidR="004E3939" w:rsidRPr="00E3176B">
        <w:rPr>
          <w:sz w:val="22"/>
          <w:szCs w:val="22"/>
        </w:rPr>
        <w:t xml:space="preserve"> </w:t>
      </w:r>
      <w:r w:rsidR="00C77A15">
        <w:rPr>
          <w:sz w:val="22"/>
          <w:szCs w:val="22"/>
        </w:rPr>
        <w:t>27,</w:t>
      </w:r>
      <w:r w:rsidRPr="00E3176B">
        <w:rPr>
          <w:rFonts w:hint="eastAsia"/>
          <w:sz w:val="22"/>
          <w:szCs w:val="22"/>
          <w:lang w:eastAsia="zh-CN"/>
        </w:rPr>
        <w:t xml:space="preserve">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19E2" w:rsidRPr="009519E2">
        <w:rPr>
          <w:rFonts w:ascii="Arial" w:hAnsi="Arial" w:cs="Arial"/>
          <w:b/>
          <w:sz w:val="22"/>
          <w:szCs w:val="22"/>
        </w:rPr>
        <w:t>Draft LS on RRM relaxation in power saving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E31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176B">
        <w:rPr>
          <w:rFonts w:ascii="Arial" w:hAnsi="Arial" w:cs="Arial"/>
          <w:b/>
          <w:sz w:val="22"/>
          <w:szCs w:val="22"/>
        </w:rPr>
        <w:t>Release: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E3176B" w:rsidRPr="00E3176B">
        <w:rPr>
          <w:rFonts w:ascii="Arial" w:hAnsi="Arial" w:cs="Arial" w:hint="eastAsia"/>
          <w:b/>
          <w:bCs/>
          <w:sz w:val="22"/>
          <w:szCs w:val="22"/>
          <w:lang w:eastAsia="zh-CN"/>
        </w:rPr>
        <w:t>Rel-16</w:t>
      </w:r>
    </w:p>
    <w:bookmarkEnd w:id="5"/>
    <w:bookmarkEnd w:id="6"/>
    <w:bookmarkEnd w:id="7"/>
    <w:p w:rsidR="00B97703" w:rsidRPr="00E31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3176B">
        <w:rPr>
          <w:rFonts w:ascii="Arial" w:hAnsi="Arial" w:cs="Arial"/>
          <w:b/>
          <w:sz w:val="22"/>
          <w:szCs w:val="22"/>
        </w:rPr>
        <w:t>Work Item: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3176B" w:rsidRPr="00E3176B">
        <w:rPr>
          <w:rFonts w:ascii="Arial" w:hAnsi="Arial" w:cs="Arial"/>
          <w:b/>
          <w:bCs/>
          <w:sz w:val="22"/>
          <w:szCs w:val="22"/>
        </w:rPr>
        <w:t>NR_UE_pow_sav</w:t>
      </w:r>
      <w:proofErr w:type="spellEnd"/>
      <w:r w:rsidR="00E3176B" w:rsidRPr="00E3176B">
        <w:rPr>
          <w:rFonts w:ascii="Arial" w:hAnsi="Arial" w:cs="Arial"/>
          <w:b/>
          <w:bCs/>
          <w:sz w:val="22"/>
          <w:szCs w:val="22"/>
        </w:rPr>
        <w:t>-Core</w:t>
      </w:r>
    </w:p>
    <w:p w:rsidR="00B97703" w:rsidRPr="00E3176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E3176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3176B">
        <w:rPr>
          <w:rFonts w:ascii="Arial" w:hAnsi="Arial" w:cs="Arial"/>
          <w:b/>
          <w:sz w:val="22"/>
          <w:szCs w:val="22"/>
        </w:rPr>
        <w:t>Source:</w:t>
      </w:r>
      <w:r w:rsidRPr="00E3176B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E3176B" w:rsidRPr="00E3176B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bookmarkEnd w:id="8"/>
      <w:bookmarkEnd w:id="9"/>
      <w:bookmarkEnd w:id="10"/>
      <w:r w:rsidR="006A52ED">
        <w:rPr>
          <w:rFonts w:ascii="Arial" w:hAnsi="Arial" w:cs="Arial"/>
          <w:b/>
          <w:sz w:val="22"/>
          <w:szCs w:val="22"/>
          <w:lang w:eastAsia="zh-CN"/>
        </w:rPr>
        <w:t xml:space="preserve"> WG4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176B">
        <w:rPr>
          <w:rFonts w:ascii="Arial" w:hAnsi="Arial" w:cs="Arial"/>
          <w:b/>
          <w:sz w:val="22"/>
          <w:szCs w:val="22"/>
        </w:rPr>
        <w:t>To: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6A52ED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6A52ED">
        <w:rPr>
          <w:rFonts w:ascii="Arial" w:hAnsi="Arial" w:cs="Arial"/>
          <w:b/>
          <w:bCs/>
          <w:sz w:val="22"/>
          <w:szCs w:val="22"/>
          <w:lang w:eastAsia="zh-CN"/>
        </w:rPr>
        <w:t xml:space="preserve">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C77A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Contact </w:t>
      </w:r>
      <w:r w:rsidRPr="00C77A15">
        <w:rPr>
          <w:rFonts w:ascii="Arial" w:hAnsi="Arial" w:cs="Arial"/>
          <w:b/>
          <w:sz w:val="22"/>
          <w:szCs w:val="22"/>
        </w:rPr>
        <w:t>person:</w:t>
      </w:r>
      <w:r w:rsidRPr="00C77A1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3176B" w:rsidRPr="00C77A15">
        <w:rPr>
          <w:rFonts w:ascii="Arial" w:hAnsi="Arial" w:cs="Arial" w:hint="eastAsia"/>
          <w:b/>
          <w:bCs/>
          <w:sz w:val="22"/>
          <w:szCs w:val="22"/>
          <w:lang w:eastAsia="zh-CN"/>
        </w:rPr>
        <w:t>Yanze</w:t>
      </w:r>
      <w:proofErr w:type="spellEnd"/>
      <w:r w:rsidR="00E3176B" w:rsidRPr="00C77A15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Fu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7A15">
        <w:rPr>
          <w:rFonts w:ascii="Arial" w:hAnsi="Arial" w:cs="Arial"/>
          <w:b/>
          <w:bCs/>
          <w:sz w:val="22"/>
          <w:szCs w:val="22"/>
        </w:rPr>
        <w:tab/>
      </w:r>
      <w:r w:rsidR="00E3176B" w:rsidRPr="00C77A15">
        <w:rPr>
          <w:rFonts w:ascii="Arial" w:hAnsi="Arial" w:cs="Arial" w:hint="eastAsia"/>
          <w:b/>
          <w:bCs/>
          <w:sz w:val="22"/>
          <w:szCs w:val="22"/>
          <w:lang w:eastAsia="zh-CN"/>
        </w:rPr>
        <w:t>fuyanze@catt.cn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7A15">
        <w:rPr>
          <w:rFonts w:ascii="Arial" w:hAnsi="Arial" w:cs="Arial"/>
          <w:bCs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455EFE" w:rsidRPr="00E80B53" w:rsidRDefault="00455EFE" w:rsidP="000F6242">
      <w:pPr>
        <w:rPr>
          <w:lang w:eastAsia="zh-CN"/>
        </w:rPr>
      </w:pPr>
      <w:r w:rsidRPr="00E80B53">
        <w:rPr>
          <w:rFonts w:hint="eastAsia"/>
          <w:lang w:eastAsia="zh-CN"/>
        </w:rPr>
        <w:t xml:space="preserve">RAN4 had been discussing requirements for </w:t>
      </w:r>
      <w:r w:rsidR="00761C1C" w:rsidRPr="00E80B53">
        <w:rPr>
          <w:rFonts w:hint="eastAsia"/>
          <w:lang w:eastAsia="zh-CN"/>
        </w:rPr>
        <w:t>clarification</w:t>
      </w:r>
      <w:r w:rsidR="006A52ED" w:rsidRPr="00E80B53">
        <w:rPr>
          <w:lang w:eastAsia="zh-CN"/>
        </w:rPr>
        <w:t xml:space="preserve"> of </w:t>
      </w:r>
      <w:r w:rsidR="00761C1C" w:rsidRPr="00E80B53">
        <w:rPr>
          <w:rFonts w:hint="eastAsia"/>
          <w:lang w:eastAsia="zh-CN"/>
        </w:rPr>
        <w:t xml:space="preserve">applicability of </w:t>
      </w:r>
      <w:r w:rsidR="006A52ED" w:rsidRPr="00E80B53">
        <w:rPr>
          <w:lang w:eastAsia="zh-CN"/>
        </w:rPr>
        <w:t xml:space="preserve">IE </w:t>
      </w:r>
      <w:proofErr w:type="spellStart"/>
      <w:r w:rsidR="006A52ED" w:rsidRPr="00E80B53">
        <w:rPr>
          <w:i/>
          <w:lang w:eastAsia="zh-CN"/>
        </w:rPr>
        <w:t>highPriorityMeasRelax</w:t>
      </w:r>
      <w:proofErr w:type="spellEnd"/>
      <w:r w:rsidRPr="00E80B53">
        <w:rPr>
          <w:rFonts w:hint="eastAsia"/>
          <w:lang w:eastAsia="zh-CN"/>
        </w:rPr>
        <w:t xml:space="preserve">. </w:t>
      </w:r>
      <w:r w:rsidR="00326118">
        <w:rPr>
          <w:rFonts w:hint="eastAsia"/>
          <w:lang w:eastAsia="zh-CN"/>
        </w:rPr>
        <w:t>Companies have</w:t>
      </w:r>
      <w:r w:rsidR="00F25FC9">
        <w:rPr>
          <w:lang w:eastAsia="zh-CN"/>
        </w:rPr>
        <w:t xml:space="preserve"> different understandings of previous agreements in RAN4</w:t>
      </w:r>
      <w:r w:rsidR="00326118">
        <w:rPr>
          <w:rFonts w:hint="eastAsia"/>
          <w:lang w:eastAsia="zh-CN"/>
        </w:rPr>
        <w:t>.</w:t>
      </w:r>
      <w:r w:rsidR="00F25FC9">
        <w:rPr>
          <w:lang w:eastAsia="zh-CN"/>
        </w:rPr>
        <w:t xml:space="preserve"> </w:t>
      </w:r>
      <w:r w:rsidR="00326118">
        <w:rPr>
          <w:rFonts w:hint="eastAsia"/>
          <w:lang w:eastAsia="zh-CN"/>
        </w:rPr>
        <w:t>After discussion,</w:t>
      </w:r>
      <w:r w:rsidR="00F25FC9">
        <w:rPr>
          <w:lang w:eastAsia="zh-CN"/>
        </w:rPr>
        <w:t xml:space="preserve"> </w:t>
      </w:r>
      <w:r w:rsidRPr="00E80B53">
        <w:rPr>
          <w:rFonts w:hint="eastAsia"/>
          <w:lang w:eastAsia="zh-CN"/>
        </w:rPr>
        <w:t>RAN4 agreed to the meas</w:t>
      </w:r>
      <w:r w:rsidR="00326118">
        <w:rPr>
          <w:rFonts w:hint="eastAsia"/>
          <w:lang w:eastAsia="zh-CN"/>
        </w:rPr>
        <w:t>urement requirements as follows and t</w:t>
      </w:r>
      <w:r w:rsidR="00326118">
        <w:rPr>
          <w:rFonts w:hint="eastAsia"/>
          <w:lang w:eastAsia="zh-CN"/>
        </w:rPr>
        <w:t>here are</w:t>
      </w:r>
      <w:r w:rsidR="00326118">
        <w:rPr>
          <w:lang w:eastAsia="zh-CN"/>
        </w:rPr>
        <w:t xml:space="preserve"> </w:t>
      </w:r>
      <w:r w:rsidR="00326118" w:rsidRPr="00F25FC9">
        <w:rPr>
          <w:lang w:eastAsia="zh-CN"/>
        </w:rPr>
        <w:t>misalignment</w:t>
      </w:r>
      <w:r w:rsidR="00326118">
        <w:rPr>
          <w:lang w:eastAsia="zh-CN"/>
        </w:rPr>
        <w:t>s between RAN2 and RAN4</w:t>
      </w:r>
      <w:r w:rsidR="00326118">
        <w:rPr>
          <w:rFonts w:hint="eastAsia"/>
          <w:lang w:eastAsia="zh-CN"/>
        </w:rPr>
        <w:t>.</w:t>
      </w:r>
      <w:bookmarkStart w:id="13" w:name="_GoBack"/>
      <w:bookmarkEnd w:id="13"/>
    </w:p>
    <w:p w:rsidR="00761C1C" w:rsidRDefault="00761C1C" w:rsidP="000F6242">
      <w:pPr>
        <w:rPr>
          <w:lang w:eastAsia="zh-CN"/>
        </w:rPr>
      </w:pPr>
      <w:r w:rsidRPr="00E80B53">
        <w:rPr>
          <w:lang w:eastAsia="zh-CN"/>
        </w:rPr>
        <w:t>F</w:t>
      </w:r>
      <w:r w:rsidRPr="00E80B53">
        <w:rPr>
          <w:rFonts w:hint="eastAsia"/>
          <w:lang w:eastAsia="zh-CN"/>
        </w:rPr>
        <w:t xml:space="preserve">or </w:t>
      </w:r>
      <w:r w:rsidRPr="00E80B53">
        <w:rPr>
          <w:lang w:eastAsia="zh-CN"/>
        </w:rPr>
        <w:t>inter-freq</w:t>
      </w:r>
      <w:r w:rsidRPr="00E80B53">
        <w:rPr>
          <w:rFonts w:hint="eastAsia"/>
          <w:lang w:eastAsia="zh-CN"/>
        </w:rPr>
        <w:t>uency</w:t>
      </w:r>
      <w:r w:rsidRPr="00E80B53">
        <w:rPr>
          <w:lang w:eastAsia="zh-CN"/>
        </w:rPr>
        <w:t xml:space="preserve"> measurements</w:t>
      </w:r>
      <w:r w:rsidRPr="00E80B53">
        <w:rPr>
          <w:rFonts w:hint="eastAsia"/>
          <w:lang w:eastAsia="zh-CN"/>
        </w:rPr>
        <w:t xml:space="preserve"> for UE fulfilling only low mobility criterion:</w:t>
      </w:r>
    </w:p>
    <w:p w:rsidR="00AB75B8" w:rsidRPr="00E80B53" w:rsidRDefault="00AB75B8" w:rsidP="000F6242">
      <w:pPr>
        <w:rPr>
          <w:lang w:eastAsia="zh-CN"/>
        </w:rPr>
      </w:pPr>
      <w:r>
        <w:rPr>
          <w:lang w:eastAsia="zh-CN"/>
        </w:rPr>
        <w:t xml:space="preserve">When </w:t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 xml:space="preserve"> and the UE is configured with </w:t>
      </w:r>
      <w:r>
        <w:rPr>
          <w:i/>
          <w:iCs/>
          <w:noProof/>
        </w:rPr>
        <w:t>highPriorityMeasRelax</w:t>
      </w:r>
      <w:r>
        <w:rPr>
          <w:noProof/>
        </w:rPr>
        <w:t xml:space="preserve"> then</w:t>
      </w:r>
      <w:r>
        <w:t xml:space="preserve"> the UE shall search for inter-frequency layers of higher priority at least every K2*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rPr>
          <w:vertAlign w:val="subscript"/>
        </w:rPr>
        <w:t xml:space="preserve"> </w:t>
      </w:r>
      <w:r>
        <w:t xml:space="preserve">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. Otherwise if the UE is not configured with </w:t>
      </w:r>
      <w:r>
        <w:rPr>
          <w:i/>
          <w:iCs/>
          <w:noProof/>
        </w:rPr>
        <w:t>highPriorityMeasRelax</w:t>
      </w:r>
      <w:r>
        <w:rPr>
          <w:noProof/>
        </w:rPr>
        <w:t xml:space="preserve"> then the UE shall </w:t>
      </w:r>
      <w:r>
        <w:t xml:space="preserve">search for inter-frequency layers of higher priority at least every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rPr>
          <w:vertAlign w:val="subscript"/>
        </w:rPr>
        <w:t xml:space="preserve"> </w:t>
      </w:r>
      <w:r>
        <w:t xml:space="preserve">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described in clause 4.2.2.7.</w:t>
      </w:r>
    </w:p>
    <w:p w:rsidR="00AB75B8" w:rsidRDefault="00AB75B8" w:rsidP="00761C1C">
      <w:pPr>
        <w:rPr>
          <w:lang w:eastAsia="zh-CN"/>
        </w:rPr>
      </w:pPr>
      <w:r w:rsidRPr="00E80B53">
        <w:rPr>
          <w:lang w:eastAsia="zh-CN"/>
        </w:rPr>
        <w:t>F</w:t>
      </w:r>
      <w:r w:rsidRPr="00E80B53">
        <w:rPr>
          <w:rFonts w:hint="eastAsia"/>
          <w:lang w:eastAsia="zh-CN"/>
        </w:rPr>
        <w:t xml:space="preserve">or </w:t>
      </w:r>
      <w:r w:rsidRPr="00E80B53">
        <w:rPr>
          <w:lang w:eastAsia="zh-CN"/>
        </w:rPr>
        <w:t>inter-</w:t>
      </w:r>
      <w:r w:rsidR="001030B1">
        <w:rPr>
          <w:lang w:eastAsia="zh-CN"/>
        </w:rPr>
        <w:t>RAT</w:t>
      </w:r>
      <w:r w:rsidRPr="00E80B53">
        <w:rPr>
          <w:lang w:eastAsia="zh-CN"/>
        </w:rPr>
        <w:t xml:space="preserve"> measurements</w:t>
      </w:r>
      <w:r w:rsidRPr="00E80B53">
        <w:rPr>
          <w:rFonts w:hint="eastAsia"/>
          <w:lang w:eastAsia="zh-CN"/>
        </w:rPr>
        <w:t xml:space="preserve"> for UE fulfilling only low mobility criterion:</w:t>
      </w:r>
    </w:p>
    <w:p w:rsidR="00AB75B8" w:rsidRDefault="00AB75B8" w:rsidP="000F6242">
      <w:pPr>
        <w:rPr>
          <w:lang w:eastAsia="zh-CN"/>
        </w:rPr>
      </w:pPr>
      <w:r>
        <w:rPr>
          <w:lang w:eastAsia="zh-CN"/>
        </w:rPr>
        <w:t xml:space="preserve">When </w:t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 xml:space="preserve"> and the UE is configured with </w:t>
      </w:r>
      <w:r>
        <w:rPr>
          <w:i/>
          <w:iCs/>
          <w:noProof/>
        </w:rPr>
        <w:t>highPriorityMeasRelax</w:t>
      </w:r>
      <w:r>
        <w:rPr>
          <w:noProof/>
        </w:rPr>
        <w:t xml:space="preserve"> then</w:t>
      </w:r>
      <w:r>
        <w:t xml:space="preserve"> the UE shall search for E-UTRA inter-</w:t>
      </w:r>
      <w:r>
        <w:rPr>
          <w:lang w:eastAsia="zh-CN"/>
        </w:rPr>
        <w:t xml:space="preserve">RAT </w:t>
      </w:r>
      <w:r>
        <w:t>frequency layers of higher priority at least every K2*</w:t>
      </w:r>
      <w:proofErr w:type="spellStart"/>
      <w:r>
        <w:t>T</w:t>
      </w:r>
      <w:r>
        <w:rPr>
          <w:vertAlign w:val="subscript"/>
        </w:rPr>
        <w:t>higher_priority_</w:t>
      </w:r>
      <w:proofErr w:type="gramStart"/>
      <w:r>
        <w:rPr>
          <w:vertAlign w:val="subscript"/>
        </w:rPr>
        <w:t>search</w:t>
      </w:r>
      <w:proofErr w:type="spellEnd"/>
      <w:r>
        <w:rPr>
          <w:vertAlign w:val="subscript"/>
        </w:rPr>
        <w:t xml:space="preserve">  </w:t>
      </w:r>
      <w:r>
        <w:t>where</w:t>
      </w:r>
      <w:proofErr w:type="gramEnd"/>
      <w:r>
        <w:t xml:space="preserve">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. Otherwise if the UE is not configured with </w:t>
      </w:r>
      <w:r>
        <w:rPr>
          <w:i/>
          <w:iCs/>
          <w:noProof/>
        </w:rPr>
        <w:t>highPriorityMeasRelax</w:t>
      </w:r>
      <w:r>
        <w:rPr>
          <w:noProof/>
        </w:rPr>
        <w:t xml:space="preserve"> then the UE shall </w:t>
      </w:r>
      <w:r>
        <w:t>search for E-UTRA inter-</w:t>
      </w:r>
      <w:r>
        <w:rPr>
          <w:lang w:eastAsia="zh-CN"/>
        </w:rPr>
        <w:t xml:space="preserve">RAT </w:t>
      </w:r>
      <w:r>
        <w:t xml:space="preserve">frequency layers of higher priority at least every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rPr>
          <w:vertAlign w:val="subscript"/>
        </w:rPr>
        <w:t xml:space="preserve"> </w:t>
      </w:r>
      <w:r>
        <w:t xml:space="preserve">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described in clause 4.2.2.7.</w:t>
      </w:r>
    </w:p>
    <w:p w:rsidR="00AB75B8" w:rsidRDefault="00AB75B8" w:rsidP="000F6242">
      <w:r>
        <w:t>In clause 4.2.2.7 of 38.133:</w:t>
      </w:r>
    </w:p>
    <w:p w:rsidR="00AB75B8" w:rsidRDefault="00AB75B8" w:rsidP="00AB75B8">
      <w:pPr>
        <w:pStyle w:val="4"/>
        <w:rPr>
          <w:rFonts w:eastAsia="宋体"/>
        </w:rPr>
      </w:pPr>
      <w:bookmarkStart w:id="14" w:name="_Toc5952541"/>
      <w:r>
        <w:rPr>
          <w:rFonts w:eastAsia="宋体"/>
        </w:rPr>
        <w:t>4.2.2.7</w:t>
      </w:r>
      <w:r>
        <w:rPr>
          <w:rFonts w:eastAsia="宋体"/>
        </w:rPr>
        <w:tab/>
        <w:t>General requirements</w:t>
      </w:r>
      <w:bookmarkEnd w:id="14"/>
    </w:p>
    <w:p w:rsidR="00AB75B8" w:rsidRDefault="00AB75B8" w:rsidP="00AB75B8">
      <w:pPr>
        <w:rPr>
          <w:rFonts w:eastAsia="宋体"/>
        </w:rPr>
      </w:pPr>
      <w:r>
        <w:t xml:space="preserve">The UE shall search every layer of higher priority at least every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= (</w:t>
      </w:r>
      <w:r>
        <w:rPr>
          <w:lang w:eastAsia="zh-CN"/>
        </w:rPr>
        <w:t>60</w:t>
      </w:r>
      <w:r>
        <w:t xml:space="preserve"> * </w:t>
      </w:r>
      <w:proofErr w:type="spellStart"/>
      <w:r>
        <w:t>N</w:t>
      </w:r>
      <w:r>
        <w:rPr>
          <w:vertAlign w:val="subscript"/>
        </w:rPr>
        <w:t>layers</w:t>
      </w:r>
      <w:proofErr w:type="spellEnd"/>
      <w:r>
        <w:t xml:space="preserve">) seconds, where </w:t>
      </w:r>
      <w:proofErr w:type="spellStart"/>
      <w:r>
        <w:t>N</w:t>
      </w:r>
      <w:r>
        <w:rPr>
          <w:vertAlign w:val="subscript"/>
        </w:rPr>
        <w:t>layers</w:t>
      </w:r>
      <w:proofErr w:type="spellEnd"/>
      <w:r>
        <w:t xml:space="preserve"> is the total number of higher priority NR and E-UTRA carrier frequencies</w:t>
      </w:r>
      <w:r>
        <w:rPr>
          <w:lang w:eastAsia="zh-CN"/>
        </w:rPr>
        <w:t xml:space="preserve"> broadcasted in system information</w:t>
      </w:r>
      <w:r>
        <w:t>.</w:t>
      </w:r>
    </w:p>
    <w:p w:rsidR="00AB75B8" w:rsidRDefault="00AB75B8" w:rsidP="00AB75B8">
      <w:pPr>
        <w:ind w:right="-22"/>
      </w:pPr>
      <w:r>
        <w:t xml:space="preserve">For a UE configured with early measurement reporting, while T331 is running, </w:t>
      </w:r>
      <w:proofErr w:type="spellStart"/>
      <w:r>
        <w:t>N</w:t>
      </w:r>
      <w:r>
        <w:rPr>
          <w:sz w:val="13"/>
          <w:szCs w:val="13"/>
        </w:rPr>
        <w:t>layers</w:t>
      </w:r>
      <w:proofErr w:type="spellEnd"/>
      <w:r>
        <w:rPr>
          <w:sz w:val="13"/>
          <w:szCs w:val="13"/>
        </w:rPr>
        <w:t xml:space="preserve"> </w:t>
      </w:r>
      <w:r>
        <w:t>is the combined total number of higher priority NR and E-UTRA carrier frequencies broadcasted in system information and carriers configured for idle mode CA measurements.</w:t>
      </w:r>
    </w:p>
    <w:p w:rsidR="00AB75B8" w:rsidRPr="00AB75B8" w:rsidRDefault="00AB75B8" w:rsidP="00AB75B8">
      <w:pPr>
        <w:pStyle w:val="NO"/>
      </w:pPr>
      <w:bookmarkStart w:id="15" w:name="_Hlk55928948"/>
      <w:r>
        <w:t>Note:</w:t>
      </w:r>
      <w:r>
        <w:tab/>
        <w:t>combined total number means that if a carrier is a high priority carrier and additionally a carrier configured for idle mode CA measurements, it only counts as one carrier.</w:t>
      </w:r>
      <w:bookmarkEnd w:id="15"/>
    </w:p>
    <w:p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176B">
        <w:rPr>
          <w:rFonts w:ascii="Arial" w:hAnsi="Arial" w:cs="Arial" w:hint="eastAsia"/>
          <w:b/>
          <w:lang w:eastAsia="zh-CN"/>
        </w:rPr>
        <w:t>RAN</w:t>
      </w:r>
      <w:r w:rsidR="006A52ED">
        <w:rPr>
          <w:rFonts w:ascii="Arial" w:hAnsi="Arial" w:cs="Arial"/>
          <w:b/>
          <w:lang w:eastAsia="zh-CN"/>
        </w:rPr>
        <w:t xml:space="preserve"> WG</w:t>
      </w:r>
      <w:r w:rsidR="00E3176B">
        <w:rPr>
          <w:rFonts w:ascii="Arial" w:hAnsi="Arial" w:cs="Arial" w:hint="eastAsia"/>
          <w:b/>
          <w:lang w:eastAsia="zh-CN"/>
        </w:rPr>
        <w:t>2</w:t>
      </w:r>
    </w:p>
    <w:p w:rsidR="00E3176B" w:rsidRPr="00455EFE" w:rsidRDefault="00B97703" w:rsidP="00E3176B">
      <w:pPr>
        <w:spacing w:after="120"/>
        <w:ind w:left="993" w:hanging="993"/>
        <w:rPr>
          <w:i/>
          <w:iCs/>
          <w:lang w:eastAsia="zh-CN"/>
        </w:rPr>
      </w:pPr>
      <w:r w:rsidRPr="00455EFE">
        <w:rPr>
          <w:rFonts w:ascii="Arial" w:hAnsi="Arial" w:cs="Arial"/>
          <w:b/>
        </w:rPr>
        <w:t xml:space="preserve">ACTION: </w:t>
      </w:r>
      <w:r w:rsidRPr="00455EFE">
        <w:rPr>
          <w:rFonts w:ascii="Arial" w:hAnsi="Arial" w:cs="Arial"/>
          <w:b/>
        </w:rPr>
        <w:tab/>
      </w:r>
      <w:r w:rsidR="00455EFE" w:rsidRPr="00455EFE">
        <w:rPr>
          <w:rFonts w:ascii="Arial" w:hAnsi="Arial" w:cs="Arial" w:hint="eastAsia"/>
          <w:lang w:eastAsia="zh-CN"/>
        </w:rPr>
        <w:t xml:space="preserve">RAN4 </w:t>
      </w:r>
      <w:r w:rsidR="00455EFE" w:rsidRPr="00455EFE">
        <w:rPr>
          <w:rFonts w:ascii="Arial" w:hAnsi="Arial" w:cs="Arial"/>
          <w:lang w:eastAsia="zh-CN"/>
        </w:rPr>
        <w:t>respectfully</w:t>
      </w:r>
      <w:r w:rsidR="00455EFE" w:rsidRPr="00455EFE">
        <w:rPr>
          <w:rFonts w:ascii="Arial" w:hAnsi="Arial" w:cs="Arial" w:hint="eastAsia"/>
          <w:lang w:eastAsia="zh-CN"/>
        </w:rPr>
        <w:t xml:space="preserve"> asks RAN2 to take the above RAN4 agreements into account in </w:t>
      </w:r>
      <w:r w:rsidR="006A52ED">
        <w:rPr>
          <w:rFonts w:ascii="Arial" w:hAnsi="Arial" w:cs="Arial"/>
          <w:lang w:eastAsia="zh-CN"/>
        </w:rPr>
        <w:t xml:space="preserve">their </w:t>
      </w:r>
      <w:r w:rsidR="00455EFE" w:rsidRPr="00455EFE">
        <w:rPr>
          <w:rFonts w:ascii="Arial" w:hAnsi="Arial" w:cs="Arial" w:hint="eastAsia"/>
          <w:lang w:eastAsia="zh-CN"/>
        </w:rPr>
        <w:t>future work.</w:t>
      </w:r>
      <w:r w:rsidR="00455EFE" w:rsidRPr="00455EFE">
        <w:rPr>
          <w:rFonts w:ascii="Arial" w:hAnsi="Arial" w:cs="Arial" w:hint="eastAsia"/>
          <w:b/>
          <w:lang w:eastAsia="zh-CN"/>
        </w:rPr>
        <w:t xml:space="preserve"> </w:t>
      </w:r>
    </w:p>
    <w:p w:rsidR="00B97703" w:rsidRPr="00017F23" w:rsidRDefault="00B97703" w:rsidP="00017F23">
      <w:pPr>
        <w:rPr>
          <w:i/>
          <w:iCs/>
          <w:color w:val="0070C0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E3176B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E3176B">
        <w:rPr>
          <w:rFonts w:cs="Arial" w:hint="eastAsia"/>
          <w:bCs/>
          <w:szCs w:val="36"/>
          <w:lang w:eastAsia="zh-CN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2F1940" w:rsidRPr="00455EFE" w:rsidRDefault="00455EFE" w:rsidP="002F1940">
      <w:pPr>
        <w:rPr>
          <w:lang w:eastAsia="zh-CN"/>
        </w:rPr>
      </w:pPr>
      <w:bookmarkStart w:id="16" w:name="OLE_LINK55"/>
      <w:bookmarkStart w:id="17" w:name="OLE_LINK56"/>
      <w:bookmarkStart w:id="18" w:name="OLE_LINK53"/>
      <w:bookmarkStart w:id="19" w:name="OLE_LINK54"/>
      <w:r w:rsidRPr="00455EFE">
        <w:rPr>
          <w:rFonts w:hint="eastAsia"/>
          <w:lang w:eastAsia="zh-CN"/>
        </w:rPr>
        <w:t>TSG-RAN4 #</w:t>
      </w:r>
      <w:r w:rsidR="00C77A15">
        <w:rPr>
          <w:lang w:eastAsia="zh-CN"/>
        </w:rPr>
        <w:t>100</w:t>
      </w:r>
      <w:r w:rsidRPr="00455EFE">
        <w:rPr>
          <w:rFonts w:hint="eastAsia"/>
          <w:lang w:eastAsia="zh-CN"/>
        </w:rPr>
        <w:t>-e</w:t>
      </w:r>
      <w:r w:rsidR="002F1940" w:rsidRPr="00455EFE">
        <w:tab/>
      </w:r>
      <w:r w:rsidR="00C77A15">
        <w:t>Aug</w:t>
      </w:r>
      <w:r w:rsidRPr="00455EFE">
        <w:rPr>
          <w:rFonts w:hint="eastAsia"/>
          <w:lang w:eastAsia="zh-CN"/>
        </w:rPr>
        <w:t xml:space="preserve"> </w:t>
      </w:r>
      <w:r w:rsidR="00C77A15">
        <w:rPr>
          <w:lang w:eastAsia="zh-CN"/>
        </w:rPr>
        <w:t>16</w:t>
      </w:r>
      <w:r w:rsidR="002F1940" w:rsidRPr="00455EFE">
        <w:t xml:space="preserve"> - </w:t>
      </w:r>
      <w:r w:rsidR="00C77A15">
        <w:t>Aug</w:t>
      </w:r>
      <w:r w:rsidRPr="00455EFE">
        <w:rPr>
          <w:rFonts w:hint="eastAsia"/>
          <w:lang w:eastAsia="zh-CN"/>
        </w:rPr>
        <w:t xml:space="preserve"> </w:t>
      </w:r>
      <w:r w:rsidR="00C77A15">
        <w:rPr>
          <w:lang w:eastAsia="zh-CN"/>
        </w:rPr>
        <w:t>27</w:t>
      </w:r>
      <w:r w:rsidRPr="00455EFE">
        <w:rPr>
          <w:rFonts w:hint="eastAsia"/>
          <w:lang w:eastAsia="zh-CN"/>
        </w:rPr>
        <w:t>, 2021</w:t>
      </w:r>
      <w:r w:rsidR="002F1940" w:rsidRPr="00455EFE">
        <w:tab/>
      </w:r>
      <w:bookmarkEnd w:id="16"/>
      <w:bookmarkEnd w:id="17"/>
      <w:r w:rsidRPr="00455EFE">
        <w:rPr>
          <w:rFonts w:hint="eastAsia"/>
          <w:lang w:eastAsia="zh-CN"/>
        </w:rPr>
        <w:t>Online</w:t>
      </w:r>
    </w:p>
    <w:p w:rsidR="002F1940" w:rsidRPr="002F1940" w:rsidRDefault="00455EFE" w:rsidP="002F1940">
      <w:r w:rsidRPr="00455EFE">
        <w:rPr>
          <w:rFonts w:hint="eastAsia"/>
          <w:lang w:eastAsia="zh-CN"/>
        </w:rPr>
        <w:t>TSG-RAN4 #</w:t>
      </w:r>
      <w:r w:rsidR="00C77A15">
        <w:rPr>
          <w:lang w:eastAsia="zh-CN"/>
        </w:rPr>
        <w:t>101</w:t>
      </w:r>
      <w:r w:rsidRPr="00455EFE">
        <w:rPr>
          <w:rFonts w:hint="eastAsia"/>
          <w:lang w:eastAsia="zh-CN"/>
        </w:rPr>
        <w:t>-e</w:t>
      </w:r>
      <w:r w:rsidR="002F1940" w:rsidRPr="00455EFE">
        <w:tab/>
      </w:r>
      <w:r w:rsidR="00C77A15">
        <w:rPr>
          <w:lang w:eastAsia="zh-CN"/>
        </w:rPr>
        <w:t>Nov 01</w:t>
      </w:r>
      <w:r w:rsidR="002F1940" w:rsidRPr="00455EFE">
        <w:t xml:space="preserve"> </w:t>
      </w:r>
      <w:r w:rsidR="00C77A15" w:rsidRPr="00455EFE">
        <w:t>-</w:t>
      </w:r>
      <w:r w:rsidR="002F1940" w:rsidRPr="00455EFE">
        <w:t xml:space="preserve"> </w:t>
      </w:r>
      <w:r w:rsidR="00C77A15">
        <w:t>Nov</w:t>
      </w:r>
      <w:r w:rsidRPr="00455EFE">
        <w:rPr>
          <w:rFonts w:hint="eastAsia"/>
          <w:lang w:eastAsia="zh-CN"/>
        </w:rPr>
        <w:t xml:space="preserve"> </w:t>
      </w:r>
      <w:r w:rsidR="00C77A15">
        <w:rPr>
          <w:lang w:eastAsia="zh-CN"/>
        </w:rPr>
        <w:t>12</w:t>
      </w:r>
      <w:r w:rsidRPr="00455EFE">
        <w:rPr>
          <w:rFonts w:hint="eastAsia"/>
          <w:lang w:eastAsia="zh-CN"/>
        </w:rPr>
        <w:t>, 2021</w:t>
      </w:r>
      <w:r w:rsidR="002F1940" w:rsidRPr="00455EFE">
        <w:tab/>
      </w:r>
      <w:r w:rsidRPr="00455EFE">
        <w:rPr>
          <w:rFonts w:hint="eastAsia"/>
          <w:lang w:eastAsia="zh-CN"/>
        </w:rPr>
        <w:t>Online</w:t>
      </w:r>
      <w:bookmarkEnd w:id="18"/>
      <w:bookmarkEnd w:id="1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D85" w:rsidRDefault="005C2D85">
      <w:pPr>
        <w:spacing w:after="0"/>
      </w:pPr>
      <w:r>
        <w:separator/>
      </w:r>
    </w:p>
  </w:endnote>
  <w:endnote w:type="continuationSeparator" w:id="0">
    <w:p w:rsidR="005C2D85" w:rsidRDefault="005C2D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D85" w:rsidRDefault="005C2D85">
      <w:pPr>
        <w:spacing w:after="0"/>
      </w:pPr>
      <w:r>
        <w:separator/>
      </w:r>
    </w:p>
  </w:footnote>
  <w:footnote w:type="continuationSeparator" w:id="0">
    <w:p w:rsidR="005C2D85" w:rsidRDefault="005C2D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030B1"/>
    <w:rsid w:val="001325E5"/>
    <w:rsid w:val="00226E3E"/>
    <w:rsid w:val="002470D1"/>
    <w:rsid w:val="002F1940"/>
    <w:rsid w:val="00326118"/>
    <w:rsid w:val="00383545"/>
    <w:rsid w:val="00433500"/>
    <w:rsid w:val="00433F71"/>
    <w:rsid w:val="00440D43"/>
    <w:rsid w:val="00455EFE"/>
    <w:rsid w:val="004E3939"/>
    <w:rsid w:val="005C2D85"/>
    <w:rsid w:val="006A52ED"/>
    <w:rsid w:val="00761C1C"/>
    <w:rsid w:val="007A7A47"/>
    <w:rsid w:val="007F4F92"/>
    <w:rsid w:val="008D772F"/>
    <w:rsid w:val="009519E2"/>
    <w:rsid w:val="0099764C"/>
    <w:rsid w:val="00AB75B8"/>
    <w:rsid w:val="00AF7955"/>
    <w:rsid w:val="00B97703"/>
    <w:rsid w:val="00C77A15"/>
    <w:rsid w:val="00CF6087"/>
    <w:rsid w:val="00E3176B"/>
    <w:rsid w:val="00E80B53"/>
    <w:rsid w:val="00F25FC9"/>
    <w:rsid w:val="00F65DD0"/>
    <w:rsid w:val="00FC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locked/>
    <w:rsid w:val="00AB75B8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14</cp:revision>
  <cp:lastPrinted>2002-04-23T07:10:00Z</cp:lastPrinted>
  <dcterms:created xsi:type="dcterms:W3CDTF">2020-01-14T15:01:00Z</dcterms:created>
  <dcterms:modified xsi:type="dcterms:W3CDTF">2021-05-11T11:39:00Z</dcterms:modified>
</cp:coreProperties>
</file>