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5E2D30C2"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705557">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05557">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45A9020B"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7105638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AD7CAD">
        <w:rPr>
          <w:rFonts w:ascii="Arial" w:eastAsiaTheme="minorEastAsia" w:hAnsi="Arial" w:cs="Arial"/>
          <w:color w:val="000000"/>
          <w:sz w:val="22"/>
          <w:lang w:eastAsia="zh-CN"/>
        </w:rPr>
        <w:t>13.2</w:t>
      </w:r>
    </w:p>
    <w:p w14:paraId="50D5329D" w14:textId="76C96500"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967CBE">
        <w:rPr>
          <w:rFonts w:ascii="Arial" w:hAnsi="Arial" w:cs="Arial"/>
          <w:color w:val="000000"/>
          <w:sz w:val="22"/>
          <w:lang w:eastAsia="zh-CN"/>
        </w:rPr>
        <w:t>Moderator</w:t>
      </w:r>
      <w:r w:rsidR="00321150" w:rsidRPr="00967CBE">
        <w:rPr>
          <w:rFonts w:ascii="Arial" w:hAnsi="Arial" w:cs="Arial"/>
          <w:color w:val="000000"/>
          <w:sz w:val="22"/>
          <w:lang w:eastAsia="zh-CN"/>
        </w:rPr>
        <w:t xml:space="preserve"> </w:t>
      </w:r>
      <w:r w:rsidR="004D737D" w:rsidRPr="00967CBE">
        <w:rPr>
          <w:rFonts w:ascii="Arial" w:hAnsi="Arial" w:cs="Arial"/>
          <w:color w:val="000000"/>
          <w:sz w:val="22"/>
          <w:lang w:eastAsia="zh-CN"/>
        </w:rPr>
        <w:t>(</w:t>
      </w:r>
      <w:r w:rsidR="00AD7CAD" w:rsidRPr="00967CBE">
        <w:rPr>
          <w:rFonts w:ascii="Arial" w:hAnsi="Arial" w:cs="Arial"/>
          <w:color w:val="000000"/>
          <w:sz w:val="22"/>
          <w:lang w:eastAsia="zh-CN"/>
        </w:rPr>
        <w:t>Ericsson</w:t>
      </w:r>
      <w:r w:rsidR="004D737D" w:rsidRPr="00967CBE">
        <w:rPr>
          <w:rFonts w:ascii="Arial" w:hAnsi="Arial" w:cs="Arial"/>
          <w:color w:val="000000"/>
          <w:sz w:val="22"/>
          <w:lang w:eastAsia="zh-CN"/>
        </w:rPr>
        <w:t>)</w:t>
      </w:r>
    </w:p>
    <w:p w14:paraId="1E0389E7" w14:textId="4325DA7D"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AD7CAD" w:rsidRPr="00AD7CAD">
        <w:rPr>
          <w:rFonts w:ascii="Arial" w:eastAsiaTheme="minorEastAsia" w:hAnsi="Arial" w:cs="Arial"/>
          <w:color w:val="000000"/>
          <w:sz w:val="22"/>
          <w:lang w:eastAsia="zh-CN"/>
        </w:rPr>
        <w:t xml:space="preserve">[99-e][337] </w:t>
      </w:r>
      <w:proofErr w:type="spellStart"/>
      <w:r w:rsidR="00AD7CAD" w:rsidRPr="00AD7CAD">
        <w:rPr>
          <w:rFonts w:ascii="Arial" w:eastAsiaTheme="minorEastAsia" w:hAnsi="Arial" w:cs="Arial"/>
          <w:color w:val="000000"/>
          <w:sz w:val="22"/>
          <w:lang w:eastAsia="zh-CN"/>
        </w:rPr>
        <w:t>LS_reply_ITU</w:t>
      </w:r>
      <w:proofErr w:type="spellEnd"/>
      <w:r w:rsidR="00AD7CAD" w:rsidRPr="00AD7CAD">
        <w:rPr>
          <w:rFonts w:ascii="Arial" w:eastAsiaTheme="minorEastAsia" w:hAnsi="Arial" w:cs="Arial"/>
          <w:color w:val="000000"/>
          <w:sz w:val="22"/>
          <w:lang w:eastAsia="zh-CN"/>
        </w:rPr>
        <w:t>-R</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C9BFE74" w14:textId="77777777" w:rsidR="00AD7CAD" w:rsidRDefault="00AD7CAD" w:rsidP="00AD7CAD">
      <w:pPr>
        <w:rPr>
          <w:lang w:eastAsia="zh-CN"/>
        </w:rPr>
      </w:pPr>
      <w:r>
        <w:rPr>
          <w:lang w:eastAsia="zh-CN"/>
        </w:rPr>
        <w:t>This e-mail thread covers two ongoing LS exchanges with different ITU-R WPs:</w:t>
      </w:r>
    </w:p>
    <w:p w14:paraId="077D916B" w14:textId="77777777" w:rsidR="00AD7CAD" w:rsidRPr="00B42BE1" w:rsidRDefault="00AD7CAD" w:rsidP="00AD7CAD">
      <w:pPr>
        <w:pStyle w:val="ListParagraph"/>
        <w:numPr>
          <w:ilvl w:val="0"/>
          <w:numId w:val="22"/>
        </w:numPr>
        <w:ind w:firstLineChars="0"/>
        <w:rPr>
          <w:lang w:eastAsia="zh-CN"/>
        </w:rPr>
      </w:pPr>
      <w:r w:rsidRPr="00B42BE1">
        <w:rPr>
          <w:lang w:eastAsia="zh-CN"/>
        </w:rPr>
        <w:t>At last RAN plenary RAN4 was tasked (</w:t>
      </w:r>
      <w:r w:rsidRPr="00B42BE1">
        <w:t>RP-210789</w:t>
      </w:r>
      <w:r w:rsidRPr="00B42BE1">
        <w:rPr>
          <w:lang w:eastAsia="zh-CN"/>
        </w:rPr>
        <w:t>) to consider a test signal proposed by ITU-R WP 1C in R4-2100004.</w:t>
      </w:r>
    </w:p>
    <w:p w14:paraId="77407149" w14:textId="63563049" w:rsidR="00AD7CAD" w:rsidRPr="00B42BE1" w:rsidRDefault="00AD7CAD" w:rsidP="00AD7CAD">
      <w:pPr>
        <w:pStyle w:val="ListParagraph"/>
        <w:numPr>
          <w:ilvl w:val="0"/>
          <w:numId w:val="22"/>
        </w:numPr>
        <w:ind w:firstLineChars="0"/>
        <w:rPr>
          <w:lang w:eastAsia="zh-CN"/>
        </w:rPr>
      </w:pPr>
      <w:r w:rsidRPr="00B42BE1">
        <w:rPr>
          <w:lang w:eastAsia="zh-CN"/>
        </w:rPr>
        <w:t>At RAN4</w:t>
      </w:r>
      <w:r w:rsidR="00023AE9">
        <w:rPr>
          <w:lang w:eastAsia="zh-CN"/>
        </w:rPr>
        <w:t>#98</w:t>
      </w:r>
      <w:r w:rsidRPr="00B42BE1">
        <w:rPr>
          <w:lang w:eastAsia="zh-CN"/>
        </w:rPr>
        <w:t xml:space="preserve">, antenna parameters were sent in LS to ITU-R WP 5D. In R4-2106354 additional information is provided to better reflect base stations deployed in networks. The </w:t>
      </w:r>
      <w:r>
        <w:rPr>
          <w:lang w:eastAsia="zh-CN"/>
        </w:rPr>
        <w:t>intention</w:t>
      </w:r>
      <w:r w:rsidRPr="00B42BE1">
        <w:rPr>
          <w:lang w:eastAsia="zh-CN"/>
        </w:rPr>
        <w:t xml:space="preserve"> is to send the information to ITU-R WP 5D.</w:t>
      </w:r>
    </w:p>
    <w:p w14:paraId="7E46FF4B" w14:textId="77777777" w:rsidR="00AD7CAD" w:rsidRPr="00B42BE1" w:rsidRDefault="00AD7CAD" w:rsidP="00AD7CAD">
      <w:pPr>
        <w:rPr>
          <w:lang w:eastAsia="zh-CN"/>
        </w:rPr>
      </w:pPr>
      <w:r w:rsidRPr="00B42BE1">
        <w:rPr>
          <w:lang w:eastAsia="zh-CN"/>
        </w:rPr>
        <w:t xml:space="preserve">This thread is split up into two </w:t>
      </w:r>
      <w:r>
        <w:rPr>
          <w:lang w:eastAsia="zh-CN"/>
        </w:rPr>
        <w:t xml:space="preserve">corresponding </w:t>
      </w:r>
      <w:r w:rsidRPr="00B42BE1">
        <w:rPr>
          <w:lang w:eastAsia="zh-CN"/>
        </w:rPr>
        <w:t>topics:</w:t>
      </w:r>
    </w:p>
    <w:p w14:paraId="04BCD12B" w14:textId="45935AF0" w:rsidR="00AD7CAD" w:rsidRPr="00B42BE1" w:rsidRDefault="00AD7CAD" w:rsidP="00AD7CAD">
      <w:pPr>
        <w:pStyle w:val="ListParagraph"/>
        <w:numPr>
          <w:ilvl w:val="0"/>
          <w:numId w:val="21"/>
        </w:numPr>
        <w:ind w:firstLineChars="0"/>
        <w:rPr>
          <w:lang w:eastAsia="zh-CN"/>
        </w:rPr>
      </w:pPr>
      <w:r w:rsidRPr="00B42BE1">
        <w:rPr>
          <w:lang w:eastAsia="zh-CN"/>
        </w:rPr>
        <w:t>Test signal</w:t>
      </w:r>
    </w:p>
    <w:p w14:paraId="0EE06B6A" w14:textId="1B71C88C" w:rsidR="00004165" w:rsidRPr="00CF6085" w:rsidRDefault="00AD7CAD" w:rsidP="0022583F">
      <w:pPr>
        <w:pStyle w:val="ListParagraph"/>
        <w:numPr>
          <w:ilvl w:val="0"/>
          <w:numId w:val="21"/>
        </w:numPr>
        <w:ind w:firstLineChars="0"/>
        <w:rPr>
          <w:lang w:eastAsia="zh-CN"/>
        </w:rPr>
      </w:pPr>
      <w:r w:rsidRPr="00CF6085">
        <w:rPr>
          <w:lang w:eastAsia="zh-CN"/>
        </w:rPr>
        <w:t>Antenna model extension</w:t>
      </w:r>
    </w:p>
    <w:p w14:paraId="609286E5" w14:textId="16F3277E" w:rsidR="00E80B52" w:rsidRDefault="00142BB9" w:rsidP="00805BE8">
      <w:pPr>
        <w:pStyle w:val="Heading1"/>
        <w:rPr>
          <w:lang w:val="en-US" w:eastAsia="ja-JP"/>
        </w:rPr>
      </w:pPr>
      <w:r w:rsidRPr="007D7776">
        <w:rPr>
          <w:lang w:val="en-US" w:eastAsia="ja-JP"/>
        </w:rPr>
        <w:t>Topic</w:t>
      </w:r>
      <w:r w:rsidR="00C649BD" w:rsidRPr="007D7776">
        <w:rPr>
          <w:lang w:val="en-US" w:eastAsia="ja-JP"/>
        </w:rPr>
        <w:t xml:space="preserve"> </w:t>
      </w:r>
      <w:r w:rsidR="00837458" w:rsidRPr="007D7776">
        <w:rPr>
          <w:lang w:val="en-US" w:eastAsia="ja-JP"/>
        </w:rPr>
        <w:t>#1</w:t>
      </w:r>
      <w:r w:rsidR="00C649BD" w:rsidRPr="007D7776">
        <w:rPr>
          <w:lang w:val="en-US" w:eastAsia="ja-JP"/>
        </w:rPr>
        <w:t>: T</w:t>
      </w:r>
      <w:r w:rsidR="00AD7CAD" w:rsidRPr="007D7776">
        <w:rPr>
          <w:lang w:val="en-US" w:eastAsia="ja-JP"/>
        </w:rPr>
        <w:t>est signal</w:t>
      </w:r>
    </w:p>
    <w:p w14:paraId="4571A592" w14:textId="093ECF17" w:rsidR="000F2823" w:rsidRPr="000F2823" w:rsidRDefault="000F2823" w:rsidP="00CF6085">
      <w:pPr>
        <w:rPr>
          <w:lang w:val="en-US" w:eastAsia="ja-JP"/>
        </w:rPr>
      </w:pPr>
      <w:r w:rsidRPr="007D7776">
        <w:t>In R4-2100004, ITU-R WP 1C request RAN4 to consider the feasibility to introduce a test signal to facilitate in-fi</w:t>
      </w:r>
      <w:r w:rsidR="00EE699D">
        <w:t>e</w:t>
      </w:r>
      <w:r w:rsidRPr="007D7776">
        <w:t>ld OTA testing of unwanted emission.</w:t>
      </w:r>
    </w:p>
    <w:p w14:paraId="6D4B85E1" w14:textId="350C16B5"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6"/>
        <w:gridCol w:w="1427"/>
        <w:gridCol w:w="6558"/>
      </w:tblGrid>
      <w:tr w:rsidR="00484C5D" w:rsidRPr="00F53FE2" w14:paraId="0411894B" w14:textId="77777777" w:rsidTr="007D7776">
        <w:trPr>
          <w:trHeight w:val="468"/>
        </w:trPr>
        <w:tc>
          <w:tcPr>
            <w:tcW w:w="1646"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58"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7D7776">
        <w:trPr>
          <w:trHeight w:val="468"/>
        </w:trPr>
        <w:tc>
          <w:tcPr>
            <w:tcW w:w="1646" w:type="dxa"/>
          </w:tcPr>
          <w:p w14:paraId="12AD8F64" w14:textId="77777777" w:rsidR="007D7776" w:rsidRDefault="00F53FE2" w:rsidP="00805BE8">
            <w:pPr>
              <w:spacing w:before="120" w:after="120"/>
            </w:pPr>
            <w:r>
              <w:t>R4-</w:t>
            </w:r>
            <w:r w:rsidR="00AD7CAD">
              <w:t>2109392</w:t>
            </w:r>
          </w:p>
          <w:p w14:paraId="12FD4C09" w14:textId="4CF35166" w:rsidR="00F53FE2" w:rsidRPr="004A7544" w:rsidRDefault="007D7776" w:rsidP="00805BE8">
            <w:pPr>
              <w:spacing w:before="120" w:after="120"/>
            </w:pPr>
            <w:r>
              <w:t>R4-2111019</w:t>
            </w:r>
          </w:p>
        </w:tc>
        <w:tc>
          <w:tcPr>
            <w:tcW w:w="1427" w:type="dxa"/>
          </w:tcPr>
          <w:p w14:paraId="1A5AAE84" w14:textId="2D8698A9" w:rsidR="00F53FE2" w:rsidRPr="004A7544" w:rsidRDefault="00125C0D" w:rsidP="00805BE8">
            <w:pPr>
              <w:spacing w:before="120" w:after="120"/>
            </w:pPr>
            <w:r>
              <w:t>Nokia, Nokia Shanghai Bell</w:t>
            </w:r>
          </w:p>
        </w:tc>
        <w:tc>
          <w:tcPr>
            <w:tcW w:w="6558" w:type="dxa"/>
          </w:tcPr>
          <w:p w14:paraId="274C1834" w14:textId="2E0ACAA3" w:rsidR="00125C0D" w:rsidRDefault="00125C0D" w:rsidP="00125C0D">
            <w:pPr>
              <w:spacing w:before="120" w:after="120"/>
            </w:pPr>
            <w:r>
              <w:t xml:space="preserve">Observation 1: Test signal does not guarantee accurate measurement of unwanted emissions in the field. </w:t>
            </w:r>
          </w:p>
          <w:p w14:paraId="712132FE" w14:textId="4DBF4583" w:rsidR="00125C0D" w:rsidRDefault="00125C0D" w:rsidP="00125C0D">
            <w:pPr>
              <w:spacing w:before="120" w:after="120"/>
            </w:pPr>
            <w:r>
              <w:t>Observation 2: Test signal for emission measurement in the field may have impacts across 3GPP working groups, impact on network performance and network energy consumption</w:t>
            </w:r>
          </w:p>
          <w:p w14:paraId="32B5DB46" w14:textId="6F0C91E6" w:rsidR="00125C0D" w:rsidRDefault="00125C0D" w:rsidP="00125C0D">
            <w:pPr>
              <w:spacing w:before="120" w:after="120"/>
            </w:pPr>
            <w:r>
              <w:t>Observation 3: Multiple alternative options exist which could enable similar possible benefits as a dedicated test signal but without associated drawbacks</w:t>
            </w:r>
          </w:p>
          <w:p w14:paraId="617DDC0A" w14:textId="504617B8" w:rsidR="00125C0D" w:rsidRDefault="00125C0D" w:rsidP="00125C0D">
            <w:pPr>
              <w:spacing w:before="120" w:after="120"/>
            </w:pPr>
            <w:r>
              <w:t>Observation 4: It is preferable not the specify a test signal</w:t>
            </w:r>
          </w:p>
          <w:p w14:paraId="23E5CF1A" w14:textId="7155F7AD" w:rsidR="005E366A" w:rsidRPr="004A7544" w:rsidRDefault="00125C0D" w:rsidP="00805BE8">
            <w:pPr>
              <w:spacing w:before="120" w:after="120"/>
            </w:pPr>
            <w:r>
              <w:t>Proposal 1: Agree the draft LS provided in the Annex.</w:t>
            </w:r>
          </w:p>
        </w:tc>
      </w:tr>
      <w:tr w:rsidR="00AD7CAD" w14:paraId="12EED2C4" w14:textId="77777777" w:rsidTr="007D7776">
        <w:trPr>
          <w:trHeight w:val="468"/>
        </w:trPr>
        <w:tc>
          <w:tcPr>
            <w:tcW w:w="1646" w:type="dxa"/>
          </w:tcPr>
          <w:p w14:paraId="45CB5C97" w14:textId="51BEA65E" w:rsidR="00AD7CAD" w:rsidRDefault="00AD7CAD" w:rsidP="00805BE8">
            <w:pPr>
              <w:spacing w:before="120" w:after="120"/>
            </w:pPr>
            <w:r>
              <w:t>R4-2109873</w:t>
            </w:r>
          </w:p>
        </w:tc>
        <w:tc>
          <w:tcPr>
            <w:tcW w:w="1427" w:type="dxa"/>
          </w:tcPr>
          <w:p w14:paraId="25ABF5AF" w14:textId="4EDF626E" w:rsidR="00AD7CAD" w:rsidRDefault="00125C0D" w:rsidP="00805BE8">
            <w:pPr>
              <w:spacing w:before="120" w:after="120"/>
            </w:pPr>
            <w:r>
              <w:t>Ericsson</w:t>
            </w:r>
          </w:p>
        </w:tc>
        <w:tc>
          <w:tcPr>
            <w:tcW w:w="6558" w:type="dxa"/>
          </w:tcPr>
          <w:p w14:paraId="70A94AD7" w14:textId="77777777" w:rsidR="004C3530" w:rsidRDefault="004C3530" w:rsidP="007D7776">
            <w:pPr>
              <w:pStyle w:val="BodyText"/>
            </w:pPr>
            <w:r w:rsidRPr="004C3530">
              <w:t>Observation 1-1: Experience related to measure TRP would be of great interest for in-field testing.</w:t>
            </w:r>
          </w:p>
          <w:p w14:paraId="5E1C628F" w14:textId="77777777" w:rsidR="004C3530" w:rsidRDefault="004C3530" w:rsidP="004C3530">
            <w:pPr>
              <w:pStyle w:val="BodyText"/>
            </w:pPr>
            <w:r>
              <w:t>Observation 2-1: The proposed test signal breaks the idea to have a lean carrier.</w:t>
            </w:r>
          </w:p>
          <w:p w14:paraId="01FDF9C5" w14:textId="77777777" w:rsidR="004C3530" w:rsidRDefault="004C3530" w:rsidP="004C3530">
            <w:pPr>
              <w:pStyle w:val="BodyText"/>
            </w:pPr>
            <w:r>
              <w:lastRenderedPageBreak/>
              <w:t>Observation 2-2: Already available signals can be used to allocate resources in the frequency domain.</w:t>
            </w:r>
          </w:p>
          <w:p w14:paraId="54C558A7" w14:textId="1597537E" w:rsidR="004C3530" w:rsidRDefault="004C3530" w:rsidP="004C3530">
            <w:pPr>
              <w:pStyle w:val="BodyText"/>
            </w:pPr>
            <w:r>
              <w:t>Observation 2-3: The test signal will potentially limit scheduling to generate multiple layers transmission.</w:t>
            </w:r>
          </w:p>
          <w:p w14:paraId="1F670D70" w14:textId="77777777" w:rsidR="004C3530" w:rsidRDefault="004C3530" w:rsidP="004C3530">
            <w:pPr>
              <w:pStyle w:val="BodyText"/>
            </w:pPr>
            <w:r>
              <w:t>Observation 3-1: Maximum configured base station output power can be generated by downloading dummy data.</w:t>
            </w:r>
          </w:p>
          <w:p w14:paraId="18FE824B" w14:textId="48651362" w:rsidR="004C3530" w:rsidRDefault="004C3530" w:rsidP="004C3530">
            <w:pPr>
              <w:pStyle w:val="BodyText"/>
            </w:pPr>
            <w:r>
              <w:t>Observation 3-2: This approach provides more flexibility in terms of measurement time required to measure unwanted emission TRP levels.</w:t>
            </w:r>
          </w:p>
          <w:p w14:paraId="50FCF278" w14:textId="29A908DA" w:rsidR="00AD7CAD" w:rsidRDefault="00125C0D" w:rsidP="007D7776">
            <w:pPr>
              <w:pStyle w:val="BodyText"/>
            </w:pPr>
            <w:r>
              <w:t xml:space="preserve">Some detailed issues regarding the proposed test signal have been identified together with some alternative approaches. At the end of the contribution a draft LS to ITU-R WP 1C is prepared for discussion.  </w:t>
            </w:r>
          </w:p>
        </w:tc>
      </w:tr>
      <w:tr w:rsidR="00AD7CAD" w14:paraId="3F86400B" w14:textId="77777777" w:rsidTr="007D7776">
        <w:trPr>
          <w:trHeight w:val="468"/>
        </w:trPr>
        <w:tc>
          <w:tcPr>
            <w:tcW w:w="1646" w:type="dxa"/>
          </w:tcPr>
          <w:p w14:paraId="5FC02E64" w14:textId="7CAD550F" w:rsidR="00AD7CAD" w:rsidRDefault="00AD7CAD" w:rsidP="00805BE8">
            <w:pPr>
              <w:spacing w:before="120" w:after="120"/>
            </w:pPr>
            <w:r>
              <w:lastRenderedPageBreak/>
              <w:t>R4-2110613</w:t>
            </w:r>
          </w:p>
        </w:tc>
        <w:tc>
          <w:tcPr>
            <w:tcW w:w="1427" w:type="dxa"/>
          </w:tcPr>
          <w:p w14:paraId="6AC08A84" w14:textId="5AA647D2" w:rsidR="00AD7CAD" w:rsidRDefault="007D7776" w:rsidP="00805BE8">
            <w:pPr>
              <w:spacing w:before="120" w:after="120"/>
            </w:pPr>
            <w:r>
              <w:t>ZTE Corporation</w:t>
            </w:r>
          </w:p>
        </w:tc>
        <w:tc>
          <w:tcPr>
            <w:tcW w:w="6558" w:type="dxa"/>
          </w:tcPr>
          <w:p w14:paraId="30C2F23D" w14:textId="1D4A65C0" w:rsidR="007D7776" w:rsidRDefault="007D7776" w:rsidP="007D7776">
            <w:pPr>
              <w:spacing w:before="120" w:after="120"/>
            </w:pPr>
            <w:r>
              <w:t xml:space="preserve">Observation 1: Both option 3 and option 4 are feasible in practice and have no impacts on other group.  </w:t>
            </w:r>
          </w:p>
          <w:p w14:paraId="778EE223" w14:textId="6BA8DB9D" w:rsidR="00AD7CAD" w:rsidRDefault="007D7776" w:rsidP="007D7776">
            <w:pPr>
              <w:spacing w:before="120" w:after="120"/>
            </w:pPr>
            <w:r>
              <w:t>Observation 2: In-filed OTA testing will introduce much larger testing uncertainty compared with OTA testing in controlled anechoic chamber;</w:t>
            </w:r>
          </w:p>
        </w:tc>
      </w:tr>
      <w:tr w:rsidR="00AD7CAD" w14:paraId="40A67B5E" w14:textId="77777777" w:rsidTr="007D7776">
        <w:trPr>
          <w:trHeight w:val="468"/>
        </w:trPr>
        <w:tc>
          <w:tcPr>
            <w:tcW w:w="1646" w:type="dxa"/>
          </w:tcPr>
          <w:p w14:paraId="105E7541" w14:textId="360BC5F4" w:rsidR="00AD7CAD" w:rsidRDefault="00AD7CAD" w:rsidP="00805BE8">
            <w:pPr>
              <w:spacing w:before="120" w:after="120"/>
            </w:pPr>
            <w:r>
              <w:t>R4-2110637</w:t>
            </w:r>
          </w:p>
        </w:tc>
        <w:tc>
          <w:tcPr>
            <w:tcW w:w="1427" w:type="dxa"/>
          </w:tcPr>
          <w:p w14:paraId="12C4ECFF" w14:textId="544510A3" w:rsidR="00AD7CAD" w:rsidRDefault="00125C0D" w:rsidP="00805BE8">
            <w:pPr>
              <w:spacing w:before="120" w:after="120"/>
            </w:pPr>
            <w:r>
              <w:t xml:space="preserve">Huawei, </w:t>
            </w:r>
            <w:proofErr w:type="spellStart"/>
            <w:r>
              <w:t>HiSilicon</w:t>
            </w:r>
            <w:proofErr w:type="spellEnd"/>
          </w:p>
        </w:tc>
        <w:tc>
          <w:tcPr>
            <w:tcW w:w="6558" w:type="dxa"/>
          </w:tcPr>
          <w:p w14:paraId="27C4B6D3" w14:textId="1CF05D78" w:rsidR="00AD7CAD" w:rsidRDefault="00125C0D" w:rsidP="00805BE8">
            <w:pPr>
              <w:spacing w:before="120" w:after="120"/>
            </w:pPr>
            <w:r w:rsidRPr="00125C0D">
              <w:t xml:space="preserve">Proposal 1: </w:t>
            </w:r>
            <w:r>
              <w:t>I</w:t>
            </w:r>
            <w:r w:rsidRPr="00125C0D">
              <w:t>t is recommended that normal operation in peak traffic approach and provoking traffic approach are used for in-field TRP test.</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60E3A85C" w14:textId="77777777" w:rsidR="00B41C8D" w:rsidRPr="00CF6085" w:rsidRDefault="00B41C8D" w:rsidP="00B41C8D">
      <w:pPr>
        <w:rPr>
          <w:iCs/>
          <w:lang w:val="en-US" w:eastAsia="zh-CN"/>
        </w:rPr>
      </w:pPr>
      <w:r w:rsidRPr="00250633">
        <w:rPr>
          <w:rFonts w:hint="eastAsia"/>
          <w:iCs/>
          <w:lang w:val="en-US" w:eastAsia="zh-CN"/>
        </w:rPr>
        <w:t xml:space="preserve">Sub-topic </w:t>
      </w:r>
      <w:r w:rsidRPr="00250633">
        <w:rPr>
          <w:iCs/>
          <w:lang w:val="en-US" w:eastAsia="zh-CN"/>
        </w:rPr>
        <w:t xml:space="preserve">description: Collect more relevant technical information required to better understand the test signal concept </w:t>
      </w:r>
      <w:r w:rsidRPr="00CF6085">
        <w:rPr>
          <w:iCs/>
          <w:lang w:val="en-US" w:eastAsia="zh-CN"/>
        </w:rPr>
        <w:t xml:space="preserve">to be able to analyze the RAN4 impact. </w:t>
      </w:r>
    </w:p>
    <w:p w14:paraId="52E527C3" w14:textId="6ED43E77" w:rsidR="00B4108D" w:rsidRPr="00C93C2B" w:rsidRDefault="00B4108D" w:rsidP="00B4108D">
      <w:pPr>
        <w:rPr>
          <w:b/>
          <w:u w:val="single"/>
          <w:lang w:eastAsia="ko-KR"/>
        </w:rPr>
      </w:pPr>
      <w:r w:rsidRPr="00C93C2B">
        <w:rPr>
          <w:b/>
          <w:u w:val="single"/>
          <w:lang w:eastAsia="ko-KR"/>
        </w:rPr>
        <w:t xml:space="preserve">Issue 1-1: </w:t>
      </w:r>
      <w:r w:rsidR="00B41C8D" w:rsidRPr="00CF6085">
        <w:rPr>
          <w:b/>
          <w:u w:val="single"/>
          <w:lang w:eastAsia="ko-KR"/>
        </w:rPr>
        <w:t>RAN4 specific issues related to proposed test signal</w:t>
      </w:r>
    </w:p>
    <w:p w14:paraId="3C3336B6" w14:textId="77777777" w:rsidR="00B4108D" w:rsidRPr="00C93C2B"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93C2B">
        <w:rPr>
          <w:rFonts w:eastAsia="SimSun"/>
          <w:szCs w:val="24"/>
          <w:lang w:eastAsia="zh-CN"/>
        </w:rPr>
        <w:t>Proposals</w:t>
      </w:r>
    </w:p>
    <w:p w14:paraId="717B0DD5" w14:textId="17709935" w:rsidR="00B41C8D" w:rsidRPr="00C93C2B"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93C2B">
        <w:rPr>
          <w:rFonts w:eastAsia="SimSun"/>
          <w:szCs w:val="24"/>
          <w:lang w:eastAsia="zh-CN"/>
        </w:rPr>
        <w:t xml:space="preserve">Option 1: </w:t>
      </w:r>
      <w:r w:rsidR="00B41C8D" w:rsidRPr="00C93C2B">
        <w:rPr>
          <w:rFonts w:eastAsia="SimSun"/>
          <w:szCs w:val="24"/>
          <w:lang w:eastAsia="zh-CN"/>
        </w:rPr>
        <w:t xml:space="preserve">Define </w:t>
      </w:r>
      <w:r w:rsidR="004C3530" w:rsidRPr="00C93C2B">
        <w:rPr>
          <w:rFonts w:eastAsia="SimSun"/>
          <w:szCs w:val="24"/>
          <w:lang w:eastAsia="zh-CN"/>
        </w:rPr>
        <w:t xml:space="preserve">a </w:t>
      </w:r>
      <w:r w:rsidR="00B41C8D" w:rsidRPr="00C93C2B">
        <w:rPr>
          <w:rFonts w:eastAsia="SimSun"/>
          <w:szCs w:val="24"/>
          <w:lang w:eastAsia="zh-CN"/>
        </w:rPr>
        <w:t>standardized test signal</w:t>
      </w:r>
    </w:p>
    <w:p w14:paraId="13C6B9EA" w14:textId="5F6D4793" w:rsidR="00B4108D" w:rsidRPr="00C93C2B" w:rsidRDefault="00B41C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93C2B">
        <w:rPr>
          <w:rFonts w:eastAsia="SimSun"/>
          <w:szCs w:val="24"/>
          <w:lang w:eastAsia="zh-CN"/>
        </w:rPr>
        <w:t xml:space="preserve">Option 2: Use </w:t>
      </w:r>
      <w:r w:rsidR="004C3530" w:rsidRPr="00C93C2B">
        <w:rPr>
          <w:rFonts w:eastAsia="SimSun"/>
          <w:szCs w:val="24"/>
          <w:lang w:eastAsia="zh-CN"/>
        </w:rPr>
        <w:t>proprietary</w:t>
      </w:r>
      <w:r w:rsidRPr="00C93C2B">
        <w:rPr>
          <w:rFonts w:eastAsia="SimSun"/>
          <w:szCs w:val="24"/>
          <w:lang w:eastAsia="zh-CN"/>
        </w:rPr>
        <w:t xml:space="preserve"> test signal </w:t>
      </w:r>
    </w:p>
    <w:p w14:paraId="49D6F8A9" w14:textId="0A429EBF"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93C2B">
        <w:rPr>
          <w:rFonts w:eastAsia="SimSun"/>
          <w:szCs w:val="24"/>
          <w:lang w:eastAsia="zh-CN"/>
        </w:rPr>
        <w:t xml:space="preserve">Option </w:t>
      </w:r>
      <w:r w:rsidR="004C3530" w:rsidRPr="00C93C2B">
        <w:rPr>
          <w:rFonts w:eastAsia="SimSun"/>
          <w:szCs w:val="24"/>
          <w:lang w:eastAsia="zh-CN"/>
        </w:rPr>
        <w:t>3</w:t>
      </w:r>
      <w:r w:rsidRPr="00C93C2B">
        <w:rPr>
          <w:rFonts w:eastAsia="SimSun"/>
          <w:szCs w:val="24"/>
          <w:lang w:eastAsia="zh-CN"/>
        </w:rPr>
        <w:t xml:space="preserve">: </w:t>
      </w:r>
      <w:r w:rsidR="00B41C8D" w:rsidRPr="00C93C2B">
        <w:rPr>
          <w:rFonts w:eastAsia="SimSun"/>
          <w:szCs w:val="24"/>
          <w:lang w:eastAsia="zh-CN"/>
        </w:rPr>
        <w:t>Use traffic data</w:t>
      </w:r>
    </w:p>
    <w:p w14:paraId="37FAE2DC" w14:textId="77777777" w:rsidR="00855EB4" w:rsidRPr="00250633" w:rsidRDefault="00855EB4" w:rsidP="00855EB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50633">
        <w:rPr>
          <w:rFonts w:eastAsia="SimSun"/>
          <w:szCs w:val="24"/>
          <w:lang w:eastAsia="zh-CN"/>
        </w:rPr>
        <w:t>Recommended WF</w:t>
      </w:r>
    </w:p>
    <w:p w14:paraId="38D0A947" w14:textId="6E1D9A59" w:rsidR="00855EB4" w:rsidRPr="00C93C2B" w:rsidRDefault="00855EB4"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Collect </w:t>
      </w:r>
      <w:r w:rsidR="00C5177A">
        <w:rPr>
          <w:rFonts w:eastAsia="SimSun"/>
          <w:szCs w:val="24"/>
          <w:lang w:eastAsia="zh-CN"/>
        </w:rPr>
        <w:t xml:space="preserve">background information together with </w:t>
      </w:r>
      <w:r w:rsidR="009D0752">
        <w:rPr>
          <w:rFonts w:eastAsia="SimSun"/>
          <w:szCs w:val="24"/>
          <w:lang w:eastAsia="zh-CN"/>
        </w:rPr>
        <w:t>RAN4 view on preferred solution</w:t>
      </w:r>
      <w:r w:rsidR="00AA2CE6">
        <w:rPr>
          <w:rFonts w:eastAsia="SimSun"/>
          <w:szCs w:val="24"/>
          <w:lang w:eastAsia="zh-CN"/>
        </w:rPr>
        <w:t xml:space="preserve"> to be captured in </w:t>
      </w:r>
      <w:r w:rsidR="00705204">
        <w:rPr>
          <w:rFonts w:eastAsia="SimSun"/>
          <w:szCs w:val="24"/>
          <w:lang w:eastAsia="zh-CN"/>
        </w:rPr>
        <w:t>LS to ITU-R WP 1C.</w:t>
      </w:r>
    </w:p>
    <w:p w14:paraId="1DDEB4D9" w14:textId="77777777" w:rsidR="00B4108D" w:rsidRPr="00C93C2B" w:rsidRDefault="00B4108D" w:rsidP="005B4802">
      <w:pPr>
        <w:rPr>
          <w:i/>
          <w:lang w:eastAsia="zh-CN"/>
        </w:rPr>
      </w:pPr>
    </w:p>
    <w:p w14:paraId="66F9C9AC" w14:textId="44734B51" w:rsidR="00571777" w:rsidRPr="00C93C2B" w:rsidRDefault="00571777" w:rsidP="00805BE8">
      <w:pPr>
        <w:pStyle w:val="Heading3"/>
        <w:rPr>
          <w:sz w:val="24"/>
          <w:szCs w:val="16"/>
        </w:rPr>
      </w:pPr>
      <w:r w:rsidRPr="00CF6085">
        <w:rPr>
          <w:sz w:val="24"/>
          <w:szCs w:val="16"/>
        </w:rPr>
        <w:t>Sub-</w:t>
      </w:r>
      <w:r w:rsidR="00142BB9" w:rsidRPr="00CF6085">
        <w:rPr>
          <w:sz w:val="24"/>
          <w:szCs w:val="16"/>
        </w:rPr>
        <w:t>topic</w:t>
      </w:r>
      <w:r w:rsidRPr="001221E7">
        <w:rPr>
          <w:sz w:val="24"/>
          <w:szCs w:val="16"/>
        </w:rPr>
        <w:t xml:space="preserve"> 1-2</w:t>
      </w:r>
    </w:p>
    <w:p w14:paraId="66A5BBD3" w14:textId="499B4F51" w:rsidR="004C3530" w:rsidRPr="00C93C2B" w:rsidRDefault="004C3530" w:rsidP="004C3530">
      <w:pPr>
        <w:rPr>
          <w:iCs/>
          <w:lang w:val="en-US" w:eastAsia="zh-CN"/>
        </w:rPr>
      </w:pPr>
      <w:r w:rsidRPr="00C93C2B">
        <w:rPr>
          <w:rFonts w:hint="eastAsia"/>
          <w:iCs/>
          <w:lang w:val="en-US" w:eastAsia="zh-CN"/>
        </w:rPr>
        <w:t>Sub-topic description</w:t>
      </w:r>
      <w:r w:rsidRPr="00C93C2B">
        <w:rPr>
          <w:iCs/>
          <w:lang w:val="en-US" w:eastAsia="zh-CN"/>
        </w:rPr>
        <w:t xml:space="preserve">: In relation to the request from </w:t>
      </w:r>
      <w:r w:rsidR="006C24CD">
        <w:rPr>
          <w:iCs/>
          <w:lang w:val="en-US" w:eastAsia="zh-CN"/>
        </w:rPr>
        <w:t xml:space="preserve">ITU-R </w:t>
      </w:r>
      <w:r w:rsidRPr="00C93C2B">
        <w:rPr>
          <w:iCs/>
          <w:lang w:val="en-US" w:eastAsia="zh-CN"/>
        </w:rPr>
        <w:t>WP</w:t>
      </w:r>
      <w:r w:rsidR="007C32B8">
        <w:rPr>
          <w:iCs/>
          <w:lang w:val="en-US" w:eastAsia="zh-CN"/>
        </w:rPr>
        <w:t xml:space="preserve"> </w:t>
      </w:r>
      <w:r w:rsidRPr="00C93C2B">
        <w:rPr>
          <w:iCs/>
          <w:lang w:val="en-US" w:eastAsia="zh-CN"/>
        </w:rPr>
        <w:t xml:space="preserve">1C, some alternative solutions relevant for measuring unwanted emission </w:t>
      </w:r>
      <w:r w:rsidR="006C24CD">
        <w:rPr>
          <w:iCs/>
          <w:lang w:val="en-US" w:eastAsia="zh-CN"/>
        </w:rPr>
        <w:t>have been proposed in RAN4</w:t>
      </w:r>
      <w:r w:rsidRPr="00C93C2B">
        <w:rPr>
          <w:iCs/>
          <w:lang w:val="en-US" w:eastAsia="zh-CN"/>
        </w:rPr>
        <w:t xml:space="preserve">. The intention with this sub-topic is to collect feedback and maybe even more alternative approaches. </w:t>
      </w:r>
      <w:r w:rsidRPr="00C93C2B">
        <w:rPr>
          <w:rFonts w:hint="eastAsia"/>
          <w:iCs/>
          <w:lang w:val="en-US" w:eastAsia="zh-CN"/>
        </w:rPr>
        <w:t xml:space="preserve"> </w:t>
      </w:r>
    </w:p>
    <w:p w14:paraId="1D55D665" w14:textId="22B6E748" w:rsidR="00571777" w:rsidRPr="00C93C2B" w:rsidRDefault="00571777" w:rsidP="00571777">
      <w:pPr>
        <w:rPr>
          <w:b/>
          <w:u w:val="single"/>
          <w:lang w:eastAsia="ko-KR"/>
        </w:rPr>
      </w:pPr>
      <w:r w:rsidRPr="00C93C2B">
        <w:rPr>
          <w:b/>
          <w:u w:val="single"/>
          <w:lang w:eastAsia="ko-KR"/>
        </w:rPr>
        <w:t xml:space="preserve">Issue 1-2: </w:t>
      </w:r>
      <w:r w:rsidR="004C3530" w:rsidRPr="00C93C2B">
        <w:rPr>
          <w:b/>
          <w:u w:val="single"/>
          <w:lang w:eastAsia="ko-KR"/>
        </w:rPr>
        <w:t>Alternative approaches not requiring dedicated test signal</w:t>
      </w:r>
    </w:p>
    <w:p w14:paraId="4A78C655" w14:textId="77777777" w:rsidR="004C3530" w:rsidRPr="00250633" w:rsidRDefault="004C3530" w:rsidP="004C353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50633">
        <w:rPr>
          <w:rFonts w:eastAsia="SimSun"/>
          <w:szCs w:val="24"/>
          <w:lang w:eastAsia="zh-CN"/>
        </w:rPr>
        <w:t>Proposals</w:t>
      </w:r>
    </w:p>
    <w:p w14:paraId="165D94E8" w14:textId="77777777" w:rsidR="004C3530" w:rsidRPr="00250633" w:rsidRDefault="004C3530" w:rsidP="004C353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50633">
        <w:rPr>
          <w:rFonts w:eastAsia="SimSun"/>
          <w:szCs w:val="24"/>
          <w:lang w:eastAsia="zh-CN"/>
        </w:rPr>
        <w:t>Option 1: Normal operation</w:t>
      </w:r>
    </w:p>
    <w:p w14:paraId="1F263C95" w14:textId="77777777" w:rsidR="004C3530" w:rsidRPr="00250633" w:rsidRDefault="004C3530" w:rsidP="004C353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50633">
        <w:rPr>
          <w:rFonts w:eastAsia="SimSun"/>
          <w:szCs w:val="24"/>
          <w:lang w:eastAsia="zh-CN"/>
        </w:rPr>
        <w:t>Option 2: Normal operation and fixed measurement location</w:t>
      </w:r>
    </w:p>
    <w:p w14:paraId="18EEF1BB" w14:textId="77777777" w:rsidR="004C3530" w:rsidRPr="00250633" w:rsidRDefault="004C3530" w:rsidP="004C353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50633">
        <w:rPr>
          <w:rFonts w:eastAsia="SimSun"/>
          <w:szCs w:val="24"/>
          <w:lang w:eastAsia="zh-CN"/>
        </w:rPr>
        <w:t>Option 3: Proprietary test configuration</w:t>
      </w:r>
    </w:p>
    <w:p w14:paraId="21BC3EFE" w14:textId="77777777" w:rsidR="004C3530" w:rsidRPr="00250633" w:rsidRDefault="004C3530" w:rsidP="004C353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50633">
        <w:rPr>
          <w:rFonts w:eastAsia="SimSun"/>
          <w:szCs w:val="24"/>
          <w:lang w:eastAsia="zh-CN"/>
        </w:rPr>
        <w:lastRenderedPageBreak/>
        <w:t>Option 4: Provoking traffic</w:t>
      </w:r>
    </w:p>
    <w:p w14:paraId="4DC9689E" w14:textId="494FCFD0" w:rsidR="004C3530" w:rsidRPr="00250633" w:rsidRDefault="004D4283" w:rsidP="004C353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50633">
        <w:rPr>
          <w:rFonts w:eastAsia="SimSun"/>
          <w:szCs w:val="24"/>
          <w:lang w:eastAsia="zh-CN"/>
        </w:rPr>
        <w:t>Recommended</w:t>
      </w:r>
      <w:r w:rsidR="004C3530" w:rsidRPr="00250633">
        <w:rPr>
          <w:rFonts w:eastAsia="SimSun"/>
          <w:szCs w:val="24"/>
          <w:lang w:eastAsia="zh-CN"/>
        </w:rPr>
        <w:t xml:space="preserve"> WF</w:t>
      </w:r>
    </w:p>
    <w:p w14:paraId="42BF6724" w14:textId="15E44272" w:rsidR="004C3530" w:rsidRPr="00250633" w:rsidRDefault="004C3530" w:rsidP="004C353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50633">
        <w:rPr>
          <w:rFonts w:eastAsia="SimSun"/>
          <w:szCs w:val="24"/>
          <w:lang w:eastAsia="zh-CN"/>
        </w:rPr>
        <w:t xml:space="preserve">Collect information in </w:t>
      </w:r>
      <w:r>
        <w:rPr>
          <w:rFonts w:eastAsia="SimSun"/>
          <w:szCs w:val="24"/>
          <w:lang w:eastAsia="zh-CN"/>
        </w:rPr>
        <w:t xml:space="preserve">a </w:t>
      </w:r>
      <w:r w:rsidRPr="00250633">
        <w:rPr>
          <w:rFonts w:eastAsia="SimSun"/>
          <w:szCs w:val="24"/>
          <w:lang w:eastAsia="zh-CN"/>
        </w:rPr>
        <w:t>draft LS</w:t>
      </w:r>
      <w:r>
        <w:rPr>
          <w:rFonts w:eastAsia="SimSun"/>
          <w:szCs w:val="24"/>
          <w:lang w:eastAsia="zh-CN"/>
        </w:rPr>
        <w:t xml:space="preserve"> response</w:t>
      </w:r>
      <w:r w:rsidR="004D4283">
        <w:rPr>
          <w:rFonts w:eastAsia="SimSun"/>
          <w:szCs w:val="24"/>
          <w:lang w:eastAsia="zh-CN"/>
        </w:rPr>
        <w:t xml:space="preserve"> to ITU-R WP 1C</w:t>
      </w:r>
    </w:p>
    <w:p w14:paraId="3D7B6E82" w14:textId="77777777" w:rsidR="003418CB" w:rsidRDefault="003418CB" w:rsidP="005B4802">
      <w:pPr>
        <w:rPr>
          <w:color w:val="0070C0"/>
          <w:lang w:val="en-US" w:eastAsia="zh-CN"/>
        </w:rPr>
      </w:pPr>
    </w:p>
    <w:p w14:paraId="2F59D28F" w14:textId="77777777" w:rsidR="00DC2500" w:rsidRPr="00F82B9C" w:rsidRDefault="00DC2500" w:rsidP="00805BE8">
      <w:pPr>
        <w:pStyle w:val="Heading2"/>
        <w:rPr>
          <w:lang w:val="en-US"/>
        </w:rPr>
      </w:pPr>
      <w:r w:rsidRPr="00F82B9C">
        <w:rPr>
          <w:lang w:val="en-US"/>
        </w:rPr>
        <w:t>Companies</w:t>
      </w:r>
      <w:r w:rsidRPr="00F82B9C">
        <w:rPr>
          <w:rFonts w:hint="eastAsia"/>
          <w:lang w:val="en-US"/>
        </w:rPr>
        <w:t xml:space="preserve"> views</w:t>
      </w:r>
      <w:r w:rsidRPr="00F82B9C">
        <w:rPr>
          <w:lang w:val="en-US"/>
        </w:rPr>
        <w:t>’</w:t>
      </w:r>
      <w:r w:rsidRPr="00F82B9C">
        <w:rPr>
          <w:rFonts w:hint="eastAsia"/>
          <w:lang w:val="en-US"/>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3F97CF54" w14:textId="67FDF1C4" w:rsidR="009C3C80" w:rsidRPr="00E72CF1" w:rsidRDefault="009C3C80" w:rsidP="00E72CF1">
      <w:pPr>
        <w:rPr>
          <w:rFonts w:eastAsiaTheme="minorEastAsia"/>
          <w:b/>
          <w:bCs/>
          <w:color w:val="0070C0"/>
          <w:lang w:val="en-US"/>
        </w:rPr>
      </w:pPr>
    </w:p>
    <w:tbl>
      <w:tblPr>
        <w:tblStyle w:val="TableGrid"/>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7A58D17A" w:rsidR="003418CB" w:rsidRDefault="003418CB" w:rsidP="00805BE8">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bl>
    <w:p w14:paraId="6A5B1D70" w14:textId="77777777" w:rsidR="009C3C80" w:rsidRDefault="009C3C80" w:rsidP="005B4802">
      <w:pPr>
        <w:rPr>
          <w:color w:val="0070C0"/>
          <w:lang w:val="en-US" w:eastAsia="zh-CN"/>
        </w:rPr>
      </w:pPr>
    </w:p>
    <w:p w14:paraId="0628214E" w14:textId="1786449A" w:rsidR="009C3C80" w:rsidRDefault="009C3C80" w:rsidP="009C3C80">
      <w:pPr>
        <w:rPr>
          <w:color w:val="0070C0"/>
          <w:lang w:val="en-US" w:eastAsia="zh-CN"/>
        </w:rPr>
      </w:pP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F82B9C" w:rsidRDefault="00035C50" w:rsidP="00B831AE">
      <w:pPr>
        <w:pStyle w:val="Heading2"/>
        <w:rPr>
          <w:lang w:val="en-US"/>
        </w:rPr>
      </w:pPr>
      <w:r w:rsidRPr="00F82B9C">
        <w:rPr>
          <w:rFonts w:hint="eastAsia"/>
          <w:lang w:val="en-US"/>
        </w:rPr>
        <w:t>Discussion on 2nd round</w:t>
      </w:r>
      <w:r w:rsidR="00CB0305" w:rsidRPr="00F82B9C">
        <w:rPr>
          <w:lang w:val="en-US"/>
        </w:rPr>
        <w:t xml:space="preserve"> (if applicable)</w:t>
      </w:r>
    </w:p>
    <w:p w14:paraId="40BC43D2" w14:textId="77777777" w:rsidR="00035C50" w:rsidRPr="00F82B9C" w:rsidRDefault="00035C50" w:rsidP="00035C50">
      <w:pPr>
        <w:rPr>
          <w:lang w:val="en-US" w:eastAsia="zh-CN"/>
        </w:rPr>
      </w:pPr>
    </w:p>
    <w:p w14:paraId="011D7A65" w14:textId="77777777" w:rsidR="00B24CA0" w:rsidRPr="00805BE8" w:rsidRDefault="00B24CA0" w:rsidP="00805BE8"/>
    <w:p w14:paraId="11F36725" w14:textId="07DB78EC"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A8358E">
        <w:rPr>
          <w:lang w:eastAsia="ja-JP"/>
        </w:rPr>
        <w:t>Antenna model extension</w:t>
      </w:r>
    </w:p>
    <w:p w14:paraId="41C8B3CF" w14:textId="47779185" w:rsidR="00DD19DE" w:rsidRPr="00045592" w:rsidRDefault="00A8358E" w:rsidP="00DD19DE">
      <w:pPr>
        <w:rPr>
          <w:i/>
          <w:color w:val="0070C0"/>
          <w:lang w:eastAsia="zh-CN"/>
        </w:rPr>
      </w:pPr>
      <w:r>
        <w:rPr>
          <w:iCs/>
          <w:lang w:eastAsia="zh-CN"/>
        </w:rPr>
        <w:t xml:space="preserve">At </w:t>
      </w:r>
      <w:r w:rsidR="003826FD">
        <w:rPr>
          <w:iCs/>
          <w:lang w:eastAsia="zh-CN"/>
        </w:rPr>
        <w:t xml:space="preserve">the meeting </w:t>
      </w:r>
      <w:r>
        <w:rPr>
          <w:iCs/>
          <w:lang w:eastAsia="zh-CN"/>
        </w:rPr>
        <w:t>RAN4</w:t>
      </w:r>
      <w:r w:rsidR="00D60F34">
        <w:rPr>
          <w:iCs/>
          <w:lang w:eastAsia="zh-CN"/>
        </w:rPr>
        <w:t>#9</w:t>
      </w:r>
      <w:r w:rsidR="003826FD">
        <w:rPr>
          <w:iCs/>
          <w:lang w:eastAsia="zh-CN"/>
        </w:rPr>
        <w:t>8</w:t>
      </w:r>
      <w:r>
        <w:rPr>
          <w:iCs/>
          <w:lang w:eastAsia="zh-CN"/>
        </w:rPr>
        <w:t xml:space="preserve"> antenna parameters was provided in LS to ITU-R WP 5D in R4-2103104. The antenna parameters do not reflect AAS base stations deployed in networks. Therefore, additional information has been provided in R4-2106354 with the intention to send an additional LS to ITU-R WP 5D with information more relevant for sharing studies.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5"/>
        <w:gridCol w:w="6585"/>
      </w:tblGrid>
      <w:tr w:rsidR="00DD19DE" w:rsidRPr="00F53FE2" w14:paraId="1E5E5737" w14:textId="77777777" w:rsidTr="00045592">
        <w:trPr>
          <w:trHeight w:val="468"/>
        </w:trPr>
        <w:tc>
          <w:tcPr>
            <w:tcW w:w="164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77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045592">
        <w:trPr>
          <w:trHeight w:val="468"/>
        </w:trPr>
        <w:tc>
          <w:tcPr>
            <w:tcW w:w="1648" w:type="dxa"/>
          </w:tcPr>
          <w:p w14:paraId="2444A496" w14:textId="3AA0CEC8" w:rsidR="00DD19DE" w:rsidRPr="00134796" w:rsidRDefault="00A8358E" w:rsidP="00045592">
            <w:pPr>
              <w:spacing w:before="120" w:after="120"/>
            </w:pPr>
            <w:r w:rsidRPr="00134796">
              <w:t>R4-2107607</w:t>
            </w:r>
          </w:p>
        </w:tc>
        <w:tc>
          <w:tcPr>
            <w:tcW w:w="1437" w:type="dxa"/>
          </w:tcPr>
          <w:p w14:paraId="786ACC88" w14:textId="4629989C" w:rsidR="00DD19DE" w:rsidRPr="00134796" w:rsidRDefault="00A8358E" w:rsidP="00045592">
            <w:pPr>
              <w:spacing w:before="120" w:after="120"/>
            </w:pPr>
            <w:r w:rsidRPr="00134796">
              <w:t>Qualcomm</w:t>
            </w:r>
          </w:p>
        </w:tc>
        <w:tc>
          <w:tcPr>
            <w:tcW w:w="6772" w:type="dxa"/>
          </w:tcPr>
          <w:p w14:paraId="7FDC05E2" w14:textId="26BA3E52" w:rsidR="00A8358E" w:rsidRPr="00134796" w:rsidRDefault="00A8358E" w:rsidP="00A8358E">
            <w:pPr>
              <w:spacing w:before="120" w:after="120"/>
            </w:pPr>
            <w:r w:rsidRPr="00134796">
              <w:t xml:space="preserve">Observation 1: The extended sub-array antenna model is compatible with the defined RF requirements derived in RAN4 for FR2 deployments. </w:t>
            </w:r>
          </w:p>
          <w:p w14:paraId="36DA990D" w14:textId="77777777" w:rsidR="00A8358E" w:rsidRPr="00134796" w:rsidRDefault="00A8358E" w:rsidP="00A8358E">
            <w:pPr>
              <w:spacing w:before="120" w:after="120"/>
            </w:pPr>
            <w:r w:rsidRPr="00134796">
              <w:t xml:space="preserve">Observation 2: The extended sub-array antenna model leads to same radiated energy as the baseline model. </w:t>
            </w:r>
          </w:p>
          <w:p w14:paraId="7FAB433F" w14:textId="7B2E5B90" w:rsidR="00DD19DE" w:rsidRPr="00134796" w:rsidRDefault="00A8358E" w:rsidP="00A8358E">
            <w:pPr>
              <w:spacing w:before="120" w:after="120"/>
            </w:pPr>
            <w:r w:rsidRPr="00134796">
              <w:t>Observation 3: The extended sub-array antenna model is compatible with the defined RF requirements derived in RAN4 for FR1 deployments.</w:t>
            </w:r>
          </w:p>
        </w:tc>
      </w:tr>
      <w:tr w:rsidR="00A8358E" w14:paraId="6C6CA25F" w14:textId="77777777" w:rsidTr="00045592">
        <w:trPr>
          <w:trHeight w:val="468"/>
        </w:trPr>
        <w:tc>
          <w:tcPr>
            <w:tcW w:w="1648" w:type="dxa"/>
          </w:tcPr>
          <w:p w14:paraId="66FFFF28" w14:textId="53E57033" w:rsidR="00A8358E" w:rsidRPr="00134796" w:rsidRDefault="00A8358E" w:rsidP="00045592">
            <w:pPr>
              <w:spacing w:before="120" w:after="120"/>
            </w:pPr>
            <w:r w:rsidRPr="00134796">
              <w:t>R4-2108900</w:t>
            </w:r>
          </w:p>
        </w:tc>
        <w:tc>
          <w:tcPr>
            <w:tcW w:w="1437" w:type="dxa"/>
          </w:tcPr>
          <w:p w14:paraId="05EC85B7" w14:textId="18D4B406" w:rsidR="00A8358E" w:rsidRPr="00134796" w:rsidRDefault="00A8358E" w:rsidP="00045592">
            <w:pPr>
              <w:spacing w:before="120" w:after="120"/>
            </w:pPr>
            <w:r w:rsidRPr="00134796">
              <w:t>Spark NZ</w:t>
            </w:r>
          </w:p>
        </w:tc>
        <w:tc>
          <w:tcPr>
            <w:tcW w:w="6772" w:type="dxa"/>
          </w:tcPr>
          <w:p w14:paraId="19675973" w14:textId="77777777" w:rsidR="00A8358E" w:rsidRPr="00134796" w:rsidRDefault="00A8358E" w:rsidP="00A8358E">
            <w:pPr>
              <w:spacing w:before="120" w:after="120"/>
            </w:pPr>
            <w:r w:rsidRPr="00134796">
              <w:t>Based on the above simulations, the following conclusions are made:</w:t>
            </w:r>
          </w:p>
          <w:p w14:paraId="2CDF411C" w14:textId="77777777" w:rsidR="00A8358E" w:rsidRPr="00134796" w:rsidRDefault="00A8358E" w:rsidP="00A8358E">
            <w:pPr>
              <w:spacing w:before="120" w:after="120"/>
            </w:pPr>
            <w:r w:rsidRPr="00134796">
              <w:t>1.</w:t>
            </w:r>
            <w:r w:rsidRPr="00134796">
              <w:tab/>
              <w:t>The elevation pattern of a URA with sub arrays will suffer from grating lobes.</w:t>
            </w:r>
          </w:p>
          <w:p w14:paraId="0BD188B8" w14:textId="51F593F9" w:rsidR="00A8358E" w:rsidRPr="00134796" w:rsidRDefault="00A8358E" w:rsidP="00A8358E">
            <w:pPr>
              <w:spacing w:before="120" w:after="120"/>
            </w:pPr>
            <w:r w:rsidRPr="00134796">
              <w:t>2.</w:t>
            </w:r>
            <w:r w:rsidRPr="00134796">
              <w:tab/>
              <w:t>On the other hand if the intention of the sub arrays is to increase array gain and reduce elevation beamwidth then an equivalent array (12x8) that is based on equal number of vertical antenna elements  has a very close correspondence to the  ( 4x8) URA  made from sub arrays . This equivalent array does not suffer from grating lobes.</w:t>
            </w:r>
          </w:p>
          <w:p w14:paraId="0076C181" w14:textId="77777777" w:rsidR="00A8358E" w:rsidRPr="00134796" w:rsidRDefault="00A8358E" w:rsidP="00A8358E">
            <w:pPr>
              <w:spacing w:before="120" w:after="120"/>
            </w:pPr>
            <w:r w:rsidRPr="00134796">
              <w:t>3.</w:t>
            </w:r>
            <w:r w:rsidRPr="00134796">
              <w:tab/>
              <w:t xml:space="preserve">ITU R M 2101 at present does not account for an array that is made from sub arrays. No matter how trivial or substantial a modification is, to do so this </w:t>
            </w:r>
            <w:r w:rsidRPr="00134796">
              <w:lastRenderedPageBreak/>
              <w:t>recommendation will have to undergo modified the 5D process of modifying recommendations and if opened for modification there will be many unforeseen and unintended consequences. It is strongly advised that we do not proceed along this line.</w:t>
            </w:r>
          </w:p>
          <w:p w14:paraId="66EA305A" w14:textId="77777777" w:rsidR="00A8358E" w:rsidRPr="00134796" w:rsidRDefault="00A8358E" w:rsidP="00A8358E">
            <w:pPr>
              <w:spacing w:before="120" w:after="120"/>
            </w:pPr>
            <w:r w:rsidRPr="00134796">
              <w:t>4.</w:t>
            </w:r>
            <w:r w:rsidRPr="00134796">
              <w:tab/>
              <w:t>We should instead adopt the equivalent model as per (2) above.</w:t>
            </w:r>
          </w:p>
          <w:p w14:paraId="5DD26B56" w14:textId="072AC853" w:rsidR="00A8358E" w:rsidRPr="00134796" w:rsidRDefault="00A8358E" w:rsidP="00A8358E">
            <w:pPr>
              <w:spacing w:before="120" w:after="120"/>
            </w:pPr>
            <w:r w:rsidRPr="00134796">
              <w:t>5.</w:t>
            </w:r>
            <w:r w:rsidRPr="00134796">
              <w:tab/>
              <w:t xml:space="preserve">The terminology of sub arrays is misleading and confusing.  Consider a </w:t>
            </w:r>
            <w:proofErr w:type="spellStart"/>
            <w:r w:rsidRPr="00134796">
              <w:t>MxN</w:t>
            </w:r>
            <w:proofErr w:type="spellEnd"/>
            <w:r w:rsidRPr="00134796">
              <w:t xml:space="preserve"> URA made from cross pol elements, this could also be two sub arrays one per polarization. Here the word sub array has a different meaning from the use of sub array as given in [1].  It is best to call the sub array in [1] as a logical element.</w:t>
            </w:r>
          </w:p>
        </w:tc>
      </w:tr>
      <w:tr w:rsidR="00A8358E" w14:paraId="5C74B97B" w14:textId="77777777" w:rsidTr="00045592">
        <w:trPr>
          <w:trHeight w:val="468"/>
        </w:trPr>
        <w:tc>
          <w:tcPr>
            <w:tcW w:w="1648" w:type="dxa"/>
          </w:tcPr>
          <w:p w14:paraId="663FAD9E" w14:textId="31FBF5F2" w:rsidR="00A8358E" w:rsidRPr="00134796" w:rsidRDefault="00A8358E" w:rsidP="00045592">
            <w:pPr>
              <w:spacing w:before="120" w:after="120"/>
            </w:pPr>
            <w:r w:rsidRPr="00134796">
              <w:lastRenderedPageBreak/>
              <w:t>R4-2109872</w:t>
            </w:r>
          </w:p>
        </w:tc>
        <w:tc>
          <w:tcPr>
            <w:tcW w:w="1437" w:type="dxa"/>
          </w:tcPr>
          <w:p w14:paraId="33F474FE" w14:textId="48E245C6" w:rsidR="00A8358E" w:rsidRPr="00134796" w:rsidRDefault="00B41C8D" w:rsidP="00045592">
            <w:pPr>
              <w:spacing w:before="120" w:after="120"/>
            </w:pPr>
            <w:r w:rsidRPr="00134796">
              <w:t>Ericsson, Nokia, Qualcomm</w:t>
            </w:r>
          </w:p>
        </w:tc>
        <w:tc>
          <w:tcPr>
            <w:tcW w:w="6772" w:type="dxa"/>
          </w:tcPr>
          <w:p w14:paraId="5304F749" w14:textId="77777777" w:rsidR="00B41C8D" w:rsidRPr="00134796" w:rsidRDefault="00B41C8D" w:rsidP="00B41C8D">
            <w:pPr>
              <w:spacing w:before="120" w:after="120"/>
            </w:pPr>
            <w:r w:rsidRPr="00134796">
              <w:t>AAS base stations have evolved since the introduction of support for AAS in 3GPP specifications. Consequently, a model extension is considered to capture radiation pattern characteristics for different types of AAS base stations. The model extension adds an intermediate stage where vertical sub-arrays are modelled before the array factor applied.</w:t>
            </w:r>
          </w:p>
          <w:p w14:paraId="008F9C71" w14:textId="77777777" w:rsidR="00B41C8D" w:rsidRPr="00134796" w:rsidRDefault="00B41C8D" w:rsidP="00B41C8D">
            <w:pPr>
              <w:spacing w:before="120" w:after="120"/>
            </w:pPr>
            <w:r w:rsidRPr="00134796">
              <w:t xml:space="preserve">The parameterized antenna model with the proposed extension together with the appropriate parameters provides a method for flexible modelling of different base stations including sub-array solutions.  </w:t>
            </w:r>
          </w:p>
          <w:p w14:paraId="44391202" w14:textId="20714443" w:rsidR="00A8358E" w:rsidRPr="00134796" w:rsidRDefault="00B41C8D" w:rsidP="00B41C8D">
            <w:pPr>
              <w:spacing w:before="120" w:after="120"/>
            </w:pPr>
            <w:r w:rsidRPr="00134796">
              <w:t xml:space="preserve">At the end of this contribution a draft LS to ITU-R WP 5D and ECC PT1 is prepared to give additional information on antenna parameters for the frequency range 1710 to 4990 MHz and frequencies around 6 GHz.  </w:t>
            </w:r>
          </w:p>
        </w:tc>
      </w:tr>
      <w:tr w:rsidR="00A8358E" w14:paraId="57C8CA26" w14:textId="77777777" w:rsidTr="00045592">
        <w:trPr>
          <w:trHeight w:val="468"/>
        </w:trPr>
        <w:tc>
          <w:tcPr>
            <w:tcW w:w="1648" w:type="dxa"/>
          </w:tcPr>
          <w:p w14:paraId="1606E8FD" w14:textId="035C030D" w:rsidR="00A8358E" w:rsidRPr="00134796" w:rsidRDefault="00A8358E" w:rsidP="00045592">
            <w:pPr>
              <w:spacing w:before="120" w:after="120"/>
            </w:pPr>
            <w:r w:rsidRPr="00134796">
              <w:t>R4-2110648</w:t>
            </w:r>
          </w:p>
        </w:tc>
        <w:tc>
          <w:tcPr>
            <w:tcW w:w="1437" w:type="dxa"/>
          </w:tcPr>
          <w:p w14:paraId="2225011D" w14:textId="465C8EE9" w:rsidR="00A8358E" w:rsidRPr="00134796" w:rsidRDefault="00B41C8D" w:rsidP="00045592">
            <w:pPr>
              <w:spacing w:before="120" w:after="120"/>
            </w:pPr>
            <w:r w:rsidRPr="00134796">
              <w:t xml:space="preserve">Huawei, </w:t>
            </w:r>
            <w:proofErr w:type="spellStart"/>
            <w:r w:rsidRPr="00134796">
              <w:t>HiSilicon</w:t>
            </w:r>
            <w:proofErr w:type="spellEnd"/>
          </w:p>
        </w:tc>
        <w:tc>
          <w:tcPr>
            <w:tcW w:w="6772" w:type="dxa"/>
          </w:tcPr>
          <w:p w14:paraId="2D19CB25" w14:textId="7DFC4E82" w:rsidR="00B41C8D" w:rsidRPr="00134796" w:rsidRDefault="00B41C8D" w:rsidP="00B41C8D">
            <w:pPr>
              <w:spacing w:before="120" w:after="120"/>
            </w:pPr>
            <w:r w:rsidRPr="00134796">
              <w:t>Observation 1: For the sub-array with fixed tilt implementation, the model extension proposed in [2] can represent the antenna characteristics better.</w:t>
            </w:r>
          </w:p>
          <w:p w14:paraId="00A868CA" w14:textId="2B373692" w:rsidR="00A8358E" w:rsidRPr="00134796" w:rsidRDefault="00B41C8D" w:rsidP="00B41C8D">
            <w:pPr>
              <w:spacing w:before="120" w:after="120"/>
            </w:pPr>
            <w:r w:rsidRPr="00134796">
              <w:t>Observation 2: For the sub-array with phase controller implementation, the existing single element model can be reused with some clarification since it can represent the antenna characteristics well.</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7F99B40" w14:textId="4E2F510D" w:rsidR="004C3530" w:rsidRPr="00D47877" w:rsidRDefault="004C3530" w:rsidP="004C3530">
      <w:pPr>
        <w:rPr>
          <w:iCs/>
          <w:lang w:eastAsia="zh-CN"/>
        </w:rPr>
      </w:pPr>
      <w:r>
        <w:rPr>
          <w:iCs/>
        </w:rPr>
        <w:t xml:space="preserve">The current antenna model defined in TR 37.840 models only </w:t>
      </w:r>
      <w:r w:rsidR="001000DC">
        <w:rPr>
          <w:iCs/>
        </w:rPr>
        <w:t xml:space="preserve">array </w:t>
      </w:r>
      <w:r>
        <w:rPr>
          <w:iCs/>
        </w:rPr>
        <w:t xml:space="preserve">antennas with single element configurations. Now when ITU-R WP 5D is evaluating measurement results from real base stations there is a need to update the antenna model to better reflect AAS base station deployed in networks. </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3500A3E1" w14:textId="43A8ABA8" w:rsidR="004C3530" w:rsidRPr="008456AF" w:rsidRDefault="004C3530" w:rsidP="004C3530">
      <w:pPr>
        <w:rPr>
          <w:iCs/>
          <w:lang w:val="en-US" w:eastAsia="zh-CN"/>
        </w:rPr>
      </w:pPr>
      <w:r w:rsidRPr="00D47877">
        <w:rPr>
          <w:rFonts w:hint="eastAsia"/>
          <w:iCs/>
          <w:lang w:val="en-US" w:eastAsia="zh-CN"/>
        </w:rPr>
        <w:t xml:space="preserve">Sub-topic </w:t>
      </w:r>
      <w:r w:rsidRPr="00D47877">
        <w:rPr>
          <w:iCs/>
          <w:lang w:val="en-US" w:eastAsia="zh-CN"/>
        </w:rPr>
        <w:t>description: An antenna model extension is proposed</w:t>
      </w:r>
      <w:r>
        <w:rPr>
          <w:iCs/>
          <w:lang w:val="en-US" w:eastAsia="zh-CN"/>
        </w:rPr>
        <w:t xml:space="preserve"> </w:t>
      </w:r>
      <w:r w:rsidRPr="00D47877">
        <w:rPr>
          <w:iCs/>
          <w:lang w:val="en-US" w:eastAsia="zh-CN"/>
        </w:rPr>
        <w:t xml:space="preserve">to </w:t>
      </w:r>
      <w:r w:rsidR="00EA2427">
        <w:rPr>
          <w:iCs/>
          <w:lang w:val="en-US" w:eastAsia="zh-CN"/>
        </w:rPr>
        <w:t xml:space="preserve">support sub-array geometries. </w:t>
      </w:r>
      <w:r w:rsidRPr="008456AF">
        <w:rPr>
          <w:iCs/>
          <w:lang w:val="en-US" w:eastAsia="zh-CN"/>
        </w:rPr>
        <w:t xml:space="preserve"> </w:t>
      </w:r>
    </w:p>
    <w:p w14:paraId="4027AC78" w14:textId="73947F7B" w:rsidR="00DD19DE" w:rsidRPr="008456AF" w:rsidRDefault="00DD19DE" w:rsidP="00DD19DE">
      <w:pPr>
        <w:rPr>
          <w:b/>
          <w:u w:val="single"/>
          <w:lang w:eastAsia="ko-KR"/>
        </w:rPr>
      </w:pPr>
      <w:r w:rsidRPr="008456AF">
        <w:rPr>
          <w:b/>
          <w:u w:val="single"/>
          <w:lang w:eastAsia="ko-KR"/>
        </w:rPr>
        <w:t xml:space="preserve">Issue </w:t>
      </w:r>
      <w:r w:rsidR="00FA5848" w:rsidRPr="008456AF">
        <w:rPr>
          <w:b/>
          <w:u w:val="single"/>
          <w:lang w:eastAsia="ko-KR"/>
        </w:rPr>
        <w:t>2</w:t>
      </w:r>
      <w:r w:rsidRPr="008456AF">
        <w:rPr>
          <w:b/>
          <w:u w:val="single"/>
          <w:lang w:eastAsia="ko-KR"/>
        </w:rPr>
        <w:t xml:space="preserve">-1: </w:t>
      </w:r>
      <w:r w:rsidR="004C3530" w:rsidRPr="008456AF">
        <w:rPr>
          <w:b/>
          <w:u w:val="single"/>
          <w:lang w:eastAsia="ko-KR"/>
        </w:rPr>
        <w:t>Antenna model extension</w:t>
      </w:r>
    </w:p>
    <w:p w14:paraId="3F8D3615" w14:textId="77777777" w:rsidR="004C3530" w:rsidRPr="008456AF" w:rsidRDefault="004C3530" w:rsidP="004C353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56AF">
        <w:rPr>
          <w:rFonts w:eastAsia="SimSun"/>
          <w:szCs w:val="24"/>
          <w:lang w:eastAsia="zh-CN"/>
        </w:rPr>
        <w:t>Proposals</w:t>
      </w:r>
    </w:p>
    <w:p w14:paraId="1834EDAE" w14:textId="29370987" w:rsidR="009D4BFF" w:rsidRPr="008456AF" w:rsidRDefault="009D4BFF" w:rsidP="004C353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56AF">
        <w:rPr>
          <w:rFonts w:eastAsia="SimSun"/>
          <w:szCs w:val="24"/>
          <w:lang w:eastAsia="zh-CN"/>
        </w:rPr>
        <w:t>Clarify unclear definitions in antenna model</w:t>
      </w:r>
      <w:r w:rsidR="00597BB8" w:rsidRPr="008456AF">
        <w:rPr>
          <w:rFonts w:eastAsia="SimSun"/>
          <w:szCs w:val="24"/>
          <w:lang w:eastAsia="zh-CN"/>
        </w:rPr>
        <w:t xml:space="preserve"> extension</w:t>
      </w:r>
    </w:p>
    <w:p w14:paraId="27608ABD" w14:textId="27879A3D" w:rsidR="004C3530" w:rsidRPr="008456AF" w:rsidRDefault="00134796" w:rsidP="004C353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56AF">
        <w:rPr>
          <w:rFonts w:eastAsia="SimSun"/>
          <w:szCs w:val="24"/>
          <w:lang w:eastAsia="zh-CN"/>
        </w:rPr>
        <w:t xml:space="preserve">Agree on antenna model extension </w:t>
      </w:r>
      <w:r w:rsidR="004C3530" w:rsidRPr="008456AF">
        <w:rPr>
          <w:rFonts w:eastAsia="SimSun"/>
          <w:szCs w:val="24"/>
          <w:lang w:eastAsia="zh-CN"/>
        </w:rPr>
        <w:t xml:space="preserve">to support sub-array geometries </w:t>
      </w:r>
    </w:p>
    <w:p w14:paraId="699A8AC4" w14:textId="77777777" w:rsidR="00DD19DE" w:rsidRPr="008456AF"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56AF">
        <w:rPr>
          <w:rFonts w:eastAsia="SimSun"/>
          <w:szCs w:val="24"/>
          <w:lang w:eastAsia="zh-CN"/>
        </w:rPr>
        <w:t>Recommended WF</w:t>
      </w:r>
    </w:p>
    <w:p w14:paraId="39B6DCC4" w14:textId="4E218E55" w:rsidR="00DD19DE" w:rsidRPr="00967CBE" w:rsidRDefault="00134796" w:rsidP="00967CBE">
      <w:pPr>
        <w:pStyle w:val="ListParagraph"/>
        <w:numPr>
          <w:ilvl w:val="1"/>
          <w:numId w:val="4"/>
        </w:numPr>
        <w:overflowPunct/>
        <w:autoSpaceDE/>
        <w:autoSpaceDN/>
        <w:adjustRightInd/>
        <w:spacing w:after="120"/>
        <w:ind w:left="1440" w:firstLineChars="0"/>
        <w:textAlignment w:val="auto"/>
        <w:rPr>
          <w:i/>
          <w:lang w:eastAsia="zh-CN"/>
        </w:rPr>
      </w:pPr>
      <w:r w:rsidRPr="008456AF">
        <w:rPr>
          <w:rFonts w:eastAsia="SimSun"/>
          <w:szCs w:val="24"/>
          <w:lang w:eastAsia="zh-CN"/>
        </w:rPr>
        <w:t>Capture antenna model extension in LS to ITU-R WP 5D</w:t>
      </w:r>
    </w:p>
    <w:p w14:paraId="37402C16" w14:textId="169380F3" w:rsidR="00DD19DE" w:rsidRPr="008456AF" w:rsidRDefault="00DD19DE" w:rsidP="00DD19DE">
      <w:pPr>
        <w:pStyle w:val="Heading3"/>
        <w:rPr>
          <w:sz w:val="24"/>
          <w:szCs w:val="16"/>
        </w:rPr>
      </w:pPr>
      <w:r w:rsidRPr="008456AF">
        <w:rPr>
          <w:sz w:val="24"/>
          <w:szCs w:val="16"/>
        </w:rPr>
        <w:t>Sub-</w:t>
      </w:r>
      <w:r w:rsidR="00142BB9" w:rsidRPr="008456AF">
        <w:rPr>
          <w:sz w:val="24"/>
          <w:szCs w:val="16"/>
        </w:rPr>
        <w:t>topic</w:t>
      </w:r>
      <w:r w:rsidRPr="008456AF">
        <w:rPr>
          <w:sz w:val="24"/>
          <w:szCs w:val="16"/>
        </w:rPr>
        <w:t xml:space="preserve"> </w:t>
      </w:r>
      <w:r w:rsidR="00FA5848" w:rsidRPr="008456AF">
        <w:rPr>
          <w:sz w:val="24"/>
          <w:szCs w:val="16"/>
        </w:rPr>
        <w:t>2</w:t>
      </w:r>
      <w:r w:rsidRPr="008456AF">
        <w:rPr>
          <w:sz w:val="24"/>
          <w:szCs w:val="16"/>
        </w:rPr>
        <w:t>-2</w:t>
      </w:r>
    </w:p>
    <w:p w14:paraId="2CC1D33E" w14:textId="77777777" w:rsidR="00134796" w:rsidRPr="008456AF" w:rsidRDefault="00134796" w:rsidP="00134796">
      <w:pPr>
        <w:rPr>
          <w:iCs/>
          <w:lang w:val="en-US" w:eastAsia="zh-CN"/>
        </w:rPr>
      </w:pPr>
      <w:r w:rsidRPr="008456AF">
        <w:rPr>
          <w:rFonts w:hint="eastAsia"/>
          <w:iCs/>
          <w:lang w:val="en-US" w:eastAsia="zh-CN"/>
        </w:rPr>
        <w:t>Sub-topic description</w:t>
      </w:r>
      <w:r w:rsidRPr="008456AF">
        <w:rPr>
          <w:iCs/>
          <w:lang w:val="en-US" w:eastAsia="zh-CN"/>
        </w:rPr>
        <w:t>: For sharing studies in ITU-R WP 5D relevant antenna parameters are required. A relevant and representable parameter set for wide area base station using sub-arrays have been presented.</w:t>
      </w:r>
    </w:p>
    <w:p w14:paraId="4974FFE0" w14:textId="289C5C1E" w:rsidR="00DD19DE" w:rsidRPr="008456AF" w:rsidRDefault="00DD19DE" w:rsidP="00DD19DE">
      <w:pPr>
        <w:rPr>
          <w:b/>
          <w:u w:val="single"/>
          <w:lang w:eastAsia="ko-KR"/>
        </w:rPr>
      </w:pPr>
      <w:r w:rsidRPr="008456AF">
        <w:rPr>
          <w:b/>
          <w:u w:val="single"/>
          <w:lang w:eastAsia="ko-KR"/>
        </w:rPr>
        <w:lastRenderedPageBreak/>
        <w:t xml:space="preserve">Issue </w:t>
      </w:r>
      <w:r w:rsidR="00FA5848" w:rsidRPr="008456AF">
        <w:rPr>
          <w:b/>
          <w:u w:val="single"/>
          <w:lang w:eastAsia="ko-KR"/>
        </w:rPr>
        <w:t>2</w:t>
      </w:r>
      <w:r w:rsidRPr="008456AF">
        <w:rPr>
          <w:b/>
          <w:u w:val="single"/>
          <w:lang w:eastAsia="ko-KR"/>
        </w:rPr>
        <w:t xml:space="preserve">-2: </w:t>
      </w:r>
      <w:r w:rsidR="00134796" w:rsidRPr="008456AF">
        <w:rPr>
          <w:b/>
          <w:u w:val="single"/>
          <w:lang w:eastAsia="ko-KR"/>
        </w:rPr>
        <w:t xml:space="preserve">Antenna parameter sets </w:t>
      </w:r>
    </w:p>
    <w:p w14:paraId="28890E5E" w14:textId="77777777" w:rsidR="00DD19DE" w:rsidRPr="008456AF"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56AF">
        <w:rPr>
          <w:rFonts w:eastAsia="SimSun"/>
          <w:szCs w:val="24"/>
          <w:lang w:eastAsia="zh-CN"/>
        </w:rPr>
        <w:t>Proposals</w:t>
      </w:r>
    </w:p>
    <w:p w14:paraId="19CF3031" w14:textId="77777777" w:rsidR="006409D2" w:rsidRDefault="00134796" w:rsidP="00541E27">
      <w:pPr>
        <w:pStyle w:val="ListParagraph"/>
        <w:numPr>
          <w:ilvl w:val="1"/>
          <w:numId w:val="4"/>
        </w:numPr>
        <w:overflowPunct/>
        <w:autoSpaceDE/>
        <w:autoSpaceDN/>
        <w:adjustRightInd/>
        <w:spacing w:after="120"/>
        <w:ind w:firstLineChars="0"/>
        <w:textAlignment w:val="auto"/>
        <w:rPr>
          <w:rFonts w:eastAsia="SimSun"/>
          <w:szCs w:val="24"/>
          <w:lang w:eastAsia="zh-CN"/>
        </w:rPr>
      </w:pPr>
      <w:r w:rsidRPr="008456AF">
        <w:rPr>
          <w:rFonts w:eastAsia="SimSun"/>
          <w:szCs w:val="24"/>
          <w:lang w:eastAsia="zh-CN"/>
        </w:rPr>
        <w:t>Agree on antenna parameters for Macro Rural, Macro Suburban and Macro Urban</w:t>
      </w:r>
    </w:p>
    <w:p w14:paraId="1AFA60AE" w14:textId="77777777" w:rsidR="00541E27" w:rsidRPr="00541E27" w:rsidRDefault="00DD19DE" w:rsidP="00541E27">
      <w:pPr>
        <w:pStyle w:val="ListParagraph"/>
        <w:numPr>
          <w:ilvl w:val="0"/>
          <w:numId w:val="4"/>
        </w:numPr>
        <w:overflowPunct/>
        <w:autoSpaceDE/>
        <w:autoSpaceDN/>
        <w:adjustRightInd/>
        <w:spacing w:after="120"/>
        <w:ind w:left="720" w:firstLineChars="0"/>
        <w:textAlignment w:val="auto"/>
        <w:rPr>
          <w:lang w:val="en-US" w:eastAsia="zh-CN"/>
        </w:rPr>
      </w:pPr>
      <w:r w:rsidRPr="008456AF">
        <w:rPr>
          <w:rFonts w:eastAsia="SimSun"/>
          <w:szCs w:val="24"/>
          <w:lang w:eastAsia="zh-CN"/>
        </w:rPr>
        <w:t>Recommended WF</w:t>
      </w:r>
    </w:p>
    <w:p w14:paraId="3BDD07BC" w14:textId="1D2E7991" w:rsidR="00DD19DE" w:rsidRPr="00541E27" w:rsidRDefault="00134796" w:rsidP="00541E27">
      <w:pPr>
        <w:pStyle w:val="ListParagraph"/>
        <w:numPr>
          <w:ilvl w:val="1"/>
          <w:numId w:val="4"/>
        </w:numPr>
        <w:overflowPunct/>
        <w:autoSpaceDE/>
        <w:autoSpaceDN/>
        <w:adjustRightInd/>
        <w:spacing w:after="120"/>
        <w:ind w:firstLineChars="0"/>
        <w:textAlignment w:val="auto"/>
        <w:rPr>
          <w:lang w:val="en-US" w:eastAsia="zh-CN"/>
        </w:rPr>
      </w:pPr>
      <w:r w:rsidRPr="00541E27">
        <w:rPr>
          <w:szCs w:val="24"/>
          <w:lang w:eastAsia="zh-CN"/>
        </w:rPr>
        <w:t>Capture antenna parameter sets in LS to ITU-R WP 5D</w:t>
      </w:r>
    </w:p>
    <w:p w14:paraId="297E9BED" w14:textId="77777777" w:rsidR="00DD19DE" w:rsidRPr="00F82B9C" w:rsidRDefault="00DD19DE" w:rsidP="00DD19DE">
      <w:pPr>
        <w:pStyle w:val="Heading2"/>
        <w:rPr>
          <w:lang w:val="en-US"/>
        </w:rPr>
      </w:pPr>
      <w:r w:rsidRPr="00F82B9C">
        <w:rPr>
          <w:lang w:val="en-US"/>
        </w:rPr>
        <w:t>Companies</w:t>
      </w:r>
      <w:r w:rsidRPr="00F82B9C">
        <w:rPr>
          <w:rFonts w:hint="eastAsia"/>
          <w:lang w:val="en-US"/>
        </w:rPr>
        <w:t xml:space="preserve"> views</w:t>
      </w:r>
      <w:r w:rsidRPr="00F82B9C">
        <w:rPr>
          <w:lang w:val="en-US"/>
        </w:rPr>
        <w:t>’</w:t>
      </w:r>
      <w:r w:rsidRPr="00F82B9C">
        <w:rPr>
          <w:rFonts w:hint="eastAsia"/>
          <w:lang w:val="en-US"/>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7CB050BF" w14:textId="15029520" w:rsidR="00F115F5" w:rsidRPr="00B04195" w:rsidRDefault="00F115F5" w:rsidP="00F115F5">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F115F5" w14:paraId="0AE28A69" w14:textId="77777777" w:rsidTr="00B04195">
        <w:tc>
          <w:tcPr>
            <w:tcW w:w="1242" w:type="dxa"/>
          </w:tcPr>
          <w:p w14:paraId="1316B01E"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86F24C5"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B04195">
        <w:tc>
          <w:tcPr>
            <w:tcW w:w="1242" w:type="dxa"/>
          </w:tcPr>
          <w:p w14:paraId="2FE4A6C0"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1DDEDF6" w14:textId="06BCB473" w:rsidR="00F115F5" w:rsidRDefault="00F115F5" w:rsidP="00B04195">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sidR="00C97952">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p>
          <w:p w14:paraId="69FEEAE1" w14:textId="10635BCC" w:rsidR="00F115F5" w:rsidRDefault="00F115F5" w:rsidP="00B04195">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sidR="00C97952">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w:t>
            </w:r>
          </w:p>
          <w:p w14:paraId="7385A4F5" w14:textId="77777777" w:rsidR="00F115F5" w:rsidRDefault="00F115F5" w:rsidP="00B04195">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916486F"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Others:</w:t>
            </w:r>
          </w:p>
        </w:tc>
      </w:tr>
    </w:tbl>
    <w:p w14:paraId="033F2C47" w14:textId="77777777" w:rsidR="00F115F5" w:rsidRDefault="00F115F5" w:rsidP="00F115F5">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045592">
        <w:tc>
          <w:tcPr>
            <w:tcW w:w="124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45592">
        <w:tc>
          <w:tcPr>
            <w:tcW w:w="1242" w:type="dxa"/>
            <w:vMerge w:val="restart"/>
          </w:tcPr>
          <w:p w14:paraId="497DC71D"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45592">
        <w:tc>
          <w:tcPr>
            <w:tcW w:w="1242" w:type="dxa"/>
            <w:vMerge/>
          </w:tcPr>
          <w:p w14:paraId="72451545" w14:textId="77777777" w:rsidR="00DD19DE" w:rsidRDefault="00DD19DE" w:rsidP="00045592">
            <w:pPr>
              <w:spacing w:after="120"/>
              <w:rPr>
                <w:rFonts w:eastAsiaTheme="minorEastAsia"/>
                <w:color w:val="0070C0"/>
                <w:lang w:val="en-US" w:eastAsia="zh-CN"/>
              </w:rPr>
            </w:pPr>
          </w:p>
        </w:tc>
        <w:tc>
          <w:tcPr>
            <w:tcW w:w="8615"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45592">
        <w:tc>
          <w:tcPr>
            <w:tcW w:w="1242" w:type="dxa"/>
            <w:vMerge/>
          </w:tcPr>
          <w:p w14:paraId="165A15C4" w14:textId="77777777" w:rsidR="00DD19DE" w:rsidRDefault="00DD19DE" w:rsidP="00045592">
            <w:pPr>
              <w:spacing w:after="120"/>
              <w:rPr>
                <w:rFonts w:eastAsiaTheme="minorEastAsia"/>
                <w:color w:val="0070C0"/>
                <w:lang w:val="en-US" w:eastAsia="zh-CN"/>
              </w:rPr>
            </w:pPr>
          </w:p>
        </w:tc>
        <w:tc>
          <w:tcPr>
            <w:tcW w:w="8615" w:type="dxa"/>
          </w:tcPr>
          <w:p w14:paraId="1901BE06" w14:textId="77777777" w:rsidR="00DD19DE" w:rsidRDefault="00DD19DE" w:rsidP="00045592">
            <w:pPr>
              <w:spacing w:after="120"/>
              <w:rPr>
                <w:rFonts w:eastAsiaTheme="minorEastAsia"/>
                <w:color w:val="0070C0"/>
                <w:lang w:val="en-US" w:eastAsia="zh-CN"/>
              </w:rPr>
            </w:pPr>
          </w:p>
        </w:tc>
      </w:tr>
      <w:tr w:rsidR="00DD19DE" w:rsidRPr="00571777" w14:paraId="6979FA8B" w14:textId="77777777" w:rsidTr="00045592">
        <w:tc>
          <w:tcPr>
            <w:tcW w:w="1242" w:type="dxa"/>
            <w:vMerge w:val="restart"/>
          </w:tcPr>
          <w:p w14:paraId="20992B68" w14:textId="77777777" w:rsidR="00DD19DE" w:rsidRDefault="00DD19DE" w:rsidP="00045592">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45592">
        <w:tc>
          <w:tcPr>
            <w:tcW w:w="1242" w:type="dxa"/>
            <w:vMerge/>
          </w:tcPr>
          <w:p w14:paraId="078D9013" w14:textId="77777777" w:rsidR="00DD19DE" w:rsidRDefault="00DD19DE" w:rsidP="00045592">
            <w:pPr>
              <w:spacing w:after="120"/>
              <w:rPr>
                <w:rFonts w:eastAsiaTheme="minorEastAsia"/>
                <w:color w:val="0070C0"/>
                <w:lang w:val="en-US" w:eastAsia="zh-CN"/>
              </w:rPr>
            </w:pPr>
          </w:p>
        </w:tc>
        <w:tc>
          <w:tcPr>
            <w:tcW w:w="8615" w:type="dxa"/>
          </w:tcPr>
          <w:p w14:paraId="5CDCD9C1"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45592">
        <w:tc>
          <w:tcPr>
            <w:tcW w:w="1242" w:type="dxa"/>
            <w:vMerge/>
          </w:tcPr>
          <w:p w14:paraId="0BAFB7DD" w14:textId="77777777" w:rsidR="00DD19DE" w:rsidRDefault="00DD19DE" w:rsidP="00045592">
            <w:pPr>
              <w:spacing w:after="120"/>
              <w:rPr>
                <w:rFonts w:eastAsiaTheme="minorEastAsia"/>
                <w:color w:val="0070C0"/>
                <w:lang w:val="en-US" w:eastAsia="zh-CN"/>
              </w:rPr>
            </w:pPr>
          </w:p>
        </w:tc>
        <w:tc>
          <w:tcPr>
            <w:tcW w:w="8615" w:type="dxa"/>
          </w:tcPr>
          <w:p w14:paraId="6F2D5A65" w14:textId="77777777" w:rsidR="00DD19DE" w:rsidRDefault="00DD19DE"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lastRenderedPageBreak/>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AD7CAD" w:rsidRDefault="00DD19DE" w:rsidP="00DD19DE">
      <w:pPr>
        <w:pStyle w:val="Heading2"/>
        <w:rPr>
          <w:lang w:val="en-US"/>
        </w:rPr>
      </w:pPr>
      <w:r w:rsidRPr="00AD7CAD">
        <w:rPr>
          <w:rFonts w:hint="eastAsia"/>
          <w:lang w:val="en-US"/>
        </w:rPr>
        <w:t>Discussion on 2nd round</w:t>
      </w:r>
      <w:r w:rsidRPr="00AD7CAD">
        <w:rPr>
          <w:lang w:val="en-US"/>
        </w:rP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Pr="00AD7CAD" w:rsidRDefault="00307E51" w:rsidP="00307E51">
      <w:pPr>
        <w:rPr>
          <w:lang w:val="en-US"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5B68B357" w14:textId="77777777" w:rsidR="00DC4F72" w:rsidRPr="00F649B6" w:rsidRDefault="00B90988" w:rsidP="00D260F7">
            <w:pPr>
              <w:spacing w:after="120"/>
              <w:rPr>
                <w:rFonts w:eastAsiaTheme="minorEastAsia"/>
                <w:lang w:val="en-US" w:eastAsia="zh-CN"/>
              </w:rPr>
            </w:pPr>
            <w:r w:rsidRPr="00F649B6">
              <w:rPr>
                <w:rFonts w:eastAsiaTheme="minorEastAsia"/>
                <w:lang w:val="en-US" w:eastAsia="zh-CN"/>
              </w:rPr>
              <w:t>R4-2109392</w:t>
            </w:r>
          </w:p>
          <w:p w14:paraId="44CE6246" w14:textId="3F13FEF1" w:rsidR="00B90988" w:rsidRPr="00F649B6" w:rsidRDefault="00B90988" w:rsidP="00D260F7">
            <w:pPr>
              <w:spacing w:after="120"/>
              <w:rPr>
                <w:rFonts w:eastAsiaTheme="minorEastAsia"/>
                <w:lang w:val="en-US" w:eastAsia="zh-CN"/>
              </w:rPr>
            </w:pPr>
            <w:r w:rsidRPr="00F649B6">
              <w:rPr>
                <w:rFonts w:eastAsiaTheme="minorEastAsia"/>
                <w:lang w:val="en-US" w:eastAsia="zh-CN"/>
              </w:rPr>
              <w:t>R4-2111019</w:t>
            </w:r>
          </w:p>
        </w:tc>
        <w:tc>
          <w:tcPr>
            <w:tcW w:w="2682" w:type="dxa"/>
          </w:tcPr>
          <w:p w14:paraId="3C9CE0A3" w14:textId="56EB826B" w:rsidR="00DC4F72" w:rsidRPr="00F649B6" w:rsidRDefault="007C2319" w:rsidP="00F649B6">
            <w:pPr>
              <w:spacing w:after="0"/>
              <w:rPr>
                <w:lang w:val="en-US"/>
              </w:rPr>
            </w:pPr>
            <w:r w:rsidRPr="00F649B6">
              <w:t>Draft reply LS to TSG RAN on unwanted emission field testing</w:t>
            </w:r>
          </w:p>
        </w:tc>
        <w:tc>
          <w:tcPr>
            <w:tcW w:w="1418" w:type="dxa"/>
          </w:tcPr>
          <w:p w14:paraId="2D7173F4" w14:textId="77777777" w:rsidR="007D5B4D" w:rsidRPr="00F649B6" w:rsidRDefault="007D5B4D" w:rsidP="007D5B4D">
            <w:pPr>
              <w:spacing w:after="0"/>
              <w:rPr>
                <w:lang w:val="en-US"/>
              </w:rPr>
            </w:pPr>
            <w:r w:rsidRPr="00F649B6">
              <w:t>Nokia, Nokia Shanghai Bell</w:t>
            </w:r>
          </w:p>
          <w:p w14:paraId="69629272" w14:textId="2A4998A8" w:rsidR="00DC4F72" w:rsidRPr="00F649B6" w:rsidRDefault="00DC4F72" w:rsidP="00D260F7">
            <w:pPr>
              <w:spacing w:after="120"/>
              <w:rPr>
                <w:rFonts w:eastAsiaTheme="minorEastAsia"/>
                <w:lang w:val="en-US" w:eastAsia="zh-CN"/>
              </w:rPr>
            </w:pPr>
          </w:p>
        </w:tc>
        <w:tc>
          <w:tcPr>
            <w:tcW w:w="2409" w:type="dxa"/>
          </w:tcPr>
          <w:p w14:paraId="05991954" w14:textId="359B84FC" w:rsidR="00DC4F72" w:rsidRPr="00F649B6" w:rsidRDefault="00DC4F72" w:rsidP="00D260F7">
            <w:pPr>
              <w:spacing w:after="120"/>
              <w:rPr>
                <w:rFonts w:eastAsiaTheme="minorEastAsia"/>
                <w:lang w:val="en-US" w:eastAsia="zh-CN"/>
              </w:rPr>
            </w:pPr>
          </w:p>
        </w:tc>
        <w:tc>
          <w:tcPr>
            <w:tcW w:w="1698" w:type="dxa"/>
          </w:tcPr>
          <w:p w14:paraId="5D6D4CEF" w14:textId="77777777" w:rsidR="00DC4F72" w:rsidRPr="00F649B6" w:rsidRDefault="00DC4F72" w:rsidP="00D260F7">
            <w:pPr>
              <w:spacing w:after="120"/>
              <w:rPr>
                <w:rFonts w:eastAsiaTheme="minorEastAsia"/>
                <w:lang w:val="en-US" w:eastAsia="zh-CN"/>
              </w:rPr>
            </w:pPr>
          </w:p>
        </w:tc>
      </w:tr>
      <w:tr w:rsidR="00DC4F72" w:rsidRPr="00B04195" w14:paraId="4AC3DFFA" w14:textId="77777777" w:rsidTr="00D260F7">
        <w:tc>
          <w:tcPr>
            <w:tcW w:w="1424" w:type="dxa"/>
          </w:tcPr>
          <w:p w14:paraId="750DF8A7" w14:textId="7C5A4725" w:rsidR="00DC4F72" w:rsidRPr="00F649B6" w:rsidRDefault="00B90988" w:rsidP="00D260F7">
            <w:pPr>
              <w:spacing w:after="120"/>
              <w:rPr>
                <w:rFonts w:eastAsiaTheme="minorEastAsia"/>
                <w:lang w:val="en-US" w:eastAsia="zh-CN"/>
              </w:rPr>
            </w:pPr>
            <w:r w:rsidRPr="00F649B6">
              <w:rPr>
                <w:rFonts w:eastAsiaTheme="minorEastAsia"/>
                <w:lang w:val="en-US" w:eastAsia="zh-CN"/>
              </w:rPr>
              <w:t>R4-2109873</w:t>
            </w:r>
          </w:p>
        </w:tc>
        <w:tc>
          <w:tcPr>
            <w:tcW w:w="2682" w:type="dxa"/>
          </w:tcPr>
          <w:p w14:paraId="340905B2" w14:textId="7EAF1160" w:rsidR="00DC4F72" w:rsidRPr="00F649B6" w:rsidRDefault="00AA4187" w:rsidP="00D260F7">
            <w:pPr>
              <w:spacing w:after="120"/>
              <w:rPr>
                <w:rFonts w:eastAsiaTheme="minorEastAsia"/>
                <w:lang w:val="en-US" w:eastAsia="zh-CN"/>
              </w:rPr>
            </w:pPr>
            <w:r w:rsidRPr="00F649B6">
              <w:rPr>
                <w:rFonts w:eastAsiaTheme="minorEastAsia"/>
                <w:lang w:val="en-US" w:eastAsia="zh-CN"/>
              </w:rPr>
              <w:t>Draft LS on feedback on LS from ITU-R WP 1C related to in-field unwanted emission testing</w:t>
            </w:r>
          </w:p>
        </w:tc>
        <w:tc>
          <w:tcPr>
            <w:tcW w:w="1418" w:type="dxa"/>
          </w:tcPr>
          <w:p w14:paraId="592C4E36" w14:textId="7DB61E0B" w:rsidR="00DC4F72" w:rsidRPr="00F649B6" w:rsidRDefault="005A165F" w:rsidP="00D260F7">
            <w:pPr>
              <w:spacing w:after="120"/>
              <w:rPr>
                <w:rFonts w:eastAsiaTheme="minorEastAsia"/>
                <w:lang w:val="en-US" w:eastAsia="zh-CN"/>
              </w:rPr>
            </w:pPr>
            <w:r w:rsidRPr="00F649B6">
              <w:rPr>
                <w:rFonts w:eastAsiaTheme="minorEastAsia"/>
                <w:lang w:val="en-US" w:eastAsia="zh-CN"/>
              </w:rPr>
              <w:t>Ericsson</w:t>
            </w:r>
          </w:p>
        </w:tc>
        <w:tc>
          <w:tcPr>
            <w:tcW w:w="2409" w:type="dxa"/>
          </w:tcPr>
          <w:p w14:paraId="13C15193" w14:textId="6D459B94" w:rsidR="00DC4F72" w:rsidRPr="00F649B6" w:rsidRDefault="00DC4F72" w:rsidP="00D260F7">
            <w:pPr>
              <w:spacing w:after="120"/>
              <w:rPr>
                <w:rFonts w:eastAsiaTheme="minorEastAsia"/>
                <w:lang w:val="en-US" w:eastAsia="zh-CN"/>
              </w:rPr>
            </w:pPr>
          </w:p>
        </w:tc>
        <w:tc>
          <w:tcPr>
            <w:tcW w:w="1698" w:type="dxa"/>
          </w:tcPr>
          <w:p w14:paraId="7A6333B7" w14:textId="77777777" w:rsidR="00DC4F72" w:rsidRPr="00F649B6" w:rsidRDefault="00DC4F72" w:rsidP="00D260F7">
            <w:pPr>
              <w:spacing w:after="120"/>
              <w:rPr>
                <w:rFonts w:eastAsiaTheme="minorEastAsia"/>
                <w:lang w:val="en-US" w:eastAsia="zh-CN"/>
              </w:rPr>
            </w:pPr>
          </w:p>
        </w:tc>
      </w:tr>
      <w:tr w:rsidR="00DC4F72" w14:paraId="4A8D9BB6" w14:textId="77777777" w:rsidTr="00D260F7">
        <w:tc>
          <w:tcPr>
            <w:tcW w:w="1424" w:type="dxa"/>
          </w:tcPr>
          <w:p w14:paraId="57745442" w14:textId="4CF8E33C" w:rsidR="00DC4F72" w:rsidRPr="00F649B6" w:rsidRDefault="00B90988" w:rsidP="00D260F7">
            <w:pPr>
              <w:spacing w:after="120"/>
              <w:rPr>
                <w:rFonts w:eastAsiaTheme="minorEastAsia"/>
                <w:lang w:eastAsia="zh-CN"/>
              </w:rPr>
            </w:pPr>
            <w:r w:rsidRPr="00F649B6">
              <w:rPr>
                <w:rFonts w:eastAsiaTheme="minorEastAsia"/>
                <w:lang w:eastAsia="zh-CN"/>
              </w:rPr>
              <w:t>R4-</w:t>
            </w:r>
            <w:r w:rsidR="00FB0A73" w:rsidRPr="00F649B6">
              <w:rPr>
                <w:rFonts w:eastAsiaTheme="minorEastAsia"/>
                <w:lang w:eastAsia="zh-CN"/>
              </w:rPr>
              <w:t>2110613</w:t>
            </w:r>
          </w:p>
        </w:tc>
        <w:tc>
          <w:tcPr>
            <w:tcW w:w="2682" w:type="dxa"/>
          </w:tcPr>
          <w:p w14:paraId="24D14B09" w14:textId="0521A4E4" w:rsidR="00DC4F72" w:rsidRPr="00F649B6" w:rsidRDefault="00D426CB" w:rsidP="006412EA">
            <w:pPr>
              <w:spacing w:after="0"/>
              <w:rPr>
                <w:rFonts w:eastAsiaTheme="minorEastAsia"/>
                <w:i/>
                <w:lang w:val="en-US" w:eastAsia="zh-CN"/>
              </w:rPr>
            </w:pPr>
            <w:r w:rsidRPr="00F649B6">
              <w:t>Discussion on in-field OTA testing</w:t>
            </w:r>
          </w:p>
        </w:tc>
        <w:tc>
          <w:tcPr>
            <w:tcW w:w="1418" w:type="dxa"/>
          </w:tcPr>
          <w:p w14:paraId="0C3850B2" w14:textId="5EBD9C66" w:rsidR="00DC4F72" w:rsidRPr="00F649B6" w:rsidRDefault="00D426CB" w:rsidP="006412EA">
            <w:pPr>
              <w:spacing w:after="0"/>
              <w:rPr>
                <w:rFonts w:eastAsiaTheme="minorEastAsia"/>
                <w:i/>
                <w:lang w:val="en-US" w:eastAsia="zh-CN"/>
              </w:rPr>
            </w:pPr>
            <w:r w:rsidRPr="00F649B6">
              <w:t>ZTE Corporation</w:t>
            </w:r>
          </w:p>
        </w:tc>
        <w:tc>
          <w:tcPr>
            <w:tcW w:w="2409" w:type="dxa"/>
          </w:tcPr>
          <w:p w14:paraId="677C6785" w14:textId="77777777" w:rsidR="00DC4F72" w:rsidRPr="00F649B6" w:rsidRDefault="00DC4F72" w:rsidP="00D260F7">
            <w:pPr>
              <w:spacing w:after="120"/>
              <w:rPr>
                <w:rFonts w:eastAsiaTheme="minorEastAsia"/>
                <w:lang w:val="en-US" w:eastAsia="zh-CN"/>
              </w:rPr>
            </w:pPr>
          </w:p>
        </w:tc>
        <w:tc>
          <w:tcPr>
            <w:tcW w:w="1698" w:type="dxa"/>
          </w:tcPr>
          <w:p w14:paraId="2A9C55A0" w14:textId="77777777" w:rsidR="00DC4F72" w:rsidRPr="00F649B6" w:rsidRDefault="00DC4F72" w:rsidP="00D260F7">
            <w:pPr>
              <w:spacing w:after="120"/>
              <w:rPr>
                <w:rFonts w:eastAsiaTheme="minorEastAsia"/>
                <w:i/>
                <w:lang w:val="en-US" w:eastAsia="zh-CN"/>
              </w:rPr>
            </w:pPr>
          </w:p>
        </w:tc>
      </w:tr>
      <w:tr w:rsidR="00771F7D" w14:paraId="59B1108E" w14:textId="77777777" w:rsidTr="00D260F7">
        <w:tc>
          <w:tcPr>
            <w:tcW w:w="1424" w:type="dxa"/>
          </w:tcPr>
          <w:p w14:paraId="5CA579A3" w14:textId="45E59DB2" w:rsidR="00771F7D" w:rsidRPr="00F649B6" w:rsidRDefault="00FB0A73" w:rsidP="00D260F7">
            <w:pPr>
              <w:spacing w:after="120"/>
              <w:rPr>
                <w:rFonts w:eastAsiaTheme="minorEastAsia"/>
                <w:lang w:eastAsia="zh-CN"/>
              </w:rPr>
            </w:pPr>
            <w:r w:rsidRPr="00F649B6">
              <w:rPr>
                <w:rFonts w:eastAsiaTheme="minorEastAsia"/>
                <w:lang w:eastAsia="zh-CN"/>
              </w:rPr>
              <w:t>R4-2110637</w:t>
            </w:r>
          </w:p>
        </w:tc>
        <w:tc>
          <w:tcPr>
            <w:tcW w:w="2682" w:type="dxa"/>
          </w:tcPr>
          <w:p w14:paraId="12B61064" w14:textId="77777777" w:rsidR="00146485" w:rsidRPr="00F649B6" w:rsidRDefault="00146485" w:rsidP="00146485">
            <w:pPr>
              <w:spacing w:after="0"/>
              <w:rPr>
                <w:lang w:val="en-US"/>
              </w:rPr>
            </w:pPr>
            <w:r w:rsidRPr="00F649B6">
              <w:t>AAS TRP in-field test</w:t>
            </w:r>
          </w:p>
          <w:p w14:paraId="53383CF4" w14:textId="77777777" w:rsidR="00771F7D" w:rsidRPr="00F649B6" w:rsidRDefault="00771F7D" w:rsidP="00D260F7">
            <w:pPr>
              <w:spacing w:after="120"/>
              <w:rPr>
                <w:rFonts w:eastAsiaTheme="minorEastAsia"/>
                <w:i/>
                <w:lang w:val="en-US" w:eastAsia="zh-CN"/>
              </w:rPr>
            </w:pPr>
          </w:p>
        </w:tc>
        <w:tc>
          <w:tcPr>
            <w:tcW w:w="1418" w:type="dxa"/>
          </w:tcPr>
          <w:p w14:paraId="2F873535" w14:textId="3F35238D" w:rsidR="00771F7D" w:rsidRPr="00F649B6" w:rsidRDefault="00146485" w:rsidP="00826065">
            <w:pPr>
              <w:spacing w:after="0"/>
              <w:rPr>
                <w:rFonts w:eastAsiaTheme="minorEastAsia"/>
                <w:i/>
                <w:lang w:val="en-US" w:eastAsia="zh-CN"/>
              </w:rPr>
            </w:pPr>
            <w:r w:rsidRPr="00F649B6">
              <w:t xml:space="preserve">Huawei, </w:t>
            </w:r>
            <w:proofErr w:type="spellStart"/>
            <w:r w:rsidRPr="00F649B6">
              <w:t>HiSilicon</w:t>
            </w:r>
            <w:proofErr w:type="spellEnd"/>
          </w:p>
        </w:tc>
        <w:tc>
          <w:tcPr>
            <w:tcW w:w="2409" w:type="dxa"/>
          </w:tcPr>
          <w:p w14:paraId="7111008D" w14:textId="77777777" w:rsidR="00771F7D" w:rsidRPr="00F649B6" w:rsidRDefault="00771F7D" w:rsidP="00D260F7">
            <w:pPr>
              <w:spacing w:after="120"/>
              <w:rPr>
                <w:rFonts w:eastAsiaTheme="minorEastAsia"/>
                <w:lang w:val="en-US" w:eastAsia="zh-CN"/>
              </w:rPr>
            </w:pPr>
          </w:p>
        </w:tc>
        <w:tc>
          <w:tcPr>
            <w:tcW w:w="1698" w:type="dxa"/>
          </w:tcPr>
          <w:p w14:paraId="344F1A4F" w14:textId="77777777" w:rsidR="00771F7D" w:rsidRPr="00F649B6" w:rsidRDefault="00771F7D" w:rsidP="00D260F7">
            <w:pPr>
              <w:spacing w:after="120"/>
              <w:rPr>
                <w:rFonts w:eastAsiaTheme="minorEastAsia"/>
                <w:i/>
                <w:lang w:val="en-US" w:eastAsia="zh-CN"/>
              </w:rPr>
            </w:pPr>
          </w:p>
        </w:tc>
      </w:tr>
      <w:tr w:rsidR="00771F7D" w14:paraId="63B9B2EE" w14:textId="77777777" w:rsidTr="00D260F7">
        <w:tc>
          <w:tcPr>
            <w:tcW w:w="1424" w:type="dxa"/>
          </w:tcPr>
          <w:p w14:paraId="78D4F8D7" w14:textId="2673114B" w:rsidR="00771F7D" w:rsidRPr="00F649B6" w:rsidRDefault="00FB0A73" w:rsidP="00D260F7">
            <w:pPr>
              <w:spacing w:after="120"/>
              <w:rPr>
                <w:rFonts w:eastAsiaTheme="minorEastAsia"/>
                <w:lang w:eastAsia="zh-CN"/>
              </w:rPr>
            </w:pPr>
            <w:r w:rsidRPr="00F649B6">
              <w:rPr>
                <w:rFonts w:eastAsiaTheme="minorEastAsia"/>
                <w:lang w:eastAsia="zh-CN"/>
              </w:rPr>
              <w:lastRenderedPageBreak/>
              <w:t>R4-2107607</w:t>
            </w:r>
          </w:p>
        </w:tc>
        <w:tc>
          <w:tcPr>
            <w:tcW w:w="2682" w:type="dxa"/>
          </w:tcPr>
          <w:p w14:paraId="1D5B4778" w14:textId="321D7652" w:rsidR="00771F7D" w:rsidRPr="00F649B6" w:rsidRDefault="00BF7B3D" w:rsidP="00F649B6">
            <w:pPr>
              <w:spacing w:after="0"/>
              <w:rPr>
                <w:lang w:val="en-US"/>
              </w:rPr>
            </w:pPr>
            <w:r w:rsidRPr="00F649B6">
              <w:t>On the impact of sub-array antenna modelling in coexistence studies</w:t>
            </w:r>
          </w:p>
        </w:tc>
        <w:tc>
          <w:tcPr>
            <w:tcW w:w="1418" w:type="dxa"/>
          </w:tcPr>
          <w:p w14:paraId="51D187B5" w14:textId="7441FCA9" w:rsidR="00771F7D" w:rsidRPr="00F649B6" w:rsidRDefault="00BF7B3D" w:rsidP="00F649B6">
            <w:pPr>
              <w:spacing w:after="0"/>
              <w:rPr>
                <w:lang w:val="en-US"/>
              </w:rPr>
            </w:pPr>
            <w:r w:rsidRPr="00F649B6">
              <w:t>Qualcomm CDMA Technologies</w:t>
            </w:r>
          </w:p>
        </w:tc>
        <w:tc>
          <w:tcPr>
            <w:tcW w:w="2409" w:type="dxa"/>
          </w:tcPr>
          <w:p w14:paraId="6E4FFEAC" w14:textId="77777777" w:rsidR="00771F7D" w:rsidRPr="00F649B6" w:rsidRDefault="00771F7D" w:rsidP="00D260F7">
            <w:pPr>
              <w:spacing w:after="120"/>
              <w:rPr>
                <w:rFonts w:eastAsiaTheme="minorEastAsia"/>
                <w:lang w:val="en-US" w:eastAsia="zh-CN"/>
              </w:rPr>
            </w:pPr>
          </w:p>
        </w:tc>
        <w:tc>
          <w:tcPr>
            <w:tcW w:w="1698" w:type="dxa"/>
          </w:tcPr>
          <w:p w14:paraId="0DE9F71C" w14:textId="77777777" w:rsidR="00771F7D" w:rsidRPr="00F649B6" w:rsidRDefault="00771F7D" w:rsidP="00D260F7">
            <w:pPr>
              <w:spacing w:after="120"/>
              <w:rPr>
                <w:rFonts w:eastAsiaTheme="minorEastAsia"/>
                <w:i/>
                <w:lang w:val="en-US" w:eastAsia="zh-CN"/>
              </w:rPr>
            </w:pPr>
          </w:p>
        </w:tc>
      </w:tr>
      <w:tr w:rsidR="00771F7D" w14:paraId="497FBE25" w14:textId="77777777" w:rsidTr="00D260F7">
        <w:tc>
          <w:tcPr>
            <w:tcW w:w="1424" w:type="dxa"/>
          </w:tcPr>
          <w:p w14:paraId="6612326B" w14:textId="7E9993D8" w:rsidR="00771F7D" w:rsidRPr="00F649B6" w:rsidRDefault="00FB0A73" w:rsidP="00D260F7">
            <w:pPr>
              <w:spacing w:after="120"/>
              <w:rPr>
                <w:rFonts w:eastAsiaTheme="minorEastAsia"/>
                <w:lang w:eastAsia="zh-CN"/>
              </w:rPr>
            </w:pPr>
            <w:r w:rsidRPr="00F649B6">
              <w:rPr>
                <w:rFonts w:eastAsiaTheme="minorEastAsia"/>
                <w:lang w:eastAsia="zh-CN"/>
              </w:rPr>
              <w:t>R4-2108900</w:t>
            </w:r>
          </w:p>
        </w:tc>
        <w:tc>
          <w:tcPr>
            <w:tcW w:w="2682" w:type="dxa"/>
          </w:tcPr>
          <w:p w14:paraId="63252A88" w14:textId="5A64E6DE" w:rsidR="00771F7D" w:rsidRPr="00F649B6" w:rsidRDefault="00BF7B3D" w:rsidP="00F649B6">
            <w:pPr>
              <w:spacing w:after="0"/>
              <w:rPr>
                <w:lang w:val="en-US"/>
              </w:rPr>
            </w:pPr>
            <w:r w:rsidRPr="00F649B6">
              <w:t>Comments on Antenna Model</w:t>
            </w:r>
          </w:p>
        </w:tc>
        <w:tc>
          <w:tcPr>
            <w:tcW w:w="1418" w:type="dxa"/>
          </w:tcPr>
          <w:p w14:paraId="23DD8052" w14:textId="77818B05" w:rsidR="00771F7D" w:rsidRPr="00F649B6" w:rsidRDefault="00BF7B3D" w:rsidP="00F649B6">
            <w:pPr>
              <w:spacing w:after="0"/>
              <w:rPr>
                <w:lang w:val="en-US"/>
              </w:rPr>
            </w:pPr>
            <w:r w:rsidRPr="00F649B6">
              <w:t>Spark NZ Ltd</w:t>
            </w:r>
          </w:p>
        </w:tc>
        <w:tc>
          <w:tcPr>
            <w:tcW w:w="2409" w:type="dxa"/>
          </w:tcPr>
          <w:p w14:paraId="03908643" w14:textId="77777777" w:rsidR="00771F7D" w:rsidRPr="00F649B6" w:rsidRDefault="00771F7D" w:rsidP="00D260F7">
            <w:pPr>
              <w:spacing w:after="120"/>
              <w:rPr>
                <w:rFonts w:eastAsiaTheme="minorEastAsia"/>
                <w:lang w:val="en-US" w:eastAsia="zh-CN"/>
              </w:rPr>
            </w:pPr>
          </w:p>
        </w:tc>
        <w:tc>
          <w:tcPr>
            <w:tcW w:w="1698" w:type="dxa"/>
          </w:tcPr>
          <w:p w14:paraId="5A7B5BDB" w14:textId="77777777" w:rsidR="00771F7D" w:rsidRPr="00F649B6" w:rsidRDefault="00771F7D" w:rsidP="00D260F7">
            <w:pPr>
              <w:spacing w:after="120"/>
              <w:rPr>
                <w:rFonts w:eastAsiaTheme="minorEastAsia"/>
                <w:i/>
                <w:lang w:val="en-US" w:eastAsia="zh-CN"/>
              </w:rPr>
            </w:pPr>
          </w:p>
        </w:tc>
      </w:tr>
      <w:tr w:rsidR="00771F7D" w14:paraId="1D128953" w14:textId="77777777" w:rsidTr="00D260F7">
        <w:tc>
          <w:tcPr>
            <w:tcW w:w="1424" w:type="dxa"/>
          </w:tcPr>
          <w:p w14:paraId="265777B6" w14:textId="4BC80E1D" w:rsidR="00771F7D" w:rsidRPr="00F649B6" w:rsidRDefault="00FB0A73" w:rsidP="00D260F7">
            <w:pPr>
              <w:spacing w:after="120"/>
              <w:rPr>
                <w:rFonts w:eastAsiaTheme="minorEastAsia"/>
                <w:lang w:eastAsia="zh-CN"/>
              </w:rPr>
            </w:pPr>
            <w:r w:rsidRPr="00F649B6">
              <w:rPr>
                <w:rFonts w:eastAsiaTheme="minorEastAsia"/>
                <w:lang w:eastAsia="zh-CN"/>
              </w:rPr>
              <w:t>R4-2109872</w:t>
            </w:r>
          </w:p>
        </w:tc>
        <w:tc>
          <w:tcPr>
            <w:tcW w:w="2682" w:type="dxa"/>
          </w:tcPr>
          <w:p w14:paraId="0498586A" w14:textId="57B7E630" w:rsidR="00771F7D" w:rsidRPr="00F649B6" w:rsidRDefault="0000449E" w:rsidP="00F649B6">
            <w:pPr>
              <w:spacing w:after="0"/>
              <w:rPr>
                <w:lang w:val="en-US"/>
              </w:rPr>
            </w:pPr>
            <w:r w:rsidRPr="00F649B6">
              <w:t>Draft LS to ITU-R and CEPT on extension of IMT array antenna model to support sub-array structures</w:t>
            </w:r>
          </w:p>
        </w:tc>
        <w:tc>
          <w:tcPr>
            <w:tcW w:w="1418" w:type="dxa"/>
          </w:tcPr>
          <w:p w14:paraId="69FDC602" w14:textId="77777777" w:rsidR="0000449E" w:rsidRPr="00F649B6" w:rsidRDefault="0000449E" w:rsidP="0000449E">
            <w:pPr>
              <w:spacing w:after="0"/>
              <w:rPr>
                <w:lang w:val="en-US"/>
              </w:rPr>
            </w:pPr>
            <w:r w:rsidRPr="00F649B6">
              <w:t>Ericsson, Nokia, Qualcomm</w:t>
            </w:r>
          </w:p>
          <w:p w14:paraId="63847F12" w14:textId="77777777" w:rsidR="00771F7D" w:rsidRPr="00F649B6" w:rsidRDefault="00771F7D" w:rsidP="00D260F7">
            <w:pPr>
              <w:spacing w:after="120"/>
              <w:rPr>
                <w:rFonts w:eastAsiaTheme="minorEastAsia"/>
                <w:i/>
                <w:lang w:val="en-US" w:eastAsia="zh-CN"/>
              </w:rPr>
            </w:pPr>
          </w:p>
        </w:tc>
        <w:tc>
          <w:tcPr>
            <w:tcW w:w="2409" w:type="dxa"/>
          </w:tcPr>
          <w:p w14:paraId="6D0BC7F4" w14:textId="77777777" w:rsidR="00771F7D" w:rsidRPr="00F649B6" w:rsidRDefault="00771F7D" w:rsidP="00D260F7">
            <w:pPr>
              <w:spacing w:after="120"/>
              <w:rPr>
                <w:rFonts w:eastAsiaTheme="minorEastAsia"/>
                <w:lang w:val="en-US" w:eastAsia="zh-CN"/>
              </w:rPr>
            </w:pPr>
          </w:p>
        </w:tc>
        <w:tc>
          <w:tcPr>
            <w:tcW w:w="1698" w:type="dxa"/>
          </w:tcPr>
          <w:p w14:paraId="7802C37D" w14:textId="77777777" w:rsidR="00771F7D" w:rsidRPr="00F649B6" w:rsidRDefault="00771F7D" w:rsidP="00D260F7">
            <w:pPr>
              <w:spacing w:after="120"/>
              <w:rPr>
                <w:rFonts w:eastAsiaTheme="minorEastAsia"/>
                <w:i/>
                <w:lang w:val="en-US" w:eastAsia="zh-CN"/>
              </w:rPr>
            </w:pPr>
          </w:p>
        </w:tc>
      </w:tr>
      <w:tr w:rsidR="00771F7D" w14:paraId="124B798E" w14:textId="77777777" w:rsidTr="00D260F7">
        <w:tc>
          <w:tcPr>
            <w:tcW w:w="1424" w:type="dxa"/>
          </w:tcPr>
          <w:p w14:paraId="6B2AF2D1" w14:textId="4344648D" w:rsidR="00771F7D" w:rsidRPr="00F649B6" w:rsidRDefault="00FB0A73" w:rsidP="00D260F7">
            <w:pPr>
              <w:spacing w:after="120"/>
              <w:rPr>
                <w:rFonts w:eastAsiaTheme="minorEastAsia"/>
                <w:lang w:eastAsia="zh-CN"/>
              </w:rPr>
            </w:pPr>
            <w:r w:rsidRPr="00F649B6">
              <w:rPr>
                <w:rFonts w:eastAsiaTheme="minorEastAsia"/>
                <w:lang w:eastAsia="zh-CN"/>
              </w:rPr>
              <w:t>R4-2110648</w:t>
            </w:r>
          </w:p>
        </w:tc>
        <w:tc>
          <w:tcPr>
            <w:tcW w:w="2682" w:type="dxa"/>
          </w:tcPr>
          <w:p w14:paraId="2A90F1FB" w14:textId="77777777" w:rsidR="0000449E" w:rsidRPr="00F649B6" w:rsidRDefault="0000449E" w:rsidP="0000449E">
            <w:pPr>
              <w:spacing w:after="0"/>
              <w:rPr>
                <w:lang w:val="en-US"/>
              </w:rPr>
            </w:pPr>
            <w:r w:rsidRPr="00F649B6">
              <w:t>AAS model extension</w:t>
            </w:r>
          </w:p>
          <w:p w14:paraId="69B22892" w14:textId="77777777" w:rsidR="00771F7D" w:rsidRPr="00F649B6" w:rsidRDefault="00771F7D" w:rsidP="00D260F7">
            <w:pPr>
              <w:spacing w:after="120"/>
              <w:rPr>
                <w:rFonts w:eastAsiaTheme="minorEastAsia"/>
                <w:i/>
                <w:lang w:val="en-US" w:eastAsia="zh-CN"/>
              </w:rPr>
            </w:pPr>
          </w:p>
        </w:tc>
        <w:tc>
          <w:tcPr>
            <w:tcW w:w="1418" w:type="dxa"/>
          </w:tcPr>
          <w:p w14:paraId="72CB5190" w14:textId="29B4DE89" w:rsidR="00771F7D" w:rsidRPr="00F649B6" w:rsidRDefault="0000449E" w:rsidP="00F649B6">
            <w:pPr>
              <w:spacing w:after="0"/>
              <w:rPr>
                <w:lang w:val="en-US"/>
              </w:rPr>
            </w:pPr>
            <w:r w:rsidRPr="00F649B6">
              <w:t xml:space="preserve">Huawei, </w:t>
            </w:r>
            <w:proofErr w:type="spellStart"/>
            <w:r w:rsidRPr="00F649B6">
              <w:t>HiSilicon</w:t>
            </w:r>
            <w:proofErr w:type="spellEnd"/>
          </w:p>
        </w:tc>
        <w:tc>
          <w:tcPr>
            <w:tcW w:w="2409" w:type="dxa"/>
          </w:tcPr>
          <w:p w14:paraId="7D04EA0F" w14:textId="77777777" w:rsidR="00771F7D" w:rsidRPr="00F649B6" w:rsidRDefault="00771F7D" w:rsidP="00D260F7">
            <w:pPr>
              <w:spacing w:after="120"/>
              <w:rPr>
                <w:rFonts w:eastAsiaTheme="minorEastAsia"/>
                <w:lang w:val="en-US" w:eastAsia="zh-CN"/>
              </w:rPr>
            </w:pPr>
          </w:p>
        </w:tc>
        <w:tc>
          <w:tcPr>
            <w:tcW w:w="1698" w:type="dxa"/>
          </w:tcPr>
          <w:p w14:paraId="40943F41" w14:textId="77777777" w:rsidR="00771F7D" w:rsidRPr="00F649B6" w:rsidRDefault="00771F7D" w:rsidP="00D260F7">
            <w:pPr>
              <w:spacing w:after="120"/>
              <w:rPr>
                <w:rFonts w:eastAsiaTheme="minorEastAsia"/>
                <w:i/>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5DF0B2E3" w14:textId="77777777" w:rsidR="00660B7B" w:rsidRPr="00E72CF1" w:rsidRDefault="00660B7B"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507560" w14:textId="77777777" w:rsidR="00477856" w:rsidRDefault="00477856">
      <w:r>
        <w:separator/>
      </w:r>
    </w:p>
  </w:endnote>
  <w:endnote w:type="continuationSeparator" w:id="0">
    <w:p w14:paraId="41C79217" w14:textId="77777777" w:rsidR="00477856" w:rsidRDefault="00477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BCB04D" w14:textId="77777777" w:rsidR="00477856" w:rsidRDefault="00477856">
      <w:r>
        <w:separator/>
      </w:r>
    </w:p>
  </w:footnote>
  <w:footnote w:type="continuationSeparator" w:id="0">
    <w:p w14:paraId="051215C1" w14:textId="77777777" w:rsidR="00477856" w:rsidRDefault="00477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63B97A68"/>
    <w:multiLevelType w:val="hybridMultilevel"/>
    <w:tmpl w:val="CAD04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E74CDB"/>
    <w:multiLevelType w:val="hybridMultilevel"/>
    <w:tmpl w:val="C2EC930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0"/>
  </w:num>
  <w:num w:numId="4">
    <w:abstractNumId w:val="7"/>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4"/>
  </w:num>
  <w:num w:numId="18">
    <w:abstractNumId w:val="3"/>
  </w:num>
  <w:num w:numId="19">
    <w:abstractNumId w:val="2"/>
  </w:num>
  <w:num w:numId="20">
    <w:abstractNumId w:val="1"/>
  </w:num>
  <w:num w:numId="21">
    <w:abstractNumId w:val="8"/>
  </w:num>
  <w:num w:numId="22">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449E"/>
    <w:rsid w:val="00020C56"/>
    <w:rsid w:val="00023AE9"/>
    <w:rsid w:val="00026ACC"/>
    <w:rsid w:val="0003171D"/>
    <w:rsid w:val="00031C1D"/>
    <w:rsid w:val="00035C50"/>
    <w:rsid w:val="000457A1"/>
    <w:rsid w:val="00050001"/>
    <w:rsid w:val="00052041"/>
    <w:rsid w:val="0005326A"/>
    <w:rsid w:val="0006266D"/>
    <w:rsid w:val="00065506"/>
    <w:rsid w:val="00071475"/>
    <w:rsid w:val="0007382E"/>
    <w:rsid w:val="000766E1"/>
    <w:rsid w:val="00077FF6"/>
    <w:rsid w:val="00080D82"/>
    <w:rsid w:val="00081692"/>
    <w:rsid w:val="00082C46"/>
    <w:rsid w:val="00085A0E"/>
    <w:rsid w:val="00087548"/>
    <w:rsid w:val="00090825"/>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2823"/>
    <w:rsid w:val="000F39CA"/>
    <w:rsid w:val="001000DC"/>
    <w:rsid w:val="00107927"/>
    <w:rsid w:val="00110E26"/>
    <w:rsid w:val="00111321"/>
    <w:rsid w:val="00117BD6"/>
    <w:rsid w:val="001206C2"/>
    <w:rsid w:val="00121978"/>
    <w:rsid w:val="001221E7"/>
    <w:rsid w:val="00123422"/>
    <w:rsid w:val="00124B6A"/>
    <w:rsid w:val="00125C0D"/>
    <w:rsid w:val="00134796"/>
    <w:rsid w:val="00136D4C"/>
    <w:rsid w:val="00142538"/>
    <w:rsid w:val="00142BB9"/>
    <w:rsid w:val="00144F96"/>
    <w:rsid w:val="00146485"/>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12AE"/>
    <w:rsid w:val="001E4218"/>
    <w:rsid w:val="001F0B20"/>
    <w:rsid w:val="00200A62"/>
    <w:rsid w:val="00203740"/>
    <w:rsid w:val="002138EA"/>
    <w:rsid w:val="00213F84"/>
    <w:rsid w:val="00214FBD"/>
    <w:rsid w:val="00222897"/>
    <w:rsid w:val="00222B0C"/>
    <w:rsid w:val="0022583F"/>
    <w:rsid w:val="0023173A"/>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18FE"/>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26FD"/>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31AC"/>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77856"/>
    <w:rsid w:val="00480E42"/>
    <w:rsid w:val="00484C5D"/>
    <w:rsid w:val="0048543E"/>
    <w:rsid w:val="004868C1"/>
    <w:rsid w:val="0048750F"/>
    <w:rsid w:val="004A495F"/>
    <w:rsid w:val="004A7544"/>
    <w:rsid w:val="004B6B0F"/>
    <w:rsid w:val="004C3530"/>
    <w:rsid w:val="004C54E5"/>
    <w:rsid w:val="004C7DC8"/>
    <w:rsid w:val="004D21B0"/>
    <w:rsid w:val="004D4283"/>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1E27"/>
    <w:rsid w:val="0054348A"/>
    <w:rsid w:val="00551417"/>
    <w:rsid w:val="00571777"/>
    <w:rsid w:val="00580FF5"/>
    <w:rsid w:val="0058519C"/>
    <w:rsid w:val="0059149A"/>
    <w:rsid w:val="005956EE"/>
    <w:rsid w:val="00597BB8"/>
    <w:rsid w:val="005A083E"/>
    <w:rsid w:val="005A165F"/>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09D2"/>
    <w:rsid w:val="006412DC"/>
    <w:rsid w:val="006412EA"/>
    <w:rsid w:val="00642BC6"/>
    <w:rsid w:val="00644790"/>
    <w:rsid w:val="006501AF"/>
    <w:rsid w:val="00650DDE"/>
    <w:rsid w:val="0065505B"/>
    <w:rsid w:val="00660B7B"/>
    <w:rsid w:val="006670AC"/>
    <w:rsid w:val="00672307"/>
    <w:rsid w:val="006808C6"/>
    <w:rsid w:val="00682668"/>
    <w:rsid w:val="00692A68"/>
    <w:rsid w:val="00695D85"/>
    <w:rsid w:val="006A30A2"/>
    <w:rsid w:val="006A6D23"/>
    <w:rsid w:val="006B25DE"/>
    <w:rsid w:val="006C1C3B"/>
    <w:rsid w:val="006C24CD"/>
    <w:rsid w:val="006C4E43"/>
    <w:rsid w:val="006C643E"/>
    <w:rsid w:val="006D2932"/>
    <w:rsid w:val="006D3671"/>
    <w:rsid w:val="006D4176"/>
    <w:rsid w:val="006E0A73"/>
    <w:rsid w:val="006E0FEE"/>
    <w:rsid w:val="006E6C11"/>
    <w:rsid w:val="006F7C0C"/>
    <w:rsid w:val="00700755"/>
    <w:rsid w:val="00705204"/>
    <w:rsid w:val="00705557"/>
    <w:rsid w:val="0070646B"/>
    <w:rsid w:val="007130A2"/>
    <w:rsid w:val="00715463"/>
    <w:rsid w:val="00730655"/>
    <w:rsid w:val="00731D77"/>
    <w:rsid w:val="00732360"/>
    <w:rsid w:val="00732738"/>
    <w:rsid w:val="0073390A"/>
    <w:rsid w:val="00734E64"/>
    <w:rsid w:val="00736B37"/>
    <w:rsid w:val="00740A35"/>
    <w:rsid w:val="007520B4"/>
    <w:rsid w:val="007655D5"/>
    <w:rsid w:val="00771F7D"/>
    <w:rsid w:val="007763C1"/>
    <w:rsid w:val="00777E82"/>
    <w:rsid w:val="00781359"/>
    <w:rsid w:val="00786921"/>
    <w:rsid w:val="007A1EAA"/>
    <w:rsid w:val="007A79FD"/>
    <w:rsid w:val="007B0B9D"/>
    <w:rsid w:val="007B26E3"/>
    <w:rsid w:val="007B5A43"/>
    <w:rsid w:val="007B709B"/>
    <w:rsid w:val="007C1343"/>
    <w:rsid w:val="007C2319"/>
    <w:rsid w:val="007C32B8"/>
    <w:rsid w:val="007C5EF1"/>
    <w:rsid w:val="007C7BF5"/>
    <w:rsid w:val="007D19B7"/>
    <w:rsid w:val="007D5B4D"/>
    <w:rsid w:val="007D75E5"/>
    <w:rsid w:val="007D773E"/>
    <w:rsid w:val="007D7776"/>
    <w:rsid w:val="007E066E"/>
    <w:rsid w:val="007E1356"/>
    <w:rsid w:val="007E20FC"/>
    <w:rsid w:val="007E7062"/>
    <w:rsid w:val="007F0E1E"/>
    <w:rsid w:val="007F29A7"/>
    <w:rsid w:val="008004B4"/>
    <w:rsid w:val="00805BE8"/>
    <w:rsid w:val="00816078"/>
    <w:rsid w:val="008177E3"/>
    <w:rsid w:val="00823AA9"/>
    <w:rsid w:val="008255B9"/>
    <w:rsid w:val="00825CD8"/>
    <w:rsid w:val="00826065"/>
    <w:rsid w:val="00827324"/>
    <w:rsid w:val="00837458"/>
    <w:rsid w:val="00837AAE"/>
    <w:rsid w:val="008429AD"/>
    <w:rsid w:val="008429DB"/>
    <w:rsid w:val="00843BEF"/>
    <w:rsid w:val="008456AF"/>
    <w:rsid w:val="00850C75"/>
    <w:rsid w:val="00850E39"/>
    <w:rsid w:val="0085477A"/>
    <w:rsid w:val="00855107"/>
    <w:rsid w:val="00855173"/>
    <w:rsid w:val="008557D9"/>
    <w:rsid w:val="00855BF7"/>
    <w:rsid w:val="00855EB4"/>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B744B"/>
    <w:rsid w:val="008C60E9"/>
    <w:rsid w:val="008D1B7C"/>
    <w:rsid w:val="008D6657"/>
    <w:rsid w:val="008E1F60"/>
    <w:rsid w:val="008E307E"/>
    <w:rsid w:val="008F4DD1"/>
    <w:rsid w:val="008F6056"/>
    <w:rsid w:val="0090067C"/>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01D1"/>
    <w:rsid w:val="00961BB2"/>
    <w:rsid w:val="00962108"/>
    <w:rsid w:val="009638D6"/>
    <w:rsid w:val="00967CBE"/>
    <w:rsid w:val="0097408E"/>
    <w:rsid w:val="00974BB2"/>
    <w:rsid w:val="00974FA7"/>
    <w:rsid w:val="009756E5"/>
    <w:rsid w:val="00977A8C"/>
    <w:rsid w:val="009816A0"/>
    <w:rsid w:val="00983910"/>
    <w:rsid w:val="009932AC"/>
    <w:rsid w:val="00994351"/>
    <w:rsid w:val="00996A8F"/>
    <w:rsid w:val="009A1DBF"/>
    <w:rsid w:val="009A68E6"/>
    <w:rsid w:val="009A7598"/>
    <w:rsid w:val="009B1DF8"/>
    <w:rsid w:val="009B3D20"/>
    <w:rsid w:val="009B5418"/>
    <w:rsid w:val="009C0727"/>
    <w:rsid w:val="009C3C80"/>
    <w:rsid w:val="009C492F"/>
    <w:rsid w:val="009C7E9A"/>
    <w:rsid w:val="009D0752"/>
    <w:rsid w:val="009D2FF2"/>
    <w:rsid w:val="009D3226"/>
    <w:rsid w:val="009D3385"/>
    <w:rsid w:val="009D4BFF"/>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58E"/>
    <w:rsid w:val="00A837FF"/>
    <w:rsid w:val="00A84DC8"/>
    <w:rsid w:val="00A85DBC"/>
    <w:rsid w:val="00A87FEB"/>
    <w:rsid w:val="00A93F9F"/>
    <w:rsid w:val="00A9420E"/>
    <w:rsid w:val="00A97648"/>
    <w:rsid w:val="00AA1CFD"/>
    <w:rsid w:val="00AA2239"/>
    <w:rsid w:val="00AA2CE6"/>
    <w:rsid w:val="00AA33D2"/>
    <w:rsid w:val="00AA4187"/>
    <w:rsid w:val="00AB0C57"/>
    <w:rsid w:val="00AB1195"/>
    <w:rsid w:val="00AB4182"/>
    <w:rsid w:val="00AC27DB"/>
    <w:rsid w:val="00AC6D6B"/>
    <w:rsid w:val="00AD7736"/>
    <w:rsid w:val="00AD7CAD"/>
    <w:rsid w:val="00AE10CE"/>
    <w:rsid w:val="00AE70D4"/>
    <w:rsid w:val="00AE7868"/>
    <w:rsid w:val="00AF0407"/>
    <w:rsid w:val="00AF1FC7"/>
    <w:rsid w:val="00AF4D8B"/>
    <w:rsid w:val="00AF5895"/>
    <w:rsid w:val="00B067CA"/>
    <w:rsid w:val="00B12B26"/>
    <w:rsid w:val="00B163F8"/>
    <w:rsid w:val="00B2472D"/>
    <w:rsid w:val="00B24CA0"/>
    <w:rsid w:val="00B2549F"/>
    <w:rsid w:val="00B4108D"/>
    <w:rsid w:val="00B41C8D"/>
    <w:rsid w:val="00B44B80"/>
    <w:rsid w:val="00B57265"/>
    <w:rsid w:val="00B6202D"/>
    <w:rsid w:val="00B633AE"/>
    <w:rsid w:val="00B665D2"/>
    <w:rsid w:val="00B6737C"/>
    <w:rsid w:val="00B7214D"/>
    <w:rsid w:val="00B74372"/>
    <w:rsid w:val="00B75525"/>
    <w:rsid w:val="00B80283"/>
    <w:rsid w:val="00B8095F"/>
    <w:rsid w:val="00B80B0C"/>
    <w:rsid w:val="00B80B11"/>
    <w:rsid w:val="00B831AE"/>
    <w:rsid w:val="00B8446C"/>
    <w:rsid w:val="00B87725"/>
    <w:rsid w:val="00B90988"/>
    <w:rsid w:val="00BA259A"/>
    <w:rsid w:val="00BA259C"/>
    <w:rsid w:val="00BA29D3"/>
    <w:rsid w:val="00BA307F"/>
    <w:rsid w:val="00BA5280"/>
    <w:rsid w:val="00BB14F1"/>
    <w:rsid w:val="00BB572E"/>
    <w:rsid w:val="00BB74FD"/>
    <w:rsid w:val="00BC5982"/>
    <w:rsid w:val="00BC60BF"/>
    <w:rsid w:val="00BD28BF"/>
    <w:rsid w:val="00BD6404"/>
    <w:rsid w:val="00BE33AE"/>
    <w:rsid w:val="00BF046F"/>
    <w:rsid w:val="00BF7B3D"/>
    <w:rsid w:val="00C01D50"/>
    <w:rsid w:val="00C056DC"/>
    <w:rsid w:val="00C1329B"/>
    <w:rsid w:val="00C1572F"/>
    <w:rsid w:val="00C162DA"/>
    <w:rsid w:val="00C24C05"/>
    <w:rsid w:val="00C24D2F"/>
    <w:rsid w:val="00C26222"/>
    <w:rsid w:val="00C31283"/>
    <w:rsid w:val="00C33C48"/>
    <w:rsid w:val="00C340E5"/>
    <w:rsid w:val="00C35AA7"/>
    <w:rsid w:val="00C43BA1"/>
    <w:rsid w:val="00C43DAB"/>
    <w:rsid w:val="00C47F08"/>
    <w:rsid w:val="00C514A6"/>
    <w:rsid w:val="00C5177A"/>
    <w:rsid w:val="00C56A82"/>
    <w:rsid w:val="00C5739F"/>
    <w:rsid w:val="00C57CF0"/>
    <w:rsid w:val="00C63557"/>
    <w:rsid w:val="00C649BD"/>
    <w:rsid w:val="00C65891"/>
    <w:rsid w:val="00C66AC9"/>
    <w:rsid w:val="00C724D3"/>
    <w:rsid w:val="00C77DD9"/>
    <w:rsid w:val="00C83BE6"/>
    <w:rsid w:val="00C85354"/>
    <w:rsid w:val="00C86ABA"/>
    <w:rsid w:val="00C93C2B"/>
    <w:rsid w:val="00C943F3"/>
    <w:rsid w:val="00C97952"/>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CF6085"/>
    <w:rsid w:val="00D0036C"/>
    <w:rsid w:val="00D03D00"/>
    <w:rsid w:val="00D05C30"/>
    <w:rsid w:val="00D10052"/>
    <w:rsid w:val="00D10418"/>
    <w:rsid w:val="00D11359"/>
    <w:rsid w:val="00D3188C"/>
    <w:rsid w:val="00D35F9B"/>
    <w:rsid w:val="00D36B69"/>
    <w:rsid w:val="00D37D77"/>
    <w:rsid w:val="00D408DD"/>
    <w:rsid w:val="00D426CB"/>
    <w:rsid w:val="00D4545C"/>
    <w:rsid w:val="00D45D72"/>
    <w:rsid w:val="00D520E4"/>
    <w:rsid w:val="00D53A38"/>
    <w:rsid w:val="00D575DD"/>
    <w:rsid w:val="00D57DFA"/>
    <w:rsid w:val="00D60F34"/>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DE56B4"/>
    <w:rsid w:val="00DE59D9"/>
    <w:rsid w:val="00E0227D"/>
    <w:rsid w:val="00E04B84"/>
    <w:rsid w:val="00E06466"/>
    <w:rsid w:val="00E06835"/>
    <w:rsid w:val="00E06FDA"/>
    <w:rsid w:val="00E160A5"/>
    <w:rsid w:val="00E1713D"/>
    <w:rsid w:val="00E20A43"/>
    <w:rsid w:val="00E23898"/>
    <w:rsid w:val="00E319F1"/>
    <w:rsid w:val="00E33CD2"/>
    <w:rsid w:val="00E40E90"/>
    <w:rsid w:val="00E45C7E"/>
    <w:rsid w:val="00E51E73"/>
    <w:rsid w:val="00E531EB"/>
    <w:rsid w:val="00E54874"/>
    <w:rsid w:val="00E54B6F"/>
    <w:rsid w:val="00E55ACA"/>
    <w:rsid w:val="00E57B74"/>
    <w:rsid w:val="00E65BC6"/>
    <w:rsid w:val="00E661FF"/>
    <w:rsid w:val="00E726EB"/>
    <w:rsid w:val="00E72CF1"/>
    <w:rsid w:val="00E75F27"/>
    <w:rsid w:val="00E80B52"/>
    <w:rsid w:val="00E824C3"/>
    <w:rsid w:val="00E840B3"/>
    <w:rsid w:val="00E84D10"/>
    <w:rsid w:val="00E8629F"/>
    <w:rsid w:val="00E91008"/>
    <w:rsid w:val="00E9374E"/>
    <w:rsid w:val="00E94F54"/>
    <w:rsid w:val="00E97AD5"/>
    <w:rsid w:val="00EA1111"/>
    <w:rsid w:val="00EA2427"/>
    <w:rsid w:val="00EA3B4F"/>
    <w:rsid w:val="00EA3C24"/>
    <w:rsid w:val="00EA73DF"/>
    <w:rsid w:val="00EB61AE"/>
    <w:rsid w:val="00EC322D"/>
    <w:rsid w:val="00ED383A"/>
    <w:rsid w:val="00ED719E"/>
    <w:rsid w:val="00EE1080"/>
    <w:rsid w:val="00EE699D"/>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0FA"/>
    <w:rsid w:val="00F24B8B"/>
    <w:rsid w:val="00F30D2E"/>
    <w:rsid w:val="00F35516"/>
    <w:rsid w:val="00F35790"/>
    <w:rsid w:val="00F4136D"/>
    <w:rsid w:val="00F4212E"/>
    <w:rsid w:val="00F42C20"/>
    <w:rsid w:val="00F43E34"/>
    <w:rsid w:val="00F53053"/>
    <w:rsid w:val="00F53FE2"/>
    <w:rsid w:val="00F575FF"/>
    <w:rsid w:val="00F618EF"/>
    <w:rsid w:val="00F649B6"/>
    <w:rsid w:val="00F65582"/>
    <w:rsid w:val="00F66E75"/>
    <w:rsid w:val="00F77EB0"/>
    <w:rsid w:val="00F82B9C"/>
    <w:rsid w:val="00F87CDD"/>
    <w:rsid w:val="00F933F0"/>
    <w:rsid w:val="00F937A3"/>
    <w:rsid w:val="00F94715"/>
    <w:rsid w:val="00F96A3D"/>
    <w:rsid w:val="00FA4718"/>
    <w:rsid w:val="00FA5848"/>
    <w:rsid w:val="00FA6899"/>
    <w:rsid w:val="00FA7F3D"/>
    <w:rsid w:val="00FB0A73"/>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28433397">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1832625">
      <w:bodyDiv w:val="1"/>
      <w:marLeft w:val="0"/>
      <w:marRight w:val="0"/>
      <w:marTop w:val="0"/>
      <w:marBottom w:val="0"/>
      <w:divBdr>
        <w:top w:val="none" w:sz="0" w:space="0" w:color="auto"/>
        <w:left w:val="none" w:sz="0" w:space="0" w:color="auto"/>
        <w:bottom w:val="none" w:sz="0" w:space="0" w:color="auto"/>
        <w:right w:val="none" w:sz="0" w:space="0" w:color="auto"/>
      </w:divBdr>
    </w:div>
    <w:div w:id="72876593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71381494">
      <w:bodyDiv w:val="1"/>
      <w:marLeft w:val="0"/>
      <w:marRight w:val="0"/>
      <w:marTop w:val="0"/>
      <w:marBottom w:val="0"/>
      <w:divBdr>
        <w:top w:val="none" w:sz="0" w:space="0" w:color="auto"/>
        <w:left w:val="none" w:sz="0" w:space="0" w:color="auto"/>
        <w:bottom w:val="none" w:sz="0" w:space="0" w:color="auto"/>
        <w:right w:val="none" w:sz="0" w:space="0" w:color="auto"/>
      </w:divBdr>
    </w:div>
    <w:div w:id="892959545">
      <w:bodyDiv w:val="1"/>
      <w:marLeft w:val="0"/>
      <w:marRight w:val="0"/>
      <w:marTop w:val="0"/>
      <w:marBottom w:val="0"/>
      <w:divBdr>
        <w:top w:val="none" w:sz="0" w:space="0" w:color="auto"/>
        <w:left w:val="none" w:sz="0" w:space="0" w:color="auto"/>
        <w:bottom w:val="none" w:sz="0" w:space="0" w:color="auto"/>
        <w:right w:val="none" w:sz="0" w:space="0" w:color="auto"/>
      </w:divBdr>
    </w:div>
    <w:div w:id="95849271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2508973">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44411338">
      <w:bodyDiv w:val="1"/>
      <w:marLeft w:val="0"/>
      <w:marRight w:val="0"/>
      <w:marTop w:val="0"/>
      <w:marBottom w:val="0"/>
      <w:divBdr>
        <w:top w:val="none" w:sz="0" w:space="0" w:color="auto"/>
        <w:left w:val="none" w:sz="0" w:space="0" w:color="auto"/>
        <w:bottom w:val="none" w:sz="0" w:space="0" w:color="auto"/>
        <w:right w:val="none" w:sz="0" w:space="0" w:color="auto"/>
      </w:divBdr>
    </w:div>
    <w:div w:id="127841478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69000191">
      <w:bodyDiv w:val="1"/>
      <w:marLeft w:val="0"/>
      <w:marRight w:val="0"/>
      <w:marTop w:val="0"/>
      <w:marBottom w:val="0"/>
      <w:divBdr>
        <w:top w:val="none" w:sz="0" w:space="0" w:color="auto"/>
        <w:left w:val="none" w:sz="0" w:space="0" w:color="auto"/>
        <w:bottom w:val="none" w:sz="0" w:space="0" w:color="auto"/>
        <w:right w:val="none" w:sz="0" w:space="0" w:color="auto"/>
      </w:divBdr>
    </w:div>
    <w:div w:id="1576352691">
      <w:bodyDiv w:val="1"/>
      <w:marLeft w:val="0"/>
      <w:marRight w:val="0"/>
      <w:marTop w:val="0"/>
      <w:marBottom w:val="0"/>
      <w:divBdr>
        <w:top w:val="none" w:sz="0" w:space="0" w:color="auto"/>
        <w:left w:val="none" w:sz="0" w:space="0" w:color="auto"/>
        <w:bottom w:val="none" w:sz="0" w:space="0" w:color="auto"/>
        <w:right w:val="none" w:sz="0" w:space="0" w:color="auto"/>
      </w:divBdr>
    </w:div>
    <w:div w:id="1623536461">
      <w:bodyDiv w:val="1"/>
      <w:marLeft w:val="0"/>
      <w:marRight w:val="0"/>
      <w:marTop w:val="0"/>
      <w:marBottom w:val="0"/>
      <w:divBdr>
        <w:top w:val="none" w:sz="0" w:space="0" w:color="auto"/>
        <w:left w:val="none" w:sz="0" w:space="0" w:color="auto"/>
        <w:bottom w:val="none" w:sz="0" w:space="0" w:color="auto"/>
        <w:right w:val="none" w:sz="0" w:space="0" w:color="auto"/>
      </w:divBdr>
    </w:div>
    <w:div w:id="170979279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0038798">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9003370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3B8A0-DBD2-410F-AE79-B6A7569DD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146</TotalTime>
  <Pages>8</Pages>
  <Words>1923</Words>
  <Characters>10965</Characters>
  <Application>Microsoft Office Word</Application>
  <DocSecurity>0</DocSecurity>
  <Lines>91</Lines>
  <Paragraphs>25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12863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Torbjörn Elfström</cp:lastModifiedBy>
  <cp:revision>75</cp:revision>
  <cp:lastPrinted>2019-04-25T01:09:00Z</cp:lastPrinted>
  <dcterms:created xsi:type="dcterms:W3CDTF">2021-05-17T08:09:00Z</dcterms:created>
  <dcterms:modified xsi:type="dcterms:W3CDTF">2021-05-17T14:47:00Z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