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77777777"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1C685A5E" w:rsidR="00317BB3" w:rsidRDefault="00317BB3" w:rsidP="0057190D">
      <w:pPr>
        <w:pStyle w:val="Header"/>
        <w:tabs>
          <w:tab w:val="left" w:pos="5092"/>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r w:rsidR="0057190D">
        <w:rPr>
          <w:sz w:val="24"/>
        </w:rPr>
        <w:tab/>
      </w:r>
    </w:p>
    <w:p w14:paraId="2637FD31" w14:textId="77777777" w:rsidR="001E0A28" w:rsidRDefault="001E0A28" w:rsidP="001E0A28">
      <w:pPr>
        <w:spacing w:after="120"/>
        <w:ind w:left="1985" w:hanging="1985"/>
        <w:rPr>
          <w:rFonts w:ascii="Arial" w:eastAsia="MS Mincho" w:hAnsi="Arial" w:cs="Arial"/>
          <w:b/>
          <w:sz w:val="22"/>
        </w:rPr>
      </w:pPr>
    </w:p>
    <w:p w14:paraId="282755FA" w14:textId="0E2321C1" w:rsidR="00C24D2F" w:rsidRPr="008D35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3D28CF">
        <w:rPr>
          <w:rFonts w:ascii="Arial" w:eastAsiaTheme="minorEastAsia" w:hAnsi="Arial" w:cs="Arial"/>
          <w:color w:val="000000"/>
          <w:sz w:val="22"/>
          <w:lang w:eastAsia="zh-CN"/>
        </w:rPr>
        <w:t>6.1.5</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33733C30"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B21F60" w:rsidRPr="00B21F60">
        <w:rPr>
          <w:rFonts w:ascii="Arial" w:eastAsiaTheme="minorEastAsia" w:hAnsi="Arial" w:cs="Arial"/>
          <w:color w:val="000000"/>
          <w:sz w:val="22"/>
          <w:lang w:eastAsia="zh-CN"/>
        </w:rPr>
        <w:t>[99-e][209]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445B45">
      <w:pPr>
        <w:pStyle w:val="ListParagraph"/>
        <w:numPr>
          <w:ilvl w:val="0"/>
          <w:numId w:val="21"/>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445B45">
      <w:pPr>
        <w:pStyle w:val="ListParagraph"/>
        <w:numPr>
          <w:ilvl w:val="1"/>
          <w:numId w:val="21"/>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90381B">
      <w:pPr>
        <w:pStyle w:val="ListParagraph"/>
        <w:numPr>
          <w:ilvl w:val="0"/>
          <w:numId w:val="21"/>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C3E36CD" w14:textId="77777777" w:rsidR="0090381B" w:rsidRPr="00BB6FA6" w:rsidRDefault="0090381B" w:rsidP="0090381B">
      <w:pPr>
        <w:pStyle w:val="ListParagraph"/>
        <w:numPr>
          <w:ilvl w:val="0"/>
          <w:numId w:val="21"/>
        </w:numPr>
        <w:ind w:firstLineChars="0"/>
        <w:rPr>
          <w:iCs/>
          <w:lang w:eastAsia="zh-CN"/>
        </w:rPr>
      </w:pPr>
      <w:r w:rsidRPr="00BB6FA6">
        <w:rPr>
          <w:iCs/>
          <w:lang w:eastAsia="zh-CN"/>
        </w:rPr>
        <w:t>No discussion in the 1</w:t>
      </w:r>
      <w:r w:rsidRPr="00BB6FA6">
        <w:rPr>
          <w:iCs/>
          <w:vertAlign w:val="superscript"/>
          <w:lang w:eastAsia="zh-CN"/>
        </w:rPr>
        <w:t>st</w:t>
      </w:r>
      <w:r w:rsidRPr="00BB6FA6">
        <w:rPr>
          <w:iCs/>
          <w:lang w:eastAsia="zh-CN"/>
        </w:rPr>
        <w:t xml:space="preserve"> round</w:t>
      </w:r>
    </w:p>
    <w:p w14:paraId="39C91DF4" w14:textId="6DEB57C8" w:rsidR="0090381B" w:rsidRPr="00BB6FA6" w:rsidRDefault="0090381B" w:rsidP="0090381B">
      <w:pPr>
        <w:pStyle w:val="ListParagraph"/>
        <w:numPr>
          <w:ilvl w:val="0"/>
          <w:numId w:val="21"/>
        </w:numPr>
        <w:spacing w:after="0" w:line="259" w:lineRule="auto"/>
        <w:ind w:firstLineChars="0"/>
        <w:rPr>
          <w:b/>
          <w:bCs/>
          <w:lang w:val="en-US" w:eastAsia="ja-JP"/>
        </w:rPr>
      </w:pPr>
      <w:r w:rsidRPr="00BB6FA6">
        <w:rPr>
          <w:b/>
          <w:bCs/>
          <w:lang w:eastAsia="zh-CN"/>
        </w:rPr>
        <w:t xml:space="preserve">Topic #1: </w:t>
      </w:r>
      <w:r w:rsidRPr="00BB6FA6">
        <w:rPr>
          <w:b/>
          <w:bCs/>
          <w:lang w:val="en-US" w:eastAsia="ja-JP"/>
        </w:rPr>
        <w:t>General (</w:t>
      </w:r>
      <w:r w:rsidR="00BB6FA6" w:rsidRPr="00BB6FA6">
        <w:rPr>
          <w:b/>
          <w:bCs/>
          <w:lang w:val="en-US" w:eastAsia="ja-JP"/>
        </w:rPr>
        <w:t xml:space="preserve">AI </w:t>
      </w:r>
      <w:r w:rsidR="00BB6FA6" w:rsidRPr="00BB6FA6">
        <w:rPr>
          <w:b/>
          <w:bCs/>
          <w:iCs/>
          <w:lang w:eastAsia="zh-CN"/>
        </w:rPr>
        <w:t>6.1.5.1</w:t>
      </w:r>
      <w:r w:rsidRPr="00BB6FA6">
        <w:rPr>
          <w:b/>
          <w:bCs/>
          <w:lang w:val="en-US" w:eastAsia="ja-JP"/>
        </w:rPr>
        <w:t>)</w:t>
      </w:r>
    </w:p>
    <w:p w14:paraId="34A00691" w14:textId="57C12C7D" w:rsidR="00BB6FA6" w:rsidRPr="00BB6FA6" w:rsidRDefault="00BB6FA6" w:rsidP="00BB6FA6">
      <w:pPr>
        <w:pStyle w:val="ListParagraph"/>
        <w:spacing w:after="0" w:line="259" w:lineRule="auto"/>
        <w:ind w:left="1134" w:firstLineChars="0" w:firstLine="0"/>
        <w:rPr>
          <w:u w:val="single"/>
          <w:lang w:val="en-US"/>
        </w:rPr>
      </w:pPr>
      <w:r w:rsidRPr="00BB6FA6">
        <w:rPr>
          <w:u w:val="single"/>
          <w:lang w:val="en-US"/>
        </w:rPr>
        <w:t>Sub-topic 1-1: Availability of SSB occasions for CBD</w:t>
      </w:r>
    </w:p>
    <w:p w14:paraId="0E988E07" w14:textId="1E134837" w:rsidR="00BB6FA6" w:rsidRPr="00BB6FA6" w:rsidRDefault="00BB6FA6" w:rsidP="00BB6FA6">
      <w:pPr>
        <w:pStyle w:val="ListParagraph"/>
        <w:spacing w:after="0" w:line="259" w:lineRule="auto"/>
        <w:ind w:left="1560" w:firstLineChars="0" w:firstLine="0"/>
        <w:rPr>
          <w:bCs/>
          <w:color w:val="000000" w:themeColor="text1"/>
          <w:highlight w:val="yellow"/>
          <w:lang w:val="en-US" w:eastAsia="ja-JP"/>
        </w:rPr>
      </w:pPr>
      <w:r w:rsidRPr="00BB6FA6">
        <w:rPr>
          <w:bCs/>
          <w:color w:val="000000" w:themeColor="text1"/>
          <w:lang w:eastAsia="ko-KR"/>
        </w:rPr>
        <w:t xml:space="preserve">Issue 1-1-1: Availability of SSB occasions for CBD </w:t>
      </w:r>
    </w:p>
    <w:p w14:paraId="2F7EEDC2" w14:textId="77777777" w:rsidR="0064167F" w:rsidRPr="009447CE" w:rsidRDefault="0064167F" w:rsidP="00C4345E">
      <w:pPr>
        <w:pStyle w:val="ListParagraph"/>
        <w:spacing w:after="0" w:line="259" w:lineRule="auto"/>
        <w:ind w:left="1560" w:firstLineChars="0" w:firstLine="0"/>
        <w:rPr>
          <w:lang w:val="en-US" w:eastAsia="ja-JP"/>
        </w:rPr>
      </w:pPr>
    </w:p>
    <w:p w14:paraId="4F5955CF" w14:textId="01C278B2" w:rsidR="0090381B" w:rsidRPr="009447CE" w:rsidRDefault="0090381B" w:rsidP="0090381B">
      <w:pPr>
        <w:pStyle w:val="ListParagraph"/>
        <w:numPr>
          <w:ilvl w:val="0"/>
          <w:numId w:val="21"/>
        </w:numPr>
        <w:spacing w:after="0" w:line="259" w:lineRule="auto"/>
        <w:ind w:firstLineChars="0"/>
        <w:rPr>
          <w:b/>
          <w:bCs/>
          <w:lang w:val="en-US" w:eastAsia="ja-JP"/>
        </w:rPr>
      </w:pPr>
      <w:r w:rsidRPr="009447CE">
        <w:rPr>
          <w:b/>
          <w:bCs/>
          <w:lang w:eastAsia="zh-CN"/>
        </w:rPr>
        <w:t xml:space="preserve">Topic #2: </w:t>
      </w:r>
      <w:r w:rsidRPr="009447CE">
        <w:rPr>
          <w:b/>
          <w:bCs/>
          <w:lang w:val="en-US" w:eastAsia="ja-JP"/>
        </w:rPr>
        <w:t>RRC connection mobility control (</w:t>
      </w:r>
      <w:r w:rsidR="009447CE" w:rsidRPr="009447CE">
        <w:rPr>
          <w:b/>
          <w:bCs/>
          <w:iCs/>
          <w:lang w:eastAsia="zh-CN"/>
        </w:rPr>
        <w:t>AI 6.1.5.2</w:t>
      </w:r>
      <w:r w:rsidRPr="009447CE">
        <w:rPr>
          <w:b/>
          <w:bCs/>
          <w:lang w:val="en-US" w:eastAsia="ja-JP"/>
        </w:rPr>
        <w:t>)</w:t>
      </w:r>
    </w:p>
    <w:p w14:paraId="01C060D1" w14:textId="3E232AED" w:rsidR="0064167F" w:rsidRPr="000F0A66" w:rsidRDefault="0064167F" w:rsidP="0064167F">
      <w:pPr>
        <w:spacing w:after="0" w:line="259" w:lineRule="auto"/>
        <w:rPr>
          <w:b/>
          <w:bCs/>
          <w:highlight w:val="yellow"/>
          <w:lang w:val="en-US" w:eastAsia="ja-JP"/>
        </w:rPr>
      </w:pPr>
    </w:p>
    <w:p w14:paraId="663296A5" w14:textId="77777777" w:rsidR="0064167F" w:rsidRPr="009447CE" w:rsidRDefault="0064167F" w:rsidP="0064167F">
      <w:pPr>
        <w:spacing w:after="0" w:line="259" w:lineRule="auto"/>
        <w:rPr>
          <w:b/>
          <w:bCs/>
          <w:lang w:eastAsia="ja-JP"/>
        </w:rPr>
      </w:pPr>
    </w:p>
    <w:p w14:paraId="57B05608" w14:textId="3B9B7DEA" w:rsidR="0090381B" w:rsidRPr="009447CE" w:rsidRDefault="0090381B" w:rsidP="0090381B">
      <w:pPr>
        <w:pStyle w:val="ListParagraph"/>
        <w:numPr>
          <w:ilvl w:val="0"/>
          <w:numId w:val="21"/>
        </w:numPr>
        <w:spacing w:before="60" w:after="60" w:line="259" w:lineRule="auto"/>
        <w:ind w:firstLineChars="0"/>
        <w:rPr>
          <w:b/>
          <w:bCs/>
          <w:lang w:val="en-US" w:eastAsia="ja-JP"/>
        </w:rPr>
      </w:pPr>
      <w:r w:rsidRPr="009447CE">
        <w:rPr>
          <w:b/>
          <w:bCs/>
          <w:lang w:eastAsia="zh-CN"/>
        </w:rPr>
        <w:t xml:space="preserve">Topic #3: </w:t>
      </w:r>
      <w:proofErr w:type="spellStart"/>
      <w:r w:rsidRPr="009447CE">
        <w:rPr>
          <w:b/>
          <w:bCs/>
          <w:lang w:val="en-US" w:eastAsia="ja-JP"/>
        </w:rPr>
        <w:t>SCell</w:t>
      </w:r>
      <w:proofErr w:type="spellEnd"/>
      <w:r w:rsidRPr="009447CE">
        <w:rPr>
          <w:b/>
          <w:bCs/>
          <w:lang w:val="en-US" w:eastAsia="ja-JP"/>
        </w:rPr>
        <w:t xml:space="preserve"> activation/deactivation</w:t>
      </w:r>
      <w:r w:rsidR="00910775" w:rsidRPr="009447CE">
        <w:rPr>
          <w:b/>
          <w:bCs/>
          <w:lang w:val="en-US" w:eastAsia="ja-JP"/>
        </w:rPr>
        <w:t xml:space="preserve"> (delay and interruption)</w:t>
      </w:r>
      <w:r w:rsidRPr="009447CE">
        <w:rPr>
          <w:b/>
          <w:bCs/>
          <w:lang w:val="en-US" w:eastAsia="ja-JP"/>
        </w:rPr>
        <w:t xml:space="preserve"> (</w:t>
      </w:r>
      <w:r w:rsidR="009447CE" w:rsidRPr="009447CE">
        <w:rPr>
          <w:b/>
          <w:bCs/>
          <w:iCs/>
          <w:lang w:eastAsia="zh-CN"/>
        </w:rPr>
        <w:t>AI 6.1.5.3</w:t>
      </w:r>
      <w:r w:rsidRPr="009447CE">
        <w:rPr>
          <w:b/>
          <w:bCs/>
          <w:lang w:val="en-US" w:eastAsia="ja-JP"/>
        </w:rPr>
        <w:t>)</w:t>
      </w:r>
    </w:p>
    <w:p w14:paraId="22E16772" w14:textId="61BA5CFE" w:rsidR="0090381B" w:rsidRPr="009447CE" w:rsidRDefault="0090381B" w:rsidP="0090381B">
      <w:pPr>
        <w:pStyle w:val="ListParagraph"/>
        <w:spacing w:after="0" w:line="259" w:lineRule="auto"/>
        <w:ind w:left="1134" w:firstLineChars="0" w:firstLine="0"/>
        <w:rPr>
          <w:u w:val="single"/>
          <w:lang w:val="en-US"/>
        </w:rPr>
      </w:pPr>
      <w:r w:rsidRPr="009447CE">
        <w:rPr>
          <w:u w:val="single"/>
          <w:lang w:val="en-US"/>
        </w:rPr>
        <w:t>Sub-topic 3-1: Interruptions</w:t>
      </w:r>
    </w:p>
    <w:p w14:paraId="0D162CF0" w14:textId="35875544" w:rsidR="00685147" w:rsidRPr="009447CE" w:rsidRDefault="00685147" w:rsidP="00685147">
      <w:pPr>
        <w:pStyle w:val="ListParagraph"/>
        <w:spacing w:after="0" w:line="259" w:lineRule="auto"/>
        <w:ind w:left="1560" w:firstLineChars="0" w:firstLine="0"/>
        <w:rPr>
          <w:lang w:val="en-US"/>
        </w:rPr>
      </w:pPr>
      <w:r w:rsidRPr="009447CE">
        <w:rPr>
          <w:lang w:val="en-US"/>
        </w:rPr>
        <w:t>Issue 3-1-</w:t>
      </w:r>
      <w:r w:rsidR="009447CE" w:rsidRPr="009447CE">
        <w:rPr>
          <w:lang w:val="en-US"/>
        </w:rPr>
        <w:t>1</w:t>
      </w:r>
      <w:r w:rsidRPr="009447CE">
        <w:rPr>
          <w:lang w:val="en-US"/>
        </w:rPr>
        <w:t>: Intra-band CA</w:t>
      </w:r>
    </w:p>
    <w:p w14:paraId="6612A831" w14:textId="77777777" w:rsidR="00F57595" w:rsidRPr="00F57595" w:rsidRDefault="00F57595" w:rsidP="00F57595">
      <w:pPr>
        <w:pStyle w:val="ListParagraph"/>
        <w:spacing w:after="0" w:line="259" w:lineRule="auto"/>
        <w:ind w:left="1560" w:firstLineChars="0" w:firstLine="0"/>
        <w:rPr>
          <w:lang w:val="en-US"/>
        </w:rPr>
      </w:pPr>
      <w:r w:rsidRPr="00F57595">
        <w:rPr>
          <w:lang w:val="en-US"/>
        </w:rPr>
        <w:t xml:space="preserve">Issue 3-1-2: Inter-band CA where victims on inter-band CCs and intra-band CCs interruptions and target </w:t>
      </w:r>
      <w:proofErr w:type="spellStart"/>
      <w:r w:rsidRPr="00F57595">
        <w:rPr>
          <w:lang w:val="en-US"/>
        </w:rPr>
        <w:t>SCell</w:t>
      </w:r>
      <w:proofErr w:type="spellEnd"/>
      <w:r w:rsidRPr="00F57595">
        <w:rPr>
          <w:lang w:val="en-US"/>
        </w:rPr>
        <w:t xml:space="preserve"> is unknown</w:t>
      </w:r>
    </w:p>
    <w:p w14:paraId="6A88CA02" w14:textId="77777777" w:rsidR="00F57595" w:rsidRPr="00F57595" w:rsidRDefault="00F57595" w:rsidP="00F57595">
      <w:pPr>
        <w:pStyle w:val="ListParagraph"/>
        <w:spacing w:after="0" w:line="259" w:lineRule="auto"/>
        <w:ind w:left="1560" w:firstLineChars="0" w:firstLine="0"/>
        <w:rPr>
          <w:lang w:val="en-US"/>
        </w:rPr>
      </w:pPr>
      <w:r w:rsidRPr="00F57595">
        <w:rPr>
          <w:lang w:val="en-US"/>
        </w:rPr>
        <w:t xml:space="preserve">Issue 3-1-3: Inter-band CA regardless of whether the victim cell is on an intra-band or inter-band CC and target </w:t>
      </w:r>
      <w:proofErr w:type="spellStart"/>
      <w:r w:rsidRPr="00F57595">
        <w:rPr>
          <w:lang w:val="en-US"/>
        </w:rPr>
        <w:t>SCell</w:t>
      </w:r>
      <w:proofErr w:type="spellEnd"/>
      <w:r w:rsidRPr="00F57595">
        <w:rPr>
          <w:lang w:val="en-US"/>
        </w:rPr>
        <w:t xml:space="preserve"> is known</w:t>
      </w:r>
    </w:p>
    <w:p w14:paraId="45105805" w14:textId="221EE365" w:rsidR="0090381B" w:rsidRPr="000F0A66" w:rsidRDefault="0090381B" w:rsidP="0090381B">
      <w:pPr>
        <w:pStyle w:val="ListParagraph"/>
        <w:spacing w:after="0" w:line="259" w:lineRule="auto"/>
        <w:ind w:left="1440" w:firstLineChars="0" w:firstLine="0"/>
        <w:rPr>
          <w:highlight w:val="yellow"/>
          <w:lang w:val="en-US" w:eastAsia="ja-JP"/>
        </w:rPr>
      </w:pPr>
    </w:p>
    <w:p w14:paraId="1F0D981A" w14:textId="5CFCE151" w:rsidR="0090381B" w:rsidRPr="00E34688" w:rsidRDefault="0090381B" w:rsidP="0090381B">
      <w:pPr>
        <w:pStyle w:val="ListParagraph"/>
        <w:numPr>
          <w:ilvl w:val="0"/>
          <w:numId w:val="21"/>
        </w:numPr>
        <w:spacing w:before="60" w:after="60" w:line="259" w:lineRule="auto"/>
        <w:ind w:firstLineChars="0"/>
        <w:rPr>
          <w:b/>
          <w:bCs/>
          <w:lang w:val="en-US" w:eastAsia="ja-JP"/>
        </w:rPr>
      </w:pPr>
      <w:r w:rsidRPr="00E34688">
        <w:rPr>
          <w:b/>
          <w:bCs/>
          <w:lang w:eastAsia="zh-CN"/>
        </w:rPr>
        <w:lastRenderedPageBreak/>
        <w:t>Topic #</w:t>
      </w:r>
      <w:r w:rsidR="00CE759F" w:rsidRPr="00E34688">
        <w:rPr>
          <w:b/>
          <w:bCs/>
          <w:lang w:eastAsia="zh-CN"/>
        </w:rPr>
        <w:t>4</w:t>
      </w:r>
      <w:r w:rsidRPr="00E34688">
        <w:rPr>
          <w:b/>
          <w:bCs/>
          <w:lang w:eastAsia="zh-CN"/>
        </w:rPr>
        <w:t xml:space="preserve">: </w:t>
      </w:r>
      <w:r w:rsidRPr="00E34688">
        <w:rPr>
          <w:b/>
          <w:bCs/>
          <w:lang w:val="en-US" w:eastAsia="ja-JP"/>
        </w:rPr>
        <w:t>Timing (</w:t>
      </w:r>
      <w:r w:rsidR="00CE759F" w:rsidRPr="00E34688">
        <w:rPr>
          <w:b/>
          <w:bCs/>
          <w:iCs/>
          <w:lang w:eastAsia="zh-CN"/>
        </w:rPr>
        <w:t>AI 6.1.5.9</w:t>
      </w:r>
      <w:r w:rsidRPr="00E34688">
        <w:rPr>
          <w:b/>
          <w:bCs/>
          <w:lang w:val="en-US" w:eastAsia="ja-JP"/>
        </w:rPr>
        <w:t>)</w:t>
      </w:r>
    </w:p>
    <w:p w14:paraId="6790E094" w14:textId="3C3CEBD0" w:rsidR="0090381B" w:rsidRPr="00E34688" w:rsidRDefault="0090381B" w:rsidP="0090381B">
      <w:pPr>
        <w:pStyle w:val="ListParagraph"/>
        <w:spacing w:after="0" w:line="259" w:lineRule="auto"/>
        <w:ind w:left="1134" w:firstLineChars="0" w:firstLine="0"/>
        <w:rPr>
          <w:u w:val="single"/>
          <w:lang w:val="en-US"/>
        </w:rPr>
      </w:pPr>
      <w:r w:rsidRPr="00E34688">
        <w:rPr>
          <w:u w:val="single"/>
          <w:lang w:val="en-US"/>
        </w:rPr>
        <w:t xml:space="preserve">Sub-topic </w:t>
      </w:r>
      <w:r w:rsidR="00CE759F" w:rsidRPr="00E34688">
        <w:rPr>
          <w:u w:val="single"/>
          <w:lang w:val="en-US"/>
        </w:rPr>
        <w:t>4</w:t>
      </w:r>
      <w:r w:rsidRPr="00E34688">
        <w:rPr>
          <w:u w:val="single"/>
          <w:lang w:val="en-US"/>
        </w:rPr>
        <w:t xml:space="preserve">-1: DRX impact on timing </w:t>
      </w:r>
    </w:p>
    <w:p w14:paraId="3C048461" w14:textId="32F1D282" w:rsidR="0090381B" w:rsidRPr="00E34688" w:rsidRDefault="0090381B" w:rsidP="0090381B">
      <w:pPr>
        <w:pStyle w:val="ListParagraph"/>
        <w:spacing w:after="0" w:line="259" w:lineRule="auto"/>
        <w:ind w:left="1560" w:firstLineChars="0" w:firstLine="0"/>
        <w:rPr>
          <w:lang w:val="en-US"/>
        </w:rPr>
      </w:pPr>
      <w:r w:rsidRPr="00E34688">
        <w:rPr>
          <w:lang w:val="en-US"/>
        </w:rPr>
        <w:t xml:space="preserve">Issue </w:t>
      </w:r>
      <w:r w:rsidR="00CE759F" w:rsidRPr="00E34688">
        <w:rPr>
          <w:lang w:val="en-US"/>
        </w:rPr>
        <w:t>4</w:t>
      </w:r>
      <w:r w:rsidRPr="00E34688">
        <w:rPr>
          <w:lang w:val="en-US"/>
        </w:rPr>
        <w:t xml:space="preserve">-1-1: Definition of the reference </w:t>
      </w:r>
      <w:proofErr w:type="gramStart"/>
      <w:r w:rsidRPr="00E34688">
        <w:rPr>
          <w:lang w:val="en-US"/>
        </w:rPr>
        <w:t>cell</w:t>
      </w:r>
      <w:proofErr w:type="gramEnd"/>
      <w:r w:rsidRPr="00E34688">
        <w:rPr>
          <w:lang w:val="en-US"/>
        </w:rPr>
        <w:t xml:space="preserve"> which is not available, with respect to DRX</w:t>
      </w:r>
    </w:p>
    <w:p w14:paraId="6D59D4AE" w14:textId="77777777" w:rsidR="00AF6779" w:rsidRPr="00E34688" w:rsidRDefault="00AF6779" w:rsidP="0090381B">
      <w:pPr>
        <w:pStyle w:val="ListParagraph"/>
        <w:spacing w:after="0" w:line="259" w:lineRule="auto"/>
        <w:ind w:left="1560" w:firstLineChars="0" w:firstLine="0"/>
        <w:rPr>
          <w:lang w:val="en-US"/>
        </w:rPr>
      </w:pPr>
    </w:p>
    <w:p w14:paraId="14574553" w14:textId="546D2DF0" w:rsidR="0090381B" w:rsidRPr="00E34688" w:rsidRDefault="0090381B" w:rsidP="0090381B">
      <w:pPr>
        <w:pStyle w:val="ListParagraph"/>
        <w:spacing w:after="0" w:line="259" w:lineRule="auto"/>
        <w:ind w:left="1134" w:firstLineChars="0" w:firstLine="0"/>
        <w:rPr>
          <w:u w:val="single"/>
          <w:lang w:val="en-US"/>
        </w:rPr>
      </w:pPr>
      <w:r w:rsidRPr="00E34688">
        <w:rPr>
          <w:u w:val="single"/>
          <w:lang w:val="en-US" w:eastAsia="ja-JP"/>
        </w:rPr>
        <w:t xml:space="preserve">Sub-topic </w:t>
      </w:r>
      <w:r w:rsidR="00CE759F" w:rsidRPr="00E34688">
        <w:rPr>
          <w:u w:val="single"/>
          <w:lang w:val="en-US" w:eastAsia="ja-JP"/>
        </w:rPr>
        <w:t>4</w:t>
      </w:r>
      <w:r w:rsidRPr="00E34688">
        <w:rPr>
          <w:u w:val="single"/>
          <w:lang w:val="en-US" w:eastAsia="ja-JP"/>
        </w:rPr>
        <w:t>-2: Measurement gaps impact on timing</w:t>
      </w:r>
    </w:p>
    <w:p w14:paraId="730B2A96" w14:textId="7609BB3A" w:rsidR="0090381B" w:rsidRPr="00E34688" w:rsidRDefault="0090381B" w:rsidP="0090381B">
      <w:pPr>
        <w:pStyle w:val="ListParagraph"/>
        <w:spacing w:after="0" w:line="259" w:lineRule="auto"/>
        <w:ind w:left="1560" w:firstLineChars="0" w:firstLine="0"/>
        <w:rPr>
          <w:lang w:val="en-US" w:eastAsia="ja-JP"/>
        </w:rPr>
      </w:pPr>
      <w:r w:rsidRPr="00E34688">
        <w:rPr>
          <w:lang w:val="en-US" w:eastAsia="ja-JP"/>
        </w:rPr>
        <w:t xml:space="preserve">Issue </w:t>
      </w:r>
      <w:r w:rsidR="00CE759F" w:rsidRPr="00E34688">
        <w:rPr>
          <w:lang w:val="en-US" w:eastAsia="ja-JP"/>
        </w:rPr>
        <w:t>4</w:t>
      </w:r>
      <w:r w:rsidRPr="00E34688">
        <w:rPr>
          <w:lang w:val="en-US" w:eastAsia="ja-JP"/>
        </w:rPr>
        <w:t xml:space="preserve">-2-1: Definition of the reference </w:t>
      </w:r>
      <w:proofErr w:type="gramStart"/>
      <w:r w:rsidRPr="00E34688">
        <w:rPr>
          <w:lang w:val="en-US" w:eastAsia="ja-JP"/>
        </w:rPr>
        <w:t>cell</w:t>
      </w:r>
      <w:proofErr w:type="gramEnd"/>
      <w:r w:rsidRPr="00E34688">
        <w:rPr>
          <w:lang w:val="en-US" w:eastAsia="ja-JP"/>
        </w:rPr>
        <w:t xml:space="preserve"> which is not available, with respect to MGs</w:t>
      </w:r>
    </w:p>
    <w:p w14:paraId="0E6DA77E" w14:textId="624F9DB6" w:rsidR="0090381B" w:rsidRPr="00E34688" w:rsidRDefault="0090381B" w:rsidP="0090381B">
      <w:pPr>
        <w:pStyle w:val="ListParagraph"/>
        <w:numPr>
          <w:ilvl w:val="0"/>
          <w:numId w:val="21"/>
        </w:numPr>
        <w:spacing w:before="60" w:after="60" w:line="259" w:lineRule="auto"/>
        <w:ind w:firstLineChars="0"/>
        <w:rPr>
          <w:b/>
          <w:bCs/>
          <w:lang w:val="en-US" w:eastAsia="ja-JP"/>
        </w:rPr>
      </w:pPr>
      <w:r w:rsidRPr="00E34688">
        <w:rPr>
          <w:b/>
          <w:bCs/>
          <w:lang w:eastAsia="zh-CN"/>
        </w:rPr>
        <w:t>Topic #</w:t>
      </w:r>
      <w:r w:rsidR="00F17684" w:rsidRPr="00E34688">
        <w:rPr>
          <w:b/>
          <w:bCs/>
          <w:lang w:eastAsia="zh-CN"/>
        </w:rPr>
        <w:t>5</w:t>
      </w:r>
      <w:r w:rsidRPr="00E34688">
        <w:rPr>
          <w:b/>
          <w:bCs/>
          <w:lang w:eastAsia="zh-CN"/>
        </w:rPr>
        <w:t xml:space="preserve">: </w:t>
      </w:r>
      <w:r w:rsidR="00F17684" w:rsidRPr="00E34688">
        <w:rPr>
          <w:b/>
          <w:bCs/>
          <w:lang w:val="en-US" w:eastAsia="ja-JP"/>
        </w:rPr>
        <w:t>Endorsed CRs</w:t>
      </w:r>
      <w:r w:rsidRPr="00E34688">
        <w:rPr>
          <w:b/>
          <w:bCs/>
          <w:lang w:val="en-US" w:eastAsia="ja-JP"/>
        </w:rPr>
        <w:t xml:space="preserve"> </w:t>
      </w:r>
      <w:r w:rsidR="00E34688" w:rsidRPr="00E34688">
        <w:rPr>
          <w:b/>
          <w:bCs/>
          <w:lang w:val="en-US" w:eastAsia="ja-JP"/>
        </w:rPr>
        <w:t>(</w:t>
      </w:r>
      <w:r w:rsidR="00E34688" w:rsidRPr="00E34688">
        <w:rPr>
          <w:b/>
          <w:bCs/>
          <w:iCs/>
          <w:lang w:eastAsia="zh-CN"/>
        </w:rPr>
        <w:t>AI 6.1.5 and AI 6.1.5.3</w:t>
      </w:r>
      <w:r w:rsidR="00E34688" w:rsidRPr="00E34688">
        <w:rPr>
          <w:b/>
          <w:bCs/>
          <w:lang w:val="en-US" w:eastAsia="ja-JP"/>
        </w:rPr>
        <w:t>)</w:t>
      </w:r>
    </w:p>
    <w:p w14:paraId="39766746" w14:textId="2A38E1C9"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95E478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05FAF">
        <w:rPr>
          <w:lang w:eastAsia="ja-JP"/>
        </w:rPr>
        <w:t>General</w:t>
      </w:r>
    </w:p>
    <w:p w14:paraId="5159CB83" w14:textId="326667CE" w:rsidR="00CC23C6" w:rsidRDefault="00CC23C6" w:rsidP="00CC23C6">
      <w:pPr>
        <w:rPr>
          <w:iCs/>
          <w:lang w:eastAsia="zh-CN"/>
        </w:rPr>
      </w:pPr>
      <w:r>
        <w:rPr>
          <w:iCs/>
          <w:lang w:eastAsia="zh-CN"/>
        </w:rPr>
        <w:t xml:space="preserve">Contributions from AI </w:t>
      </w:r>
      <w:r w:rsidR="00850172" w:rsidRPr="00850172">
        <w:rPr>
          <w:iCs/>
          <w:lang w:eastAsia="zh-CN"/>
        </w:rPr>
        <w:t xml:space="preserve">6.1.5.1 </w:t>
      </w:r>
      <w:r>
        <w:rPr>
          <w:iCs/>
          <w:lang w:eastAsia="zh-CN"/>
        </w:rPr>
        <w:t>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61B0CBFA" w:rsidR="00F53FE2" w:rsidRPr="001C3470" w:rsidRDefault="002F67AB" w:rsidP="00805BE8">
            <w:pPr>
              <w:spacing w:before="120" w:after="120"/>
            </w:pPr>
            <w:r w:rsidRPr="001C3470">
              <w:rPr>
                <w:rFonts w:eastAsia="SimSun"/>
              </w:rPr>
              <w:t>R4-2108759</w:t>
            </w:r>
          </w:p>
        </w:tc>
        <w:tc>
          <w:tcPr>
            <w:tcW w:w="1427" w:type="dxa"/>
          </w:tcPr>
          <w:p w14:paraId="1A5AAE84" w14:textId="1A0BF551" w:rsidR="00F53FE2" w:rsidRPr="001C3470" w:rsidRDefault="002F67AB" w:rsidP="00805BE8">
            <w:pPr>
              <w:spacing w:before="120" w:after="120"/>
            </w:pPr>
            <w:r w:rsidRPr="001C3470">
              <w:rPr>
                <w:rFonts w:eastAsia="SimSun"/>
                <w:lang w:val="en-US" w:eastAsia="zh-CN"/>
              </w:rPr>
              <w:t>ZTE</w:t>
            </w:r>
            <w:r w:rsidRPr="001C3470">
              <w:rPr>
                <w:rFonts w:eastAsia="Calibri"/>
              </w:rPr>
              <w:t xml:space="preserve"> </w:t>
            </w:r>
            <w:r w:rsidRPr="001C3470">
              <w:rPr>
                <w:rFonts w:eastAsia="SimSun"/>
                <w:lang w:val="en-US" w:eastAsia="zh-CN"/>
              </w:rPr>
              <w:t>Corporation</w:t>
            </w:r>
          </w:p>
        </w:tc>
        <w:tc>
          <w:tcPr>
            <w:tcW w:w="6583" w:type="dxa"/>
          </w:tcPr>
          <w:p w14:paraId="2F3ACA83" w14:textId="77777777" w:rsidR="002F67AB" w:rsidRPr="001C3470" w:rsidRDefault="002F67AB" w:rsidP="002F67AB">
            <w:pPr>
              <w:rPr>
                <w:rFonts w:eastAsia="SimSun"/>
                <w:lang w:eastAsia="zh-CN"/>
              </w:rPr>
            </w:pPr>
            <w:r w:rsidRPr="001C3470">
              <w:rPr>
                <w:rFonts w:eastAsia="SimSun"/>
                <w:b/>
                <w:bCs/>
                <w:lang w:val="en-US" w:eastAsia="zh-CN"/>
              </w:rPr>
              <w:t>Observation 1:</w:t>
            </w:r>
            <w:r w:rsidRPr="001C3470">
              <w:rPr>
                <w:rFonts w:eastAsia="SimSun"/>
                <w:lang w:val="en-US" w:eastAsia="zh-CN"/>
              </w:rPr>
              <w:t xml:space="preserve"> The current requirement in TS 38.133 requires the UE to determine the availability of SSB more frequent than </w:t>
            </w:r>
            <w:proofErr w:type="spellStart"/>
            <w:r w:rsidRPr="001C3470">
              <w:rPr>
                <w:rFonts w:eastAsia="SimSun"/>
                <w:lang w:val="en-US" w:eastAsia="zh-CN"/>
              </w:rPr>
              <w:t>than</w:t>
            </w:r>
            <w:proofErr w:type="spellEnd"/>
            <w:r w:rsidRPr="001C3470">
              <w:rPr>
                <w:rFonts w:eastAsia="SimSun"/>
                <w:lang w:val="en-US" w:eastAsia="zh-CN"/>
              </w:rPr>
              <w:t xml:space="preserve"> once per P*DRX cycle length when DRX cycle is larger than 320 </w:t>
            </w:r>
            <w:proofErr w:type="spellStart"/>
            <w:r w:rsidRPr="001C3470">
              <w:rPr>
                <w:rFonts w:eastAsia="SimSun"/>
                <w:lang w:val="en-US" w:eastAsia="zh-CN"/>
              </w:rPr>
              <w:t>ms.</w:t>
            </w:r>
            <w:proofErr w:type="spellEnd"/>
          </w:p>
          <w:p w14:paraId="7D77E06C" w14:textId="77777777" w:rsidR="002F67AB" w:rsidRPr="001C3470" w:rsidRDefault="002F67AB" w:rsidP="002F67AB">
            <w:pPr>
              <w:pStyle w:val="RAN4proposal"/>
              <w:numPr>
                <w:ilvl w:val="0"/>
                <w:numId w:val="42"/>
              </w:numPr>
              <w:ind w:left="0" w:firstLine="0"/>
              <w:rPr>
                <w:rFonts w:ascii="Times New Roman" w:hAnsi="Times New Roman" w:cs="Times New Roman"/>
                <w:b w:val="0"/>
                <w:sz w:val="20"/>
                <w:szCs w:val="20"/>
                <w:lang w:eastAsia="zh-CN"/>
              </w:rPr>
            </w:pPr>
            <w:r w:rsidRPr="001C3470">
              <w:rPr>
                <w:rFonts w:ascii="Times New Roman" w:eastAsia="SimSun" w:hAnsi="Times New Roman" w:cs="Times New Roman"/>
                <w:b w:val="0"/>
                <w:sz w:val="20"/>
                <w:szCs w:val="20"/>
                <w:lang w:eastAsia="zh-CN"/>
              </w:rPr>
              <w:t xml:space="preserve">UE should determine the availability of SSB more frequent than </w:t>
            </w:r>
            <w:proofErr w:type="spellStart"/>
            <w:r w:rsidRPr="001C3470">
              <w:rPr>
                <w:rFonts w:ascii="Times New Roman" w:eastAsia="SimSun" w:hAnsi="Times New Roman" w:cs="Times New Roman"/>
                <w:b w:val="0"/>
                <w:sz w:val="20"/>
                <w:szCs w:val="20"/>
                <w:lang w:eastAsia="zh-CN"/>
              </w:rPr>
              <w:t>than</w:t>
            </w:r>
            <w:proofErr w:type="spellEnd"/>
            <w:r w:rsidRPr="001C3470">
              <w:rPr>
                <w:rFonts w:ascii="Times New Roman" w:eastAsia="SimSun" w:hAnsi="Times New Roman" w:cs="Times New Roman"/>
                <w:b w:val="0"/>
                <w:sz w:val="20"/>
                <w:szCs w:val="20"/>
                <w:lang w:eastAsia="zh-CN"/>
              </w:rPr>
              <w:t xml:space="preserve"> once per P*DRX cycle length when DRX cycle is larger than 320 </w:t>
            </w:r>
            <w:proofErr w:type="spellStart"/>
            <w:r w:rsidRPr="001C3470">
              <w:rPr>
                <w:rFonts w:ascii="Times New Roman" w:eastAsia="SimSun" w:hAnsi="Times New Roman" w:cs="Times New Roman"/>
                <w:b w:val="0"/>
                <w:sz w:val="20"/>
                <w:szCs w:val="20"/>
                <w:lang w:eastAsia="zh-CN"/>
              </w:rPr>
              <w:t>ms</w:t>
            </w:r>
            <w:r w:rsidRPr="001C3470">
              <w:rPr>
                <w:rFonts w:ascii="Times New Roman" w:hAnsi="Times New Roman" w:cs="Times New Roman"/>
                <w:b w:val="0"/>
                <w:sz w:val="20"/>
                <w:szCs w:val="20"/>
                <w:lang w:eastAsia="zh-CN"/>
              </w:rPr>
              <w:t>.</w:t>
            </w:r>
            <w:proofErr w:type="spellEnd"/>
            <w:r w:rsidRPr="001C3470">
              <w:rPr>
                <w:rFonts w:ascii="Times New Roman" w:hAnsi="Times New Roman" w:cs="Times New Roman"/>
                <w:b w:val="0"/>
                <w:sz w:val="20"/>
                <w:szCs w:val="20"/>
                <w:lang w:eastAsia="zh-CN"/>
              </w:rPr>
              <w:t xml:space="preserve"> </w:t>
            </w:r>
          </w:p>
          <w:p w14:paraId="23E5CF1A" w14:textId="3F7A8FBD" w:rsidR="005E366A" w:rsidRPr="001C3470" w:rsidRDefault="005E366A" w:rsidP="0078358E">
            <w:pPr>
              <w:rPr>
                <w:lang w:val="en-US" w:eastAsia="zh-CN"/>
              </w:rPr>
            </w:pPr>
          </w:p>
        </w:tc>
      </w:tr>
      <w:tr w:rsidR="0083058A" w14:paraId="5DB2EF49" w14:textId="77777777" w:rsidTr="00985481">
        <w:trPr>
          <w:trHeight w:val="468"/>
        </w:trPr>
        <w:tc>
          <w:tcPr>
            <w:tcW w:w="1621" w:type="dxa"/>
          </w:tcPr>
          <w:p w14:paraId="30B2CBE6" w14:textId="480B2D4B" w:rsidR="0083058A" w:rsidRPr="001C3470" w:rsidRDefault="00AC36EC" w:rsidP="00805BE8">
            <w:pPr>
              <w:spacing w:before="120" w:after="120"/>
            </w:pPr>
            <w:fldSimple w:instr=" DOCPROPERTY  Tdoc#  \* MERGEFORMAT ">
              <w:r w:rsidR="00850172" w:rsidRPr="001C3470">
                <w:rPr>
                  <w:noProof/>
                </w:rPr>
                <w:t>R4-2109416</w:t>
              </w:r>
            </w:fldSimple>
          </w:p>
        </w:tc>
        <w:tc>
          <w:tcPr>
            <w:tcW w:w="1427" w:type="dxa"/>
          </w:tcPr>
          <w:p w14:paraId="5644F904" w14:textId="78569C83" w:rsidR="0083058A" w:rsidRPr="001C3470" w:rsidRDefault="00850172" w:rsidP="00805BE8">
            <w:pPr>
              <w:spacing w:before="120" w:after="120"/>
            </w:pPr>
            <w:r w:rsidRPr="001C3470">
              <w:t>Nokia, Nokia Shanghai Bell</w:t>
            </w:r>
          </w:p>
        </w:tc>
        <w:tc>
          <w:tcPr>
            <w:tcW w:w="6583" w:type="dxa"/>
          </w:tcPr>
          <w:p w14:paraId="2F11ECB7" w14:textId="5155ED0C" w:rsidR="0083058A" w:rsidRPr="001C3470" w:rsidRDefault="00850172" w:rsidP="00AF6DBF">
            <w:pPr>
              <w:rPr>
                <w:bCs/>
                <w:lang w:eastAsia="zh-CN"/>
              </w:rPr>
            </w:pPr>
            <w:r w:rsidRPr="001C3470">
              <w:rPr>
                <w:bCs/>
                <w:lang w:eastAsia="zh-CN"/>
              </w:rPr>
              <w:t xml:space="preserve">CR: </w:t>
            </w:r>
            <w:fldSimple w:instr=" DOCPROPERTY  CrTitle  \* MERGEFORMAT ">
              <w:r w:rsidRPr="001C3470">
                <w:t>Terminology update for NR-U</w:t>
              </w:r>
            </w:fldSimple>
          </w:p>
        </w:tc>
      </w:tr>
      <w:tr w:rsidR="00140EC0" w14:paraId="202039F3" w14:textId="77777777" w:rsidTr="00985481">
        <w:trPr>
          <w:trHeight w:val="468"/>
        </w:trPr>
        <w:tc>
          <w:tcPr>
            <w:tcW w:w="1621" w:type="dxa"/>
          </w:tcPr>
          <w:p w14:paraId="4877CD96" w14:textId="4B8965F8" w:rsidR="00140EC0" w:rsidRPr="001C3470" w:rsidRDefault="00F83CA8" w:rsidP="00805BE8">
            <w:pPr>
              <w:spacing w:before="120" w:after="120"/>
            </w:pPr>
            <w:r w:rsidRPr="001C3470">
              <w:rPr>
                <w:lang w:val="en-US"/>
              </w:rPr>
              <w:t>R4-2110780</w:t>
            </w:r>
          </w:p>
        </w:tc>
        <w:tc>
          <w:tcPr>
            <w:tcW w:w="1427" w:type="dxa"/>
          </w:tcPr>
          <w:p w14:paraId="3716D6B3" w14:textId="25C21709" w:rsidR="00140EC0" w:rsidRPr="001C3470" w:rsidRDefault="00F83CA8" w:rsidP="00805BE8">
            <w:pPr>
              <w:spacing w:before="120" w:after="120"/>
            </w:pPr>
            <w:r w:rsidRPr="001C3470">
              <w:t>Ericsson</w:t>
            </w:r>
          </w:p>
        </w:tc>
        <w:tc>
          <w:tcPr>
            <w:tcW w:w="6583" w:type="dxa"/>
          </w:tcPr>
          <w:p w14:paraId="3F6DA3A9" w14:textId="77777777" w:rsidR="00F83CA8" w:rsidRPr="001C3470" w:rsidRDefault="00F83CA8" w:rsidP="00F83CA8">
            <w:pPr>
              <w:rPr>
                <w:lang w:val="en-US"/>
              </w:rPr>
            </w:pPr>
            <w:r w:rsidRPr="001C3470">
              <w:rPr>
                <w:b/>
                <w:bCs/>
                <w:lang w:val="en-US"/>
              </w:rPr>
              <w:t xml:space="preserve">Proposal: </w:t>
            </w:r>
            <w:r w:rsidRPr="001C3470">
              <w:rPr>
                <w:lang w:val="en-US"/>
              </w:rPr>
              <w:t>For CBD, the UE is not required to determine the availability of SSB occasions more frequent than:</w:t>
            </w:r>
          </w:p>
          <w:p w14:paraId="34FBEA8B" w14:textId="3A664413" w:rsidR="00F83CA8" w:rsidRPr="001C3470" w:rsidRDefault="00F83CA8" w:rsidP="00FB2537">
            <w:pPr>
              <w:pStyle w:val="ListParagraph"/>
              <w:numPr>
                <w:ilvl w:val="0"/>
                <w:numId w:val="43"/>
              </w:numPr>
              <w:overflowPunct/>
              <w:autoSpaceDE/>
              <w:autoSpaceDN/>
              <w:adjustRightInd/>
              <w:spacing w:after="160" w:line="259" w:lineRule="auto"/>
              <w:ind w:firstLineChars="0"/>
              <w:textAlignment w:val="auto"/>
              <w:rPr>
                <w:lang w:val="en-US"/>
              </w:rPr>
            </w:pPr>
            <w:r w:rsidRPr="001C3470">
              <w:rPr>
                <w:lang w:val="en-US"/>
              </w:rPr>
              <w:t xml:space="preserve">Once per </w:t>
            </w:r>
            <w:proofErr w:type="gramStart"/>
            <w:r w:rsidRPr="001C3470">
              <w:rPr>
                <w:lang w:val="en-US"/>
              </w:rPr>
              <w:t>Max(</w:t>
            </w:r>
            <w:proofErr w:type="gramEnd"/>
            <w:r w:rsidRPr="001C3470">
              <w:rPr>
                <w:lang w:val="en-US"/>
              </w:rPr>
              <w:t xml:space="preserve">25ms, </w:t>
            </w:r>
            <w:proofErr w:type="spellStart"/>
            <w:r w:rsidRPr="001C3470">
              <w:rPr>
                <w:lang w:val="en-US"/>
              </w:rPr>
              <w:t>DRX_cycle_length</w:t>
            </w:r>
            <w:proofErr w:type="spellEnd"/>
            <w:r w:rsidRPr="001C3470">
              <w:rPr>
                <w:lang w:val="en-US"/>
              </w:rPr>
              <w:t>, T</w:t>
            </w:r>
            <w:r w:rsidRPr="001C3470">
              <w:rPr>
                <w:vertAlign w:val="subscript"/>
                <w:lang w:val="en-US"/>
              </w:rPr>
              <w:t>SSB</w:t>
            </w:r>
            <w:r w:rsidRPr="001C3470">
              <w:rPr>
                <w:lang w:val="en-US"/>
              </w:rPr>
              <w:t>)</w:t>
            </w:r>
            <w:r w:rsidR="00FB2537" w:rsidRPr="001C3470">
              <w:rPr>
                <w:lang w:val="en-US"/>
              </w:rPr>
              <w:t xml:space="preserve"> </w:t>
            </w:r>
            <w:r w:rsidRPr="001C3470">
              <w:rPr>
                <w:rFonts w:eastAsia="Yu Mincho"/>
                <w:lang w:val="en-US"/>
              </w:rPr>
              <w:t xml:space="preserve">if </w:t>
            </w:r>
            <w:proofErr w:type="spellStart"/>
            <w:r w:rsidRPr="001C3470">
              <w:rPr>
                <w:rFonts w:eastAsia="Yu Mincho"/>
                <w:lang w:val="en-US"/>
              </w:rPr>
              <w:t>DRX_cycle_length</w:t>
            </w:r>
            <w:proofErr w:type="spellEnd"/>
            <w:r w:rsidRPr="001C3470">
              <w:rPr>
                <w:rFonts w:eastAsia="Yu Mincho"/>
                <w:lang w:val="en-US"/>
              </w:rPr>
              <w:t xml:space="preserve"> ≤ 320ms</w:t>
            </w:r>
          </w:p>
          <w:p w14:paraId="7EE30E72" w14:textId="1177C4AA" w:rsidR="00F83CA8" w:rsidRPr="001C3470" w:rsidRDefault="00F83CA8" w:rsidP="00F83CA8">
            <w:pPr>
              <w:pStyle w:val="ListParagraph"/>
              <w:numPr>
                <w:ilvl w:val="0"/>
                <w:numId w:val="43"/>
              </w:numPr>
              <w:overflowPunct/>
              <w:autoSpaceDE/>
              <w:autoSpaceDN/>
              <w:adjustRightInd/>
              <w:spacing w:after="160" w:line="259" w:lineRule="auto"/>
              <w:ind w:firstLineChars="0"/>
              <w:textAlignment w:val="auto"/>
              <w:rPr>
                <w:lang w:val="en-US"/>
              </w:rPr>
            </w:pPr>
            <w:r w:rsidRPr="001C3470">
              <w:rPr>
                <w:lang w:val="en-US"/>
              </w:rPr>
              <w:t xml:space="preserve">Once per </w:t>
            </w:r>
            <w:proofErr w:type="spellStart"/>
            <w:r w:rsidRPr="001C3470">
              <w:rPr>
                <w:lang w:val="en-US"/>
              </w:rPr>
              <w:t>DRX_cycle_length</w:t>
            </w:r>
            <w:proofErr w:type="spellEnd"/>
            <w:r w:rsidR="00B206FF" w:rsidRPr="001C3470">
              <w:rPr>
                <w:lang w:val="en-US"/>
              </w:rPr>
              <w:t xml:space="preserve"> </w:t>
            </w:r>
            <w:r w:rsidRPr="001C3470">
              <w:rPr>
                <w:lang w:val="en-US"/>
              </w:rPr>
              <w:t xml:space="preserve">if </w:t>
            </w:r>
            <w:proofErr w:type="spellStart"/>
            <w:r w:rsidRPr="001C3470">
              <w:rPr>
                <w:lang w:val="en-US"/>
              </w:rPr>
              <w:t>DRX_cycle_length</w:t>
            </w:r>
            <w:proofErr w:type="spellEnd"/>
            <w:r w:rsidRPr="001C3470">
              <w:rPr>
                <w:lang w:val="en-US"/>
              </w:rPr>
              <w:t xml:space="preserve"> &gt; 320ms. </w:t>
            </w:r>
          </w:p>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2818B5" w:rsidRDefault="00D45D73" w:rsidP="00D45D73">
      <w:pPr>
        <w:spacing w:after="120"/>
        <w:rPr>
          <w:bCs/>
          <w:color w:val="4472C4" w:themeColor="accent1"/>
          <w:u w:val="single"/>
          <w:lang w:eastAsia="ko-KR"/>
        </w:rPr>
      </w:pPr>
      <w:r w:rsidRPr="002818B5">
        <w:rPr>
          <w:bCs/>
          <w:color w:val="4472C4" w:themeColor="accent1"/>
          <w:u w:val="single"/>
          <w:lang w:eastAsia="ko-KR"/>
        </w:rPr>
        <w:t>Background:</w:t>
      </w:r>
    </w:p>
    <w:p w14:paraId="11B5E6A5" w14:textId="720DAA8E" w:rsidR="00D45D73" w:rsidRPr="00215668" w:rsidRDefault="00215668" w:rsidP="00D45D73">
      <w:pPr>
        <w:spacing w:after="120"/>
        <w:rPr>
          <w:bCs/>
          <w:lang w:val="en-US" w:eastAsia="ko-KR"/>
        </w:rPr>
      </w:pPr>
      <w:r w:rsidRPr="00215668">
        <w:rPr>
          <w:bCs/>
          <w:lang w:val="en-US" w:eastAsia="ko-KR"/>
        </w:rPr>
        <w:t>The way forward from last meeting contains following open issue related CBD [R4-2105700]:</w:t>
      </w:r>
    </w:p>
    <w:tbl>
      <w:tblPr>
        <w:tblStyle w:val="TableGrid"/>
        <w:tblW w:w="0" w:type="auto"/>
        <w:tblLook w:val="04A0" w:firstRow="1" w:lastRow="0" w:firstColumn="1" w:lastColumn="0" w:noHBand="0" w:noVBand="1"/>
      </w:tblPr>
      <w:tblGrid>
        <w:gridCol w:w="9631"/>
      </w:tblGrid>
      <w:tr w:rsidR="00215668" w:rsidRPr="00215668" w14:paraId="60D2F2A5" w14:textId="77777777" w:rsidTr="00215668">
        <w:tc>
          <w:tcPr>
            <w:tcW w:w="9631" w:type="dxa"/>
          </w:tcPr>
          <w:p w14:paraId="63E3C182" w14:textId="77777777" w:rsidR="00215668" w:rsidRPr="00215668" w:rsidRDefault="00215668" w:rsidP="00215668">
            <w:pPr>
              <w:numPr>
                <w:ilvl w:val="0"/>
                <w:numId w:val="44"/>
              </w:numPr>
              <w:spacing w:after="120"/>
              <w:rPr>
                <w:bCs/>
                <w:lang w:val="sv-SE" w:eastAsia="ko-KR"/>
              </w:rPr>
            </w:pPr>
            <w:r w:rsidRPr="00215668">
              <w:rPr>
                <w:bCs/>
                <w:lang w:eastAsia="ko-KR"/>
              </w:rPr>
              <w:t>For CBD</w:t>
            </w:r>
          </w:p>
          <w:p w14:paraId="5F6C8263" w14:textId="79A7F9AB" w:rsidR="00215668" w:rsidRPr="00215668" w:rsidRDefault="00215668" w:rsidP="00D45D73">
            <w:pPr>
              <w:numPr>
                <w:ilvl w:val="1"/>
                <w:numId w:val="44"/>
              </w:numPr>
              <w:spacing w:after="120"/>
              <w:rPr>
                <w:bCs/>
                <w:lang w:val="en-US" w:eastAsia="ko-KR"/>
              </w:rPr>
            </w:pPr>
            <w:r w:rsidRPr="00215668">
              <w:rPr>
                <w:bCs/>
                <w:lang w:eastAsia="ko-KR"/>
              </w:rPr>
              <w:lastRenderedPageBreak/>
              <w:t>FFS whether the UE is not required to determine the availability of SSB occasions more frequent than once per P*DRX cycle length when configured with DRX.</w:t>
            </w:r>
          </w:p>
        </w:tc>
      </w:tr>
    </w:tbl>
    <w:p w14:paraId="576ED015" w14:textId="77777777" w:rsidR="00D45D73" w:rsidRPr="00D45D73" w:rsidRDefault="00D45D73" w:rsidP="005B4802">
      <w:pPr>
        <w:rPr>
          <w:i/>
          <w:color w:val="000000" w:themeColor="text1"/>
          <w:lang w:val="en-US" w:eastAsia="zh-CN"/>
        </w:rPr>
      </w:pPr>
    </w:p>
    <w:p w14:paraId="766EF825" w14:textId="14DE70EB" w:rsidR="00571777" w:rsidRPr="00224EFA" w:rsidRDefault="00571777" w:rsidP="00805BE8">
      <w:pPr>
        <w:pStyle w:val="Heading3"/>
        <w:rPr>
          <w:sz w:val="24"/>
          <w:szCs w:val="16"/>
          <w:lang w:val="en-US"/>
        </w:rPr>
      </w:pPr>
      <w:r w:rsidRPr="00224EFA">
        <w:rPr>
          <w:sz w:val="24"/>
          <w:szCs w:val="16"/>
          <w:lang w:val="en-US"/>
        </w:rPr>
        <w:t>Sub-</w:t>
      </w:r>
      <w:r w:rsidR="00142BB9" w:rsidRPr="00224EFA">
        <w:rPr>
          <w:sz w:val="24"/>
          <w:szCs w:val="16"/>
          <w:lang w:val="en-US"/>
        </w:rPr>
        <w:t>topic</w:t>
      </w:r>
      <w:r w:rsidRPr="00224EFA">
        <w:rPr>
          <w:sz w:val="24"/>
          <w:szCs w:val="16"/>
          <w:lang w:val="en-US"/>
        </w:rPr>
        <w:t xml:space="preserve"> 1-1</w:t>
      </w:r>
      <w:r w:rsidR="00224EFA" w:rsidRPr="00224EFA">
        <w:rPr>
          <w:sz w:val="24"/>
          <w:szCs w:val="16"/>
          <w:lang w:val="en-US"/>
        </w:rPr>
        <w:t xml:space="preserve">: </w:t>
      </w:r>
      <w:r w:rsidR="00E83ECC">
        <w:rPr>
          <w:sz w:val="24"/>
          <w:szCs w:val="16"/>
          <w:lang w:val="en-US"/>
        </w:rPr>
        <w:t>Availability of SSB occasions for CBD</w:t>
      </w:r>
    </w:p>
    <w:p w14:paraId="52E527C3" w14:textId="75164318" w:rsidR="00B4108D" w:rsidRPr="00570D2B" w:rsidRDefault="00B4108D" w:rsidP="00B4108D">
      <w:pPr>
        <w:rPr>
          <w:b/>
          <w:color w:val="0070C0"/>
          <w:u w:val="single"/>
          <w:lang w:eastAsia="ko-KR"/>
        </w:rPr>
      </w:pPr>
      <w:r w:rsidRPr="00570D2B">
        <w:rPr>
          <w:b/>
          <w:color w:val="0070C0"/>
          <w:u w:val="single"/>
          <w:lang w:eastAsia="ko-KR"/>
        </w:rPr>
        <w:t>Issue 1-1</w:t>
      </w:r>
      <w:r w:rsidR="002C2418">
        <w:rPr>
          <w:b/>
          <w:color w:val="0070C0"/>
          <w:u w:val="single"/>
          <w:lang w:eastAsia="ko-KR"/>
        </w:rPr>
        <w:t>-1</w:t>
      </w:r>
      <w:r w:rsidRPr="00570D2B">
        <w:rPr>
          <w:b/>
          <w:color w:val="0070C0"/>
          <w:u w:val="single"/>
          <w:lang w:eastAsia="ko-KR"/>
        </w:rPr>
        <w:t xml:space="preserve">: </w:t>
      </w:r>
      <w:r w:rsidR="00076CF0" w:rsidRPr="00076CF0">
        <w:rPr>
          <w:b/>
          <w:color w:val="0070C0"/>
          <w:u w:val="single"/>
          <w:lang w:eastAsia="ko-KR"/>
        </w:rPr>
        <w:t xml:space="preserve">Availability of SSB occasions for CBD </w:t>
      </w:r>
    </w:p>
    <w:p w14:paraId="07300043" w14:textId="77777777" w:rsidR="00AC6D2C" w:rsidRPr="00AC6D2C" w:rsidRDefault="004A5304" w:rsidP="007C16FA">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w:t>
      </w:r>
      <w:r w:rsidR="00321FBB">
        <w:rPr>
          <w:color w:val="0070C0"/>
          <w:szCs w:val="24"/>
          <w:lang w:eastAsia="zh-CN"/>
        </w:rPr>
        <w:t>1</w:t>
      </w:r>
      <w:r>
        <w:rPr>
          <w:color w:val="0070C0"/>
          <w:szCs w:val="24"/>
          <w:lang w:eastAsia="zh-CN"/>
        </w:rPr>
        <w:t xml:space="preserve"> (</w:t>
      </w:r>
      <w:r w:rsidR="007836CB" w:rsidRPr="001C3470">
        <w:rPr>
          <w:rFonts w:eastAsia="SimSun"/>
          <w:lang w:val="en-US" w:eastAsia="zh-CN"/>
        </w:rPr>
        <w:t>ZTE</w:t>
      </w:r>
      <w:r w:rsidR="007836CB" w:rsidRPr="001C3470">
        <w:rPr>
          <w:rFonts w:eastAsia="Calibri"/>
        </w:rPr>
        <w:t xml:space="preserve"> </w:t>
      </w:r>
      <w:r w:rsidR="007836CB" w:rsidRPr="001C3470">
        <w:rPr>
          <w:rFonts w:eastAsia="SimSun"/>
          <w:lang w:val="en-US" w:eastAsia="zh-CN"/>
        </w:rPr>
        <w:t>Corporation</w:t>
      </w:r>
      <w:r>
        <w:rPr>
          <w:color w:val="0070C0"/>
          <w:szCs w:val="24"/>
          <w:lang w:eastAsia="zh-CN"/>
        </w:rPr>
        <w:t>)</w:t>
      </w:r>
      <w:r w:rsidR="00AC6D2C">
        <w:rPr>
          <w:color w:val="0070C0"/>
          <w:szCs w:val="24"/>
          <w:lang w:eastAsia="zh-CN"/>
        </w:rPr>
        <w:t xml:space="preserve">: </w:t>
      </w:r>
    </w:p>
    <w:p w14:paraId="2B3B524F" w14:textId="1AAA0289" w:rsidR="007C16FA" w:rsidRPr="007C16FA" w:rsidRDefault="007C16FA" w:rsidP="00AC6D2C">
      <w:pPr>
        <w:pStyle w:val="ListParagraph"/>
        <w:numPr>
          <w:ilvl w:val="1"/>
          <w:numId w:val="4"/>
        </w:numPr>
        <w:overflowPunct/>
        <w:autoSpaceDE/>
        <w:autoSpaceDN/>
        <w:adjustRightInd/>
        <w:spacing w:after="120"/>
        <w:ind w:firstLineChars="0"/>
        <w:jc w:val="both"/>
        <w:textAlignment w:val="auto"/>
        <w:rPr>
          <w:rFonts w:eastAsia="SimSun"/>
          <w:lang w:eastAsia="zh-CN"/>
        </w:rPr>
      </w:pPr>
      <w:r w:rsidRPr="007C16FA">
        <w:rPr>
          <w:rFonts w:eastAsia="SimSun"/>
          <w:lang w:eastAsia="zh-CN"/>
        </w:rPr>
        <w:t xml:space="preserve">UE should determine the availability of SSB more frequent than </w:t>
      </w:r>
      <w:proofErr w:type="spellStart"/>
      <w:r w:rsidRPr="007C16FA">
        <w:rPr>
          <w:rFonts w:eastAsia="SimSun"/>
          <w:lang w:eastAsia="zh-CN"/>
        </w:rPr>
        <w:t>than</w:t>
      </w:r>
      <w:proofErr w:type="spellEnd"/>
      <w:r w:rsidRPr="007C16FA">
        <w:rPr>
          <w:rFonts w:eastAsia="SimSun"/>
          <w:lang w:eastAsia="zh-CN"/>
        </w:rPr>
        <w:t xml:space="preserve"> once per P*DRX cycle length when DRX cycle is larger than 320 </w:t>
      </w:r>
      <w:proofErr w:type="spellStart"/>
      <w:r w:rsidRPr="007C16FA">
        <w:rPr>
          <w:rFonts w:eastAsia="SimSun"/>
          <w:lang w:eastAsia="zh-CN"/>
        </w:rPr>
        <w:t>ms</w:t>
      </w:r>
      <w:proofErr w:type="spellEnd"/>
      <w:r w:rsidRPr="007C16FA">
        <w:rPr>
          <w:lang w:eastAsia="zh-CN"/>
        </w:rPr>
        <w:t xml:space="preserve">. </w:t>
      </w:r>
    </w:p>
    <w:p w14:paraId="4CF4E95C" w14:textId="77777777" w:rsidR="007C16FA" w:rsidRPr="007C16FA" w:rsidRDefault="007C16FA" w:rsidP="007C16FA">
      <w:pPr>
        <w:pStyle w:val="ListParagraph"/>
        <w:overflowPunct/>
        <w:autoSpaceDE/>
        <w:autoSpaceDN/>
        <w:adjustRightInd/>
        <w:spacing w:after="120"/>
        <w:ind w:left="720" w:firstLineChars="0" w:firstLine="0"/>
        <w:jc w:val="both"/>
        <w:textAlignment w:val="auto"/>
        <w:rPr>
          <w:rFonts w:eastAsia="SimSun"/>
          <w:lang w:val="en-US" w:eastAsia="zh-CN"/>
        </w:rPr>
      </w:pPr>
    </w:p>
    <w:p w14:paraId="3032E6CD" w14:textId="77777777" w:rsidR="007447E2" w:rsidRPr="007447E2" w:rsidRDefault="007C16FA" w:rsidP="007447E2">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rPr>
          <w:rFonts w:eastAsia="SimSun"/>
          <w:lang w:val="en-US" w:eastAsia="zh-CN"/>
        </w:rPr>
        <w:t>Ericsson</w:t>
      </w:r>
      <w:r>
        <w:rPr>
          <w:color w:val="0070C0"/>
          <w:szCs w:val="24"/>
          <w:lang w:eastAsia="zh-CN"/>
        </w:rPr>
        <w:t>):</w:t>
      </w:r>
    </w:p>
    <w:p w14:paraId="0FBCA325" w14:textId="0F9DB4EF" w:rsidR="007447E2" w:rsidRPr="007447E2" w:rsidRDefault="007447E2" w:rsidP="007447E2">
      <w:pPr>
        <w:pStyle w:val="ListParagraph"/>
        <w:numPr>
          <w:ilvl w:val="1"/>
          <w:numId w:val="4"/>
        </w:numPr>
        <w:overflowPunct/>
        <w:autoSpaceDE/>
        <w:autoSpaceDN/>
        <w:adjustRightInd/>
        <w:spacing w:after="120"/>
        <w:ind w:firstLineChars="0"/>
        <w:jc w:val="both"/>
        <w:textAlignment w:val="auto"/>
        <w:rPr>
          <w:rFonts w:eastAsia="SimSun"/>
          <w:lang w:eastAsia="zh-CN"/>
        </w:rPr>
      </w:pPr>
      <w:r w:rsidRPr="007447E2">
        <w:rPr>
          <w:lang w:val="en-US"/>
        </w:rPr>
        <w:t>For CBD, the UE is not required to determine the availability of SSB occasions more frequent than:</w:t>
      </w:r>
    </w:p>
    <w:p w14:paraId="52CB7E88" w14:textId="77777777" w:rsidR="007447E2" w:rsidRPr="001C3470" w:rsidRDefault="007447E2" w:rsidP="007447E2">
      <w:pPr>
        <w:pStyle w:val="ListParagraph"/>
        <w:numPr>
          <w:ilvl w:val="2"/>
          <w:numId w:val="43"/>
        </w:numPr>
        <w:overflowPunct/>
        <w:autoSpaceDE/>
        <w:autoSpaceDN/>
        <w:adjustRightInd/>
        <w:spacing w:after="160" w:line="259" w:lineRule="auto"/>
        <w:ind w:firstLineChars="0"/>
        <w:textAlignment w:val="auto"/>
        <w:rPr>
          <w:lang w:val="en-US"/>
        </w:rPr>
      </w:pPr>
      <w:r w:rsidRPr="001C3470">
        <w:rPr>
          <w:lang w:val="en-US"/>
        </w:rPr>
        <w:t xml:space="preserve">Once per </w:t>
      </w:r>
      <w:proofErr w:type="gramStart"/>
      <w:r w:rsidRPr="001C3470">
        <w:rPr>
          <w:lang w:val="en-US"/>
        </w:rPr>
        <w:t>Max(</w:t>
      </w:r>
      <w:proofErr w:type="gramEnd"/>
      <w:r w:rsidRPr="001C3470">
        <w:rPr>
          <w:lang w:val="en-US"/>
        </w:rPr>
        <w:t xml:space="preserve">25ms, </w:t>
      </w:r>
      <w:proofErr w:type="spellStart"/>
      <w:r w:rsidRPr="001C3470">
        <w:rPr>
          <w:lang w:val="en-US"/>
        </w:rPr>
        <w:t>DRX_cycle_length</w:t>
      </w:r>
      <w:proofErr w:type="spellEnd"/>
      <w:r w:rsidRPr="001C3470">
        <w:rPr>
          <w:lang w:val="en-US"/>
        </w:rPr>
        <w:t>, T</w:t>
      </w:r>
      <w:r w:rsidRPr="001C3470">
        <w:rPr>
          <w:vertAlign w:val="subscript"/>
          <w:lang w:val="en-US"/>
        </w:rPr>
        <w:t>SSB</w:t>
      </w:r>
      <w:r w:rsidRPr="001C3470">
        <w:rPr>
          <w:lang w:val="en-US"/>
        </w:rPr>
        <w:t xml:space="preserve">) </w:t>
      </w:r>
      <w:r w:rsidRPr="001C3470">
        <w:rPr>
          <w:rFonts w:eastAsia="Yu Mincho"/>
          <w:lang w:val="en-US"/>
        </w:rPr>
        <w:t xml:space="preserve">if </w:t>
      </w:r>
      <w:proofErr w:type="spellStart"/>
      <w:r w:rsidRPr="001C3470">
        <w:rPr>
          <w:rFonts w:eastAsia="Yu Mincho"/>
          <w:lang w:val="en-US"/>
        </w:rPr>
        <w:t>DRX_cycle_length</w:t>
      </w:r>
      <w:proofErr w:type="spellEnd"/>
      <w:r w:rsidRPr="001C3470">
        <w:rPr>
          <w:rFonts w:eastAsia="Yu Mincho"/>
          <w:lang w:val="en-US"/>
        </w:rPr>
        <w:t xml:space="preserve"> ≤ 320ms</w:t>
      </w:r>
    </w:p>
    <w:p w14:paraId="63C21B2B" w14:textId="77777777" w:rsidR="007447E2" w:rsidRPr="001C3470" w:rsidRDefault="007447E2" w:rsidP="007447E2">
      <w:pPr>
        <w:pStyle w:val="ListParagraph"/>
        <w:numPr>
          <w:ilvl w:val="2"/>
          <w:numId w:val="43"/>
        </w:numPr>
        <w:overflowPunct/>
        <w:autoSpaceDE/>
        <w:autoSpaceDN/>
        <w:adjustRightInd/>
        <w:spacing w:after="160" w:line="259" w:lineRule="auto"/>
        <w:ind w:firstLineChars="0"/>
        <w:textAlignment w:val="auto"/>
        <w:rPr>
          <w:lang w:val="en-US"/>
        </w:rPr>
      </w:pPr>
      <w:r w:rsidRPr="001C3470">
        <w:rPr>
          <w:lang w:val="en-US"/>
        </w:rPr>
        <w:t xml:space="preserve">Once per </w:t>
      </w:r>
      <w:proofErr w:type="spellStart"/>
      <w:r w:rsidRPr="001C3470">
        <w:rPr>
          <w:lang w:val="en-US"/>
        </w:rPr>
        <w:t>DRX_cycle_length</w:t>
      </w:r>
      <w:proofErr w:type="spellEnd"/>
      <w:r w:rsidRPr="001C3470">
        <w:rPr>
          <w:lang w:val="en-US"/>
        </w:rPr>
        <w:t xml:space="preserve"> if </w:t>
      </w:r>
      <w:proofErr w:type="spellStart"/>
      <w:r w:rsidRPr="001C3470">
        <w:rPr>
          <w:lang w:val="en-US"/>
        </w:rPr>
        <w:t>DRX_cycle_length</w:t>
      </w:r>
      <w:proofErr w:type="spellEnd"/>
      <w:r w:rsidRPr="001C3470">
        <w:rPr>
          <w:lang w:val="en-US"/>
        </w:rPr>
        <w:t xml:space="preserve"> &gt; 320ms. </w:t>
      </w:r>
    </w:p>
    <w:p w14:paraId="1562F0CD" w14:textId="77777777" w:rsidR="007447E2" w:rsidRPr="007447E2" w:rsidRDefault="007447E2" w:rsidP="007447E2">
      <w:pPr>
        <w:pStyle w:val="ListParagraph"/>
        <w:overflowPunct/>
        <w:autoSpaceDE/>
        <w:autoSpaceDN/>
        <w:adjustRightInd/>
        <w:spacing w:after="120"/>
        <w:ind w:left="720" w:firstLineChars="0" w:firstLine="0"/>
        <w:jc w:val="both"/>
        <w:textAlignment w:val="auto"/>
        <w:rPr>
          <w:rFonts w:eastAsia="SimSun"/>
          <w:lang w:val="en-US"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A410B0B" w:rsidR="00B4108D" w:rsidRPr="00FD033C" w:rsidRDefault="00FD033C"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D033C">
        <w:rPr>
          <w:rFonts w:eastAsia="SimSun"/>
          <w:color w:val="000000" w:themeColor="text1"/>
          <w:szCs w:val="24"/>
          <w:lang w:eastAsia="zh-CN"/>
        </w:rPr>
        <w:t>Discuss the proposal</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3C0A31FD" w14:textId="77777777" w:rsidR="00F815A7" w:rsidRPr="00570D2B" w:rsidRDefault="00F815A7" w:rsidP="00F815A7">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xml:space="preserve">: </w:t>
            </w:r>
            <w:r w:rsidRPr="00076CF0">
              <w:rPr>
                <w:b/>
                <w:color w:val="0070C0"/>
                <w:u w:val="single"/>
                <w:lang w:eastAsia="ko-KR"/>
              </w:rPr>
              <w:t xml:space="preserve">Availability of SSB occasions for CBD </w:t>
            </w: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6059EBBF" w:rsidR="00571777" w:rsidRPr="0070775E" w:rsidRDefault="00850172" w:rsidP="00805BE8">
            <w:pPr>
              <w:spacing w:after="120"/>
              <w:rPr>
                <w:rFonts w:eastAsiaTheme="minorEastAsia"/>
                <w:color w:val="000000" w:themeColor="text1"/>
                <w:lang w:val="en-US" w:eastAsia="zh-CN"/>
              </w:rPr>
            </w:pPr>
            <w:r w:rsidRPr="00850172">
              <w:rPr>
                <w:rFonts w:eastAsiaTheme="minorEastAsia"/>
                <w:color w:val="000000" w:themeColor="text1"/>
                <w:lang w:val="en-US" w:eastAsia="zh-CN"/>
              </w:rPr>
              <w:fldChar w:fldCharType="begin"/>
            </w:r>
            <w:r w:rsidRPr="00850172">
              <w:rPr>
                <w:rFonts w:eastAsiaTheme="minorEastAsia"/>
                <w:color w:val="000000" w:themeColor="text1"/>
                <w:lang w:val="en-US" w:eastAsia="zh-CN"/>
              </w:rPr>
              <w:instrText xml:space="preserve"> DOCPROPERTY  Tdoc#  \* MERGEFORMAT </w:instrText>
            </w:r>
            <w:r w:rsidRPr="00850172">
              <w:rPr>
                <w:rFonts w:eastAsiaTheme="minorEastAsia"/>
                <w:color w:val="000000" w:themeColor="text1"/>
                <w:lang w:val="en-US" w:eastAsia="zh-CN"/>
              </w:rPr>
              <w:fldChar w:fldCharType="separate"/>
            </w:r>
            <w:r w:rsidRPr="00850172">
              <w:rPr>
                <w:rFonts w:eastAsiaTheme="minorEastAsia"/>
                <w:color w:val="000000" w:themeColor="text1"/>
                <w:lang w:val="en-US" w:eastAsia="zh-CN"/>
              </w:rPr>
              <w:t>R4-2109416</w:t>
            </w:r>
            <w:r w:rsidRPr="00850172">
              <w:rPr>
                <w:rFonts w:eastAsiaTheme="minorEastAsia"/>
                <w:color w:val="000000" w:themeColor="text1"/>
                <w:lang w:val="en-US" w:eastAsia="zh-CN"/>
              </w:rPr>
              <w:fldChar w:fldCharType="end"/>
            </w:r>
            <w:r w:rsidRPr="00850172">
              <w:rPr>
                <w:rFonts w:eastAsiaTheme="minorEastAsia"/>
                <w:color w:val="000000" w:themeColor="text1"/>
                <w:lang w:val="en-US" w:eastAsia="zh-CN"/>
              </w:rPr>
              <w:t xml:space="preserve"> (</w:t>
            </w:r>
            <w:r w:rsidRPr="00850172">
              <w:rPr>
                <w:rFonts w:eastAsiaTheme="minorEastAsia"/>
                <w:color w:val="000000" w:themeColor="text1"/>
                <w:lang w:val="en-US" w:eastAsia="zh-CN"/>
              </w:rPr>
              <w:fldChar w:fldCharType="begin"/>
            </w:r>
            <w:r w:rsidRPr="00850172">
              <w:rPr>
                <w:rFonts w:eastAsiaTheme="minorEastAsia"/>
                <w:color w:val="000000" w:themeColor="text1"/>
                <w:lang w:val="en-US" w:eastAsia="zh-CN"/>
              </w:rPr>
              <w:instrText xml:space="preserve"> DOCPROPERTY  SourceIfWg  \* MERGEFORMAT </w:instrText>
            </w:r>
            <w:r w:rsidRPr="00850172">
              <w:rPr>
                <w:rFonts w:eastAsiaTheme="minorEastAsia"/>
                <w:color w:val="000000" w:themeColor="text1"/>
                <w:lang w:val="en-US" w:eastAsia="zh-CN"/>
              </w:rPr>
              <w:fldChar w:fldCharType="separate"/>
            </w:r>
            <w:r w:rsidRPr="00850172">
              <w:rPr>
                <w:rFonts w:eastAsiaTheme="minorEastAsia"/>
                <w:color w:val="000000" w:themeColor="text1"/>
                <w:lang w:val="en-US" w:eastAsia="zh-CN"/>
              </w:rPr>
              <w:t xml:space="preserve">Nokia, Nokia Shanghai Bell </w:t>
            </w:r>
            <w:r w:rsidRPr="00850172">
              <w:rPr>
                <w:rFonts w:eastAsiaTheme="minorEastAsia"/>
                <w:color w:val="000000" w:themeColor="text1"/>
                <w:lang w:val="en-US" w:eastAsia="zh-CN"/>
              </w:rPr>
              <w:fldChar w:fldCharType="end"/>
            </w:r>
            <w:r w:rsidRPr="00850172">
              <w:rPr>
                <w:rFonts w:eastAsiaTheme="minorEastAsia"/>
                <w:color w:val="000000" w:themeColor="text1"/>
                <w:lang w:val="en-US" w:eastAsia="zh-CN"/>
              </w:rPr>
              <w:t>)</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68F6E76E" w14:textId="1EF47D28" w:rsidR="00571777" w:rsidRPr="0070775E" w:rsidRDefault="00571777" w:rsidP="00571777">
            <w:pPr>
              <w:spacing w:after="120"/>
              <w:rPr>
                <w:rFonts w:eastAsiaTheme="minorEastAsia"/>
                <w:color w:val="000000" w:themeColor="text1"/>
                <w:lang w:val="en-US" w:eastAsia="zh-CN"/>
              </w:rPr>
            </w:pP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407" w:type="dxa"/>
          </w:tcPr>
          <w:p w14:paraId="4799E6B6" w14:textId="77777777" w:rsidR="000A3171" w:rsidRPr="00252973" w:rsidRDefault="000A3171" w:rsidP="000A3171">
            <w:pPr>
              <w:rPr>
                <w:b/>
                <w:color w:val="000000" w:themeColor="text1"/>
                <w:u w:val="single"/>
                <w:lang w:eastAsia="ko-KR"/>
              </w:rPr>
            </w:pPr>
            <w:r w:rsidRPr="00252973">
              <w:rPr>
                <w:b/>
                <w:color w:val="000000" w:themeColor="text1"/>
                <w:u w:val="single"/>
                <w:lang w:eastAsia="ko-KR"/>
              </w:rPr>
              <w:t xml:space="preserve">Issue 1-1-1: Availability of SSB occasions for CBD </w:t>
            </w:r>
          </w:p>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264799B"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B71C21" w:rsidRPr="0062550E">
        <w:rPr>
          <w:lang w:val="en-US" w:eastAsia="ja-JP"/>
        </w:rPr>
        <w:t>RRC connection mobility control</w:t>
      </w:r>
    </w:p>
    <w:p w14:paraId="344D0BC9" w14:textId="3763C2E9" w:rsidR="00364DE4" w:rsidRPr="0062550E" w:rsidRDefault="00364DE4" w:rsidP="00364DE4">
      <w:pPr>
        <w:rPr>
          <w:iCs/>
          <w:lang w:eastAsia="zh-CN"/>
        </w:rPr>
      </w:pPr>
      <w:r w:rsidRPr="0062550E">
        <w:rPr>
          <w:iCs/>
          <w:lang w:eastAsia="zh-CN"/>
        </w:rPr>
        <w:t xml:space="preserve">Contributions from AI </w:t>
      </w:r>
      <w:r w:rsidR="000F1E46" w:rsidRPr="000F1E46">
        <w:rPr>
          <w:iCs/>
          <w:lang w:eastAsia="zh-CN"/>
        </w:rPr>
        <w:t xml:space="preserve">6.1.5.2 </w:t>
      </w:r>
      <w:r w:rsidRPr="0062550E">
        <w:rPr>
          <w:iCs/>
          <w:lang w:eastAsia="zh-CN"/>
        </w:rPr>
        <w:t>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3FE57FAA" w:rsidR="00DD19DE" w:rsidRPr="000F1E46" w:rsidRDefault="00576240" w:rsidP="00786F24">
            <w:pPr>
              <w:spacing w:before="120" w:after="120"/>
              <w:rPr>
                <w:bCs/>
                <w:iCs/>
              </w:rPr>
            </w:pPr>
            <w:r w:rsidRPr="000F1E46">
              <w:rPr>
                <w:bCs/>
                <w:iCs/>
                <w:noProof/>
              </w:rPr>
              <w:t>R4-</w:t>
            </w:r>
            <w:r w:rsidRPr="000F1E46">
              <w:rPr>
                <w:bCs/>
                <w:iCs/>
              </w:rPr>
              <w:t xml:space="preserve"> </w:t>
            </w:r>
            <w:r w:rsidRPr="000F1E46">
              <w:rPr>
                <w:bCs/>
                <w:iCs/>
                <w:noProof/>
              </w:rPr>
              <w:t>2111513</w:t>
            </w:r>
          </w:p>
        </w:tc>
        <w:tc>
          <w:tcPr>
            <w:tcW w:w="1437" w:type="dxa"/>
          </w:tcPr>
          <w:p w14:paraId="786ACC88" w14:textId="3E107F06" w:rsidR="00DD19DE" w:rsidRPr="000F1E46" w:rsidRDefault="00576240" w:rsidP="00786F24">
            <w:pPr>
              <w:spacing w:before="120" w:after="120"/>
              <w:rPr>
                <w:bCs/>
                <w:iCs/>
              </w:rPr>
            </w:pPr>
            <w:r w:rsidRPr="000F1E46">
              <w:rPr>
                <w:bCs/>
                <w:iCs/>
              </w:rPr>
              <w:t>Qualcomm Incorporated</w:t>
            </w:r>
          </w:p>
        </w:tc>
        <w:tc>
          <w:tcPr>
            <w:tcW w:w="6772" w:type="dxa"/>
          </w:tcPr>
          <w:p w14:paraId="7FAB433F" w14:textId="770CC997" w:rsidR="00DD19DE" w:rsidRPr="000F1E46" w:rsidRDefault="00576240" w:rsidP="00786F24">
            <w:pPr>
              <w:spacing w:before="120" w:after="120"/>
              <w:rPr>
                <w:bCs/>
                <w:iCs/>
              </w:rPr>
            </w:pPr>
            <w:r w:rsidRPr="000F1E46">
              <w:rPr>
                <w:bCs/>
                <w:iCs/>
              </w:rPr>
              <w:t xml:space="preserve">CR: </w:t>
            </w:r>
            <w:r w:rsidRPr="000F1E46">
              <w:rPr>
                <w:bCs/>
                <w:iCs/>
                <w:noProof/>
              </w:rPr>
              <w:t xml:space="preserve">The CR updates clause 6.2.1A.2.1 based on agreements related to SI reading time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0BC77F85" w14:textId="5283C4EE" w:rsidR="00DD19DE" w:rsidRPr="006C2BAD" w:rsidRDefault="001C53B8" w:rsidP="00786F24">
            <w:pPr>
              <w:spacing w:after="120"/>
              <w:rPr>
                <w:rFonts w:eastAsiaTheme="minorEastAsia"/>
                <w:color w:val="000000" w:themeColor="text1"/>
                <w:lang w:val="en-US" w:eastAsia="zh-CN"/>
              </w:rPr>
            </w:pPr>
            <w:r w:rsidRPr="001C53B8">
              <w:rPr>
                <w:rFonts w:eastAsiaTheme="minorEastAsia"/>
                <w:color w:val="000000" w:themeColor="text1"/>
                <w:lang w:val="en-US" w:eastAsia="zh-CN"/>
              </w:rPr>
              <w:t>R4-2111513</w:t>
            </w:r>
          </w:p>
          <w:p w14:paraId="497DC71D" w14:textId="3F703C58" w:rsidR="009636F7"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w:t>
            </w:r>
            <w:r w:rsidR="001C53B8" w:rsidRPr="001C53B8">
              <w:rPr>
                <w:rFonts w:eastAsiaTheme="minorEastAsia"/>
                <w:color w:val="000000" w:themeColor="text1"/>
                <w:lang w:val="en-US" w:eastAsia="zh-CN"/>
              </w:rPr>
              <w:t>Qualcomm Incorporated</w:t>
            </w:r>
            <w:r w:rsidRPr="006C2BAD">
              <w:rPr>
                <w:rFonts w:eastAsiaTheme="minorEastAsia"/>
                <w:color w:val="000000" w:themeColor="text1"/>
                <w:lang w:val="en-US" w:eastAsia="zh-CN"/>
              </w:rPr>
              <w:t>)</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B243553" w:rsidR="00DD19DE" w:rsidRPr="006C2BAD" w:rsidRDefault="00DD19DE" w:rsidP="00786F24">
            <w:pPr>
              <w:spacing w:after="120"/>
              <w:rPr>
                <w:rFonts w:eastAsiaTheme="minorEastAsia"/>
                <w:color w:val="000000" w:themeColor="text1"/>
                <w:lang w:val="en-US" w:eastAsia="zh-CN"/>
              </w:rPr>
            </w:pP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1C12C61" w:rsidR="0012264A" w:rsidRPr="00D93C99" w:rsidRDefault="0012264A" w:rsidP="0012264A">
      <w:pPr>
        <w:pStyle w:val="Heading1"/>
        <w:rPr>
          <w:lang w:val="en-US" w:eastAsia="ja-JP"/>
        </w:rPr>
      </w:pPr>
      <w:r w:rsidRPr="00D93C99">
        <w:rPr>
          <w:lang w:val="en-US" w:eastAsia="ja-JP"/>
        </w:rPr>
        <w:t>Topic #</w:t>
      </w:r>
      <w:r w:rsidR="0018288D" w:rsidRPr="00D93C99">
        <w:rPr>
          <w:lang w:val="en-US" w:eastAsia="ja-JP"/>
        </w:rPr>
        <w:t>3</w:t>
      </w:r>
      <w:r w:rsidRPr="00D93C99">
        <w:rPr>
          <w:lang w:val="en-US" w:eastAsia="ja-JP"/>
        </w:rPr>
        <w:t xml:space="preserve">: </w:t>
      </w:r>
      <w:proofErr w:type="spellStart"/>
      <w:r w:rsidR="00F0631F" w:rsidRPr="00D93C99">
        <w:rPr>
          <w:lang w:val="en-US" w:eastAsia="ja-JP"/>
        </w:rPr>
        <w:t>SCell</w:t>
      </w:r>
      <w:proofErr w:type="spellEnd"/>
      <w:r w:rsidR="00F0631F" w:rsidRPr="00D93C99">
        <w:rPr>
          <w:lang w:val="en-US" w:eastAsia="ja-JP"/>
        </w:rPr>
        <w:t xml:space="preserve"> activation/deactivation (delay and interruption)</w:t>
      </w:r>
    </w:p>
    <w:p w14:paraId="61A991CA" w14:textId="1728DC07" w:rsidR="0012264A" w:rsidRPr="0062550E" w:rsidRDefault="0012264A" w:rsidP="0012264A">
      <w:pPr>
        <w:rPr>
          <w:iCs/>
          <w:lang w:eastAsia="zh-CN"/>
        </w:rPr>
      </w:pPr>
      <w:r w:rsidRPr="00D93C99">
        <w:rPr>
          <w:iCs/>
          <w:lang w:eastAsia="zh-CN"/>
        </w:rPr>
        <w:t xml:space="preserve">Contributions from AI </w:t>
      </w:r>
      <w:r w:rsidR="00D93C99" w:rsidRPr="00D93C99">
        <w:rPr>
          <w:iCs/>
          <w:lang w:eastAsia="zh-CN"/>
        </w:rPr>
        <w:t>6.1.5.3</w:t>
      </w:r>
      <w:r w:rsidRPr="00D93C99">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C7091C" w14:paraId="07A5424A" w14:textId="77777777" w:rsidTr="00EE2B7E">
        <w:trPr>
          <w:trHeight w:val="468"/>
        </w:trPr>
        <w:tc>
          <w:tcPr>
            <w:tcW w:w="1618" w:type="dxa"/>
            <w:vAlign w:val="center"/>
          </w:tcPr>
          <w:p w14:paraId="6F1066CA" w14:textId="77777777" w:rsidR="0012264A" w:rsidRPr="00C7091C" w:rsidRDefault="0012264A" w:rsidP="00786F24">
            <w:pPr>
              <w:spacing w:before="120" w:after="120"/>
            </w:pPr>
            <w:r w:rsidRPr="00C7091C">
              <w:t>T-doc number</w:t>
            </w:r>
          </w:p>
        </w:tc>
        <w:tc>
          <w:tcPr>
            <w:tcW w:w="1431" w:type="dxa"/>
            <w:vAlign w:val="center"/>
          </w:tcPr>
          <w:p w14:paraId="63443BC2" w14:textId="77777777" w:rsidR="0012264A" w:rsidRPr="00C7091C" w:rsidRDefault="0012264A" w:rsidP="00786F24">
            <w:pPr>
              <w:spacing w:before="120" w:after="120"/>
            </w:pPr>
            <w:r w:rsidRPr="00C7091C">
              <w:t>Company</w:t>
            </w:r>
          </w:p>
        </w:tc>
        <w:tc>
          <w:tcPr>
            <w:tcW w:w="6582" w:type="dxa"/>
            <w:vAlign w:val="center"/>
          </w:tcPr>
          <w:p w14:paraId="4BB55C5D" w14:textId="77777777" w:rsidR="0012264A" w:rsidRPr="00C7091C" w:rsidRDefault="0012264A" w:rsidP="00786F24">
            <w:pPr>
              <w:spacing w:before="120" w:after="120"/>
            </w:pPr>
            <w:r w:rsidRPr="00C7091C">
              <w:t>Proposals / Observations</w:t>
            </w:r>
          </w:p>
        </w:tc>
      </w:tr>
      <w:tr w:rsidR="0069284A" w:rsidRPr="00C7091C" w14:paraId="13B4D66A" w14:textId="77777777" w:rsidTr="00EE2B7E">
        <w:trPr>
          <w:trHeight w:val="468"/>
        </w:trPr>
        <w:tc>
          <w:tcPr>
            <w:tcW w:w="1618" w:type="dxa"/>
          </w:tcPr>
          <w:p w14:paraId="73DD610A" w14:textId="1A1A4063" w:rsidR="0069284A" w:rsidRPr="00C7091C" w:rsidRDefault="00042790" w:rsidP="00EE2B7E">
            <w:pPr>
              <w:spacing w:before="120" w:after="120"/>
            </w:pPr>
            <w:r w:rsidRPr="00C7091C">
              <w:rPr>
                <w:rFonts w:eastAsia="SimSun"/>
              </w:rPr>
              <w:t>R4-2108757</w:t>
            </w:r>
          </w:p>
        </w:tc>
        <w:tc>
          <w:tcPr>
            <w:tcW w:w="1431" w:type="dxa"/>
          </w:tcPr>
          <w:p w14:paraId="0EE0A469" w14:textId="5B702008" w:rsidR="0069284A" w:rsidRPr="00C7091C" w:rsidRDefault="00042790" w:rsidP="00EE2B7E">
            <w:pPr>
              <w:spacing w:before="120" w:after="120"/>
            </w:pPr>
            <w:r w:rsidRPr="00C7091C">
              <w:t>ZTE Corporation</w:t>
            </w:r>
          </w:p>
        </w:tc>
        <w:tc>
          <w:tcPr>
            <w:tcW w:w="6582" w:type="dxa"/>
          </w:tcPr>
          <w:p w14:paraId="4127C55B" w14:textId="77777777" w:rsidR="00F95CC1" w:rsidRPr="00C7091C" w:rsidRDefault="00F95CC1" w:rsidP="00F95CC1">
            <w:pPr>
              <w:pStyle w:val="RAN4proposal"/>
              <w:numPr>
                <w:ilvl w:val="0"/>
                <w:numId w:val="0"/>
              </w:numPr>
              <w:rPr>
                <w:rFonts w:ascii="Times New Roman" w:hAnsi="Times New Roman" w:cs="Times New Roman"/>
                <w:b w:val="0"/>
                <w:iCs w:val="0"/>
                <w:sz w:val="20"/>
                <w:szCs w:val="20"/>
                <w:lang w:eastAsia="zh-CN"/>
              </w:rPr>
            </w:pPr>
            <w:r w:rsidRPr="00A15DAD">
              <w:rPr>
                <w:rFonts w:ascii="Times New Roman" w:hAnsi="Times New Roman" w:cs="Times New Roman"/>
                <w:bCs/>
                <w:iCs w:val="0"/>
                <w:sz w:val="20"/>
                <w:szCs w:val="20"/>
                <w:lang w:eastAsia="zh-CN"/>
              </w:rPr>
              <w:t>Proposal 1:</w:t>
            </w:r>
            <w:r w:rsidRPr="00C7091C">
              <w:rPr>
                <w:rFonts w:ascii="Times New Roman" w:hAnsi="Times New Roman" w:cs="Times New Roman"/>
                <w:b w:val="0"/>
                <w:iCs w:val="0"/>
                <w:sz w:val="20"/>
                <w:szCs w:val="20"/>
                <w:lang w:eastAsia="zh-CN"/>
              </w:rPr>
              <w:t xml:space="preserve"> Additional interruptions are needed for active cells outside the band with the </w:t>
            </w:r>
            <w:proofErr w:type="spellStart"/>
            <w:r w:rsidRPr="00C7091C">
              <w:rPr>
                <w:rFonts w:ascii="Times New Roman" w:hAnsi="Times New Roman" w:cs="Times New Roman"/>
                <w:b w:val="0"/>
                <w:iCs w:val="0"/>
                <w:sz w:val="20"/>
                <w:szCs w:val="20"/>
                <w:lang w:eastAsia="zh-CN"/>
              </w:rPr>
              <w:t>SCell</w:t>
            </w:r>
            <w:proofErr w:type="spellEnd"/>
            <w:r w:rsidRPr="00C7091C">
              <w:rPr>
                <w:rFonts w:ascii="Times New Roman" w:hAnsi="Times New Roman" w:cs="Times New Roman"/>
                <w:b w:val="0"/>
                <w:iCs w:val="0"/>
                <w:sz w:val="20"/>
                <w:szCs w:val="20"/>
                <w:lang w:eastAsia="zh-CN"/>
              </w:rPr>
              <w:t xml:space="preserve"> being activated. </w:t>
            </w:r>
          </w:p>
          <w:p w14:paraId="118C0613" w14:textId="2F287579" w:rsidR="00F95CC1" w:rsidRPr="00C7091C" w:rsidRDefault="00F95CC1" w:rsidP="00F95CC1">
            <w:pPr>
              <w:pStyle w:val="RAN4proposal"/>
              <w:numPr>
                <w:ilvl w:val="0"/>
                <w:numId w:val="0"/>
              </w:numPr>
              <w:rPr>
                <w:rFonts w:ascii="Times New Roman" w:hAnsi="Times New Roman" w:cs="Times New Roman"/>
                <w:b w:val="0"/>
                <w:iCs w:val="0"/>
                <w:sz w:val="20"/>
                <w:szCs w:val="20"/>
                <w:lang w:eastAsia="zh-CN"/>
              </w:rPr>
            </w:pPr>
            <w:r w:rsidRPr="00A15DAD">
              <w:rPr>
                <w:rFonts w:ascii="Times New Roman" w:hAnsi="Times New Roman" w:cs="Times New Roman"/>
                <w:bCs/>
                <w:iCs w:val="0"/>
                <w:sz w:val="20"/>
                <w:szCs w:val="20"/>
                <w:lang w:eastAsia="zh-CN"/>
              </w:rPr>
              <w:t>Proposal 2:</w:t>
            </w:r>
            <w:r w:rsidRPr="00C7091C">
              <w:rPr>
                <w:rFonts w:ascii="Times New Roman" w:hAnsi="Times New Roman" w:cs="Times New Roman"/>
                <w:b w:val="0"/>
                <w:iCs w:val="0"/>
                <w:sz w:val="20"/>
                <w:szCs w:val="20"/>
                <w:lang w:eastAsia="zh-CN"/>
              </w:rPr>
              <w:t xml:space="preserve"> For scenarios with victims on inter-band CCs and intra-band CCs: more than one interruption can be allowed.</w:t>
            </w:r>
          </w:p>
          <w:p w14:paraId="5B1019A6" w14:textId="26E8090E" w:rsidR="0069284A" w:rsidRPr="00C7091C" w:rsidRDefault="0069284A" w:rsidP="00042790">
            <w:pPr>
              <w:spacing w:before="120" w:after="120"/>
              <w:rPr>
                <w:lang w:val="en-US"/>
              </w:rPr>
            </w:pPr>
          </w:p>
        </w:tc>
      </w:tr>
      <w:tr w:rsidR="001047CF" w:rsidRPr="00C7091C" w14:paraId="16F37D17" w14:textId="77777777" w:rsidTr="00EE2B7E">
        <w:trPr>
          <w:trHeight w:val="468"/>
        </w:trPr>
        <w:tc>
          <w:tcPr>
            <w:tcW w:w="1618" w:type="dxa"/>
          </w:tcPr>
          <w:p w14:paraId="07583E1E" w14:textId="2C96DEA4" w:rsidR="001047CF" w:rsidRPr="00C7091C" w:rsidRDefault="002B2645" w:rsidP="00EE2B7E">
            <w:pPr>
              <w:spacing w:before="120" w:after="120"/>
            </w:pPr>
            <w:r w:rsidRPr="00C7091C">
              <w:rPr>
                <w:lang w:eastAsia="zh-CN"/>
              </w:rPr>
              <w:t>R4-2109851</w:t>
            </w:r>
          </w:p>
        </w:tc>
        <w:tc>
          <w:tcPr>
            <w:tcW w:w="1431" w:type="dxa"/>
          </w:tcPr>
          <w:p w14:paraId="5F53ACD5" w14:textId="37E0A6AE" w:rsidR="001047CF" w:rsidRPr="00C7091C" w:rsidRDefault="002B2645" w:rsidP="00EE2B7E">
            <w:pPr>
              <w:spacing w:before="120" w:after="120"/>
            </w:pPr>
            <w:r w:rsidRPr="00C7091C">
              <w:rPr>
                <w:lang w:val="en-US"/>
              </w:rPr>
              <w:t>MediaTek Inc.</w:t>
            </w:r>
          </w:p>
        </w:tc>
        <w:tc>
          <w:tcPr>
            <w:tcW w:w="6582" w:type="dxa"/>
          </w:tcPr>
          <w:p w14:paraId="34FEFB48" w14:textId="77777777" w:rsidR="002B2645" w:rsidRPr="00C7091C" w:rsidRDefault="002B2645" w:rsidP="002B2645">
            <w:pPr>
              <w:jc w:val="both"/>
              <w:rPr>
                <w:rFonts w:eastAsia="PMingLiU"/>
                <w:color w:val="000000"/>
                <w:lang w:val="en-US"/>
              </w:rPr>
            </w:pPr>
            <w:bookmarkStart w:id="0" w:name="_Ref71638173"/>
            <w:r w:rsidRPr="00A15DAD">
              <w:rPr>
                <w:b/>
                <w:bCs/>
                <w:lang w:val="en-US"/>
              </w:rPr>
              <w:t xml:space="preserve">Proposal </w:t>
            </w:r>
            <w:r w:rsidRPr="00A15DAD">
              <w:rPr>
                <w:b/>
                <w:bCs/>
              </w:rPr>
              <w:fldChar w:fldCharType="begin"/>
            </w:r>
            <w:r w:rsidRPr="00A15DAD">
              <w:rPr>
                <w:b/>
                <w:bCs/>
                <w:lang w:val="en-US"/>
              </w:rPr>
              <w:instrText xml:space="preserve"> SEQ Proposal \* ARABIC </w:instrText>
            </w:r>
            <w:r w:rsidRPr="00A15DAD">
              <w:rPr>
                <w:b/>
                <w:bCs/>
              </w:rPr>
              <w:fldChar w:fldCharType="separate"/>
            </w:r>
            <w:r w:rsidRPr="00A15DAD">
              <w:rPr>
                <w:b/>
                <w:bCs/>
                <w:noProof/>
                <w:lang w:val="en-US"/>
              </w:rPr>
              <w:t>1</w:t>
            </w:r>
            <w:r w:rsidRPr="00A15DAD">
              <w:rPr>
                <w:b/>
                <w:bCs/>
              </w:rPr>
              <w:fldChar w:fldCharType="end"/>
            </w:r>
            <w:r w:rsidRPr="00A15DAD">
              <w:rPr>
                <w:b/>
                <w:bCs/>
                <w:lang w:val="en-US"/>
              </w:rPr>
              <w:t>:</w:t>
            </w:r>
            <w:r w:rsidRPr="00C7091C">
              <w:rPr>
                <w:lang w:val="en-US"/>
              </w:rPr>
              <w:t xml:space="preserve"> </w:t>
            </w:r>
            <w:r w:rsidRPr="00C7091C">
              <w:t>In Inter-band CA,</w:t>
            </w:r>
            <w:r w:rsidRPr="00C7091C">
              <w:rPr>
                <w:rFonts w:eastAsia="PMingLiU"/>
                <w:color w:val="000000"/>
                <w:lang w:val="en-US"/>
              </w:rPr>
              <w:t xml:space="preserve"> when the target NR-U </w:t>
            </w:r>
            <w:proofErr w:type="spellStart"/>
            <w:r w:rsidRPr="00C7091C">
              <w:rPr>
                <w:rFonts w:eastAsia="PMingLiU"/>
                <w:color w:val="000000"/>
                <w:lang w:val="en-US"/>
              </w:rPr>
              <w:t>SCell</w:t>
            </w:r>
            <w:proofErr w:type="spellEnd"/>
            <w:r w:rsidRPr="00C7091C">
              <w:rPr>
                <w:rFonts w:eastAsia="PMingLiU"/>
                <w:color w:val="000000"/>
                <w:lang w:val="en-US"/>
              </w:rPr>
              <w:t xml:space="preserve"> is unknown,</w:t>
            </w:r>
            <w:bookmarkEnd w:id="0"/>
            <w:r w:rsidRPr="00C7091C">
              <w:rPr>
                <w:rFonts w:eastAsia="PMingLiU"/>
                <w:color w:val="000000"/>
                <w:lang w:val="en-US"/>
              </w:rPr>
              <w:t xml:space="preserve"> </w:t>
            </w:r>
          </w:p>
          <w:p w14:paraId="07FD5C8D" w14:textId="77777777" w:rsidR="002B2645" w:rsidRPr="00C7091C" w:rsidRDefault="002B2645" w:rsidP="002B2645">
            <w:pPr>
              <w:pStyle w:val="ListParagraph"/>
              <w:numPr>
                <w:ilvl w:val="0"/>
                <w:numId w:val="48"/>
              </w:numPr>
              <w:overflowPunct/>
              <w:autoSpaceDE/>
              <w:autoSpaceDN/>
              <w:adjustRightInd/>
              <w:spacing w:after="160" w:line="259" w:lineRule="auto"/>
              <w:ind w:firstLineChars="0"/>
              <w:contextualSpacing/>
              <w:jc w:val="both"/>
              <w:textAlignment w:val="auto"/>
              <w:rPr>
                <w:rFonts w:eastAsia="PMingLiU"/>
                <w:color w:val="000000"/>
                <w:shd w:val="pct15" w:color="auto" w:fill="FFFFFF"/>
                <w:lang w:val="en-US"/>
              </w:rPr>
            </w:pPr>
            <w:r w:rsidRPr="00C7091C">
              <w:rPr>
                <w:rFonts w:eastAsia="PMingLiU"/>
                <w:lang w:val="en-US"/>
              </w:rPr>
              <w:t>more than one interruption c</w:t>
            </w:r>
            <w:r w:rsidRPr="00C7091C">
              <w:rPr>
                <w:lang w:eastAsia="zh-TW"/>
              </w:rPr>
              <w:t xml:space="preserve">an be allowed </w:t>
            </w:r>
            <w:r w:rsidRPr="00C7091C">
              <w:rPr>
                <w:rFonts w:eastAsia="PMingLiU"/>
                <w:lang w:val="en-US"/>
              </w:rPr>
              <w:t xml:space="preserve">on the victims within the band </w:t>
            </w:r>
            <w:r w:rsidRPr="00C7091C">
              <w:rPr>
                <w:lang w:val="en-US" w:eastAsia="zh-TW"/>
              </w:rPr>
              <w:t xml:space="preserve">with the </w:t>
            </w:r>
            <w:proofErr w:type="spellStart"/>
            <w:r w:rsidRPr="00C7091C">
              <w:rPr>
                <w:lang w:val="en-US" w:eastAsia="zh-TW"/>
              </w:rPr>
              <w:t>SCell</w:t>
            </w:r>
            <w:proofErr w:type="spellEnd"/>
            <w:r w:rsidRPr="00C7091C">
              <w:rPr>
                <w:lang w:val="en-US" w:eastAsia="zh-TW"/>
              </w:rPr>
              <w:t xml:space="preserve"> being activated</w:t>
            </w:r>
          </w:p>
          <w:p w14:paraId="2EC33096" w14:textId="77777777" w:rsidR="001047CF" w:rsidRPr="00C7091C" w:rsidRDefault="002B2645" w:rsidP="002B2645">
            <w:pPr>
              <w:pStyle w:val="ListParagraph"/>
              <w:numPr>
                <w:ilvl w:val="0"/>
                <w:numId w:val="48"/>
              </w:numPr>
              <w:overflowPunct/>
              <w:autoSpaceDE/>
              <w:autoSpaceDN/>
              <w:adjustRightInd/>
              <w:spacing w:after="160" w:line="259" w:lineRule="auto"/>
              <w:ind w:firstLineChars="0"/>
              <w:contextualSpacing/>
              <w:jc w:val="both"/>
              <w:textAlignment w:val="auto"/>
              <w:rPr>
                <w:rFonts w:eastAsia="PMingLiU"/>
                <w:color w:val="000000"/>
                <w:shd w:val="pct15" w:color="auto" w:fill="FFFFFF"/>
                <w:lang w:val="en-US"/>
              </w:rPr>
            </w:pPr>
            <w:r w:rsidRPr="00C7091C">
              <w:rPr>
                <w:rFonts w:eastAsia="PMingLiU"/>
                <w:lang w:val="en-US"/>
              </w:rPr>
              <w:t xml:space="preserve">a single interruption applies to any victim cell outside the band with the </w:t>
            </w:r>
            <w:proofErr w:type="spellStart"/>
            <w:r w:rsidRPr="00C7091C">
              <w:rPr>
                <w:rFonts w:eastAsia="PMingLiU"/>
                <w:lang w:val="en-US"/>
              </w:rPr>
              <w:t>SCell</w:t>
            </w:r>
            <w:proofErr w:type="spellEnd"/>
            <w:r w:rsidRPr="00C7091C">
              <w:rPr>
                <w:rFonts w:eastAsia="PMingLiU"/>
                <w:lang w:val="en-US"/>
              </w:rPr>
              <w:t xml:space="preserve"> being activated</w:t>
            </w:r>
          </w:p>
          <w:p w14:paraId="0898975C" w14:textId="77777777" w:rsidR="00F71364" w:rsidRPr="00C7091C" w:rsidRDefault="00F71364" w:rsidP="00F71364">
            <w:pPr>
              <w:jc w:val="both"/>
              <w:rPr>
                <w:rFonts w:eastAsia="PMingLiU"/>
                <w:color w:val="000000"/>
                <w:lang w:val="en-US"/>
              </w:rPr>
            </w:pPr>
            <w:bookmarkStart w:id="1" w:name="_Ref71638176"/>
            <w:r w:rsidRPr="00A15DAD">
              <w:rPr>
                <w:b/>
                <w:bCs/>
                <w:lang w:val="en-US"/>
              </w:rPr>
              <w:t xml:space="preserve">Proposal </w:t>
            </w:r>
            <w:r w:rsidRPr="00A15DAD">
              <w:rPr>
                <w:b/>
                <w:bCs/>
              </w:rPr>
              <w:fldChar w:fldCharType="begin"/>
            </w:r>
            <w:r w:rsidRPr="00A15DAD">
              <w:rPr>
                <w:b/>
                <w:bCs/>
                <w:lang w:val="en-US"/>
              </w:rPr>
              <w:instrText xml:space="preserve"> SEQ Proposal \* ARABIC </w:instrText>
            </w:r>
            <w:r w:rsidRPr="00A15DAD">
              <w:rPr>
                <w:b/>
                <w:bCs/>
              </w:rPr>
              <w:fldChar w:fldCharType="separate"/>
            </w:r>
            <w:r w:rsidRPr="00A15DAD">
              <w:rPr>
                <w:b/>
                <w:bCs/>
                <w:noProof/>
                <w:lang w:val="en-US"/>
              </w:rPr>
              <w:t>2</w:t>
            </w:r>
            <w:r w:rsidRPr="00A15DAD">
              <w:rPr>
                <w:b/>
                <w:bCs/>
              </w:rPr>
              <w:fldChar w:fldCharType="end"/>
            </w:r>
            <w:r w:rsidRPr="00A15DAD">
              <w:rPr>
                <w:b/>
                <w:bCs/>
                <w:lang w:val="en-US"/>
              </w:rPr>
              <w:t>:</w:t>
            </w:r>
            <w:r w:rsidRPr="00C7091C">
              <w:rPr>
                <w:lang w:val="en-US"/>
              </w:rPr>
              <w:t xml:space="preserve"> </w:t>
            </w:r>
            <w:r w:rsidRPr="00C7091C">
              <w:t>In Inter-band CA,</w:t>
            </w:r>
            <w:r w:rsidRPr="00C7091C">
              <w:rPr>
                <w:rFonts w:eastAsia="PMingLiU"/>
                <w:color w:val="000000"/>
                <w:lang w:val="en-US"/>
              </w:rPr>
              <w:t xml:space="preserve"> when the target NR-U </w:t>
            </w:r>
            <w:proofErr w:type="spellStart"/>
            <w:r w:rsidRPr="00C7091C">
              <w:rPr>
                <w:rFonts w:eastAsia="PMingLiU"/>
                <w:color w:val="000000"/>
                <w:lang w:val="en-US"/>
              </w:rPr>
              <w:t>SCell</w:t>
            </w:r>
            <w:proofErr w:type="spellEnd"/>
            <w:r w:rsidRPr="00C7091C">
              <w:rPr>
                <w:rFonts w:eastAsia="PMingLiU"/>
                <w:color w:val="000000"/>
                <w:lang w:val="en-US"/>
              </w:rPr>
              <w:t xml:space="preserve"> is</w:t>
            </w:r>
            <w:r w:rsidRPr="00C7091C">
              <w:rPr>
                <w:rFonts w:eastAsia="PMingLiU"/>
                <w:lang w:val="en-US"/>
              </w:rPr>
              <w:t xml:space="preserve"> </w:t>
            </w:r>
            <w:r w:rsidRPr="00C7091C">
              <w:t xml:space="preserve">known with </w:t>
            </w:r>
            <w:proofErr w:type="spellStart"/>
            <w:r w:rsidRPr="00C7091C">
              <w:t>measureCycle</w:t>
            </w:r>
            <w:proofErr w:type="spellEnd"/>
            <w:r w:rsidRPr="00C7091C">
              <w:t xml:space="preserve"> &gt; 160 </w:t>
            </w:r>
            <w:proofErr w:type="spellStart"/>
            <w:r w:rsidRPr="00C7091C">
              <w:t>ms</w:t>
            </w:r>
            <w:proofErr w:type="spellEnd"/>
            <w:r w:rsidRPr="00C7091C">
              <w:rPr>
                <w:rFonts w:eastAsia="PMingLiU"/>
                <w:color w:val="000000"/>
                <w:lang w:val="en-US"/>
              </w:rPr>
              <w:t>,</w:t>
            </w:r>
            <w:bookmarkEnd w:id="1"/>
            <w:r w:rsidRPr="00C7091C">
              <w:rPr>
                <w:rFonts w:eastAsia="PMingLiU"/>
                <w:color w:val="000000"/>
                <w:lang w:val="en-US"/>
              </w:rPr>
              <w:t xml:space="preserve"> </w:t>
            </w:r>
          </w:p>
          <w:p w14:paraId="60F36216" w14:textId="77777777" w:rsidR="00F71364" w:rsidRPr="00C7091C" w:rsidRDefault="00F71364" w:rsidP="00F71364">
            <w:pPr>
              <w:pStyle w:val="ListParagraph"/>
              <w:numPr>
                <w:ilvl w:val="0"/>
                <w:numId w:val="48"/>
              </w:numPr>
              <w:overflowPunct/>
              <w:autoSpaceDE/>
              <w:autoSpaceDN/>
              <w:adjustRightInd/>
              <w:spacing w:after="160" w:line="259" w:lineRule="auto"/>
              <w:ind w:firstLineChars="0"/>
              <w:contextualSpacing/>
              <w:jc w:val="both"/>
              <w:textAlignment w:val="auto"/>
              <w:rPr>
                <w:rFonts w:eastAsia="PMingLiU"/>
                <w:lang w:val="en-US"/>
              </w:rPr>
            </w:pPr>
            <w:r w:rsidRPr="00C7091C">
              <w:rPr>
                <w:rFonts w:eastAsia="PMingLiU"/>
                <w:lang w:val="en-US"/>
              </w:rPr>
              <w:t xml:space="preserve">more than one interruption can be allowed on the victims within the band with the </w:t>
            </w:r>
            <w:proofErr w:type="spellStart"/>
            <w:r w:rsidRPr="00C7091C">
              <w:rPr>
                <w:rFonts w:eastAsia="PMingLiU"/>
                <w:lang w:val="en-US"/>
              </w:rPr>
              <w:t>SCell</w:t>
            </w:r>
            <w:proofErr w:type="spellEnd"/>
            <w:r w:rsidRPr="00C7091C">
              <w:rPr>
                <w:rFonts w:eastAsia="PMingLiU"/>
                <w:lang w:val="en-US"/>
              </w:rPr>
              <w:t xml:space="preserve"> being activated</w:t>
            </w:r>
          </w:p>
          <w:p w14:paraId="7406D2A3" w14:textId="77777777" w:rsidR="00F71364" w:rsidRPr="00C7091C" w:rsidRDefault="00F71364" w:rsidP="00F71364">
            <w:pPr>
              <w:pStyle w:val="ListParagraph"/>
              <w:numPr>
                <w:ilvl w:val="0"/>
                <w:numId w:val="48"/>
              </w:numPr>
              <w:overflowPunct/>
              <w:autoSpaceDE/>
              <w:autoSpaceDN/>
              <w:adjustRightInd/>
              <w:spacing w:after="160" w:line="259" w:lineRule="auto"/>
              <w:ind w:firstLineChars="0"/>
              <w:contextualSpacing/>
              <w:jc w:val="both"/>
              <w:textAlignment w:val="auto"/>
              <w:rPr>
                <w:rFonts w:eastAsia="PMingLiU"/>
                <w:lang w:val="en-US"/>
              </w:rPr>
            </w:pPr>
            <w:r w:rsidRPr="00C7091C">
              <w:rPr>
                <w:rFonts w:eastAsia="PMingLiU"/>
                <w:lang w:val="en-US"/>
              </w:rPr>
              <w:t xml:space="preserve">a single interruption applies to any victim cell outside the band with the </w:t>
            </w:r>
            <w:proofErr w:type="spellStart"/>
            <w:r w:rsidRPr="00C7091C">
              <w:rPr>
                <w:rFonts w:eastAsia="PMingLiU"/>
                <w:lang w:val="en-US"/>
              </w:rPr>
              <w:t>SCell</w:t>
            </w:r>
            <w:proofErr w:type="spellEnd"/>
            <w:r w:rsidRPr="00C7091C">
              <w:rPr>
                <w:rFonts w:eastAsia="PMingLiU"/>
                <w:lang w:val="en-US"/>
              </w:rPr>
              <w:t xml:space="preserve"> being activated</w:t>
            </w:r>
          </w:p>
          <w:p w14:paraId="281A6077" w14:textId="487E4252" w:rsidR="00F71364" w:rsidRPr="00C7091C" w:rsidRDefault="00F71364" w:rsidP="00F71364">
            <w:pPr>
              <w:overflowPunct/>
              <w:autoSpaceDE/>
              <w:autoSpaceDN/>
              <w:adjustRightInd/>
              <w:spacing w:after="160" w:line="259" w:lineRule="auto"/>
              <w:contextualSpacing/>
              <w:jc w:val="both"/>
              <w:textAlignment w:val="auto"/>
              <w:rPr>
                <w:rFonts w:eastAsia="PMingLiU"/>
                <w:color w:val="000000"/>
                <w:shd w:val="pct15" w:color="auto" w:fill="FFFFFF"/>
                <w:lang w:val="en-US"/>
              </w:rPr>
            </w:pPr>
          </w:p>
        </w:tc>
      </w:tr>
      <w:tr w:rsidR="000F0577" w:rsidRPr="00C7091C" w14:paraId="28E7DF04" w14:textId="77777777" w:rsidTr="00EE2B7E">
        <w:trPr>
          <w:trHeight w:val="468"/>
        </w:trPr>
        <w:tc>
          <w:tcPr>
            <w:tcW w:w="1618" w:type="dxa"/>
          </w:tcPr>
          <w:p w14:paraId="27DB2BD8" w14:textId="1B2F74C7" w:rsidR="000F0577" w:rsidRPr="00C7091C" w:rsidRDefault="008D023F" w:rsidP="00EE2B7E">
            <w:pPr>
              <w:spacing w:before="120" w:after="120"/>
            </w:pPr>
            <w:r w:rsidRPr="00C7091C">
              <w:t>R4-2110306</w:t>
            </w:r>
          </w:p>
        </w:tc>
        <w:tc>
          <w:tcPr>
            <w:tcW w:w="1431" w:type="dxa"/>
          </w:tcPr>
          <w:p w14:paraId="1E2DBFEF" w14:textId="11957D17" w:rsidR="000F0577" w:rsidRPr="00C7091C" w:rsidRDefault="008D023F" w:rsidP="00EE2B7E">
            <w:pPr>
              <w:spacing w:before="120" w:after="120"/>
            </w:pPr>
            <w:r w:rsidRPr="00C7091C">
              <w:rPr>
                <w:lang w:val="en-US"/>
              </w:rPr>
              <w:t xml:space="preserve">Huawei, </w:t>
            </w:r>
            <w:proofErr w:type="spellStart"/>
            <w:r w:rsidRPr="00C7091C">
              <w:rPr>
                <w:lang w:val="en-US"/>
              </w:rPr>
              <w:t>HiSilicon</w:t>
            </w:r>
            <w:proofErr w:type="spellEnd"/>
          </w:p>
        </w:tc>
        <w:tc>
          <w:tcPr>
            <w:tcW w:w="6582" w:type="dxa"/>
          </w:tcPr>
          <w:p w14:paraId="40CD894B" w14:textId="77777777" w:rsidR="008D023F" w:rsidRPr="00C7091C" w:rsidRDefault="008D023F" w:rsidP="008D023F">
            <w:pPr>
              <w:rPr>
                <w:lang w:val="en-US" w:eastAsia="zh-CN"/>
              </w:rPr>
            </w:pPr>
            <w:r w:rsidRPr="00A15DAD">
              <w:rPr>
                <w:b/>
                <w:bCs/>
                <w:lang w:val="en-US" w:eastAsia="zh-CN"/>
              </w:rPr>
              <w:t>Proposal 1:</w:t>
            </w:r>
            <w:r w:rsidRPr="00C7091C">
              <w:rPr>
                <w:lang w:val="en-US" w:eastAsia="zh-CN"/>
              </w:rPr>
              <w:t xml:space="preserve"> For intra-band CA, up to 1+L interruption windows are allowed during </w:t>
            </w:r>
            <w:proofErr w:type="spellStart"/>
            <w:r w:rsidRPr="00C7091C">
              <w:rPr>
                <w:lang w:val="en-US" w:eastAsia="zh-CN"/>
              </w:rPr>
              <w:t>SCell</w:t>
            </w:r>
            <w:proofErr w:type="spellEnd"/>
            <w:r w:rsidRPr="00C7091C">
              <w:rPr>
                <w:lang w:val="en-US" w:eastAsia="zh-CN"/>
              </w:rPr>
              <w:t xml:space="preserve"> activation. The length of up to L interruption windows shall be extended considering the RF tuning.</w:t>
            </w:r>
          </w:p>
          <w:p w14:paraId="2818D3C5" w14:textId="77777777" w:rsidR="008D023F" w:rsidRPr="00C7091C" w:rsidRDefault="008D023F" w:rsidP="008D023F">
            <w:pPr>
              <w:rPr>
                <w:lang w:val="en-US" w:eastAsia="zh-CN"/>
              </w:rPr>
            </w:pPr>
            <w:r w:rsidRPr="00A15DAD">
              <w:rPr>
                <w:b/>
                <w:bCs/>
                <w:lang w:val="en-US" w:eastAsia="zh-CN"/>
              </w:rPr>
              <w:lastRenderedPageBreak/>
              <w:t>Proposal 2:</w:t>
            </w:r>
            <w:r w:rsidRPr="00C7091C">
              <w:rPr>
                <w:lang w:val="en-US" w:eastAsia="zh-CN"/>
              </w:rPr>
              <w:t xml:space="preserve"> For inter-band CA where victims on inter-band CCs and intra-band CCs interruptions and target </w:t>
            </w:r>
            <w:proofErr w:type="spellStart"/>
            <w:r w:rsidRPr="00C7091C">
              <w:rPr>
                <w:lang w:val="en-US" w:eastAsia="zh-CN"/>
              </w:rPr>
              <w:t>SCell</w:t>
            </w:r>
            <w:proofErr w:type="spellEnd"/>
            <w:r w:rsidRPr="00C7091C">
              <w:rPr>
                <w:lang w:val="en-US" w:eastAsia="zh-CN"/>
              </w:rPr>
              <w:t xml:space="preserve"> is unknown or when target </w:t>
            </w:r>
            <w:proofErr w:type="spellStart"/>
            <w:r w:rsidRPr="00C7091C">
              <w:rPr>
                <w:lang w:val="en-US" w:eastAsia="zh-CN"/>
              </w:rPr>
              <w:t>SCell</w:t>
            </w:r>
            <w:proofErr w:type="spellEnd"/>
            <w:r w:rsidRPr="00C7091C">
              <w:rPr>
                <w:lang w:val="en-US" w:eastAsia="zh-CN"/>
              </w:rPr>
              <w:t xml:space="preserve"> is known with measurement cycle larger greater than 160 </w:t>
            </w:r>
            <w:proofErr w:type="spellStart"/>
            <w:r w:rsidRPr="00C7091C">
              <w:rPr>
                <w:lang w:val="en-US" w:eastAsia="zh-CN"/>
              </w:rPr>
              <w:t>ms</w:t>
            </w:r>
            <w:proofErr w:type="spellEnd"/>
            <w:r w:rsidRPr="00C7091C">
              <w:rPr>
                <w:lang w:val="en-US" w:eastAsia="zh-CN"/>
              </w:rPr>
              <w:t xml:space="preserve">, more than one </w:t>
            </w:r>
            <w:proofErr w:type="gramStart"/>
            <w:r w:rsidRPr="00C7091C">
              <w:rPr>
                <w:lang w:val="en-US" w:eastAsia="zh-CN"/>
              </w:rPr>
              <w:t>interruptions</w:t>
            </w:r>
            <w:proofErr w:type="gramEnd"/>
            <w:r w:rsidRPr="00C7091C">
              <w:rPr>
                <w:lang w:val="en-US" w:eastAsia="zh-CN"/>
              </w:rPr>
              <w:t xml:space="preserve"> are allowed.</w:t>
            </w:r>
          </w:p>
          <w:p w14:paraId="5C28EBB8" w14:textId="02C4E2B3" w:rsidR="000F0577" w:rsidRPr="00C7091C" w:rsidRDefault="000F0577" w:rsidP="003471C6">
            <w:pPr>
              <w:pStyle w:val="RAN4proposal"/>
              <w:numPr>
                <w:ilvl w:val="0"/>
                <w:numId w:val="0"/>
              </w:numPr>
              <w:ind w:left="360"/>
              <w:rPr>
                <w:rFonts w:ascii="Times New Roman" w:hAnsi="Times New Roman" w:cs="Times New Roman"/>
                <w:b w:val="0"/>
                <w:iCs w:val="0"/>
                <w:sz w:val="20"/>
                <w:szCs w:val="20"/>
              </w:rPr>
            </w:pPr>
          </w:p>
        </w:tc>
      </w:tr>
      <w:tr w:rsidR="003A429B" w:rsidRPr="00C7091C" w14:paraId="094F3BDA" w14:textId="77777777" w:rsidTr="00EE2B7E">
        <w:trPr>
          <w:trHeight w:val="468"/>
        </w:trPr>
        <w:tc>
          <w:tcPr>
            <w:tcW w:w="1618" w:type="dxa"/>
          </w:tcPr>
          <w:p w14:paraId="77A869FF" w14:textId="21224EAC" w:rsidR="003A429B" w:rsidRPr="00C7091C" w:rsidRDefault="00761FDB" w:rsidP="00EE2B7E">
            <w:pPr>
              <w:spacing w:before="120" w:after="120"/>
            </w:pPr>
            <w:r w:rsidRPr="00C7091C">
              <w:lastRenderedPageBreak/>
              <w:t>R4-2110307</w:t>
            </w:r>
          </w:p>
        </w:tc>
        <w:tc>
          <w:tcPr>
            <w:tcW w:w="1431" w:type="dxa"/>
          </w:tcPr>
          <w:p w14:paraId="12F75FAA" w14:textId="6B1D2E2F" w:rsidR="003A429B" w:rsidRPr="00C7091C" w:rsidRDefault="00761FDB" w:rsidP="00EE2B7E">
            <w:pPr>
              <w:spacing w:before="120" w:after="120"/>
            </w:pPr>
            <w:r w:rsidRPr="00C7091C">
              <w:rPr>
                <w:lang w:val="en-US"/>
              </w:rPr>
              <w:t xml:space="preserve">Huawei, </w:t>
            </w:r>
            <w:proofErr w:type="spellStart"/>
            <w:r w:rsidRPr="00C7091C">
              <w:rPr>
                <w:lang w:val="en-US"/>
              </w:rPr>
              <w:t>HiSilicon</w:t>
            </w:r>
            <w:proofErr w:type="spellEnd"/>
          </w:p>
        </w:tc>
        <w:tc>
          <w:tcPr>
            <w:tcW w:w="6582" w:type="dxa"/>
          </w:tcPr>
          <w:p w14:paraId="371DB255" w14:textId="25785D6A" w:rsidR="003A429B" w:rsidRPr="00C7091C" w:rsidRDefault="00761FDB" w:rsidP="00E40D47">
            <w:pPr>
              <w:spacing w:before="120" w:after="120"/>
            </w:pPr>
            <w:r w:rsidRPr="00C7091C">
              <w:rPr>
                <w:noProof/>
              </w:rPr>
              <w:t>CR</w:t>
            </w:r>
            <w:r w:rsidR="00A15DAD">
              <w:rPr>
                <w:noProof/>
              </w:rPr>
              <w:t>: O</w:t>
            </w:r>
            <w:r w:rsidRPr="00C7091C">
              <w:rPr>
                <w:noProof/>
              </w:rPr>
              <w:t>n SCell activation and deactivation NR-U R16</w:t>
            </w:r>
          </w:p>
        </w:tc>
      </w:tr>
      <w:tr w:rsidR="006D2E8F" w:rsidRPr="00C7091C" w14:paraId="5CEE07EE" w14:textId="77777777" w:rsidTr="00EE2B7E">
        <w:trPr>
          <w:trHeight w:val="468"/>
        </w:trPr>
        <w:tc>
          <w:tcPr>
            <w:tcW w:w="1618" w:type="dxa"/>
          </w:tcPr>
          <w:p w14:paraId="16E9A9B5" w14:textId="34F8F991" w:rsidR="006D2E8F" w:rsidRPr="00C7091C" w:rsidRDefault="00C650A5" w:rsidP="00EE2B7E">
            <w:pPr>
              <w:spacing w:before="120" w:after="120"/>
            </w:pPr>
            <w:r w:rsidRPr="00C7091C">
              <w:rPr>
                <w:noProof/>
                <w:lang w:eastAsia="ja-JP"/>
              </w:rPr>
              <w:t>R4-2111238</w:t>
            </w:r>
          </w:p>
        </w:tc>
        <w:tc>
          <w:tcPr>
            <w:tcW w:w="1431" w:type="dxa"/>
          </w:tcPr>
          <w:p w14:paraId="1D205275" w14:textId="50DF73A2" w:rsidR="006D2E8F" w:rsidRPr="00C7091C" w:rsidRDefault="00C650A5" w:rsidP="00EE2B7E">
            <w:pPr>
              <w:spacing w:before="120" w:after="120"/>
            </w:pPr>
            <w:r w:rsidRPr="00C7091C">
              <w:t>Ericsson</w:t>
            </w:r>
          </w:p>
        </w:tc>
        <w:tc>
          <w:tcPr>
            <w:tcW w:w="6582" w:type="dxa"/>
          </w:tcPr>
          <w:p w14:paraId="5F5BB7D4" w14:textId="77777777" w:rsidR="00C650A5" w:rsidRPr="00A15DAD" w:rsidRDefault="00C650A5" w:rsidP="0033673F">
            <w:pPr>
              <w:spacing w:after="60"/>
              <w:jc w:val="both"/>
              <w:rPr>
                <w:b/>
                <w:bCs/>
                <w:lang w:eastAsia="x-none"/>
              </w:rPr>
            </w:pPr>
            <w:r w:rsidRPr="00A15DAD">
              <w:rPr>
                <w:b/>
                <w:bCs/>
                <w:u w:val="single"/>
                <w:lang w:eastAsia="x-none"/>
              </w:rPr>
              <w:t>Proposal 1</w:t>
            </w:r>
            <w:r w:rsidRPr="00A15DAD">
              <w:rPr>
                <w:b/>
                <w:bCs/>
                <w:lang w:eastAsia="x-none"/>
              </w:rPr>
              <w:t xml:space="preserve">: </w:t>
            </w:r>
          </w:p>
          <w:p w14:paraId="5CA83B92" w14:textId="77777777" w:rsidR="00C650A5" w:rsidRPr="00C7091C" w:rsidRDefault="00C650A5" w:rsidP="00407086">
            <w:pPr>
              <w:numPr>
                <w:ilvl w:val="0"/>
                <w:numId w:val="32"/>
              </w:numPr>
              <w:spacing w:after="60"/>
              <w:jc w:val="both"/>
              <w:rPr>
                <w:lang w:eastAsia="x-none"/>
              </w:rPr>
            </w:pPr>
            <w:r w:rsidRPr="00C7091C">
              <w:rPr>
                <w:lang w:eastAsia="x-none"/>
              </w:rPr>
              <w:t xml:space="preserve">For the known target </w:t>
            </w:r>
            <w:proofErr w:type="spellStart"/>
            <w:r w:rsidRPr="00C7091C">
              <w:rPr>
                <w:lang w:eastAsia="x-none"/>
              </w:rPr>
              <w:t>SCell</w:t>
            </w:r>
            <w:proofErr w:type="spellEnd"/>
            <w:r w:rsidRPr="00C7091C">
              <w:rPr>
                <w:lang w:eastAsia="x-none"/>
              </w:rPr>
              <w:t xml:space="preserve"> with </w:t>
            </w:r>
            <w:proofErr w:type="spellStart"/>
            <w:r w:rsidRPr="00C7091C">
              <w:rPr>
                <w:lang w:eastAsia="x-none"/>
              </w:rPr>
              <w:t>measureCycle</w:t>
            </w:r>
            <w:proofErr w:type="spellEnd"/>
            <w:r w:rsidRPr="00C7091C">
              <w:rPr>
                <w:lang w:eastAsia="x-none"/>
              </w:rPr>
              <w:t xml:space="preserve"> &gt; 160: </w:t>
            </w:r>
          </w:p>
          <w:p w14:paraId="3D023E09" w14:textId="77777777" w:rsidR="00C650A5" w:rsidRPr="00C7091C" w:rsidRDefault="00C650A5" w:rsidP="00407086">
            <w:pPr>
              <w:numPr>
                <w:ilvl w:val="1"/>
                <w:numId w:val="32"/>
              </w:numPr>
              <w:spacing w:after="60"/>
              <w:jc w:val="both"/>
              <w:rPr>
                <w:lang w:eastAsia="x-none"/>
              </w:rPr>
            </w:pPr>
            <w:r w:rsidRPr="00C7091C">
              <w:rPr>
                <w:lang w:eastAsia="x-none"/>
              </w:rPr>
              <w:t>a single interruption applies, regardless of whether the victim cell is on an intra-band or inter-band CC</w:t>
            </w:r>
          </w:p>
          <w:p w14:paraId="1A12ABA0" w14:textId="77777777" w:rsidR="00C650A5" w:rsidRPr="00C7091C" w:rsidRDefault="00C650A5" w:rsidP="00407086">
            <w:pPr>
              <w:numPr>
                <w:ilvl w:val="0"/>
                <w:numId w:val="32"/>
              </w:numPr>
              <w:spacing w:after="60"/>
              <w:jc w:val="both"/>
              <w:rPr>
                <w:lang w:eastAsia="x-none"/>
              </w:rPr>
            </w:pPr>
            <w:r w:rsidRPr="00C7091C">
              <w:rPr>
                <w:lang w:eastAsia="x-none"/>
              </w:rPr>
              <w:t xml:space="preserve">For unknown target </w:t>
            </w:r>
            <w:proofErr w:type="spellStart"/>
            <w:r w:rsidRPr="00C7091C">
              <w:rPr>
                <w:lang w:eastAsia="x-none"/>
              </w:rPr>
              <w:t>SCell</w:t>
            </w:r>
            <w:proofErr w:type="spellEnd"/>
            <w:r w:rsidRPr="00C7091C">
              <w:rPr>
                <w:lang w:eastAsia="x-none"/>
              </w:rPr>
              <w:t xml:space="preserve">: </w:t>
            </w:r>
          </w:p>
          <w:p w14:paraId="594ED01F" w14:textId="77777777" w:rsidR="00C650A5" w:rsidRPr="00C7091C" w:rsidRDefault="00C650A5" w:rsidP="00407086">
            <w:pPr>
              <w:numPr>
                <w:ilvl w:val="1"/>
                <w:numId w:val="32"/>
              </w:numPr>
              <w:spacing w:after="60"/>
              <w:jc w:val="both"/>
              <w:rPr>
                <w:lang w:eastAsia="x-none"/>
              </w:rPr>
            </w:pPr>
            <w:r w:rsidRPr="00C7091C">
              <w:rPr>
                <w:lang w:eastAsia="x-none"/>
              </w:rPr>
              <w:t>Scenario with victims on inter-band CCs and intra-band CCs: more than one interruption can be allowed</w:t>
            </w:r>
          </w:p>
          <w:p w14:paraId="3F931B8A" w14:textId="77777777" w:rsidR="00C650A5" w:rsidRPr="00C7091C" w:rsidRDefault="00C650A5" w:rsidP="00C650A5">
            <w:pPr>
              <w:spacing w:after="60"/>
              <w:jc w:val="both"/>
              <w:rPr>
                <w:lang w:eastAsia="x-none"/>
              </w:rPr>
            </w:pPr>
          </w:p>
          <w:p w14:paraId="099454A7" w14:textId="77777777" w:rsidR="00C650A5" w:rsidRPr="00A15DAD" w:rsidRDefault="00C650A5" w:rsidP="00407086">
            <w:pPr>
              <w:spacing w:after="60"/>
              <w:jc w:val="both"/>
              <w:rPr>
                <w:b/>
                <w:bCs/>
                <w:lang w:eastAsia="x-none"/>
              </w:rPr>
            </w:pPr>
            <w:r w:rsidRPr="00A15DAD">
              <w:rPr>
                <w:b/>
                <w:bCs/>
                <w:u w:val="single"/>
                <w:lang w:eastAsia="x-none"/>
              </w:rPr>
              <w:t>Proposal 2</w:t>
            </w:r>
            <w:r w:rsidRPr="00A15DAD">
              <w:rPr>
                <w:b/>
                <w:bCs/>
                <w:lang w:eastAsia="x-none"/>
              </w:rPr>
              <w:t xml:space="preserve">: </w:t>
            </w:r>
          </w:p>
          <w:p w14:paraId="1A804424" w14:textId="77777777" w:rsidR="00C650A5" w:rsidRPr="00C7091C" w:rsidRDefault="00C650A5" w:rsidP="00407086">
            <w:pPr>
              <w:numPr>
                <w:ilvl w:val="0"/>
                <w:numId w:val="32"/>
              </w:numPr>
              <w:jc w:val="both"/>
              <w:rPr>
                <w:rFonts w:eastAsia="Times New Roman"/>
                <w:lang w:eastAsia="zh-CN"/>
              </w:rPr>
            </w:pPr>
            <w:r w:rsidRPr="00C7091C">
              <w:rPr>
                <w:rFonts w:eastAsia="Times New Roman"/>
                <w:lang w:eastAsia="zh-CN"/>
              </w:rPr>
              <w:t xml:space="preserve">There is no need to extend the interruption time because of DL LBT failure during intra-band </w:t>
            </w:r>
            <w:proofErr w:type="spellStart"/>
            <w:r w:rsidRPr="00C7091C">
              <w:rPr>
                <w:rFonts w:eastAsia="Times New Roman"/>
                <w:lang w:eastAsia="zh-CN"/>
              </w:rPr>
              <w:t>SCell</w:t>
            </w:r>
            <w:proofErr w:type="spellEnd"/>
            <w:r w:rsidRPr="00C7091C">
              <w:rPr>
                <w:rFonts w:eastAsia="Times New Roman"/>
                <w:lang w:eastAsia="zh-CN"/>
              </w:rPr>
              <w:t xml:space="preserve"> activation. No further clarification needed in the spec-text.</w:t>
            </w:r>
          </w:p>
          <w:p w14:paraId="7C0813D7" w14:textId="1AB10B08" w:rsidR="006D2E8F" w:rsidRPr="00C7091C" w:rsidRDefault="006D2E8F" w:rsidP="00E40D47">
            <w:pPr>
              <w:spacing w:before="120" w:after="120"/>
            </w:pPr>
          </w:p>
        </w:tc>
      </w:tr>
      <w:tr w:rsidR="007223AE" w:rsidRPr="00C7091C" w14:paraId="6AC814C6" w14:textId="77777777" w:rsidTr="00EE2B7E">
        <w:trPr>
          <w:trHeight w:val="468"/>
        </w:trPr>
        <w:tc>
          <w:tcPr>
            <w:tcW w:w="1618" w:type="dxa"/>
          </w:tcPr>
          <w:p w14:paraId="23011FDA" w14:textId="0F4676F7" w:rsidR="007223AE" w:rsidRPr="00C7091C" w:rsidRDefault="007223AE" w:rsidP="007223AE">
            <w:pPr>
              <w:spacing w:before="120" w:after="120"/>
            </w:pPr>
            <w:r w:rsidRPr="00C7091C">
              <w:rPr>
                <w:noProof/>
              </w:rPr>
              <w:t>R4-2111254</w:t>
            </w:r>
          </w:p>
        </w:tc>
        <w:tc>
          <w:tcPr>
            <w:tcW w:w="1431" w:type="dxa"/>
          </w:tcPr>
          <w:p w14:paraId="7D2FB7B2" w14:textId="2570B98F" w:rsidR="007223AE" w:rsidRPr="00C7091C" w:rsidRDefault="007223AE" w:rsidP="007223AE">
            <w:pPr>
              <w:spacing w:before="120" w:after="120"/>
            </w:pPr>
            <w:r w:rsidRPr="00C7091C">
              <w:t>Ericsson</w:t>
            </w:r>
          </w:p>
        </w:tc>
        <w:tc>
          <w:tcPr>
            <w:tcW w:w="6582" w:type="dxa"/>
          </w:tcPr>
          <w:p w14:paraId="2AA72F23" w14:textId="53331969" w:rsidR="007223AE" w:rsidRPr="00C7091C" w:rsidRDefault="007223AE" w:rsidP="007223AE">
            <w:r w:rsidRPr="00C7091C">
              <w:rPr>
                <w:noProof/>
              </w:rPr>
              <w:t>CR: NR-U SCell activiation interruption requirements in 38.133</w:t>
            </w:r>
          </w:p>
        </w:tc>
      </w:tr>
      <w:tr w:rsidR="007223AE" w:rsidRPr="00C7091C" w14:paraId="5DF3F7DB" w14:textId="77777777" w:rsidTr="00EE2B7E">
        <w:trPr>
          <w:trHeight w:val="468"/>
        </w:trPr>
        <w:tc>
          <w:tcPr>
            <w:tcW w:w="1618" w:type="dxa"/>
          </w:tcPr>
          <w:p w14:paraId="08CF4D0B" w14:textId="77932E0D" w:rsidR="007223AE" w:rsidRPr="00C7091C" w:rsidRDefault="007223AE" w:rsidP="007223AE">
            <w:pPr>
              <w:spacing w:before="120" w:after="120"/>
            </w:pPr>
            <w:r w:rsidRPr="00C7091C">
              <w:rPr>
                <w:noProof/>
              </w:rPr>
              <w:t>R4-</w:t>
            </w:r>
            <w:r w:rsidRPr="00C7091C">
              <w:t xml:space="preserve"> </w:t>
            </w:r>
            <w:r w:rsidRPr="00C7091C">
              <w:rPr>
                <w:noProof/>
              </w:rPr>
              <w:t>2111511</w:t>
            </w:r>
          </w:p>
        </w:tc>
        <w:tc>
          <w:tcPr>
            <w:tcW w:w="1431" w:type="dxa"/>
          </w:tcPr>
          <w:p w14:paraId="13CB4836" w14:textId="7CF2582F" w:rsidR="007223AE" w:rsidRPr="00C7091C" w:rsidRDefault="007223AE" w:rsidP="007223AE">
            <w:pPr>
              <w:spacing w:before="120" w:after="120"/>
            </w:pPr>
            <w:r w:rsidRPr="00C7091C">
              <w:rPr>
                <w:noProof/>
              </w:rPr>
              <w:t>Qualcomm Inc.</w:t>
            </w:r>
          </w:p>
        </w:tc>
        <w:tc>
          <w:tcPr>
            <w:tcW w:w="6582" w:type="dxa"/>
          </w:tcPr>
          <w:p w14:paraId="789DEF58" w14:textId="7D1885F3" w:rsidR="007223AE" w:rsidRPr="00C7091C" w:rsidRDefault="007223AE" w:rsidP="007223AE">
            <w:pPr>
              <w:jc w:val="both"/>
            </w:pPr>
            <w:r w:rsidRPr="00C7091C">
              <w:rPr>
                <w:noProof/>
              </w:rPr>
              <w:t>CR: Interruption during Scell activation requirements for SCells operating with CCA</w:t>
            </w:r>
          </w:p>
        </w:tc>
      </w:tr>
      <w:tr w:rsidR="007223AE" w:rsidRPr="00C7091C" w14:paraId="44DDC954" w14:textId="77777777" w:rsidTr="00EE2B7E">
        <w:trPr>
          <w:trHeight w:val="468"/>
        </w:trPr>
        <w:tc>
          <w:tcPr>
            <w:tcW w:w="1618" w:type="dxa"/>
          </w:tcPr>
          <w:p w14:paraId="09899A9D" w14:textId="088747AD" w:rsidR="007223AE" w:rsidRPr="00C7091C" w:rsidRDefault="00364B6C" w:rsidP="007223AE">
            <w:pPr>
              <w:spacing w:before="120" w:after="120"/>
            </w:pPr>
            <w:r w:rsidRPr="00C7091C">
              <w:rPr>
                <w:color w:val="000000"/>
              </w:rPr>
              <w:t>R4-2111515</w:t>
            </w:r>
          </w:p>
        </w:tc>
        <w:tc>
          <w:tcPr>
            <w:tcW w:w="1431" w:type="dxa"/>
          </w:tcPr>
          <w:p w14:paraId="7EFD32F4" w14:textId="07454601" w:rsidR="007223AE" w:rsidRPr="00C7091C" w:rsidRDefault="00364B6C" w:rsidP="007223AE">
            <w:pPr>
              <w:spacing w:before="120" w:after="120"/>
            </w:pPr>
            <w:r w:rsidRPr="00C7091C">
              <w:rPr>
                <w:noProof/>
              </w:rPr>
              <w:t>Qualcomm Inc.</w:t>
            </w:r>
          </w:p>
        </w:tc>
        <w:tc>
          <w:tcPr>
            <w:tcW w:w="6582" w:type="dxa"/>
          </w:tcPr>
          <w:p w14:paraId="2DC1BA7B" w14:textId="77777777" w:rsidR="00364B6C" w:rsidRPr="00C7091C" w:rsidRDefault="00364B6C" w:rsidP="00364B6C">
            <w:pPr>
              <w:pStyle w:val="ListParagraph"/>
              <w:ind w:firstLineChars="0" w:firstLine="0"/>
              <w:rPr>
                <w:rFonts w:eastAsia="Batang"/>
                <w:lang w:eastAsia="zh-CN"/>
              </w:rPr>
            </w:pPr>
            <w:r w:rsidRPr="00A15DAD">
              <w:rPr>
                <w:rFonts w:eastAsia="Batang"/>
                <w:b/>
                <w:bCs/>
                <w:lang w:eastAsia="zh-CN"/>
              </w:rPr>
              <w:t>Observation 1.</w:t>
            </w:r>
            <w:r w:rsidRPr="00C7091C">
              <w:rPr>
                <w:rFonts w:eastAsia="Batang"/>
                <w:lang w:eastAsia="zh-CN"/>
              </w:rPr>
              <w:t xml:space="preserve"> When the </w:t>
            </w:r>
            <w:proofErr w:type="spellStart"/>
            <w:r w:rsidRPr="00C7091C">
              <w:rPr>
                <w:rFonts w:eastAsia="Batang"/>
                <w:lang w:eastAsia="zh-CN"/>
              </w:rPr>
              <w:t>SCell</w:t>
            </w:r>
            <w:proofErr w:type="spellEnd"/>
            <w:r w:rsidRPr="00C7091C">
              <w:rPr>
                <w:rFonts w:eastAsia="Batang"/>
                <w:lang w:eastAsia="zh-CN"/>
              </w:rPr>
              <w:t xml:space="preserve"> being activated is known with a </w:t>
            </w:r>
            <w:proofErr w:type="spellStart"/>
            <w:proofErr w:type="gramStart"/>
            <w:r w:rsidRPr="00C7091C">
              <w:rPr>
                <w:rFonts w:eastAsia="Batang"/>
                <w:lang w:eastAsia="zh-CN"/>
              </w:rPr>
              <w:t>measureCycle</w:t>
            </w:r>
            <w:proofErr w:type="spellEnd"/>
            <w:r w:rsidRPr="00C7091C">
              <w:rPr>
                <w:rFonts w:eastAsia="Batang"/>
                <w:lang w:eastAsia="zh-CN"/>
              </w:rPr>
              <w:t xml:space="preserve">  &gt;</w:t>
            </w:r>
            <w:proofErr w:type="gramEnd"/>
            <w:r w:rsidRPr="00C7091C">
              <w:rPr>
                <w:rFonts w:eastAsia="Batang"/>
                <w:lang w:eastAsia="zh-CN"/>
              </w:rPr>
              <w:t xml:space="preserve"> 160ms, only fine AGC (DVGA) adjustment is needed. The performance degradation of the intra-band victim </w:t>
            </w:r>
            <w:proofErr w:type="spellStart"/>
            <w:r w:rsidRPr="00C7091C">
              <w:rPr>
                <w:rFonts w:eastAsia="Batang"/>
                <w:lang w:eastAsia="zh-CN"/>
              </w:rPr>
              <w:t>SCell</w:t>
            </w:r>
            <w:proofErr w:type="spellEnd"/>
            <w:r w:rsidRPr="00C7091C">
              <w:rPr>
                <w:rFonts w:eastAsia="Batang"/>
                <w:lang w:eastAsia="zh-CN"/>
              </w:rPr>
              <w:t xml:space="preserve"> is not significant and hence RF re-tuning is not justified at all.</w:t>
            </w:r>
          </w:p>
          <w:p w14:paraId="54503034" w14:textId="77777777" w:rsidR="00364B6C" w:rsidRPr="00C7091C" w:rsidRDefault="00364B6C" w:rsidP="00364B6C">
            <w:pPr>
              <w:rPr>
                <w:rFonts w:eastAsia="Batang"/>
                <w:lang w:eastAsia="zh-CN"/>
              </w:rPr>
            </w:pPr>
            <w:r w:rsidRPr="00A15DAD">
              <w:rPr>
                <w:rFonts w:eastAsia="Batang"/>
                <w:b/>
                <w:bCs/>
                <w:lang w:eastAsia="zh-CN"/>
              </w:rPr>
              <w:t>Proposal 1.</w:t>
            </w:r>
            <w:r w:rsidRPr="00C7091C">
              <w:rPr>
                <w:rFonts w:eastAsia="Batang"/>
                <w:lang w:eastAsia="zh-CN"/>
              </w:rPr>
              <w:t xml:space="preserve"> A single interruption applies during inter-band CA regardless of whether the victim cell is on an intra-band or inter-band CC when the target </w:t>
            </w:r>
            <w:proofErr w:type="spellStart"/>
            <w:r w:rsidRPr="00C7091C">
              <w:rPr>
                <w:rFonts w:eastAsia="Batang"/>
                <w:lang w:eastAsia="zh-CN"/>
              </w:rPr>
              <w:t>SCell</w:t>
            </w:r>
            <w:proofErr w:type="spellEnd"/>
            <w:r w:rsidRPr="00C7091C">
              <w:rPr>
                <w:rFonts w:eastAsia="Batang"/>
                <w:lang w:eastAsia="zh-CN"/>
              </w:rPr>
              <w:t xml:space="preserve"> is known.</w:t>
            </w:r>
          </w:p>
          <w:p w14:paraId="23561D46" w14:textId="77777777" w:rsidR="00364B6C" w:rsidRPr="00C7091C" w:rsidRDefault="00364B6C" w:rsidP="00364B6C">
            <w:pPr>
              <w:pStyle w:val="ListParagraph"/>
              <w:ind w:firstLineChars="0" w:firstLine="0"/>
              <w:rPr>
                <w:rFonts w:eastAsia="Batang"/>
                <w:lang w:eastAsia="zh-CN"/>
              </w:rPr>
            </w:pPr>
            <w:r w:rsidRPr="00A15DAD">
              <w:rPr>
                <w:rFonts w:eastAsia="Batang"/>
                <w:b/>
                <w:bCs/>
                <w:lang w:eastAsia="zh-CN"/>
              </w:rPr>
              <w:t>Observation 2.</w:t>
            </w:r>
            <w:r w:rsidRPr="00C7091C">
              <w:rPr>
                <w:rFonts w:eastAsia="Batang"/>
                <w:lang w:eastAsia="zh-CN"/>
              </w:rPr>
              <w:t xml:space="preserve"> When the </w:t>
            </w:r>
            <w:proofErr w:type="spellStart"/>
            <w:r w:rsidRPr="00C7091C">
              <w:rPr>
                <w:rFonts w:eastAsia="Batang"/>
                <w:lang w:eastAsia="zh-CN"/>
              </w:rPr>
              <w:t>SCell</w:t>
            </w:r>
            <w:proofErr w:type="spellEnd"/>
            <w:r w:rsidRPr="00C7091C">
              <w:rPr>
                <w:rFonts w:eastAsia="Batang"/>
                <w:lang w:eastAsia="zh-CN"/>
              </w:rPr>
              <w:t xml:space="preserve"> being activated is unknown and there is an intra-band victim </w:t>
            </w:r>
            <w:proofErr w:type="spellStart"/>
            <w:r w:rsidRPr="00C7091C">
              <w:rPr>
                <w:rFonts w:eastAsia="Batang"/>
                <w:lang w:eastAsia="zh-CN"/>
              </w:rPr>
              <w:t>SCell</w:t>
            </w:r>
            <w:proofErr w:type="spellEnd"/>
            <w:r w:rsidRPr="00C7091C">
              <w:rPr>
                <w:rFonts w:eastAsia="Batang"/>
                <w:lang w:eastAsia="zh-CN"/>
              </w:rPr>
              <w:t xml:space="preserve"> – </w:t>
            </w:r>
          </w:p>
          <w:p w14:paraId="39ADCCDD" w14:textId="77777777" w:rsidR="00364B6C" w:rsidRPr="00C7091C" w:rsidRDefault="00364B6C" w:rsidP="00364B6C">
            <w:pPr>
              <w:pStyle w:val="ListParagraph"/>
              <w:numPr>
                <w:ilvl w:val="0"/>
                <w:numId w:val="49"/>
              </w:numPr>
              <w:overflowPunct/>
              <w:autoSpaceDE/>
              <w:autoSpaceDN/>
              <w:adjustRightInd/>
              <w:spacing w:after="0"/>
              <w:ind w:firstLineChars="0"/>
              <w:contextualSpacing/>
              <w:textAlignment w:val="auto"/>
              <w:rPr>
                <w:rFonts w:eastAsia="Batang"/>
                <w:lang w:eastAsia="zh-CN"/>
              </w:rPr>
            </w:pPr>
            <w:r w:rsidRPr="00C7091C">
              <w:rPr>
                <w:rFonts w:eastAsia="Batang"/>
                <w:lang w:eastAsia="zh-CN"/>
              </w:rPr>
              <w:t>The performance degradation of the intra-band victim cell is receiver implementation dependent,</w:t>
            </w:r>
          </w:p>
          <w:p w14:paraId="5B990A3B" w14:textId="77777777" w:rsidR="00364B6C" w:rsidRPr="00C7091C" w:rsidRDefault="00364B6C" w:rsidP="00364B6C">
            <w:pPr>
              <w:pStyle w:val="ListParagraph"/>
              <w:numPr>
                <w:ilvl w:val="0"/>
                <w:numId w:val="49"/>
              </w:numPr>
              <w:overflowPunct/>
              <w:autoSpaceDE/>
              <w:autoSpaceDN/>
              <w:adjustRightInd/>
              <w:spacing w:after="0"/>
              <w:ind w:firstLineChars="0"/>
              <w:contextualSpacing/>
              <w:textAlignment w:val="auto"/>
              <w:rPr>
                <w:rFonts w:eastAsia="Batang"/>
                <w:lang w:eastAsia="zh-CN"/>
              </w:rPr>
            </w:pPr>
            <w:r w:rsidRPr="00C7091C">
              <w:rPr>
                <w:rFonts w:eastAsia="Batang"/>
                <w:lang w:eastAsia="zh-CN"/>
              </w:rPr>
              <w:t>A smart UE must not be penalized with throughput degradation, not just on intra-band cells but also on, potentially many, inter-band cells,</w:t>
            </w:r>
          </w:p>
          <w:p w14:paraId="192A725F" w14:textId="77777777" w:rsidR="00364B6C" w:rsidRPr="00C7091C" w:rsidRDefault="00364B6C" w:rsidP="00364B6C">
            <w:pPr>
              <w:pStyle w:val="ListParagraph"/>
              <w:numPr>
                <w:ilvl w:val="0"/>
                <w:numId w:val="49"/>
              </w:numPr>
              <w:overflowPunct/>
              <w:autoSpaceDE/>
              <w:autoSpaceDN/>
              <w:adjustRightInd/>
              <w:spacing w:after="0"/>
              <w:ind w:firstLineChars="0"/>
              <w:contextualSpacing/>
              <w:textAlignment w:val="auto"/>
              <w:rPr>
                <w:rFonts w:eastAsia="Batang"/>
                <w:lang w:eastAsia="zh-CN"/>
              </w:rPr>
            </w:pPr>
            <w:r w:rsidRPr="00C7091C">
              <w:rPr>
                <w:rFonts w:eastAsia="Batang"/>
                <w:lang w:eastAsia="zh-CN"/>
              </w:rPr>
              <w:t>The performance degradation of the intra-band victim cell also depends on its frequency separation from the target cell – non-contiguous cells should not encounter any performance degradation</w:t>
            </w:r>
          </w:p>
          <w:p w14:paraId="0C72606F" w14:textId="77777777" w:rsidR="00364B6C" w:rsidRPr="00C7091C" w:rsidRDefault="00364B6C" w:rsidP="00364B6C">
            <w:pPr>
              <w:pStyle w:val="ListParagraph"/>
              <w:numPr>
                <w:ilvl w:val="0"/>
                <w:numId w:val="49"/>
              </w:numPr>
              <w:overflowPunct/>
              <w:autoSpaceDE/>
              <w:autoSpaceDN/>
              <w:adjustRightInd/>
              <w:spacing w:after="0"/>
              <w:ind w:firstLineChars="0"/>
              <w:contextualSpacing/>
              <w:textAlignment w:val="auto"/>
              <w:rPr>
                <w:rFonts w:eastAsia="Batang"/>
                <w:lang w:eastAsia="zh-CN"/>
              </w:rPr>
            </w:pPr>
            <w:r w:rsidRPr="00C7091C">
              <w:rPr>
                <w:rFonts w:eastAsia="Batang"/>
                <w:lang w:eastAsia="zh-CN"/>
              </w:rPr>
              <w:t xml:space="preserve">Any power savings due to RF re-tuning are transient and are not acceptable for the throughput degradation caused by multiple interruptions on potentially many (intra/inter-band) cells </w:t>
            </w:r>
          </w:p>
          <w:p w14:paraId="1AEA4576" w14:textId="77777777" w:rsidR="00364B6C" w:rsidRPr="00C7091C" w:rsidRDefault="00364B6C" w:rsidP="00364B6C">
            <w:pPr>
              <w:pStyle w:val="ListParagraph"/>
              <w:ind w:firstLine="400"/>
              <w:rPr>
                <w:rFonts w:eastAsia="Batang"/>
                <w:lang w:eastAsia="zh-CN"/>
              </w:rPr>
            </w:pPr>
          </w:p>
          <w:p w14:paraId="2877901E" w14:textId="77777777" w:rsidR="00364B6C" w:rsidRPr="00C7091C" w:rsidRDefault="00364B6C" w:rsidP="00364B6C">
            <w:pPr>
              <w:pStyle w:val="ListParagraph"/>
              <w:ind w:firstLineChars="0" w:firstLine="0"/>
              <w:rPr>
                <w:rFonts w:eastAsia="Batang"/>
                <w:lang w:eastAsia="zh-CN"/>
              </w:rPr>
            </w:pPr>
            <w:r w:rsidRPr="00A15DAD">
              <w:rPr>
                <w:rFonts w:eastAsia="Batang"/>
                <w:b/>
                <w:bCs/>
                <w:lang w:eastAsia="zh-CN"/>
              </w:rPr>
              <w:t>Proposal 2.</w:t>
            </w:r>
            <w:r w:rsidRPr="00C7091C">
              <w:rPr>
                <w:rFonts w:eastAsia="Batang"/>
                <w:lang w:eastAsia="zh-CN"/>
              </w:rPr>
              <w:t xml:space="preserve"> No need to consider RF retuning due to DL CCA failures in </w:t>
            </w:r>
            <w:proofErr w:type="spellStart"/>
            <w:r w:rsidRPr="00C7091C">
              <w:rPr>
                <w:rFonts w:eastAsia="Batang"/>
                <w:lang w:eastAsia="zh-CN"/>
              </w:rPr>
              <w:t>SCell</w:t>
            </w:r>
            <w:proofErr w:type="spellEnd"/>
            <w:r w:rsidRPr="00C7091C">
              <w:rPr>
                <w:rFonts w:eastAsia="Batang"/>
                <w:lang w:eastAsia="zh-CN"/>
              </w:rPr>
              <w:t xml:space="preserve"> activation/deactivation requirements.</w:t>
            </w:r>
          </w:p>
          <w:p w14:paraId="5298A424" w14:textId="6223DD71" w:rsidR="007223AE" w:rsidRPr="00A15DAD" w:rsidRDefault="00364B6C" w:rsidP="00A15DAD">
            <w:pPr>
              <w:pStyle w:val="ListParagraph"/>
              <w:ind w:firstLineChars="0" w:firstLine="0"/>
              <w:rPr>
                <w:rFonts w:eastAsia="Batang"/>
                <w:lang w:eastAsia="zh-CN"/>
              </w:rPr>
            </w:pPr>
            <w:r w:rsidRPr="00A15DAD">
              <w:rPr>
                <w:rFonts w:eastAsia="Batang"/>
                <w:b/>
                <w:bCs/>
                <w:lang w:eastAsia="zh-CN"/>
              </w:rPr>
              <w:t>Proposal 3</w:t>
            </w:r>
            <w:r w:rsidRPr="00C7091C">
              <w:rPr>
                <w:rFonts w:eastAsia="Batang"/>
                <w:lang w:eastAsia="zh-CN"/>
              </w:rPr>
              <w:t xml:space="preserve">. A single interruption applies to any victim cell outside the band with the (known or unknown) </w:t>
            </w:r>
            <w:proofErr w:type="spellStart"/>
            <w:r w:rsidRPr="00C7091C">
              <w:rPr>
                <w:rFonts w:eastAsia="Batang"/>
                <w:lang w:eastAsia="zh-CN"/>
              </w:rPr>
              <w:t>SCell</w:t>
            </w:r>
            <w:proofErr w:type="spellEnd"/>
            <w:r w:rsidRPr="00C7091C">
              <w:rPr>
                <w:rFonts w:eastAsia="Batang"/>
                <w:lang w:eastAsia="zh-CN"/>
              </w:rPr>
              <w:t xml:space="preserve"> being activated, irrespective of whether </w:t>
            </w:r>
            <w:r w:rsidRPr="00C7091C">
              <w:rPr>
                <w:rFonts w:eastAsia="Batang"/>
                <w:lang w:eastAsia="zh-CN"/>
              </w:rPr>
              <w:lastRenderedPageBreak/>
              <w:t>any intra-band victim cell is present or not and. No further clarification is needed in the spec text.</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539A8025" w14:textId="4E687831" w:rsidR="0012264A" w:rsidRPr="00AB1974" w:rsidRDefault="0012264A" w:rsidP="0012264A">
      <w:pPr>
        <w:pStyle w:val="Heading3"/>
        <w:rPr>
          <w:sz w:val="24"/>
          <w:szCs w:val="16"/>
          <w:lang w:val="en-US"/>
        </w:rPr>
      </w:pPr>
      <w:r w:rsidRPr="00AB1974">
        <w:rPr>
          <w:sz w:val="24"/>
          <w:szCs w:val="16"/>
          <w:lang w:val="en-US"/>
        </w:rPr>
        <w:t xml:space="preserve">Sub-topic </w:t>
      </w:r>
      <w:r w:rsidR="00FE50FF" w:rsidRPr="00AB1974">
        <w:rPr>
          <w:sz w:val="24"/>
          <w:szCs w:val="16"/>
          <w:lang w:val="en-US"/>
        </w:rPr>
        <w:t>3</w:t>
      </w:r>
      <w:r w:rsidRPr="00AB1974">
        <w:rPr>
          <w:sz w:val="24"/>
          <w:szCs w:val="16"/>
          <w:lang w:val="en-US"/>
        </w:rPr>
        <w:t xml:space="preserve">-1: </w:t>
      </w:r>
      <w:r w:rsidR="00B571D5" w:rsidRPr="00AB1974">
        <w:rPr>
          <w:sz w:val="24"/>
          <w:szCs w:val="16"/>
          <w:lang w:val="en-US"/>
        </w:rPr>
        <w:t>Interruptions</w:t>
      </w:r>
    </w:p>
    <w:p w14:paraId="046BEC18" w14:textId="77777777" w:rsidR="0012264A" w:rsidRPr="00676D6E" w:rsidRDefault="0012264A" w:rsidP="0012264A">
      <w:pPr>
        <w:spacing w:after="120"/>
        <w:rPr>
          <w:b/>
          <w:highlight w:val="yellow"/>
          <w:u w:val="single"/>
          <w:lang w:val="en-US" w:eastAsia="ko-KR"/>
        </w:rPr>
      </w:pPr>
    </w:p>
    <w:p w14:paraId="0EDCE1E0" w14:textId="3A7E9489" w:rsidR="002D0D72" w:rsidRPr="00951671" w:rsidRDefault="002D0D72" w:rsidP="002D0D72">
      <w:pPr>
        <w:rPr>
          <w:b/>
          <w:color w:val="000000" w:themeColor="text1"/>
          <w:u w:val="single"/>
          <w:lang w:eastAsia="ko-KR"/>
        </w:rPr>
      </w:pPr>
      <w:r w:rsidRPr="00951671">
        <w:rPr>
          <w:b/>
          <w:color w:val="000000" w:themeColor="text1"/>
          <w:u w:val="single"/>
          <w:lang w:eastAsia="ko-KR"/>
        </w:rPr>
        <w:t>Issue 3-1-</w:t>
      </w:r>
      <w:r w:rsidR="001360B3">
        <w:rPr>
          <w:b/>
          <w:color w:val="000000" w:themeColor="text1"/>
          <w:u w:val="single"/>
          <w:lang w:eastAsia="ko-KR"/>
        </w:rPr>
        <w:t>1</w:t>
      </w:r>
      <w:r w:rsidRPr="00951671">
        <w:rPr>
          <w:b/>
          <w:color w:val="000000" w:themeColor="text1"/>
          <w:u w:val="single"/>
          <w:lang w:eastAsia="ko-KR"/>
        </w:rPr>
        <w:t xml:space="preserve">: </w:t>
      </w:r>
      <w:r>
        <w:rPr>
          <w:b/>
          <w:color w:val="000000" w:themeColor="text1"/>
          <w:u w:val="single"/>
          <w:lang w:eastAsia="ko-KR"/>
        </w:rPr>
        <w:t>Intra-band CA</w:t>
      </w:r>
    </w:p>
    <w:p w14:paraId="4AD1F989" w14:textId="525A226D" w:rsidR="002D0D72" w:rsidRPr="00935D56" w:rsidRDefault="002D0D72" w:rsidP="002D0D72">
      <w:pPr>
        <w:pStyle w:val="ListParagraph"/>
        <w:numPr>
          <w:ilvl w:val="0"/>
          <w:numId w:val="4"/>
        </w:numPr>
        <w:overflowPunct/>
        <w:autoSpaceDE/>
        <w:autoSpaceDN/>
        <w:adjustRightInd/>
        <w:spacing w:after="60"/>
        <w:ind w:left="720" w:firstLineChars="0"/>
        <w:jc w:val="both"/>
        <w:textAlignment w:val="auto"/>
        <w:rPr>
          <w:lang w:val="en-US" w:eastAsia="x-none"/>
        </w:rPr>
      </w:pPr>
      <w:r w:rsidRPr="00935D56">
        <w:rPr>
          <w:rFonts w:eastAsia="SimSun"/>
          <w:color w:val="0070C0"/>
          <w:lang w:eastAsia="zh-CN"/>
        </w:rPr>
        <w:t>Proposals 1 (</w:t>
      </w:r>
      <w:r w:rsidR="000C59BB" w:rsidRPr="00935D56">
        <w:rPr>
          <w:lang w:val="en-US"/>
        </w:rPr>
        <w:t xml:space="preserve">Huawei, </w:t>
      </w:r>
      <w:proofErr w:type="spellStart"/>
      <w:r w:rsidR="000C59BB" w:rsidRPr="00935D56">
        <w:rPr>
          <w:lang w:val="en-US"/>
        </w:rPr>
        <w:t>HiSilicon</w:t>
      </w:r>
      <w:proofErr w:type="spellEnd"/>
      <w:r w:rsidR="00935D56" w:rsidRPr="00935D56">
        <w:rPr>
          <w:lang w:val="en-US"/>
        </w:rPr>
        <w:t>,</w:t>
      </w:r>
      <w:r w:rsidR="00935D56" w:rsidRPr="00935D56">
        <w:rPr>
          <w:rFonts w:eastAsia="Calibri"/>
        </w:rPr>
        <w:t xml:space="preserve"> </w:t>
      </w:r>
      <w:r w:rsidR="00935D56" w:rsidRPr="00935D56">
        <w:rPr>
          <w:rFonts w:eastAsia="SimSun"/>
          <w:lang w:val="en-US" w:eastAsia="zh-CN"/>
        </w:rPr>
        <w:t>ZTE</w:t>
      </w:r>
      <w:r w:rsidR="00935D56" w:rsidRPr="00935D56">
        <w:rPr>
          <w:rFonts w:eastAsia="Calibri"/>
        </w:rPr>
        <w:t xml:space="preserve"> </w:t>
      </w:r>
      <w:r w:rsidR="00935D56" w:rsidRPr="00935D56">
        <w:rPr>
          <w:rFonts w:eastAsia="SimSun"/>
          <w:lang w:val="en-US" w:eastAsia="zh-CN"/>
        </w:rPr>
        <w:t>Corporation</w:t>
      </w:r>
      <w:r w:rsidRPr="00935D56">
        <w:t xml:space="preserve">): </w:t>
      </w:r>
      <w:r w:rsidR="002A7146">
        <w:t xml:space="preserve">More than one </w:t>
      </w:r>
      <w:proofErr w:type="gramStart"/>
      <w:r w:rsidR="002A7146">
        <w:t>interruptions</w:t>
      </w:r>
      <w:proofErr w:type="gramEnd"/>
      <w:r w:rsidR="002A7146">
        <w:t xml:space="preserve"> are </w:t>
      </w:r>
      <w:r w:rsidR="006E306E">
        <w:t>allowed</w:t>
      </w:r>
      <w:r w:rsidR="002A7146">
        <w:t xml:space="preserve">. </w:t>
      </w:r>
    </w:p>
    <w:p w14:paraId="118AC336" w14:textId="0E4BE40B" w:rsidR="000C59BB" w:rsidRPr="00935D56" w:rsidRDefault="00935D56" w:rsidP="000C59BB">
      <w:pPr>
        <w:pStyle w:val="ListParagraph"/>
        <w:numPr>
          <w:ilvl w:val="1"/>
          <w:numId w:val="4"/>
        </w:numPr>
        <w:overflowPunct/>
        <w:autoSpaceDE/>
        <w:autoSpaceDN/>
        <w:adjustRightInd/>
        <w:spacing w:after="60"/>
        <w:ind w:firstLineChars="0"/>
        <w:jc w:val="both"/>
        <w:textAlignment w:val="auto"/>
        <w:rPr>
          <w:lang w:val="en-US" w:eastAsia="x-none"/>
        </w:rPr>
      </w:pPr>
      <w:r w:rsidRPr="00935D56">
        <w:rPr>
          <w:lang w:val="en-US" w:eastAsia="zh-CN"/>
        </w:rPr>
        <w:t>1a (</w:t>
      </w:r>
      <w:r w:rsidRPr="00935D56">
        <w:rPr>
          <w:lang w:val="en-US"/>
        </w:rPr>
        <w:t xml:space="preserve">Huawei, </w:t>
      </w:r>
      <w:proofErr w:type="spellStart"/>
      <w:r w:rsidRPr="00935D56">
        <w:rPr>
          <w:lang w:val="en-US"/>
        </w:rPr>
        <w:t>HiSilicon</w:t>
      </w:r>
      <w:proofErr w:type="spellEnd"/>
      <w:r w:rsidRPr="00935D56">
        <w:rPr>
          <w:lang w:val="en-US" w:eastAsia="zh-CN"/>
        </w:rPr>
        <w:t xml:space="preserve">): </w:t>
      </w:r>
      <w:r w:rsidR="000C59BB" w:rsidRPr="00935D56">
        <w:rPr>
          <w:lang w:val="en-US" w:eastAsia="zh-CN"/>
        </w:rPr>
        <w:t xml:space="preserve">For intra-band CA, up to 1+L interruption windows are allowed during </w:t>
      </w:r>
      <w:proofErr w:type="spellStart"/>
      <w:r w:rsidR="000C59BB" w:rsidRPr="00935D56">
        <w:rPr>
          <w:lang w:val="en-US" w:eastAsia="zh-CN"/>
        </w:rPr>
        <w:t>SCell</w:t>
      </w:r>
      <w:proofErr w:type="spellEnd"/>
      <w:r w:rsidR="000C59BB" w:rsidRPr="00935D56">
        <w:rPr>
          <w:lang w:val="en-US" w:eastAsia="zh-CN"/>
        </w:rPr>
        <w:t xml:space="preserve"> activation. The length of up to L interruption windows shall be extended considering the RF tuning.</w:t>
      </w:r>
    </w:p>
    <w:p w14:paraId="26770155" w14:textId="2F2850DD" w:rsidR="00935D56" w:rsidRPr="00935D56" w:rsidRDefault="00935D56" w:rsidP="00935D56">
      <w:pPr>
        <w:pStyle w:val="RAN4proposal"/>
        <w:numPr>
          <w:ilvl w:val="1"/>
          <w:numId w:val="4"/>
        </w:numPr>
        <w:rPr>
          <w:rFonts w:ascii="Times New Roman" w:hAnsi="Times New Roman" w:cs="Times New Roman"/>
          <w:b w:val="0"/>
          <w:sz w:val="20"/>
          <w:szCs w:val="20"/>
          <w:lang w:eastAsia="zh-CN"/>
        </w:rPr>
      </w:pPr>
      <w:r w:rsidRPr="00935D56">
        <w:rPr>
          <w:rFonts w:ascii="Times New Roman" w:hAnsi="Times New Roman" w:cs="Times New Roman"/>
          <w:b w:val="0"/>
          <w:sz w:val="20"/>
          <w:szCs w:val="20"/>
          <w:lang w:eastAsia="zh-CN"/>
        </w:rPr>
        <w:t>1</w:t>
      </w:r>
      <w:proofErr w:type="gramStart"/>
      <w:r w:rsidRPr="00935D56">
        <w:rPr>
          <w:rFonts w:ascii="Times New Roman" w:hAnsi="Times New Roman" w:cs="Times New Roman"/>
          <w:b w:val="0"/>
          <w:sz w:val="20"/>
          <w:szCs w:val="20"/>
          <w:lang w:eastAsia="zh-CN"/>
        </w:rPr>
        <w:t>b(</w:t>
      </w:r>
      <w:proofErr w:type="gramEnd"/>
      <w:r w:rsidRPr="00935D56">
        <w:rPr>
          <w:rFonts w:ascii="Times New Roman" w:eastAsia="SimSun" w:hAnsi="Times New Roman" w:cs="Times New Roman"/>
          <w:b w:val="0"/>
          <w:sz w:val="20"/>
          <w:szCs w:val="20"/>
          <w:lang w:eastAsia="zh-CN"/>
        </w:rPr>
        <w:t>ZTE</w:t>
      </w:r>
      <w:r w:rsidRPr="00935D56">
        <w:rPr>
          <w:rFonts w:ascii="Times New Roman" w:eastAsia="Calibri" w:hAnsi="Times New Roman" w:cs="Times New Roman"/>
          <w:b w:val="0"/>
          <w:sz w:val="20"/>
          <w:szCs w:val="20"/>
          <w:lang w:val="en-GB"/>
        </w:rPr>
        <w:t xml:space="preserve"> </w:t>
      </w:r>
      <w:r w:rsidRPr="00935D56">
        <w:rPr>
          <w:rFonts w:ascii="Times New Roman" w:eastAsia="SimSun" w:hAnsi="Times New Roman" w:cs="Times New Roman"/>
          <w:b w:val="0"/>
          <w:sz w:val="20"/>
          <w:szCs w:val="20"/>
          <w:lang w:eastAsia="zh-CN"/>
        </w:rPr>
        <w:t>Corporation</w:t>
      </w:r>
      <w:r w:rsidRPr="00935D56">
        <w:rPr>
          <w:rFonts w:ascii="Times New Roman" w:hAnsi="Times New Roman" w:cs="Times New Roman"/>
          <w:b w:val="0"/>
          <w:sz w:val="20"/>
          <w:szCs w:val="20"/>
          <w:lang w:eastAsia="zh-CN"/>
        </w:rPr>
        <w:t>): For scenarios with victims on inter-band CCs and intra-band CCs: more than one interruption can be allowed.</w:t>
      </w:r>
    </w:p>
    <w:p w14:paraId="7F2C8D9B" w14:textId="77777777" w:rsidR="00935D56" w:rsidRPr="00352D36" w:rsidRDefault="00935D56" w:rsidP="00935D56">
      <w:pPr>
        <w:pStyle w:val="ListParagraph"/>
        <w:overflowPunct/>
        <w:autoSpaceDE/>
        <w:autoSpaceDN/>
        <w:adjustRightInd/>
        <w:spacing w:after="60"/>
        <w:ind w:left="1864" w:firstLineChars="0" w:firstLine="0"/>
        <w:jc w:val="both"/>
        <w:textAlignment w:val="auto"/>
        <w:rPr>
          <w:lang w:val="en-US" w:eastAsia="x-none"/>
        </w:rPr>
      </w:pPr>
    </w:p>
    <w:p w14:paraId="33CACAF9" w14:textId="5A21E25A" w:rsidR="00E54B0E" w:rsidRPr="00E54B0E" w:rsidRDefault="002560D8" w:rsidP="00A01590">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Proposal</w:t>
      </w:r>
      <w:r>
        <w:rPr>
          <w:rFonts w:eastAsia="SimSun"/>
          <w:bCs/>
          <w:color w:val="0070C0"/>
          <w:szCs w:val="24"/>
          <w:lang w:eastAsia="zh-CN"/>
        </w:rPr>
        <w:t xml:space="preserve"> 2</w:t>
      </w:r>
      <w:r w:rsidRPr="00501D0A">
        <w:rPr>
          <w:rFonts w:eastAsia="SimSun"/>
          <w:color w:val="0070C0"/>
          <w:szCs w:val="24"/>
          <w:lang w:eastAsia="zh-CN"/>
        </w:rPr>
        <w:t xml:space="preserve"> </w:t>
      </w:r>
      <w:r w:rsidRPr="00FE4EB5">
        <w:rPr>
          <w:rFonts w:eastAsia="SimSun"/>
          <w:color w:val="000000" w:themeColor="text1"/>
          <w:szCs w:val="24"/>
          <w:lang w:eastAsia="zh-CN"/>
        </w:rPr>
        <w:t>(Qualcomm Incorporated</w:t>
      </w:r>
      <w:r w:rsidR="00E54B0E">
        <w:rPr>
          <w:rFonts w:eastAsia="SimSun"/>
          <w:color w:val="000000" w:themeColor="text1"/>
          <w:szCs w:val="24"/>
          <w:lang w:eastAsia="zh-CN"/>
        </w:rPr>
        <w:t>, Ericsson</w:t>
      </w:r>
      <w:r w:rsidRPr="00FE4EB5">
        <w:rPr>
          <w:rFonts w:eastAsia="SimSun"/>
          <w:bCs/>
          <w:color w:val="000000" w:themeColor="text1"/>
          <w:szCs w:val="24"/>
          <w:lang w:eastAsia="zh-CN"/>
        </w:rPr>
        <w:t xml:space="preserve">): </w:t>
      </w:r>
      <w:r w:rsidRPr="00FE4EB5">
        <w:rPr>
          <w:rFonts w:eastAsia="Batang"/>
          <w:b/>
          <w:color w:val="000000" w:themeColor="text1"/>
          <w:lang w:eastAsia="zh-CN"/>
        </w:rPr>
        <w:t xml:space="preserve"> </w:t>
      </w:r>
    </w:p>
    <w:p w14:paraId="3FE8A8C2" w14:textId="05D9816F" w:rsidR="00A01590" w:rsidRPr="00E54B0E" w:rsidRDefault="00A01590" w:rsidP="00E54B0E">
      <w:pPr>
        <w:pStyle w:val="ListParagraph"/>
        <w:numPr>
          <w:ilvl w:val="1"/>
          <w:numId w:val="4"/>
        </w:numPr>
        <w:overflowPunct/>
        <w:autoSpaceDE/>
        <w:autoSpaceDN/>
        <w:adjustRightInd/>
        <w:spacing w:after="120"/>
        <w:ind w:firstLineChars="0"/>
        <w:textAlignment w:val="auto"/>
        <w:rPr>
          <w:rFonts w:eastAsia="SimSun"/>
          <w:bCs/>
          <w:color w:val="0070C0"/>
          <w:szCs w:val="24"/>
          <w:lang w:eastAsia="zh-CN"/>
        </w:rPr>
      </w:pPr>
      <w:r w:rsidRPr="00FE4EB5">
        <w:rPr>
          <w:rFonts w:eastAsia="Batang"/>
          <w:bCs/>
          <w:color w:val="000000" w:themeColor="text1"/>
          <w:lang w:eastAsia="zh-CN"/>
        </w:rPr>
        <w:t xml:space="preserve">A </w:t>
      </w:r>
      <w:r w:rsidRPr="00034602">
        <w:rPr>
          <w:rFonts w:eastAsia="Batang"/>
          <w:bCs/>
          <w:lang w:eastAsia="zh-CN"/>
        </w:rPr>
        <w:t xml:space="preserve">single interruption applies during inter-band CA regardless of whether the victim cell is on an intra-band or inter-band CC when the target </w:t>
      </w:r>
      <w:proofErr w:type="spellStart"/>
      <w:r w:rsidRPr="00034602">
        <w:rPr>
          <w:rFonts w:eastAsia="Batang"/>
          <w:bCs/>
          <w:lang w:eastAsia="zh-CN"/>
        </w:rPr>
        <w:t>SCell</w:t>
      </w:r>
      <w:proofErr w:type="spellEnd"/>
      <w:r w:rsidRPr="00034602">
        <w:rPr>
          <w:rFonts w:eastAsia="Batang"/>
          <w:bCs/>
          <w:lang w:eastAsia="zh-CN"/>
        </w:rPr>
        <w:t xml:space="preserve"> is known.</w:t>
      </w:r>
    </w:p>
    <w:p w14:paraId="3D09D666" w14:textId="77777777" w:rsidR="00E54B0E" w:rsidRPr="00795EAE" w:rsidRDefault="00E54B0E" w:rsidP="00E54B0E">
      <w:pPr>
        <w:numPr>
          <w:ilvl w:val="1"/>
          <w:numId w:val="4"/>
        </w:numPr>
        <w:jc w:val="both"/>
        <w:rPr>
          <w:rFonts w:eastAsia="Times New Roman"/>
          <w:sz w:val="22"/>
          <w:szCs w:val="22"/>
          <w:lang w:eastAsia="zh-CN"/>
        </w:rPr>
      </w:pPr>
      <w:r w:rsidRPr="00551016">
        <w:rPr>
          <w:rFonts w:eastAsia="Times New Roman"/>
          <w:sz w:val="22"/>
          <w:szCs w:val="22"/>
          <w:lang w:eastAsia="zh-CN"/>
        </w:rPr>
        <w:t xml:space="preserve">There is no need to extend the interruption time because of DL LBT failure during intra-band </w:t>
      </w:r>
      <w:proofErr w:type="spellStart"/>
      <w:r w:rsidRPr="00551016">
        <w:rPr>
          <w:rFonts w:eastAsia="Times New Roman"/>
          <w:sz w:val="22"/>
          <w:szCs w:val="22"/>
          <w:lang w:eastAsia="zh-CN"/>
        </w:rPr>
        <w:t>SCell</w:t>
      </w:r>
      <w:proofErr w:type="spellEnd"/>
      <w:r w:rsidRPr="00551016">
        <w:rPr>
          <w:rFonts w:eastAsia="Times New Roman"/>
          <w:sz w:val="22"/>
          <w:szCs w:val="22"/>
          <w:lang w:eastAsia="zh-CN"/>
        </w:rPr>
        <w:t xml:space="preserve"> activation. No further clarification needed in the spec-tex</w:t>
      </w:r>
      <w:r>
        <w:rPr>
          <w:rFonts w:eastAsia="Times New Roman"/>
          <w:sz w:val="22"/>
          <w:szCs w:val="22"/>
          <w:lang w:eastAsia="zh-CN"/>
        </w:rPr>
        <w:t>t.</w:t>
      </w:r>
    </w:p>
    <w:p w14:paraId="0447440A" w14:textId="77777777" w:rsidR="00E54B0E" w:rsidRPr="00A01590" w:rsidRDefault="00E54B0E" w:rsidP="005B2193">
      <w:pPr>
        <w:pStyle w:val="ListParagraph"/>
        <w:overflowPunct/>
        <w:autoSpaceDE/>
        <w:autoSpaceDN/>
        <w:adjustRightInd/>
        <w:spacing w:after="120"/>
        <w:ind w:left="1864" w:firstLineChars="0" w:firstLine="0"/>
        <w:textAlignment w:val="auto"/>
        <w:rPr>
          <w:rFonts w:eastAsia="SimSun"/>
          <w:bCs/>
          <w:color w:val="0070C0"/>
          <w:szCs w:val="24"/>
          <w:lang w:eastAsia="zh-CN"/>
        </w:rPr>
      </w:pPr>
    </w:p>
    <w:p w14:paraId="6F8874DC" w14:textId="77777777" w:rsidR="002D0D72" w:rsidRPr="00882205" w:rsidRDefault="002D0D72" w:rsidP="002D0D72">
      <w:pPr>
        <w:spacing w:after="60"/>
        <w:jc w:val="both"/>
        <w:rPr>
          <w:lang w:eastAsia="x-none"/>
        </w:rPr>
      </w:pPr>
    </w:p>
    <w:p w14:paraId="60F80FD6" w14:textId="77777777" w:rsidR="002D0D72" w:rsidRPr="008B7ADC" w:rsidRDefault="002D0D72" w:rsidP="002D0D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7845E95" w14:textId="77777777" w:rsidR="002D0D72" w:rsidRPr="005149A0" w:rsidRDefault="002D0D72" w:rsidP="002D0D7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3B4D0BB7" w14:textId="77777777" w:rsidR="0012264A" w:rsidRPr="001A7B21" w:rsidRDefault="0012264A" w:rsidP="0012264A">
      <w:pPr>
        <w:tabs>
          <w:tab w:val="left" w:pos="2980"/>
        </w:tabs>
        <w:rPr>
          <w:i/>
          <w:color w:val="0070C0"/>
          <w:lang w:val="en-US" w:eastAsia="zh-CN"/>
        </w:rPr>
      </w:pPr>
    </w:p>
    <w:p w14:paraId="15C751C3" w14:textId="0140636A" w:rsidR="0012264A" w:rsidRPr="00951671" w:rsidRDefault="0012264A" w:rsidP="0012264A">
      <w:pPr>
        <w:rPr>
          <w:b/>
          <w:color w:val="000000" w:themeColor="text1"/>
          <w:u w:val="single"/>
          <w:lang w:eastAsia="ko-KR"/>
        </w:rPr>
      </w:pPr>
      <w:r w:rsidRPr="00951671">
        <w:rPr>
          <w:b/>
          <w:color w:val="000000" w:themeColor="text1"/>
          <w:u w:val="single"/>
          <w:lang w:eastAsia="ko-KR"/>
        </w:rPr>
        <w:t xml:space="preserve">Issue </w:t>
      </w:r>
      <w:r w:rsidR="00FE50FF" w:rsidRPr="00951671">
        <w:rPr>
          <w:b/>
          <w:color w:val="000000" w:themeColor="text1"/>
          <w:u w:val="single"/>
          <w:lang w:eastAsia="ko-KR"/>
        </w:rPr>
        <w:t>3</w:t>
      </w:r>
      <w:r w:rsidRPr="00951671">
        <w:rPr>
          <w:b/>
          <w:color w:val="000000" w:themeColor="text1"/>
          <w:u w:val="single"/>
          <w:lang w:eastAsia="ko-KR"/>
        </w:rPr>
        <w:t>-1-</w:t>
      </w:r>
      <w:r w:rsidR="008C2244">
        <w:rPr>
          <w:b/>
          <w:color w:val="000000" w:themeColor="text1"/>
          <w:u w:val="single"/>
          <w:lang w:eastAsia="ko-KR"/>
        </w:rPr>
        <w:t>2</w:t>
      </w:r>
      <w:r w:rsidRPr="00951671">
        <w:rPr>
          <w:b/>
          <w:color w:val="000000" w:themeColor="text1"/>
          <w:u w:val="single"/>
          <w:lang w:eastAsia="ko-KR"/>
        </w:rPr>
        <w:t xml:space="preserve">: </w:t>
      </w:r>
      <w:r w:rsidR="002036EC" w:rsidRPr="00951671">
        <w:rPr>
          <w:b/>
          <w:color w:val="000000" w:themeColor="text1"/>
          <w:u w:val="single"/>
          <w:lang w:eastAsia="ko-KR"/>
        </w:rPr>
        <w:t>Inter-band CA</w:t>
      </w:r>
      <w:r w:rsidR="00625F01" w:rsidRPr="00951671">
        <w:rPr>
          <w:b/>
          <w:color w:val="000000" w:themeColor="text1"/>
          <w:u w:val="single"/>
          <w:lang w:eastAsia="ko-KR"/>
        </w:rPr>
        <w:t xml:space="preserve"> </w:t>
      </w:r>
      <w:r w:rsidR="005C0852" w:rsidRPr="00951671">
        <w:rPr>
          <w:b/>
          <w:color w:val="000000" w:themeColor="text1"/>
          <w:u w:val="single"/>
          <w:lang w:eastAsia="ko-KR"/>
        </w:rPr>
        <w:t xml:space="preserve">where victims on inter-band CCs and intra-band CCs </w:t>
      </w:r>
      <w:r w:rsidR="005C66DA" w:rsidRPr="00951671">
        <w:rPr>
          <w:b/>
          <w:color w:val="000000" w:themeColor="text1"/>
          <w:u w:val="single"/>
          <w:lang w:eastAsia="ko-KR"/>
        </w:rPr>
        <w:t>interruptions</w:t>
      </w:r>
      <w:r w:rsidR="005C66DA" w:rsidRPr="00951671">
        <w:rPr>
          <w:b/>
          <w:u w:val="single"/>
          <w:lang w:eastAsia="ko-KR"/>
        </w:rPr>
        <w:t xml:space="preserve"> </w:t>
      </w:r>
      <w:r w:rsidR="005C0852" w:rsidRPr="00951671">
        <w:rPr>
          <w:b/>
          <w:u w:val="single"/>
          <w:lang w:eastAsia="ko-KR"/>
        </w:rPr>
        <w:t xml:space="preserve">and </w:t>
      </w:r>
      <w:r w:rsidR="00786174" w:rsidRPr="00951671">
        <w:rPr>
          <w:b/>
          <w:color w:val="000000" w:themeColor="text1"/>
          <w:u w:val="single"/>
          <w:lang w:eastAsia="ko-KR"/>
        </w:rPr>
        <w:t xml:space="preserve">target </w:t>
      </w:r>
      <w:proofErr w:type="spellStart"/>
      <w:r w:rsidR="00AD73D2">
        <w:rPr>
          <w:b/>
          <w:color w:val="000000" w:themeColor="text1"/>
          <w:u w:val="single"/>
          <w:lang w:eastAsia="ko-KR"/>
        </w:rPr>
        <w:t>SC</w:t>
      </w:r>
      <w:r w:rsidR="00786174" w:rsidRPr="00951671">
        <w:rPr>
          <w:b/>
          <w:color w:val="000000" w:themeColor="text1"/>
          <w:u w:val="single"/>
          <w:lang w:eastAsia="ko-KR"/>
        </w:rPr>
        <w:t>ell</w:t>
      </w:r>
      <w:proofErr w:type="spellEnd"/>
      <w:r w:rsidR="00786174" w:rsidRPr="00951671">
        <w:rPr>
          <w:b/>
          <w:color w:val="000000" w:themeColor="text1"/>
          <w:u w:val="single"/>
          <w:lang w:eastAsia="ko-KR"/>
        </w:rPr>
        <w:t xml:space="preserve"> is unknown</w:t>
      </w:r>
    </w:p>
    <w:p w14:paraId="68FD44FA" w14:textId="55D20A1B" w:rsidR="00F85177" w:rsidRPr="00F85177" w:rsidRDefault="0012264A"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w:t>
      </w:r>
      <w:r w:rsidRPr="005B2193">
        <w:rPr>
          <w:rFonts w:eastAsia="SimSun"/>
          <w:color w:val="000000" w:themeColor="text1"/>
          <w:szCs w:val="24"/>
          <w:lang w:eastAsia="zh-CN"/>
        </w:rPr>
        <w:t>1</w:t>
      </w:r>
      <w:r w:rsidR="005B2193" w:rsidRPr="005B2193">
        <w:rPr>
          <w:rFonts w:eastAsia="SimSun"/>
          <w:color w:val="000000" w:themeColor="text1"/>
          <w:szCs w:val="24"/>
          <w:lang w:eastAsia="zh-CN"/>
        </w:rPr>
        <w:t xml:space="preserve"> (</w:t>
      </w:r>
      <w:r w:rsidR="005B2193" w:rsidRPr="005B2193">
        <w:rPr>
          <w:rFonts w:eastAsia="SimSun"/>
          <w:color w:val="000000" w:themeColor="text1"/>
          <w:lang w:val="en-US" w:eastAsia="zh-CN"/>
        </w:rPr>
        <w:t xml:space="preserve">Huawei, </w:t>
      </w:r>
      <w:proofErr w:type="spellStart"/>
      <w:r w:rsidR="005B2193" w:rsidRPr="005B2193">
        <w:rPr>
          <w:rFonts w:eastAsia="SimSun"/>
          <w:color w:val="000000" w:themeColor="text1"/>
          <w:lang w:val="en-US" w:eastAsia="zh-CN"/>
        </w:rPr>
        <w:t>HiSilicon</w:t>
      </w:r>
      <w:proofErr w:type="spellEnd"/>
      <w:r w:rsidR="005B2193" w:rsidRPr="005B2193">
        <w:rPr>
          <w:rFonts w:eastAsia="SimSun"/>
          <w:color w:val="000000" w:themeColor="text1"/>
          <w:lang w:val="en-US" w:eastAsia="zh-CN"/>
        </w:rPr>
        <w:t>, MediaTek Inc., ZTE Corporation</w:t>
      </w:r>
      <w:r w:rsidR="005B2193" w:rsidRPr="005B2193">
        <w:rPr>
          <w:rFonts w:eastAsia="SimSun"/>
          <w:color w:val="000000" w:themeColor="text1"/>
          <w:szCs w:val="24"/>
          <w:lang w:eastAsia="zh-CN"/>
        </w:rPr>
        <w:t>)</w:t>
      </w:r>
      <w:r w:rsidRPr="005B2193">
        <w:rPr>
          <w:rFonts w:eastAsia="SimSun"/>
          <w:color w:val="000000" w:themeColor="text1"/>
          <w:szCs w:val="24"/>
          <w:lang w:eastAsia="zh-CN"/>
        </w:rPr>
        <w:t xml:space="preserve"> </w:t>
      </w:r>
      <w:r w:rsidR="005B2193">
        <w:t xml:space="preserve">More than one </w:t>
      </w:r>
      <w:proofErr w:type="gramStart"/>
      <w:r w:rsidR="005B2193">
        <w:t>interruptions</w:t>
      </w:r>
      <w:proofErr w:type="gramEnd"/>
      <w:r w:rsidR="005B2193">
        <w:t xml:space="preserve"> are allowed.</w:t>
      </w:r>
    </w:p>
    <w:p w14:paraId="02ACA8D5" w14:textId="43EBCD38" w:rsid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sidRPr="005B2193">
        <w:rPr>
          <w:rFonts w:eastAsia="SimSun"/>
          <w:color w:val="000000" w:themeColor="text1"/>
          <w:lang w:val="en-US" w:eastAsia="zh-CN"/>
        </w:rPr>
        <w:t xml:space="preserve">1a: </w:t>
      </w:r>
      <w:r w:rsidR="0012264A" w:rsidRPr="005B2193">
        <w:rPr>
          <w:rFonts w:eastAsia="SimSun"/>
          <w:color w:val="000000" w:themeColor="text1"/>
          <w:lang w:val="en-US" w:eastAsia="zh-CN"/>
        </w:rPr>
        <w:t>(</w:t>
      </w:r>
      <w:r w:rsidR="0017517B" w:rsidRPr="005B2193">
        <w:rPr>
          <w:rFonts w:eastAsia="SimSun"/>
          <w:color w:val="000000" w:themeColor="text1"/>
          <w:lang w:val="en-US" w:eastAsia="zh-CN"/>
        </w:rPr>
        <w:t xml:space="preserve">Huawei, </w:t>
      </w:r>
      <w:proofErr w:type="spellStart"/>
      <w:r w:rsidR="0017517B" w:rsidRPr="005B2193">
        <w:rPr>
          <w:rFonts w:eastAsia="SimSun"/>
          <w:color w:val="000000" w:themeColor="text1"/>
          <w:lang w:val="en-US" w:eastAsia="zh-CN"/>
        </w:rPr>
        <w:t>HiSilicon</w:t>
      </w:r>
      <w:proofErr w:type="spellEnd"/>
      <w:r w:rsidR="0012264A" w:rsidRPr="005B2193">
        <w:rPr>
          <w:rFonts w:eastAsia="SimSun"/>
          <w:color w:val="000000" w:themeColor="text1"/>
          <w:lang w:val="en-US" w:eastAsia="zh-CN"/>
        </w:rPr>
        <w:t>):</w:t>
      </w:r>
      <w:r w:rsidR="0012264A" w:rsidRPr="005B2193">
        <w:rPr>
          <w:rFonts w:eastAsiaTheme="minorEastAsia"/>
          <w:color w:val="000000" w:themeColor="text1"/>
          <w:lang w:val="en-US" w:eastAsia="zh-CN"/>
        </w:rPr>
        <w:t xml:space="preserve"> </w:t>
      </w:r>
      <w:r w:rsidR="0017517B" w:rsidRPr="001D6589">
        <w:rPr>
          <w:lang w:val="en-US" w:eastAsia="zh-CN"/>
        </w:rPr>
        <w:t xml:space="preserve">For inter-band CA where victims on inter-band CCs and intra-band CCs interruptions and target </w:t>
      </w:r>
      <w:proofErr w:type="spellStart"/>
      <w:r w:rsidR="0017517B" w:rsidRPr="001D6589">
        <w:rPr>
          <w:lang w:val="en-US" w:eastAsia="zh-CN"/>
        </w:rPr>
        <w:t>SCell</w:t>
      </w:r>
      <w:proofErr w:type="spellEnd"/>
      <w:r w:rsidR="0017517B" w:rsidRPr="001D6589">
        <w:rPr>
          <w:lang w:val="en-US" w:eastAsia="zh-CN"/>
        </w:rPr>
        <w:t xml:space="preserve"> is unknown or when target </w:t>
      </w:r>
      <w:proofErr w:type="spellStart"/>
      <w:r w:rsidR="0017517B" w:rsidRPr="001D6589">
        <w:rPr>
          <w:lang w:val="en-US" w:eastAsia="zh-CN"/>
        </w:rPr>
        <w:t>SCell</w:t>
      </w:r>
      <w:proofErr w:type="spellEnd"/>
      <w:r w:rsidR="0017517B" w:rsidRPr="001D6589">
        <w:rPr>
          <w:lang w:val="en-US" w:eastAsia="zh-CN"/>
        </w:rPr>
        <w:t xml:space="preserve"> is known with measurement cycle larger greater than 160 </w:t>
      </w:r>
      <w:proofErr w:type="spellStart"/>
      <w:r w:rsidR="0017517B" w:rsidRPr="001D6589">
        <w:rPr>
          <w:lang w:val="en-US" w:eastAsia="zh-CN"/>
        </w:rPr>
        <w:t>ms</w:t>
      </w:r>
      <w:proofErr w:type="spellEnd"/>
      <w:r w:rsidR="0017517B" w:rsidRPr="001D6589">
        <w:rPr>
          <w:lang w:val="en-US" w:eastAsia="zh-CN"/>
        </w:rPr>
        <w:t>, more than one interruptions are allowed.</w:t>
      </w:r>
    </w:p>
    <w:p w14:paraId="4CAE6944" w14:textId="77777777" w:rsidR="0097695C" w:rsidRPr="005B2193" w:rsidRDefault="0097695C" w:rsidP="0097695C">
      <w:pPr>
        <w:pStyle w:val="ListParagraph"/>
        <w:numPr>
          <w:ilvl w:val="1"/>
          <w:numId w:val="4"/>
        </w:numPr>
        <w:overflowPunct/>
        <w:autoSpaceDE/>
        <w:autoSpaceDN/>
        <w:adjustRightInd/>
        <w:spacing w:after="160" w:line="259" w:lineRule="auto"/>
        <w:ind w:firstLineChars="0"/>
        <w:contextualSpacing/>
        <w:jc w:val="both"/>
        <w:textAlignment w:val="auto"/>
        <w:rPr>
          <w:rFonts w:eastAsia="SimSun"/>
          <w:color w:val="000000" w:themeColor="text1"/>
          <w:lang w:val="en-US" w:eastAsia="zh-CN"/>
        </w:rPr>
      </w:pPr>
      <w:r w:rsidRPr="005B2193">
        <w:rPr>
          <w:rFonts w:eastAsia="SimSun"/>
          <w:color w:val="000000" w:themeColor="text1"/>
          <w:lang w:val="en-US" w:eastAsia="zh-CN"/>
        </w:rPr>
        <w:t xml:space="preserve">1b (MediaTek Inc.) </w:t>
      </w:r>
    </w:p>
    <w:p w14:paraId="76CCD41F" w14:textId="4EAFE343" w:rsidR="0097695C" w:rsidRPr="001E334C" w:rsidRDefault="0097695C" w:rsidP="0097695C">
      <w:pPr>
        <w:pStyle w:val="ListParagraph"/>
        <w:numPr>
          <w:ilvl w:val="2"/>
          <w:numId w:val="4"/>
        </w:numPr>
        <w:overflowPunct/>
        <w:autoSpaceDE/>
        <w:autoSpaceDN/>
        <w:adjustRightInd/>
        <w:spacing w:after="160" w:line="259" w:lineRule="auto"/>
        <w:ind w:firstLineChars="0"/>
        <w:contextualSpacing/>
        <w:jc w:val="both"/>
        <w:textAlignment w:val="auto"/>
        <w:rPr>
          <w:rFonts w:eastAsia="PMingLiU" w:cstheme="minorHAnsi"/>
          <w:b/>
          <w:i/>
          <w:color w:val="000000"/>
          <w:shd w:val="pct15" w:color="auto" w:fill="FFFFFF"/>
          <w:lang w:val="en-US"/>
        </w:rPr>
      </w:pPr>
      <w:r w:rsidRPr="001E334C">
        <w:rPr>
          <w:rFonts w:eastAsia="PMingLiU"/>
          <w:i/>
          <w:lang w:val="en-US"/>
        </w:rPr>
        <w:t>more than one interruption c</w:t>
      </w:r>
      <w:r w:rsidRPr="00255535">
        <w:rPr>
          <w:i/>
          <w:lang w:eastAsia="zh-TW"/>
        </w:rPr>
        <w:t xml:space="preserve">an be allowed </w:t>
      </w:r>
      <w:r w:rsidRPr="001E334C">
        <w:rPr>
          <w:rFonts w:eastAsia="PMingLiU"/>
          <w:i/>
          <w:lang w:val="en-US"/>
        </w:rPr>
        <w:t xml:space="preserve">on the victims within the band </w:t>
      </w:r>
      <w:r w:rsidRPr="001E334C">
        <w:rPr>
          <w:i/>
          <w:lang w:val="en-US" w:eastAsia="zh-TW"/>
        </w:rPr>
        <w:t xml:space="preserve">with the </w:t>
      </w:r>
      <w:proofErr w:type="spellStart"/>
      <w:r w:rsidRPr="001E334C">
        <w:rPr>
          <w:i/>
          <w:lang w:val="en-US" w:eastAsia="zh-TW"/>
        </w:rPr>
        <w:t>SCell</w:t>
      </w:r>
      <w:proofErr w:type="spellEnd"/>
      <w:r w:rsidRPr="001E334C">
        <w:rPr>
          <w:i/>
          <w:lang w:val="en-US" w:eastAsia="zh-TW"/>
        </w:rPr>
        <w:t xml:space="preserve"> being activated</w:t>
      </w:r>
    </w:p>
    <w:p w14:paraId="2AF2A8B7" w14:textId="5EFD1372" w:rsidR="0097695C" w:rsidRDefault="0097695C" w:rsidP="0097695C">
      <w:pPr>
        <w:pStyle w:val="ListParagraph"/>
        <w:numPr>
          <w:ilvl w:val="2"/>
          <w:numId w:val="4"/>
        </w:numPr>
        <w:overflowPunct/>
        <w:autoSpaceDE/>
        <w:autoSpaceDN/>
        <w:adjustRightInd/>
        <w:spacing w:after="160" w:line="259" w:lineRule="auto"/>
        <w:ind w:firstLineChars="0"/>
        <w:contextualSpacing/>
        <w:jc w:val="both"/>
        <w:textAlignment w:val="auto"/>
        <w:rPr>
          <w:rFonts w:eastAsia="PMingLiU"/>
          <w:i/>
          <w:lang w:val="en-US"/>
        </w:rPr>
      </w:pPr>
      <w:r w:rsidRPr="001E334C">
        <w:rPr>
          <w:rFonts w:eastAsia="PMingLiU"/>
          <w:i/>
          <w:lang w:val="en-US"/>
        </w:rPr>
        <w:t xml:space="preserve">a single interruption applies to any victim cell outside the band with the </w:t>
      </w:r>
      <w:proofErr w:type="spellStart"/>
      <w:r w:rsidRPr="001E334C">
        <w:rPr>
          <w:rFonts w:eastAsia="PMingLiU"/>
          <w:i/>
          <w:lang w:val="en-US"/>
        </w:rPr>
        <w:t>SCell</w:t>
      </w:r>
      <w:proofErr w:type="spellEnd"/>
      <w:r w:rsidRPr="001E334C">
        <w:rPr>
          <w:rFonts w:eastAsia="PMingLiU"/>
          <w:i/>
          <w:lang w:val="en-US"/>
        </w:rPr>
        <w:t xml:space="preserve"> being activated</w:t>
      </w:r>
    </w:p>
    <w:p w14:paraId="2DDFF427" w14:textId="0F8B7B20" w:rsidR="003D7FD6" w:rsidRPr="003D7FD6" w:rsidRDefault="003D7FD6" w:rsidP="003D7FD6">
      <w:pPr>
        <w:pStyle w:val="RAN4proposal"/>
        <w:numPr>
          <w:ilvl w:val="1"/>
          <w:numId w:val="4"/>
        </w:numPr>
        <w:rPr>
          <w:rFonts w:ascii="Times New Roman" w:hAnsi="Times New Roman" w:cs="Times New Roman"/>
          <w:b w:val="0"/>
          <w:sz w:val="20"/>
          <w:szCs w:val="20"/>
          <w:lang w:eastAsia="zh-CN"/>
        </w:rPr>
      </w:pPr>
      <w:r w:rsidRPr="00935D56">
        <w:rPr>
          <w:rFonts w:ascii="Times New Roman" w:hAnsi="Times New Roman" w:cs="Times New Roman"/>
          <w:b w:val="0"/>
          <w:sz w:val="20"/>
          <w:szCs w:val="20"/>
          <w:lang w:eastAsia="zh-CN"/>
        </w:rPr>
        <w:t>1</w:t>
      </w:r>
      <w:r>
        <w:rPr>
          <w:rFonts w:ascii="Times New Roman" w:hAnsi="Times New Roman" w:cs="Times New Roman"/>
          <w:b w:val="0"/>
          <w:sz w:val="20"/>
          <w:szCs w:val="20"/>
          <w:lang w:eastAsia="zh-CN"/>
        </w:rPr>
        <w:t xml:space="preserve">c </w:t>
      </w:r>
      <w:r w:rsidRPr="00935D56">
        <w:rPr>
          <w:rFonts w:ascii="Times New Roman" w:hAnsi="Times New Roman" w:cs="Times New Roman"/>
          <w:b w:val="0"/>
          <w:sz w:val="20"/>
          <w:szCs w:val="20"/>
          <w:lang w:eastAsia="zh-CN"/>
        </w:rPr>
        <w:t>(</w:t>
      </w:r>
      <w:r w:rsidRPr="00935D56">
        <w:rPr>
          <w:rFonts w:ascii="Times New Roman" w:eastAsia="SimSun" w:hAnsi="Times New Roman" w:cs="Times New Roman"/>
          <w:b w:val="0"/>
          <w:sz w:val="20"/>
          <w:szCs w:val="20"/>
          <w:lang w:eastAsia="zh-CN"/>
        </w:rPr>
        <w:t>ZTE</w:t>
      </w:r>
      <w:r w:rsidRPr="00935D56">
        <w:rPr>
          <w:rFonts w:ascii="Times New Roman" w:eastAsia="Calibri" w:hAnsi="Times New Roman" w:cs="Times New Roman"/>
          <w:b w:val="0"/>
          <w:sz w:val="20"/>
          <w:szCs w:val="20"/>
          <w:lang w:val="en-GB"/>
        </w:rPr>
        <w:t xml:space="preserve"> </w:t>
      </w:r>
      <w:r w:rsidRPr="00935D56">
        <w:rPr>
          <w:rFonts w:ascii="Times New Roman" w:eastAsia="SimSun" w:hAnsi="Times New Roman" w:cs="Times New Roman"/>
          <w:b w:val="0"/>
          <w:sz w:val="20"/>
          <w:szCs w:val="20"/>
          <w:lang w:eastAsia="zh-CN"/>
        </w:rPr>
        <w:t>Corporation</w:t>
      </w:r>
      <w:r w:rsidRPr="00935D56">
        <w:rPr>
          <w:rFonts w:ascii="Times New Roman" w:hAnsi="Times New Roman" w:cs="Times New Roman"/>
          <w:b w:val="0"/>
          <w:sz w:val="20"/>
          <w:szCs w:val="20"/>
          <w:lang w:eastAsia="zh-CN"/>
        </w:rPr>
        <w:t>): For scenarios with victims on inter-band CCs and intra-band CCs: more than one interruption can be allowed.</w:t>
      </w:r>
    </w:p>
    <w:p w14:paraId="482CB948" w14:textId="77777777" w:rsidR="0097695C" w:rsidRPr="001D6589" w:rsidRDefault="0097695C" w:rsidP="003D7FD6">
      <w:pPr>
        <w:pStyle w:val="ListParagraph"/>
        <w:overflowPunct/>
        <w:autoSpaceDE/>
        <w:autoSpaceDN/>
        <w:adjustRightInd/>
        <w:spacing w:after="60"/>
        <w:ind w:left="1864" w:firstLineChars="0" w:firstLine="0"/>
        <w:jc w:val="both"/>
        <w:textAlignment w:val="auto"/>
        <w:rPr>
          <w:lang w:val="en-US" w:eastAsia="x-none"/>
        </w:rPr>
      </w:pPr>
    </w:p>
    <w:p w14:paraId="0AE78744" w14:textId="6480BB42" w:rsidR="00FE4EB5" w:rsidRDefault="00501D0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 xml:space="preserve">Proposal </w:t>
      </w:r>
      <w:r w:rsidR="00990F5E">
        <w:rPr>
          <w:rFonts w:eastAsia="SimSun"/>
          <w:bCs/>
          <w:color w:val="0070C0"/>
          <w:szCs w:val="24"/>
          <w:lang w:eastAsia="zh-CN"/>
        </w:rPr>
        <w:t>2</w:t>
      </w:r>
      <w:r w:rsidRPr="00501D0A">
        <w:rPr>
          <w:rFonts w:eastAsia="SimSun"/>
          <w:color w:val="0070C0"/>
          <w:szCs w:val="24"/>
          <w:lang w:eastAsia="zh-CN"/>
        </w:rPr>
        <w:t xml:space="preserve"> </w:t>
      </w:r>
      <w:r w:rsidRPr="005B2193">
        <w:rPr>
          <w:rFonts w:eastAsia="SimSun"/>
          <w:color w:val="000000" w:themeColor="text1"/>
          <w:szCs w:val="24"/>
          <w:lang w:eastAsia="zh-CN"/>
        </w:rPr>
        <w:t>(Qualcomm Incorporated</w:t>
      </w:r>
      <w:r w:rsidR="00FA5633" w:rsidRPr="005B2193">
        <w:rPr>
          <w:rFonts w:eastAsia="SimSun"/>
          <w:color w:val="000000" w:themeColor="text1"/>
          <w:szCs w:val="24"/>
          <w:lang w:eastAsia="zh-CN"/>
        </w:rPr>
        <w:t>, Ericsson</w:t>
      </w:r>
      <w:r w:rsidRPr="005B2193">
        <w:rPr>
          <w:rFonts w:eastAsia="SimSun"/>
          <w:bCs/>
          <w:color w:val="000000" w:themeColor="text1"/>
          <w:szCs w:val="24"/>
          <w:lang w:eastAsia="zh-CN"/>
        </w:rPr>
        <w:t xml:space="preserve">): </w:t>
      </w:r>
    </w:p>
    <w:p w14:paraId="3195FF73" w14:textId="7CE44CFA" w:rsidR="00501D0A" w:rsidRPr="005B2193" w:rsidRDefault="00FE4EB5" w:rsidP="00FE4EB5">
      <w:pPr>
        <w:pStyle w:val="ListParagraph"/>
        <w:numPr>
          <w:ilvl w:val="1"/>
          <w:numId w:val="4"/>
        </w:numPr>
        <w:overflowPunct/>
        <w:autoSpaceDE/>
        <w:autoSpaceDN/>
        <w:adjustRightInd/>
        <w:spacing w:after="120"/>
        <w:ind w:firstLineChars="0"/>
        <w:textAlignment w:val="auto"/>
        <w:rPr>
          <w:rFonts w:eastAsia="SimSun"/>
          <w:bCs/>
          <w:color w:val="0070C0"/>
          <w:szCs w:val="24"/>
          <w:lang w:eastAsia="zh-CN"/>
        </w:rPr>
      </w:pPr>
      <w:r w:rsidRPr="005B2193">
        <w:rPr>
          <w:rFonts w:eastAsia="Batang"/>
          <w:bCs/>
          <w:lang w:eastAsia="zh-CN"/>
        </w:rPr>
        <w:t xml:space="preserve">No need to consider RF retuning due to DL CCA failures in </w:t>
      </w:r>
      <w:proofErr w:type="spellStart"/>
      <w:r w:rsidRPr="005B2193">
        <w:rPr>
          <w:rFonts w:eastAsia="Batang"/>
          <w:bCs/>
          <w:lang w:eastAsia="zh-CN"/>
        </w:rPr>
        <w:t>SCell</w:t>
      </w:r>
      <w:proofErr w:type="spellEnd"/>
      <w:r w:rsidRPr="005B2193">
        <w:rPr>
          <w:rFonts w:eastAsia="Batang"/>
          <w:bCs/>
          <w:lang w:eastAsia="zh-CN"/>
        </w:rPr>
        <w:t xml:space="preserve"> activation/deactivation requirements.</w:t>
      </w:r>
    </w:p>
    <w:p w14:paraId="5D6A1951" w14:textId="38BA6FAC" w:rsidR="00FE4EB5" w:rsidRPr="005B2193" w:rsidRDefault="00FE4EB5" w:rsidP="00FE4EB5">
      <w:pPr>
        <w:pStyle w:val="ListParagraph"/>
        <w:numPr>
          <w:ilvl w:val="1"/>
          <w:numId w:val="4"/>
        </w:numPr>
        <w:overflowPunct/>
        <w:autoSpaceDE/>
        <w:autoSpaceDN/>
        <w:adjustRightInd/>
        <w:spacing w:after="120"/>
        <w:ind w:firstLineChars="0"/>
        <w:textAlignment w:val="auto"/>
        <w:rPr>
          <w:rFonts w:eastAsia="SimSun"/>
          <w:bCs/>
          <w:color w:val="0070C0"/>
          <w:szCs w:val="24"/>
          <w:lang w:eastAsia="zh-CN"/>
        </w:rPr>
      </w:pPr>
      <w:r w:rsidRPr="005B2193">
        <w:rPr>
          <w:rFonts w:eastAsia="Batang"/>
          <w:bCs/>
          <w:lang w:eastAsia="zh-CN"/>
        </w:rPr>
        <w:lastRenderedPageBreak/>
        <w:t xml:space="preserve">A single interruption applies to any victim cell outside the band with the (known or unknown) </w:t>
      </w:r>
      <w:proofErr w:type="spellStart"/>
      <w:r w:rsidRPr="005B2193">
        <w:rPr>
          <w:rFonts w:eastAsia="Batang"/>
          <w:bCs/>
          <w:lang w:eastAsia="zh-CN"/>
        </w:rPr>
        <w:t>SCell</w:t>
      </w:r>
      <w:proofErr w:type="spellEnd"/>
      <w:r w:rsidRPr="005B2193">
        <w:rPr>
          <w:rFonts w:eastAsia="Batang"/>
          <w:bCs/>
          <w:lang w:eastAsia="zh-CN"/>
        </w:rPr>
        <w:t xml:space="preserve"> being activated, irrespective of whether any intra-band victim cell is present or not and. No further clarification is needed in the spec text.</w:t>
      </w:r>
    </w:p>
    <w:p w14:paraId="0B8472F0" w14:textId="77777777" w:rsidR="008107A8" w:rsidRPr="00F57595" w:rsidRDefault="008107A8" w:rsidP="00F57595">
      <w:pPr>
        <w:spacing w:after="120"/>
        <w:rPr>
          <w:bCs/>
          <w:color w:val="0070C0"/>
          <w:szCs w:val="24"/>
          <w:lang w:eastAsia="zh-CN"/>
        </w:rPr>
      </w:pPr>
    </w:p>
    <w:p w14:paraId="16998F70" w14:textId="77777777" w:rsidR="0012264A" w:rsidRPr="008B7ADC" w:rsidRDefault="0012264A" w:rsidP="001226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1C2074A3" w14:textId="3D2DD120" w:rsidR="0012264A" w:rsidRPr="005149A0" w:rsidRDefault="00B7133E" w:rsidP="0012264A">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proposals</w:t>
      </w:r>
    </w:p>
    <w:p w14:paraId="2427467E" w14:textId="29759979" w:rsidR="0012264A" w:rsidRDefault="0012264A" w:rsidP="0012264A">
      <w:pPr>
        <w:rPr>
          <w:color w:val="0070C0"/>
          <w:highlight w:val="yellow"/>
          <w:lang w:val="en-US" w:eastAsia="zh-CN"/>
        </w:rPr>
      </w:pPr>
    </w:p>
    <w:p w14:paraId="1F8D77B3" w14:textId="7E062752" w:rsidR="00C2653E" w:rsidRDefault="00C2653E" w:rsidP="0012264A">
      <w:pPr>
        <w:rPr>
          <w:color w:val="0070C0"/>
          <w:highlight w:val="yellow"/>
          <w:lang w:val="en-US" w:eastAsia="zh-CN"/>
        </w:rPr>
      </w:pPr>
    </w:p>
    <w:p w14:paraId="128DB846" w14:textId="156B64CF" w:rsidR="009E3097" w:rsidRPr="00951671" w:rsidRDefault="009E3097" w:rsidP="009E3097">
      <w:pPr>
        <w:rPr>
          <w:b/>
          <w:color w:val="000000" w:themeColor="text1"/>
          <w:u w:val="single"/>
          <w:lang w:eastAsia="ko-KR"/>
        </w:rPr>
      </w:pPr>
      <w:r w:rsidRPr="00951671">
        <w:rPr>
          <w:b/>
          <w:color w:val="000000" w:themeColor="text1"/>
          <w:u w:val="single"/>
          <w:lang w:eastAsia="ko-KR"/>
        </w:rPr>
        <w:t>Issue 3-1-</w:t>
      </w:r>
      <w:r w:rsidR="008C2244">
        <w:rPr>
          <w:b/>
          <w:color w:val="000000" w:themeColor="text1"/>
          <w:u w:val="single"/>
          <w:lang w:eastAsia="ko-KR"/>
        </w:rPr>
        <w:t>3</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w:t>
      </w:r>
      <w:r w:rsidR="00AB65A2">
        <w:rPr>
          <w:b/>
          <w:color w:val="000000" w:themeColor="text1"/>
          <w:u w:val="single"/>
          <w:lang w:eastAsia="ko-KR"/>
        </w:rPr>
        <w:t>C</w:t>
      </w:r>
      <w:r w:rsidRPr="00951671">
        <w:rPr>
          <w:b/>
          <w:color w:val="000000" w:themeColor="text1"/>
          <w:u w:val="single"/>
          <w:lang w:eastAsia="ko-KR"/>
        </w:rPr>
        <w:t>ell</w:t>
      </w:r>
      <w:proofErr w:type="spellEnd"/>
      <w:r w:rsidRPr="00951671">
        <w:rPr>
          <w:b/>
          <w:color w:val="000000" w:themeColor="text1"/>
          <w:u w:val="single"/>
          <w:lang w:eastAsia="ko-KR"/>
        </w:rPr>
        <w:t xml:space="preserve"> is known</w:t>
      </w:r>
    </w:p>
    <w:p w14:paraId="7CC4E401" w14:textId="4A9E0141" w:rsidR="00675667" w:rsidRPr="00F85177" w:rsidRDefault="00675667" w:rsidP="00675667">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sidR="008C0EC4">
        <w:rPr>
          <w:rFonts w:eastAsia="SimSun"/>
          <w:color w:val="0070C0"/>
          <w:szCs w:val="24"/>
          <w:lang w:eastAsia="zh-CN"/>
        </w:rPr>
        <w:t>(</w:t>
      </w:r>
      <w:r w:rsidR="008C0EC4" w:rsidRPr="004D4A37">
        <w:rPr>
          <w:color w:val="000000" w:themeColor="text1"/>
          <w:lang w:val="en-US"/>
        </w:rPr>
        <w:t xml:space="preserve">Huawei, </w:t>
      </w:r>
      <w:proofErr w:type="spellStart"/>
      <w:r w:rsidR="008C0EC4" w:rsidRPr="004D4A37">
        <w:rPr>
          <w:color w:val="000000" w:themeColor="text1"/>
          <w:lang w:val="en-US"/>
        </w:rPr>
        <w:t>HiSilicon</w:t>
      </w:r>
      <w:proofErr w:type="spellEnd"/>
      <w:r w:rsidR="008C0EC4" w:rsidRPr="004D4A37">
        <w:rPr>
          <w:color w:val="000000" w:themeColor="text1"/>
          <w:lang w:val="en-US"/>
        </w:rPr>
        <w:t>,</w:t>
      </w:r>
      <w:r w:rsidR="008C0EC4" w:rsidRPr="004D4A37">
        <w:rPr>
          <w:rFonts w:eastAsia="SimSun"/>
          <w:color w:val="000000" w:themeColor="text1"/>
          <w:lang w:val="en-US" w:eastAsia="zh-CN"/>
        </w:rPr>
        <w:t xml:space="preserve"> MediaTek Inc</w:t>
      </w:r>
      <w:r w:rsidR="004D4A37">
        <w:rPr>
          <w:rFonts w:eastAsia="SimSun"/>
          <w:color w:val="000000" w:themeColor="text1"/>
          <w:lang w:val="en-US" w:eastAsia="zh-CN"/>
        </w:rPr>
        <w:t xml:space="preserve">, </w:t>
      </w:r>
      <w:r w:rsidR="004D4A37" w:rsidRPr="005B2193">
        <w:rPr>
          <w:rFonts w:eastAsia="SimSun"/>
          <w:color w:val="000000" w:themeColor="text1"/>
          <w:lang w:val="en-US" w:eastAsia="zh-CN"/>
        </w:rPr>
        <w:t>ZTE Corporation</w:t>
      </w:r>
      <w:r w:rsidR="008C0EC4" w:rsidRPr="004D4A37">
        <w:rPr>
          <w:color w:val="000000" w:themeColor="text1"/>
          <w:lang w:val="en-US"/>
        </w:rPr>
        <w:t xml:space="preserve">): </w:t>
      </w:r>
      <w:r w:rsidR="008C0EC4">
        <w:rPr>
          <w:lang w:val="en-US"/>
        </w:rPr>
        <w:t xml:space="preserve">More than one </w:t>
      </w:r>
      <w:proofErr w:type="gramStart"/>
      <w:r w:rsidR="008C0EC4">
        <w:rPr>
          <w:lang w:val="en-US"/>
        </w:rPr>
        <w:t>interruptions</w:t>
      </w:r>
      <w:proofErr w:type="gramEnd"/>
    </w:p>
    <w:p w14:paraId="286BF972" w14:textId="302D5E3D" w:rsidR="00675667" w:rsidRDefault="00675667" w:rsidP="00675667">
      <w:pPr>
        <w:pStyle w:val="ListParagraph"/>
        <w:numPr>
          <w:ilvl w:val="1"/>
          <w:numId w:val="4"/>
        </w:numPr>
        <w:overflowPunct/>
        <w:autoSpaceDE/>
        <w:autoSpaceDN/>
        <w:adjustRightInd/>
        <w:spacing w:after="60"/>
        <w:ind w:firstLineChars="0"/>
        <w:jc w:val="both"/>
        <w:textAlignment w:val="auto"/>
        <w:rPr>
          <w:lang w:val="en-US" w:eastAsia="x-none"/>
        </w:rPr>
      </w:pPr>
      <w:r w:rsidRPr="001D6589">
        <w:rPr>
          <w:rFonts w:eastAsia="SimSun"/>
          <w:color w:val="0070C0"/>
          <w:lang w:val="en-US" w:eastAsia="zh-CN"/>
        </w:rPr>
        <w:t xml:space="preserve">1a: </w:t>
      </w:r>
      <w:r w:rsidRPr="001D6589">
        <w:rPr>
          <w:rFonts w:eastAsia="SimSun"/>
          <w:color w:val="0070C0"/>
          <w:lang w:eastAsia="zh-CN"/>
        </w:rPr>
        <w:t>(</w:t>
      </w:r>
      <w:r w:rsidRPr="001D6589">
        <w:rPr>
          <w:lang w:val="en-US"/>
        </w:rPr>
        <w:t xml:space="preserve">Huawei, </w:t>
      </w:r>
      <w:proofErr w:type="spellStart"/>
      <w:r w:rsidRPr="001D6589">
        <w:rPr>
          <w:lang w:val="en-US"/>
        </w:rPr>
        <w:t>HiSilicon</w:t>
      </w:r>
      <w:proofErr w:type="spellEnd"/>
      <w:r w:rsidRPr="001D6589">
        <w:rPr>
          <w:rFonts w:eastAsia="SimSun"/>
          <w:color w:val="0070C0"/>
          <w:lang w:eastAsia="zh-CN"/>
        </w:rPr>
        <w:t>):</w:t>
      </w:r>
      <w:r w:rsidRPr="001D6589">
        <w:rPr>
          <w:rFonts w:eastAsiaTheme="minorEastAsia"/>
          <w:lang w:val="en-US" w:eastAsia="zh-CN"/>
        </w:rPr>
        <w:t xml:space="preserve"> </w:t>
      </w:r>
      <w:r w:rsidRPr="001D6589">
        <w:rPr>
          <w:lang w:val="en-US" w:eastAsia="zh-CN"/>
        </w:rPr>
        <w:t xml:space="preserve">For inter-band CA where victims on inter-band CCs and intra-band CCs interruptions and target </w:t>
      </w:r>
      <w:proofErr w:type="spellStart"/>
      <w:r w:rsidRPr="001D6589">
        <w:rPr>
          <w:lang w:val="en-US" w:eastAsia="zh-CN"/>
        </w:rPr>
        <w:t>SCell</w:t>
      </w:r>
      <w:proofErr w:type="spellEnd"/>
      <w:r w:rsidRPr="001D6589">
        <w:rPr>
          <w:lang w:val="en-US" w:eastAsia="zh-CN"/>
        </w:rPr>
        <w:t xml:space="preserve"> is unknown or when target </w:t>
      </w:r>
      <w:proofErr w:type="spellStart"/>
      <w:r w:rsidRPr="001D6589">
        <w:rPr>
          <w:lang w:val="en-US" w:eastAsia="zh-CN"/>
        </w:rPr>
        <w:t>SCell</w:t>
      </w:r>
      <w:proofErr w:type="spellEnd"/>
      <w:r w:rsidRPr="001D6589">
        <w:rPr>
          <w:lang w:val="en-US" w:eastAsia="zh-CN"/>
        </w:rPr>
        <w:t xml:space="preserve"> is known with measurement cycle larger greater than 160 </w:t>
      </w:r>
      <w:proofErr w:type="spellStart"/>
      <w:r w:rsidRPr="001D6589">
        <w:rPr>
          <w:lang w:val="en-US" w:eastAsia="zh-CN"/>
        </w:rPr>
        <w:t>ms</w:t>
      </w:r>
      <w:proofErr w:type="spellEnd"/>
      <w:r w:rsidRPr="001D6589">
        <w:rPr>
          <w:lang w:val="en-US" w:eastAsia="zh-CN"/>
        </w:rPr>
        <w:t>, more than one interruptions are allowed.</w:t>
      </w:r>
    </w:p>
    <w:p w14:paraId="397EC11E" w14:textId="2409DA59" w:rsidR="0097695C" w:rsidRDefault="0097695C" w:rsidP="0097695C">
      <w:pPr>
        <w:pStyle w:val="ListParagraph"/>
        <w:numPr>
          <w:ilvl w:val="1"/>
          <w:numId w:val="4"/>
        </w:numPr>
        <w:overflowPunct/>
        <w:autoSpaceDE/>
        <w:autoSpaceDN/>
        <w:adjustRightInd/>
        <w:spacing w:after="60"/>
        <w:ind w:firstLineChars="0"/>
        <w:jc w:val="both"/>
        <w:textAlignment w:val="auto"/>
        <w:rPr>
          <w:lang w:val="en-US" w:eastAsia="x-none"/>
        </w:rPr>
      </w:pPr>
      <w:r w:rsidRPr="004D4A37">
        <w:rPr>
          <w:rFonts w:eastAsia="SimSun"/>
          <w:color w:val="000000" w:themeColor="text1"/>
          <w:lang w:val="en-US" w:eastAsia="zh-CN"/>
        </w:rPr>
        <w:t xml:space="preserve">1b (MediaTek Inc.): </w:t>
      </w:r>
      <w:r w:rsidRPr="0097695C">
        <w:rPr>
          <w:lang w:val="en-US" w:eastAsia="x-none"/>
        </w:rPr>
        <w:t xml:space="preserve">In Inter-band CA, when the target NR-U </w:t>
      </w:r>
      <w:proofErr w:type="spellStart"/>
      <w:r w:rsidRPr="0097695C">
        <w:rPr>
          <w:lang w:val="en-US" w:eastAsia="x-none"/>
        </w:rPr>
        <w:t>SCell</w:t>
      </w:r>
      <w:proofErr w:type="spellEnd"/>
      <w:r w:rsidRPr="0097695C">
        <w:rPr>
          <w:lang w:val="en-US" w:eastAsia="x-none"/>
        </w:rPr>
        <w:t xml:space="preserve"> is known with </w:t>
      </w:r>
      <w:proofErr w:type="spellStart"/>
      <w:r w:rsidRPr="0097695C">
        <w:rPr>
          <w:lang w:val="en-US" w:eastAsia="x-none"/>
        </w:rPr>
        <w:t>measureCycle</w:t>
      </w:r>
      <w:proofErr w:type="spellEnd"/>
      <w:r w:rsidRPr="0097695C">
        <w:rPr>
          <w:lang w:val="en-US" w:eastAsia="x-none"/>
        </w:rPr>
        <w:t xml:space="preserve"> &gt; 160 </w:t>
      </w:r>
      <w:proofErr w:type="spellStart"/>
      <w:r w:rsidRPr="0097695C">
        <w:rPr>
          <w:lang w:val="en-US" w:eastAsia="x-none"/>
        </w:rPr>
        <w:t>ms</w:t>
      </w:r>
      <w:proofErr w:type="spellEnd"/>
      <w:r w:rsidRPr="0097695C">
        <w:rPr>
          <w:lang w:val="en-US" w:eastAsia="x-none"/>
        </w:rPr>
        <w:t>,</w:t>
      </w:r>
    </w:p>
    <w:p w14:paraId="4EC37DAE" w14:textId="6CAFFF3F" w:rsidR="0097695C" w:rsidRPr="0097695C" w:rsidRDefault="0097695C" w:rsidP="0097695C">
      <w:pPr>
        <w:pStyle w:val="ListParagraph"/>
        <w:numPr>
          <w:ilvl w:val="2"/>
          <w:numId w:val="4"/>
        </w:numPr>
        <w:spacing w:after="60"/>
        <w:ind w:firstLineChars="0"/>
        <w:jc w:val="both"/>
        <w:rPr>
          <w:lang w:val="en-US" w:eastAsia="x-none"/>
        </w:rPr>
      </w:pPr>
      <w:r w:rsidRPr="0097695C">
        <w:rPr>
          <w:lang w:val="en-US" w:eastAsia="x-none"/>
        </w:rPr>
        <w:t xml:space="preserve">more than one interruption can be allowed on the victims within the band with the </w:t>
      </w:r>
      <w:proofErr w:type="spellStart"/>
      <w:r w:rsidRPr="0097695C">
        <w:rPr>
          <w:lang w:val="en-US" w:eastAsia="x-none"/>
        </w:rPr>
        <w:t>SCell</w:t>
      </w:r>
      <w:proofErr w:type="spellEnd"/>
      <w:r w:rsidRPr="0097695C">
        <w:rPr>
          <w:lang w:val="en-US" w:eastAsia="x-none"/>
        </w:rPr>
        <w:t xml:space="preserve"> being activated</w:t>
      </w:r>
    </w:p>
    <w:p w14:paraId="626F1A2B" w14:textId="5975DF8E" w:rsidR="0097695C" w:rsidRDefault="0097695C" w:rsidP="0097695C">
      <w:pPr>
        <w:pStyle w:val="ListParagraph"/>
        <w:numPr>
          <w:ilvl w:val="2"/>
          <w:numId w:val="4"/>
        </w:numPr>
        <w:overflowPunct/>
        <w:autoSpaceDE/>
        <w:autoSpaceDN/>
        <w:adjustRightInd/>
        <w:spacing w:after="60"/>
        <w:ind w:firstLineChars="0"/>
        <w:jc w:val="both"/>
        <w:textAlignment w:val="auto"/>
        <w:rPr>
          <w:lang w:val="en-US" w:eastAsia="x-none"/>
        </w:rPr>
      </w:pPr>
      <w:r w:rsidRPr="0097695C">
        <w:rPr>
          <w:lang w:val="en-US" w:eastAsia="x-none"/>
        </w:rPr>
        <w:t xml:space="preserve">a single interruption applies to any victim cell outside the band with the </w:t>
      </w:r>
      <w:proofErr w:type="spellStart"/>
      <w:r w:rsidRPr="0097695C">
        <w:rPr>
          <w:lang w:val="en-US" w:eastAsia="x-none"/>
        </w:rPr>
        <w:t>SCell</w:t>
      </w:r>
      <w:proofErr w:type="spellEnd"/>
      <w:r w:rsidRPr="0097695C">
        <w:rPr>
          <w:lang w:val="en-US" w:eastAsia="x-none"/>
        </w:rPr>
        <w:t xml:space="preserve"> being activated</w:t>
      </w:r>
    </w:p>
    <w:p w14:paraId="6C1E31C7" w14:textId="5718B029" w:rsidR="004D4A37" w:rsidRPr="00935D56" w:rsidRDefault="004D4A37" w:rsidP="004D4A37">
      <w:pPr>
        <w:pStyle w:val="RAN4proposal"/>
        <w:numPr>
          <w:ilvl w:val="1"/>
          <w:numId w:val="4"/>
        </w:numPr>
        <w:rPr>
          <w:rFonts w:ascii="Times New Roman" w:hAnsi="Times New Roman" w:cs="Times New Roman"/>
          <w:b w:val="0"/>
          <w:sz w:val="20"/>
          <w:szCs w:val="20"/>
          <w:lang w:eastAsia="zh-CN"/>
        </w:rPr>
      </w:pPr>
      <w:r w:rsidRPr="00935D56">
        <w:rPr>
          <w:rFonts w:ascii="Times New Roman" w:hAnsi="Times New Roman" w:cs="Times New Roman"/>
          <w:b w:val="0"/>
          <w:sz w:val="20"/>
          <w:szCs w:val="20"/>
          <w:lang w:eastAsia="zh-CN"/>
        </w:rPr>
        <w:t>1</w:t>
      </w:r>
      <w:proofErr w:type="gramStart"/>
      <w:r>
        <w:rPr>
          <w:rFonts w:ascii="Times New Roman" w:hAnsi="Times New Roman" w:cs="Times New Roman"/>
          <w:b w:val="0"/>
          <w:sz w:val="20"/>
          <w:szCs w:val="20"/>
          <w:lang w:eastAsia="zh-CN"/>
        </w:rPr>
        <w:t>c</w:t>
      </w:r>
      <w:r w:rsidRPr="00935D56">
        <w:rPr>
          <w:rFonts w:ascii="Times New Roman" w:hAnsi="Times New Roman" w:cs="Times New Roman"/>
          <w:b w:val="0"/>
          <w:sz w:val="20"/>
          <w:szCs w:val="20"/>
          <w:lang w:eastAsia="zh-CN"/>
        </w:rPr>
        <w:t>(</w:t>
      </w:r>
      <w:proofErr w:type="gramEnd"/>
      <w:r w:rsidRPr="00935D56">
        <w:rPr>
          <w:rFonts w:ascii="Times New Roman" w:eastAsia="SimSun" w:hAnsi="Times New Roman" w:cs="Times New Roman"/>
          <w:b w:val="0"/>
          <w:sz w:val="20"/>
          <w:szCs w:val="20"/>
          <w:lang w:eastAsia="zh-CN"/>
        </w:rPr>
        <w:t>ZTE</w:t>
      </w:r>
      <w:r w:rsidRPr="00935D56">
        <w:rPr>
          <w:rFonts w:ascii="Times New Roman" w:eastAsia="Calibri" w:hAnsi="Times New Roman" w:cs="Times New Roman"/>
          <w:b w:val="0"/>
          <w:sz w:val="20"/>
          <w:szCs w:val="20"/>
          <w:lang w:val="en-GB"/>
        </w:rPr>
        <w:t xml:space="preserve"> </w:t>
      </w:r>
      <w:r w:rsidRPr="00935D56">
        <w:rPr>
          <w:rFonts w:ascii="Times New Roman" w:eastAsia="SimSun" w:hAnsi="Times New Roman" w:cs="Times New Roman"/>
          <w:b w:val="0"/>
          <w:sz w:val="20"/>
          <w:szCs w:val="20"/>
          <w:lang w:eastAsia="zh-CN"/>
        </w:rPr>
        <w:t>Corporation</w:t>
      </w:r>
      <w:r w:rsidRPr="00935D56">
        <w:rPr>
          <w:rFonts w:ascii="Times New Roman" w:hAnsi="Times New Roman" w:cs="Times New Roman"/>
          <w:b w:val="0"/>
          <w:sz w:val="20"/>
          <w:szCs w:val="20"/>
          <w:lang w:eastAsia="zh-CN"/>
        </w:rPr>
        <w:t>): For scenarios with victims on inter-band CCs and intra-band CCs: more than one interruption can be allowed.</w:t>
      </w:r>
    </w:p>
    <w:p w14:paraId="1A0E3403" w14:textId="77777777" w:rsidR="004D4A37" w:rsidRPr="004D4A37" w:rsidRDefault="004D4A37" w:rsidP="004D4A37">
      <w:pPr>
        <w:spacing w:after="60"/>
        <w:jc w:val="both"/>
        <w:rPr>
          <w:lang w:val="en-US" w:eastAsia="x-none"/>
        </w:rPr>
      </w:pPr>
    </w:p>
    <w:p w14:paraId="301A51E7" w14:textId="77777777" w:rsidR="00675667" w:rsidRPr="00675667" w:rsidRDefault="00675667" w:rsidP="00675667">
      <w:pPr>
        <w:spacing w:after="120"/>
        <w:rPr>
          <w:bCs/>
          <w:color w:val="0070C0"/>
          <w:szCs w:val="24"/>
          <w:lang w:eastAsia="zh-CN"/>
        </w:rPr>
      </w:pPr>
    </w:p>
    <w:p w14:paraId="28FCE68E" w14:textId="72A7F2CB" w:rsidR="00DE6351" w:rsidRPr="006E306E" w:rsidRDefault="00DE6351" w:rsidP="00DE6351">
      <w:pPr>
        <w:pStyle w:val="ListParagraph"/>
        <w:numPr>
          <w:ilvl w:val="0"/>
          <w:numId w:val="4"/>
        </w:numPr>
        <w:overflowPunct/>
        <w:autoSpaceDE/>
        <w:autoSpaceDN/>
        <w:adjustRightInd/>
        <w:spacing w:after="120"/>
        <w:ind w:left="720" w:firstLineChars="0"/>
        <w:textAlignment w:val="auto"/>
        <w:rPr>
          <w:rFonts w:eastAsia="SimSun"/>
          <w:bCs/>
          <w:color w:val="0070C0"/>
          <w:lang w:eastAsia="zh-CN"/>
        </w:rPr>
      </w:pPr>
      <w:r w:rsidRPr="006E306E">
        <w:rPr>
          <w:rFonts w:eastAsia="SimSun"/>
          <w:bCs/>
          <w:color w:val="0070C0"/>
          <w:lang w:eastAsia="zh-CN"/>
        </w:rPr>
        <w:t>Proposal 2</w:t>
      </w:r>
      <w:r w:rsidRPr="004D4A37">
        <w:rPr>
          <w:rFonts w:eastAsia="SimSun"/>
          <w:bCs/>
          <w:color w:val="000000" w:themeColor="text1"/>
          <w:lang w:eastAsia="zh-CN"/>
        </w:rPr>
        <w:t xml:space="preserve"> (Qualcomm Incorporated, Ericsson): </w:t>
      </w:r>
    </w:p>
    <w:p w14:paraId="092592A8" w14:textId="77777777" w:rsidR="00DE6351" w:rsidRPr="006E306E" w:rsidRDefault="00DE6351" w:rsidP="00DE6351">
      <w:pPr>
        <w:pStyle w:val="ListParagraph"/>
        <w:numPr>
          <w:ilvl w:val="1"/>
          <w:numId w:val="4"/>
        </w:numPr>
        <w:overflowPunct/>
        <w:autoSpaceDE/>
        <w:autoSpaceDN/>
        <w:adjustRightInd/>
        <w:spacing w:after="120"/>
        <w:ind w:firstLineChars="0"/>
        <w:textAlignment w:val="auto"/>
        <w:rPr>
          <w:rFonts w:eastAsia="SimSun"/>
          <w:bCs/>
          <w:color w:val="0070C0"/>
          <w:lang w:eastAsia="zh-CN"/>
        </w:rPr>
      </w:pPr>
      <w:r w:rsidRPr="006E306E">
        <w:rPr>
          <w:rFonts w:eastAsia="Batang"/>
          <w:bCs/>
          <w:lang w:eastAsia="zh-CN"/>
        </w:rPr>
        <w:t xml:space="preserve">No need to consider RF retuning due to DL CCA failures in </w:t>
      </w:r>
      <w:proofErr w:type="spellStart"/>
      <w:r w:rsidRPr="006E306E">
        <w:rPr>
          <w:rFonts w:eastAsia="Batang"/>
          <w:bCs/>
          <w:lang w:eastAsia="zh-CN"/>
        </w:rPr>
        <w:t>SCell</w:t>
      </w:r>
      <w:proofErr w:type="spellEnd"/>
      <w:r w:rsidRPr="006E306E">
        <w:rPr>
          <w:rFonts w:eastAsia="Batang"/>
          <w:bCs/>
          <w:lang w:eastAsia="zh-CN"/>
        </w:rPr>
        <w:t xml:space="preserve"> activation/deactivation requirements.</w:t>
      </w:r>
    </w:p>
    <w:p w14:paraId="0177EBEF" w14:textId="77777777" w:rsidR="00DE6351" w:rsidRPr="006E306E" w:rsidRDefault="00DE6351" w:rsidP="00DE6351">
      <w:pPr>
        <w:pStyle w:val="ListParagraph"/>
        <w:numPr>
          <w:ilvl w:val="1"/>
          <w:numId w:val="4"/>
        </w:numPr>
        <w:overflowPunct/>
        <w:autoSpaceDE/>
        <w:autoSpaceDN/>
        <w:adjustRightInd/>
        <w:spacing w:after="120"/>
        <w:ind w:firstLineChars="0"/>
        <w:textAlignment w:val="auto"/>
        <w:rPr>
          <w:rFonts w:eastAsia="SimSun"/>
          <w:bCs/>
          <w:color w:val="0070C0"/>
          <w:lang w:eastAsia="zh-CN"/>
        </w:rPr>
      </w:pPr>
      <w:r w:rsidRPr="006E306E">
        <w:rPr>
          <w:rFonts w:eastAsia="Batang"/>
          <w:bCs/>
          <w:lang w:eastAsia="zh-CN"/>
        </w:rPr>
        <w:t xml:space="preserve">A single interruption applies to any victim cell outside the band with the (known or unknown) </w:t>
      </w:r>
      <w:proofErr w:type="spellStart"/>
      <w:r w:rsidRPr="006E306E">
        <w:rPr>
          <w:rFonts w:eastAsia="Batang"/>
          <w:bCs/>
          <w:lang w:eastAsia="zh-CN"/>
        </w:rPr>
        <w:t>SCell</w:t>
      </w:r>
      <w:proofErr w:type="spellEnd"/>
      <w:r w:rsidRPr="006E306E">
        <w:rPr>
          <w:rFonts w:eastAsia="Batang"/>
          <w:bCs/>
          <w:lang w:eastAsia="zh-CN"/>
        </w:rPr>
        <w:t xml:space="preserve"> being activated, irrespective of whether any intra-band victim cell is present or not and. No further clarification is needed in the spec text.</w:t>
      </w:r>
    </w:p>
    <w:p w14:paraId="7733363A" w14:textId="77777777" w:rsidR="00041F0F" w:rsidRPr="00C52F5A" w:rsidRDefault="00041F0F" w:rsidP="00041F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02B44D54" w14:textId="2F72E2C5" w:rsidR="00041F0F" w:rsidRPr="00C52F5A" w:rsidRDefault="006E306E" w:rsidP="00041F0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4D1F83AD" w14:textId="2A473A98" w:rsidR="00041F0F" w:rsidRDefault="00041F0F" w:rsidP="0012264A">
      <w:pPr>
        <w:rPr>
          <w:color w:val="0070C0"/>
          <w:highlight w:val="yellow"/>
          <w:lang w:val="en-US" w:eastAsia="zh-CN"/>
        </w:rPr>
      </w:pPr>
    </w:p>
    <w:p w14:paraId="11C808DF" w14:textId="77777777" w:rsidR="0012264A" w:rsidRPr="00557283" w:rsidRDefault="0012264A" w:rsidP="0012264A">
      <w:pPr>
        <w:pStyle w:val="Heading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0E943905" w14:textId="77777777" w:rsidR="00D82A94" w:rsidRPr="00951671" w:rsidRDefault="00D82A94" w:rsidP="00D82A94">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1</w:t>
            </w:r>
            <w:r w:rsidRPr="00951671">
              <w:rPr>
                <w:b/>
                <w:color w:val="000000" w:themeColor="text1"/>
                <w:u w:val="single"/>
                <w:lang w:eastAsia="ko-KR"/>
              </w:rPr>
              <w:t xml:space="preserve">: </w:t>
            </w:r>
            <w:r>
              <w:rPr>
                <w:b/>
                <w:color w:val="000000" w:themeColor="text1"/>
                <w:u w:val="single"/>
                <w:lang w:eastAsia="ko-KR"/>
              </w:rPr>
              <w:t>Intra-band CA</w:t>
            </w:r>
          </w:p>
          <w:p w14:paraId="1E61DEDE" w14:textId="77777777" w:rsidR="00D82A94" w:rsidRPr="00951671" w:rsidRDefault="00D82A94" w:rsidP="00D82A94">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Inter-band CA where victims on inter-band CCs and intra-band CCs interruptions</w:t>
            </w:r>
            <w:r w:rsidRPr="00951671">
              <w:rPr>
                <w:b/>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unknown</w:t>
            </w:r>
          </w:p>
          <w:p w14:paraId="3C41157D" w14:textId="5E6CAE1D" w:rsidR="0012264A" w:rsidRPr="00D82A94" w:rsidRDefault="00D82A94" w:rsidP="00D82A94">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3</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known</w:t>
            </w: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w:t>
      </w:r>
      <w:proofErr w:type="gramStart"/>
      <w:r w:rsidRPr="00C00B56">
        <w:rPr>
          <w:rFonts w:hint="eastAsia"/>
          <w:i/>
          <w:color w:val="0070C0"/>
          <w:lang w:val="en-US" w:eastAsia="zh-CN"/>
        </w:rPr>
        <w:t>to focus</w:t>
      </w:r>
      <w:proofErr w:type="gramEnd"/>
      <w:r w:rsidRPr="00C00B56">
        <w:rPr>
          <w:rFonts w:hint="eastAsia"/>
          <w:i/>
          <w:color w:val="0070C0"/>
          <w:lang w:val="en-US" w:eastAsia="zh-CN"/>
        </w:rPr>
        <w:t xml:space="preserve">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679E13A7" w14:textId="1F231215" w:rsidR="0012264A" w:rsidRPr="00761FDB" w:rsidRDefault="00761FDB" w:rsidP="00786F24">
            <w:pPr>
              <w:spacing w:after="120"/>
              <w:rPr>
                <w:rFonts w:eastAsiaTheme="minorEastAsia"/>
                <w:color w:val="000000" w:themeColor="text1"/>
                <w:lang w:val="en-US" w:eastAsia="zh-CN"/>
              </w:rPr>
            </w:pPr>
            <w:r w:rsidRPr="00761FDB">
              <w:rPr>
                <w:rFonts w:cs="Arial"/>
              </w:rPr>
              <w:t>R4-2110307 (</w:t>
            </w:r>
            <w:r w:rsidRPr="00761FDB">
              <w:rPr>
                <w:noProof/>
              </w:rPr>
              <w:t>Huawei, HiSilicon</w:t>
            </w:r>
            <w:r w:rsidRPr="00761FDB">
              <w:rPr>
                <w:rFonts w:cs="Arial"/>
              </w:rPr>
              <w:t>)</w:t>
            </w:r>
          </w:p>
        </w:tc>
        <w:tc>
          <w:tcPr>
            <w:tcW w:w="8395" w:type="dxa"/>
          </w:tcPr>
          <w:p w14:paraId="3664C91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6394C3E2" w:rsidR="0012264A" w:rsidRPr="00385D23" w:rsidRDefault="00991833" w:rsidP="00786F24">
            <w:pPr>
              <w:spacing w:after="120"/>
              <w:rPr>
                <w:rFonts w:eastAsiaTheme="minorEastAsia"/>
                <w:bCs/>
                <w:iCs/>
                <w:color w:val="000000" w:themeColor="text1"/>
                <w:lang w:val="en-US" w:eastAsia="zh-CN"/>
              </w:rPr>
            </w:pPr>
            <w:r w:rsidRPr="00385D23">
              <w:rPr>
                <w:bCs/>
                <w:iCs/>
                <w:noProof/>
              </w:rPr>
              <w:t>R4-2111254 (Ericsson)</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385D23" w:rsidRDefault="0012264A" w:rsidP="00786F24">
            <w:pPr>
              <w:spacing w:after="120"/>
              <w:rPr>
                <w:rFonts w:eastAsiaTheme="minorEastAsia"/>
                <w:bCs/>
                <w:iCs/>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385D23" w:rsidRDefault="0012264A" w:rsidP="00786F24">
            <w:pPr>
              <w:spacing w:after="120"/>
              <w:rPr>
                <w:rFonts w:eastAsiaTheme="minorEastAsia"/>
                <w:bCs/>
                <w:iCs/>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r w:rsidR="00FC0FD8" w:rsidRPr="00C00B56" w14:paraId="6CCE9B8D" w14:textId="77777777" w:rsidTr="00FC0FD8">
        <w:trPr>
          <w:trHeight w:val="197"/>
        </w:trPr>
        <w:tc>
          <w:tcPr>
            <w:tcW w:w="1236" w:type="dxa"/>
            <w:vMerge w:val="restart"/>
          </w:tcPr>
          <w:p w14:paraId="1902A5C4" w14:textId="1AE1ACA4" w:rsidR="00FC0FD8" w:rsidRPr="00385D23" w:rsidRDefault="00991833" w:rsidP="00FC0FD8">
            <w:pPr>
              <w:spacing w:after="120"/>
              <w:rPr>
                <w:rFonts w:eastAsiaTheme="minorEastAsia"/>
                <w:bCs/>
                <w:iCs/>
                <w:color w:val="0070C0"/>
                <w:lang w:val="en-US" w:eastAsia="zh-CN"/>
              </w:rPr>
            </w:pPr>
            <w:r w:rsidRPr="00385D23">
              <w:rPr>
                <w:bCs/>
                <w:iCs/>
                <w:noProof/>
              </w:rPr>
              <w:t>R4-</w:t>
            </w:r>
            <w:r w:rsidRPr="00385D23">
              <w:rPr>
                <w:bCs/>
                <w:iCs/>
              </w:rPr>
              <w:t xml:space="preserve"> </w:t>
            </w:r>
            <w:r w:rsidRPr="00385D23">
              <w:rPr>
                <w:bCs/>
                <w:iCs/>
                <w:noProof/>
              </w:rPr>
              <w:t>2111511 (Qualcomm Inc.)</w:t>
            </w:r>
          </w:p>
        </w:tc>
        <w:tc>
          <w:tcPr>
            <w:tcW w:w="8395" w:type="dxa"/>
          </w:tcPr>
          <w:p w14:paraId="159E166A" w14:textId="535EDC28"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FC0FD8" w:rsidRPr="00C00B56" w14:paraId="01B283C6" w14:textId="77777777" w:rsidTr="00FC0FD8">
        <w:trPr>
          <w:trHeight w:val="196"/>
        </w:trPr>
        <w:tc>
          <w:tcPr>
            <w:tcW w:w="1236" w:type="dxa"/>
            <w:vMerge/>
          </w:tcPr>
          <w:p w14:paraId="307F083C" w14:textId="77777777" w:rsidR="00FC0FD8" w:rsidRPr="00FC0FD8" w:rsidRDefault="00FC0FD8" w:rsidP="00FC0FD8">
            <w:pPr>
              <w:spacing w:after="120"/>
              <w:rPr>
                <w:rFonts w:eastAsiaTheme="minorEastAsia"/>
                <w:color w:val="0070C0"/>
                <w:lang w:val="en-US" w:eastAsia="zh-CN"/>
              </w:rPr>
            </w:pPr>
          </w:p>
        </w:tc>
        <w:tc>
          <w:tcPr>
            <w:tcW w:w="8395" w:type="dxa"/>
          </w:tcPr>
          <w:p w14:paraId="146BAC02" w14:textId="7930C916"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FC0FD8" w:rsidRPr="00C00B56" w14:paraId="6BAA0419" w14:textId="77777777" w:rsidTr="00FC0FD8">
        <w:trPr>
          <w:trHeight w:val="196"/>
        </w:trPr>
        <w:tc>
          <w:tcPr>
            <w:tcW w:w="1236" w:type="dxa"/>
            <w:vMerge/>
          </w:tcPr>
          <w:p w14:paraId="3875FB80" w14:textId="77777777" w:rsidR="00FC0FD8" w:rsidRPr="00FC0FD8" w:rsidRDefault="00FC0FD8" w:rsidP="00786F24">
            <w:pPr>
              <w:spacing w:after="120"/>
              <w:rPr>
                <w:rFonts w:eastAsiaTheme="minorEastAsia"/>
                <w:color w:val="0070C0"/>
                <w:lang w:val="en-US" w:eastAsia="zh-CN"/>
              </w:rPr>
            </w:pPr>
          </w:p>
        </w:tc>
        <w:tc>
          <w:tcPr>
            <w:tcW w:w="8395" w:type="dxa"/>
          </w:tcPr>
          <w:p w14:paraId="213E3CAA" w14:textId="77777777" w:rsidR="00FC0FD8" w:rsidRPr="00C00B56" w:rsidRDefault="00FC0FD8"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D82A94">
        <w:tc>
          <w:tcPr>
            <w:tcW w:w="1223" w:type="dxa"/>
          </w:tcPr>
          <w:p w14:paraId="616F7DD3" w14:textId="77777777" w:rsidR="0012264A" w:rsidRPr="00591F57" w:rsidRDefault="0012264A" w:rsidP="00786F24">
            <w:pPr>
              <w:rPr>
                <w:rFonts w:eastAsiaTheme="minorEastAsia"/>
                <w:b/>
                <w:bCs/>
                <w:color w:val="0070C0"/>
                <w:lang w:val="en-US" w:eastAsia="zh-CN"/>
              </w:rPr>
            </w:pPr>
          </w:p>
        </w:tc>
        <w:tc>
          <w:tcPr>
            <w:tcW w:w="8408"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D82A94">
        <w:tc>
          <w:tcPr>
            <w:tcW w:w="1223"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408" w:type="dxa"/>
          </w:tcPr>
          <w:p w14:paraId="0774250E" w14:textId="77777777" w:rsidR="00D82A94" w:rsidRPr="00951671" w:rsidRDefault="00D82A94" w:rsidP="00D82A94">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1</w:t>
            </w:r>
            <w:r w:rsidRPr="00951671">
              <w:rPr>
                <w:b/>
                <w:color w:val="000000" w:themeColor="text1"/>
                <w:u w:val="single"/>
                <w:lang w:eastAsia="ko-KR"/>
              </w:rPr>
              <w:t xml:space="preserve">: </w:t>
            </w:r>
            <w:r>
              <w:rPr>
                <w:b/>
                <w:color w:val="000000" w:themeColor="text1"/>
                <w:u w:val="single"/>
                <w:lang w:eastAsia="ko-KR"/>
              </w:rPr>
              <w:t>Intra-band CA</w:t>
            </w:r>
          </w:p>
          <w:p w14:paraId="0DBE3566" w14:textId="77777777" w:rsidR="00D82A94" w:rsidRPr="00951671" w:rsidRDefault="00D82A94" w:rsidP="00D82A94">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Inter-band CA where victims on inter-band CCs and intra-band CCs interruptions</w:t>
            </w:r>
            <w:r w:rsidRPr="00951671">
              <w:rPr>
                <w:b/>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unknown</w:t>
            </w:r>
          </w:p>
          <w:p w14:paraId="2C3A4605" w14:textId="55133D14" w:rsidR="00ED70CC" w:rsidRDefault="00D82A94" w:rsidP="00D82A94">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3</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known</w:t>
            </w:r>
          </w:p>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258C911E" w14:textId="77777777" w:rsidR="00925EF6" w:rsidRPr="00805BE8" w:rsidRDefault="00925EF6" w:rsidP="00925EF6">
      <w:pPr>
        <w:rPr>
          <w:lang w:val="en-US" w:eastAsia="zh-CN"/>
        </w:rPr>
      </w:pPr>
    </w:p>
    <w:p w14:paraId="33CC09F8" w14:textId="1D436AEB" w:rsidR="00752D29" w:rsidRPr="00266413" w:rsidRDefault="00752D29" w:rsidP="00752D29">
      <w:pPr>
        <w:pStyle w:val="Heading1"/>
        <w:rPr>
          <w:lang w:val="en-US" w:eastAsia="ja-JP"/>
        </w:rPr>
      </w:pPr>
      <w:r w:rsidRPr="00266413">
        <w:rPr>
          <w:lang w:val="en-US" w:eastAsia="ja-JP"/>
        </w:rPr>
        <w:t>Topic #</w:t>
      </w:r>
      <w:r w:rsidR="00976DB7">
        <w:rPr>
          <w:lang w:val="en-US" w:eastAsia="ja-JP"/>
        </w:rPr>
        <w:t>4</w:t>
      </w:r>
      <w:r w:rsidRPr="00266413">
        <w:rPr>
          <w:lang w:val="en-US" w:eastAsia="ja-JP"/>
        </w:rPr>
        <w:t xml:space="preserve">: Timing </w:t>
      </w:r>
    </w:p>
    <w:p w14:paraId="35A750E0" w14:textId="26816B6A" w:rsidR="00752D29" w:rsidRPr="0062550E" w:rsidRDefault="00752D29" w:rsidP="00752D29">
      <w:pPr>
        <w:rPr>
          <w:iCs/>
          <w:lang w:eastAsia="zh-CN"/>
        </w:rPr>
      </w:pPr>
      <w:r w:rsidRPr="0062550E">
        <w:rPr>
          <w:iCs/>
          <w:lang w:eastAsia="zh-CN"/>
        </w:rPr>
        <w:t xml:space="preserve">Contributions from AI </w:t>
      </w:r>
      <w:r w:rsidR="00DA3D77" w:rsidRPr="00DA3D77">
        <w:rPr>
          <w:iCs/>
          <w:lang w:eastAsia="zh-CN"/>
        </w:rPr>
        <w:t>6.1.5.9</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12262D">
        <w:trPr>
          <w:trHeight w:val="468"/>
        </w:trPr>
        <w:tc>
          <w:tcPr>
            <w:tcW w:w="1622" w:type="dxa"/>
          </w:tcPr>
          <w:p w14:paraId="267A383D" w14:textId="10F84708" w:rsidR="00752D29" w:rsidRPr="00834975" w:rsidRDefault="00D34ACF" w:rsidP="00A75331">
            <w:pPr>
              <w:spacing w:before="120" w:after="120"/>
            </w:pPr>
            <w:r w:rsidRPr="00834975">
              <w:rPr>
                <w:rFonts w:eastAsia="SimSun"/>
              </w:rPr>
              <w:t>R4-2108758</w:t>
            </w:r>
          </w:p>
        </w:tc>
        <w:tc>
          <w:tcPr>
            <w:tcW w:w="1424" w:type="dxa"/>
          </w:tcPr>
          <w:p w14:paraId="39CC3B1A" w14:textId="36A886AA" w:rsidR="00752D29" w:rsidRPr="00834975" w:rsidRDefault="00D34ACF" w:rsidP="00A75331">
            <w:pPr>
              <w:spacing w:before="120" w:after="120"/>
            </w:pPr>
            <w:r w:rsidRPr="00834975">
              <w:t>ZTE Corporation</w:t>
            </w:r>
          </w:p>
        </w:tc>
        <w:tc>
          <w:tcPr>
            <w:tcW w:w="6585" w:type="dxa"/>
          </w:tcPr>
          <w:p w14:paraId="069AB535" w14:textId="77777777" w:rsidR="00D34ACF" w:rsidRPr="00834975" w:rsidRDefault="00D34ACF" w:rsidP="00D34ACF">
            <w:pPr>
              <w:pStyle w:val="RAN4proposal"/>
              <w:numPr>
                <w:ilvl w:val="0"/>
                <w:numId w:val="0"/>
              </w:numPr>
              <w:rPr>
                <w:rFonts w:ascii="Times New Roman" w:hAnsi="Times New Roman" w:cs="Times New Roman"/>
                <w:b w:val="0"/>
                <w:sz w:val="20"/>
                <w:szCs w:val="20"/>
                <w:lang w:eastAsia="zh-CN"/>
              </w:rPr>
            </w:pPr>
            <w:r w:rsidRPr="00834975">
              <w:rPr>
                <w:rFonts w:ascii="Times New Roman" w:hAnsi="Times New Roman" w:cs="Times New Roman"/>
                <w:bCs/>
                <w:sz w:val="20"/>
                <w:szCs w:val="20"/>
                <w:lang w:eastAsia="zh-CN"/>
              </w:rPr>
              <w:t>Proposal 1:</w:t>
            </w:r>
            <w:r w:rsidRPr="00834975">
              <w:rPr>
                <w:rFonts w:ascii="Times New Roman" w:hAnsi="Times New Roman" w:cs="Times New Roman"/>
                <w:b w:val="0"/>
                <w:sz w:val="20"/>
                <w:szCs w:val="20"/>
                <w:lang w:eastAsia="zh-CN"/>
              </w:rPr>
              <w:t xml:space="preserve"> SSB does not have to be within ON duration in a reference cell subject to DL CCA </w:t>
            </w:r>
            <w:proofErr w:type="gramStart"/>
            <w:r w:rsidRPr="00834975">
              <w:rPr>
                <w:rFonts w:ascii="Times New Roman" w:hAnsi="Times New Roman" w:cs="Times New Roman"/>
                <w:b w:val="0"/>
                <w:sz w:val="20"/>
                <w:szCs w:val="20"/>
                <w:lang w:eastAsia="zh-CN"/>
              </w:rPr>
              <w:t>in order to</w:t>
            </w:r>
            <w:proofErr w:type="gramEnd"/>
            <w:r w:rsidRPr="00834975">
              <w:rPr>
                <w:rFonts w:ascii="Times New Roman" w:hAnsi="Times New Roman" w:cs="Times New Roman"/>
                <w:b w:val="0"/>
                <w:sz w:val="20"/>
                <w:szCs w:val="20"/>
                <w:lang w:eastAsia="zh-CN"/>
              </w:rPr>
              <w:t xml:space="preserve"> meet UE timing requirements. No clarification related to DRX is needed on the current definition of unavailability of a reference cell on a carrier frequency subject to CCA in section 7.1.1. </w:t>
            </w:r>
          </w:p>
          <w:p w14:paraId="25C1BEB1" w14:textId="77777777" w:rsidR="00D34ACF" w:rsidRPr="00834975" w:rsidRDefault="00D34ACF" w:rsidP="00D34ACF">
            <w:pPr>
              <w:pStyle w:val="RAN4proposal"/>
              <w:numPr>
                <w:ilvl w:val="0"/>
                <w:numId w:val="0"/>
              </w:numPr>
              <w:rPr>
                <w:rFonts w:ascii="Times New Roman" w:hAnsi="Times New Roman" w:cs="Times New Roman"/>
                <w:b w:val="0"/>
                <w:sz w:val="20"/>
                <w:szCs w:val="20"/>
                <w:lang w:eastAsia="zh-CN"/>
              </w:rPr>
            </w:pPr>
            <w:r w:rsidRPr="00834975">
              <w:rPr>
                <w:rFonts w:ascii="Times New Roman" w:hAnsi="Times New Roman" w:cs="Times New Roman"/>
                <w:bCs/>
                <w:sz w:val="20"/>
                <w:szCs w:val="20"/>
                <w:lang w:eastAsia="zh-CN"/>
              </w:rPr>
              <w:t>Proposal 2:</w:t>
            </w:r>
            <w:r w:rsidRPr="00834975">
              <w:rPr>
                <w:rFonts w:ascii="Times New Roman" w:hAnsi="Times New Roman" w:cs="Times New Roman"/>
                <w:b w:val="0"/>
                <w:sz w:val="20"/>
                <w:szCs w:val="20"/>
                <w:lang w:eastAsia="zh-CN"/>
              </w:rPr>
              <w:t xml:space="preserve"> No clarification related to gap is needed on the current definition of unavailability of a reference cell on a carrier frequency subject to CCA in section 7.1.1.</w:t>
            </w:r>
          </w:p>
          <w:p w14:paraId="6B041E19" w14:textId="783026E0" w:rsidR="00146D88" w:rsidRPr="00834975" w:rsidRDefault="00D34ACF" w:rsidP="0003376D">
            <w:pPr>
              <w:pStyle w:val="RAN4proposal"/>
              <w:numPr>
                <w:ilvl w:val="0"/>
                <w:numId w:val="0"/>
              </w:numPr>
              <w:rPr>
                <w:rFonts w:ascii="Times New Roman" w:hAnsi="Times New Roman" w:cs="Times New Roman"/>
                <w:b w:val="0"/>
                <w:sz w:val="20"/>
                <w:szCs w:val="20"/>
              </w:rPr>
            </w:pPr>
            <w:r w:rsidRPr="00834975">
              <w:rPr>
                <w:rFonts w:ascii="Times New Roman" w:hAnsi="Times New Roman" w:cs="Times New Roman"/>
                <w:bCs/>
                <w:sz w:val="20"/>
                <w:szCs w:val="20"/>
                <w:lang w:eastAsia="zh-CN"/>
              </w:rPr>
              <w:t>Proposal 3</w:t>
            </w:r>
            <w:r w:rsidRPr="00834975">
              <w:rPr>
                <w:rFonts w:ascii="Times New Roman" w:hAnsi="Times New Roman" w:cs="Times New Roman"/>
                <w:b w:val="0"/>
                <w:sz w:val="20"/>
                <w:szCs w:val="20"/>
                <w:lang w:eastAsia="zh-CN"/>
              </w:rPr>
              <w:t>: Clarification can be captured in the WF if necessary.</w:t>
            </w:r>
          </w:p>
        </w:tc>
      </w:tr>
      <w:tr w:rsidR="003B7F3A" w14:paraId="07837177" w14:textId="77777777" w:rsidTr="0012262D">
        <w:trPr>
          <w:trHeight w:val="468"/>
        </w:trPr>
        <w:tc>
          <w:tcPr>
            <w:tcW w:w="1622" w:type="dxa"/>
          </w:tcPr>
          <w:p w14:paraId="5911AEA9" w14:textId="713E31AB" w:rsidR="003B7F3A" w:rsidRPr="00B54E7F" w:rsidRDefault="00D90B10" w:rsidP="00A75331">
            <w:pPr>
              <w:spacing w:before="120" w:after="120"/>
              <w:rPr>
                <w:bCs/>
              </w:rPr>
            </w:pPr>
            <w:r w:rsidRPr="00B54E7F">
              <w:rPr>
                <w:bCs/>
                <w:noProof/>
              </w:rPr>
              <w:t>R4-2109297</w:t>
            </w:r>
          </w:p>
        </w:tc>
        <w:tc>
          <w:tcPr>
            <w:tcW w:w="1424" w:type="dxa"/>
          </w:tcPr>
          <w:p w14:paraId="16667778" w14:textId="267DDF6D" w:rsidR="003B7F3A" w:rsidRPr="00B54E7F" w:rsidRDefault="00D90B10" w:rsidP="00A75331">
            <w:pPr>
              <w:spacing w:before="120" w:after="120"/>
              <w:rPr>
                <w:bCs/>
              </w:rPr>
            </w:pPr>
            <w:r w:rsidRPr="00B54E7F">
              <w:rPr>
                <w:bCs/>
              </w:rPr>
              <w:t>Apple</w:t>
            </w:r>
          </w:p>
        </w:tc>
        <w:tc>
          <w:tcPr>
            <w:tcW w:w="6585" w:type="dxa"/>
          </w:tcPr>
          <w:p w14:paraId="6D9ADAA1" w14:textId="77777777" w:rsidR="00D90B10" w:rsidRPr="00B54E7F" w:rsidRDefault="00D90B10" w:rsidP="00D90B10">
            <w:pPr>
              <w:jc w:val="both"/>
              <w:rPr>
                <w:bCs/>
                <w:lang w:val="en-US" w:eastAsia="zh-CN"/>
              </w:rPr>
            </w:pPr>
            <w:r w:rsidRPr="00B54E7F">
              <w:rPr>
                <w:bCs/>
                <w:lang w:val="en-US" w:eastAsia="zh-CN"/>
              </w:rPr>
              <w:t>Proposal 1: the reference cell availability shall be revised as below regardless of DRX status or MG status:</w:t>
            </w:r>
          </w:p>
          <w:p w14:paraId="68C2388A" w14:textId="77777777" w:rsidR="00D90B10" w:rsidRPr="00B54E7F" w:rsidRDefault="00D90B10" w:rsidP="00D90B10">
            <w:pPr>
              <w:tabs>
                <w:tab w:val="left" w:pos="990"/>
              </w:tabs>
              <w:spacing w:after="120" w:line="252" w:lineRule="auto"/>
              <w:rPr>
                <w:bCs/>
                <w:color w:val="000000"/>
                <w:lang w:val="en-US" w:eastAsia="zh-CN"/>
              </w:rPr>
            </w:pPr>
            <w:r w:rsidRPr="00B54E7F">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B54E7F">
              <w:rPr>
                <w:bCs/>
                <w:color w:val="000000"/>
                <w:lang w:val="en-US" w:eastAsia="zh-CN"/>
              </w:rPr>
              <w:t>gNB</w:t>
            </w:r>
            <w:proofErr w:type="spellEnd"/>
            <w:r w:rsidRPr="00B54E7F">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sidRPr="00B54E7F">
              <w:rPr>
                <w:bCs/>
                <w:color w:val="000000"/>
                <w:lang w:val="en-US" w:eastAsia="zh-CN"/>
              </w:rPr>
              <w:t>gNB</w:t>
            </w:r>
            <w:proofErr w:type="spellEnd"/>
            <w:r w:rsidRPr="00B54E7F">
              <w:rPr>
                <w:bCs/>
                <w:color w:val="000000"/>
                <w:lang w:val="en-US" w:eastAsia="zh-CN"/>
              </w:rPr>
              <w:t xml:space="preserve"> during the last X </w:t>
            </w:r>
            <w:proofErr w:type="spellStart"/>
            <w:r w:rsidRPr="00B54E7F">
              <w:rPr>
                <w:bCs/>
                <w:color w:val="000000"/>
                <w:lang w:val="en-US" w:eastAsia="zh-CN"/>
              </w:rPr>
              <w:t>ms</w:t>
            </w:r>
            <w:proofErr w:type="spellEnd"/>
            <w:r w:rsidRPr="00B54E7F">
              <w:rPr>
                <w:bCs/>
                <w:color w:val="000000"/>
                <w:lang w:val="en-US" w:eastAsia="zh-CN"/>
              </w:rPr>
              <w:t>; otherwise the reference cell on the carrier frequency subject to CCA is considered as available at the UE.</w:t>
            </w:r>
          </w:p>
          <w:p w14:paraId="7401E38C" w14:textId="43E5F2CE" w:rsidR="003B7F3A" w:rsidRPr="00B54E7F" w:rsidRDefault="00D90B10" w:rsidP="00D90B10">
            <w:pPr>
              <w:tabs>
                <w:tab w:val="left" w:pos="990"/>
              </w:tabs>
              <w:spacing w:after="120" w:line="252" w:lineRule="auto"/>
              <w:ind w:left="284"/>
              <w:rPr>
                <w:bCs/>
                <w:i/>
                <w:iCs/>
                <w:color w:val="000000"/>
                <w:lang w:val="en-US" w:eastAsia="zh-CN"/>
              </w:rPr>
            </w:pPr>
            <w:r w:rsidRPr="00B54E7F">
              <w:rPr>
                <w:bCs/>
                <w:color w:val="000000"/>
                <w:lang w:val="en-US" w:eastAsia="zh-CN"/>
              </w:rPr>
              <w:t>• X = 1280ms.</w:t>
            </w:r>
          </w:p>
        </w:tc>
      </w:tr>
      <w:tr w:rsidR="0066645E" w14:paraId="62965424" w14:textId="77777777" w:rsidTr="0012262D">
        <w:trPr>
          <w:trHeight w:val="468"/>
        </w:trPr>
        <w:tc>
          <w:tcPr>
            <w:tcW w:w="1622" w:type="dxa"/>
          </w:tcPr>
          <w:p w14:paraId="22013BAB" w14:textId="56CD143F" w:rsidR="0066645E" w:rsidRPr="00637098" w:rsidRDefault="003051F4" w:rsidP="00A75331">
            <w:pPr>
              <w:spacing w:before="120" w:after="120"/>
            </w:pPr>
            <w:r w:rsidRPr="00637098">
              <w:t>R4-2110310</w:t>
            </w:r>
          </w:p>
        </w:tc>
        <w:tc>
          <w:tcPr>
            <w:tcW w:w="1424" w:type="dxa"/>
          </w:tcPr>
          <w:p w14:paraId="245AC3DF" w14:textId="5D8EAD1C" w:rsidR="0066645E" w:rsidRPr="00637098" w:rsidRDefault="003051F4" w:rsidP="00A75331">
            <w:pPr>
              <w:spacing w:before="120" w:after="120"/>
            </w:pPr>
            <w:r w:rsidRPr="00637098">
              <w:t xml:space="preserve">Huawei, </w:t>
            </w:r>
            <w:proofErr w:type="spellStart"/>
            <w:r w:rsidRPr="00637098">
              <w:t>HiSilicon</w:t>
            </w:r>
            <w:proofErr w:type="spellEnd"/>
          </w:p>
        </w:tc>
        <w:tc>
          <w:tcPr>
            <w:tcW w:w="6585" w:type="dxa"/>
          </w:tcPr>
          <w:p w14:paraId="4919170E" w14:textId="5D8DD07A" w:rsidR="0066645E" w:rsidRPr="001F53D7" w:rsidRDefault="003051F4" w:rsidP="001F53D7">
            <w:pPr>
              <w:rPr>
                <w:rFonts w:ascii="Calibri" w:hAnsi="Calibri" w:cstheme="minorHAnsi"/>
              </w:rPr>
            </w:pPr>
            <w:r w:rsidRPr="00995B0F">
              <w:rPr>
                <w:noProof/>
              </w:rPr>
              <w:t>CR</w:t>
            </w:r>
            <w:r>
              <w:rPr>
                <w:noProof/>
              </w:rPr>
              <w:t>:</w:t>
            </w:r>
            <w:r w:rsidRPr="00995B0F">
              <w:rPr>
                <w:noProof/>
              </w:rPr>
              <w:t xml:space="preserve"> on timing requirements for NR-U</w:t>
            </w:r>
            <w:r>
              <w:rPr>
                <w:noProof/>
              </w:rPr>
              <w:t xml:space="preserve"> R16</w:t>
            </w:r>
          </w:p>
        </w:tc>
      </w:tr>
      <w:tr w:rsidR="00B43D4C" w14:paraId="33CBC732" w14:textId="77777777" w:rsidTr="0012262D">
        <w:trPr>
          <w:trHeight w:val="468"/>
        </w:trPr>
        <w:tc>
          <w:tcPr>
            <w:tcW w:w="1622" w:type="dxa"/>
          </w:tcPr>
          <w:p w14:paraId="3E90F302" w14:textId="0BA5E6C8" w:rsidR="00B43D4C" w:rsidRPr="00637098" w:rsidRDefault="00B43D4C" w:rsidP="00A75331">
            <w:pPr>
              <w:spacing w:before="120" w:after="120"/>
            </w:pPr>
            <w:r w:rsidRPr="00637098">
              <w:t>R4-2110309</w:t>
            </w:r>
          </w:p>
        </w:tc>
        <w:tc>
          <w:tcPr>
            <w:tcW w:w="1424" w:type="dxa"/>
          </w:tcPr>
          <w:p w14:paraId="59C75750" w14:textId="75E32556" w:rsidR="00B43D4C" w:rsidRPr="00637098" w:rsidRDefault="00B43D4C" w:rsidP="00A75331">
            <w:pPr>
              <w:spacing w:before="120" w:after="120"/>
            </w:pPr>
            <w:r w:rsidRPr="00637098">
              <w:t xml:space="preserve">Huawei, </w:t>
            </w:r>
            <w:proofErr w:type="spellStart"/>
            <w:r w:rsidRPr="00637098">
              <w:t>HiSilicon</w:t>
            </w:r>
            <w:proofErr w:type="spellEnd"/>
          </w:p>
        </w:tc>
        <w:tc>
          <w:tcPr>
            <w:tcW w:w="6585" w:type="dxa"/>
          </w:tcPr>
          <w:p w14:paraId="04EBF0CB" w14:textId="77777777" w:rsidR="00B43D4C" w:rsidRPr="00637098" w:rsidRDefault="00B43D4C" w:rsidP="00B43D4C">
            <w:pPr>
              <w:rPr>
                <w:lang w:val="en-US" w:eastAsia="zh-CN"/>
              </w:rPr>
            </w:pPr>
            <w:r w:rsidRPr="00802501">
              <w:rPr>
                <w:b/>
                <w:bCs/>
                <w:lang w:val="en-US" w:eastAsia="zh-CN"/>
              </w:rPr>
              <w:t>Observation 1:</w:t>
            </w:r>
            <w:r w:rsidRPr="00637098">
              <w:rPr>
                <w:lang w:val="en-US" w:eastAsia="zh-CN"/>
              </w:rPr>
              <w:t xml:space="preserve"> The 160 </w:t>
            </w:r>
            <w:proofErr w:type="spellStart"/>
            <w:r w:rsidRPr="00637098">
              <w:rPr>
                <w:lang w:val="en-US" w:eastAsia="zh-CN"/>
              </w:rPr>
              <w:t>ms</w:t>
            </w:r>
            <w:proofErr w:type="spellEnd"/>
            <w:r w:rsidRPr="00637098">
              <w:rPr>
                <w:lang w:val="en-US" w:eastAsia="zh-CN"/>
              </w:rPr>
              <w:t xml:space="preserve"> conditions work for not only the availability of the reference cell but also the </w:t>
            </w:r>
            <w:proofErr w:type="spellStart"/>
            <w:r w:rsidRPr="00637098">
              <w:rPr>
                <w:lang w:val="en-US" w:eastAsia="zh-CN"/>
              </w:rPr>
              <w:t>Te</w:t>
            </w:r>
            <w:proofErr w:type="spellEnd"/>
            <w:r w:rsidRPr="00637098">
              <w:rPr>
                <w:lang w:val="en-US" w:eastAsia="zh-CN"/>
              </w:rPr>
              <w:t xml:space="preserve"> requirements.</w:t>
            </w:r>
          </w:p>
          <w:p w14:paraId="6A815510" w14:textId="77777777" w:rsidR="00B43D4C" w:rsidRPr="00637098" w:rsidRDefault="00B43D4C" w:rsidP="00B43D4C">
            <w:pPr>
              <w:rPr>
                <w:lang w:val="en-US" w:eastAsia="zh-CN"/>
              </w:rPr>
            </w:pPr>
            <w:r w:rsidRPr="00802501">
              <w:rPr>
                <w:b/>
                <w:bCs/>
                <w:lang w:val="en-US" w:eastAsia="zh-CN"/>
              </w:rPr>
              <w:t>Proposal 1:</w:t>
            </w:r>
            <w:r w:rsidRPr="00637098">
              <w:rPr>
                <w:lang w:val="en-US" w:eastAsia="zh-CN"/>
              </w:rPr>
              <w:t xml:space="preserve"> The availability of reference cell shall base on the SSB within the DL active BWP which is not overlapping with measurement gaps.</w:t>
            </w:r>
          </w:p>
          <w:p w14:paraId="4F6D6BC2" w14:textId="77777777" w:rsidR="00B43D4C" w:rsidRPr="00637098" w:rsidRDefault="00B43D4C" w:rsidP="00B020D9">
            <w:pPr>
              <w:rPr>
                <w:lang w:val="en-US"/>
              </w:rPr>
            </w:pPr>
          </w:p>
        </w:tc>
      </w:tr>
      <w:tr w:rsidR="00B43D4C" w14:paraId="64D838F2" w14:textId="77777777" w:rsidTr="0012262D">
        <w:trPr>
          <w:trHeight w:val="468"/>
        </w:trPr>
        <w:tc>
          <w:tcPr>
            <w:tcW w:w="1622" w:type="dxa"/>
          </w:tcPr>
          <w:p w14:paraId="3B0DF123" w14:textId="6B2B5367" w:rsidR="00B43D4C" w:rsidRPr="00637098" w:rsidRDefault="00B43D4C" w:rsidP="00B43D4C">
            <w:pPr>
              <w:spacing w:before="120" w:after="120"/>
            </w:pPr>
            <w:r w:rsidRPr="00637098">
              <w:lastRenderedPageBreak/>
              <w:t>R4-2109298</w:t>
            </w:r>
          </w:p>
        </w:tc>
        <w:tc>
          <w:tcPr>
            <w:tcW w:w="1424" w:type="dxa"/>
          </w:tcPr>
          <w:p w14:paraId="20E8AB53" w14:textId="782B8EAD" w:rsidR="00B43D4C" w:rsidRPr="00637098" w:rsidRDefault="00B43D4C" w:rsidP="00B43D4C">
            <w:pPr>
              <w:spacing w:before="120" w:after="120"/>
            </w:pPr>
            <w:r w:rsidRPr="00637098">
              <w:t>Apple, MediaTek, Ericsson</w:t>
            </w:r>
          </w:p>
        </w:tc>
        <w:tc>
          <w:tcPr>
            <w:tcW w:w="6585" w:type="dxa"/>
          </w:tcPr>
          <w:p w14:paraId="1901604D" w14:textId="3A0D7138" w:rsidR="00B43D4C" w:rsidRPr="00B46085" w:rsidRDefault="00B43D4C" w:rsidP="00B43D4C">
            <w:pPr>
              <w:rPr>
                <w:b/>
                <w:lang w:val="en-US" w:eastAsia="zh-CN"/>
              </w:rPr>
            </w:pPr>
            <w:r w:rsidRPr="003051F4">
              <w:t>CR: CR on reference cell availability for NR-U R16</w:t>
            </w:r>
          </w:p>
        </w:tc>
      </w:tr>
      <w:tr w:rsidR="00802501" w14:paraId="14281618" w14:textId="77777777" w:rsidTr="0012262D">
        <w:trPr>
          <w:trHeight w:val="468"/>
        </w:trPr>
        <w:tc>
          <w:tcPr>
            <w:tcW w:w="1622" w:type="dxa"/>
          </w:tcPr>
          <w:p w14:paraId="7496130A" w14:textId="5D589553" w:rsidR="00802501" w:rsidRPr="00637098" w:rsidRDefault="00802501" w:rsidP="00B43D4C">
            <w:pPr>
              <w:spacing w:before="120" w:after="120"/>
            </w:pPr>
            <w:r w:rsidRPr="00802501">
              <w:t>R4-2111303</w:t>
            </w:r>
          </w:p>
        </w:tc>
        <w:tc>
          <w:tcPr>
            <w:tcW w:w="1424" w:type="dxa"/>
          </w:tcPr>
          <w:p w14:paraId="3C65500F" w14:textId="31722CAA" w:rsidR="00802501" w:rsidRPr="00637098" w:rsidRDefault="00802501" w:rsidP="00B43D4C">
            <w:pPr>
              <w:spacing w:before="120" w:after="120"/>
            </w:pPr>
            <w:r w:rsidRPr="00802501">
              <w:t>Ericsson</w:t>
            </w:r>
          </w:p>
        </w:tc>
        <w:tc>
          <w:tcPr>
            <w:tcW w:w="6585" w:type="dxa"/>
          </w:tcPr>
          <w:p w14:paraId="2F08C07C" w14:textId="77777777" w:rsidR="00802501" w:rsidRPr="002B63C0" w:rsidRDefault="00802501" w:rsidP="00802501">
            <w:pPr>
              <w:pStyle w:val="ListParagraph"/>
              <w:numPr>
                <w:ilvl w:val="0"/>
                <w:numId w:val="39"/>
              </w:numPr>
              <w:overflowPunct/>
              <w:autoSpaceDE/>
              <w:autoSpaceDN/>
              <w:adjustRightInd/>
              <w:spacing w:before="240" w:after="0"/>
              <w:ind w:left="357" w:firstLineChars="0" w:hanging="357"/>
              <w:textAlignment w:val="auto"/>
              <w:rPr>
                <w:szCs w:val="22"/>
              </w:rPr>
            </w:pPr>
            <w:r w:rsidRPr="002B63C0">
              <w:rPr>
                <w:b/>
                <w:bCs/>
                <w:szCs w:val="22"/>
              </w:rPr>
              <w:t>Observation 1:</w:t>
            </w:r>
            <w:r w:rsidRPr="002B63C0">
              <w:rPr>
                <w:szCs w:val="22"/>
              </w:rPr>
              <w:t xml:space="preserve"> The necessary condition for meeting </w:t>
            </w:r>
            <w:proofErr w:type="spellStart"/>
            <w:r w:rsidRPr="002B63C0">
              <w:rPr>
                <w:szCs w:val="22"/>
              </w:rPr>
              <w:t>Te</w:t>
            </w:r>
            <w:proofErr w:type="spellEnd"/>
            <w:r w:rsidRPr="002B63C0">
              <w:rPr>
                <w:szCs w:val="22"/>
              </w:rPr>
              <w:t xml:space="preserve"> requirement is that the SSB should be available at the UE at least once every 160 </w:t>
            </w:r>
            <w:proofErr w:type="spellStart"/>
            <w:r w:rsidRPr="002B63C0">
              <w:rPr>
                <w:szCs w:val="22"/>
              </w:rPr>
              <w:t>ms</w:t>
            </w:r>
            <w:proofErr w:type="spellEnd"/>
            <w:r w:rsidRPr="002B63C0">
              <w:rPr>
                <w:szCs w:val="22"/>
                <w:lang w:eastAsia="zh-CN"/>
              </w:rPr>
              <w:t>.</w:t>
            </w:r>
          </w:p>
          <w:p w14:paraId="7DCD31A8" w14:textId="77777777" w:rsidR="00802501" w:rsidRPr="002B63C0" w:rsidRDefault="00802501" w:rsidP="00802501">
            <w:pPr>
              <w:pStyle w:val="ListParagraph"/>
              <w:numPr>
                <w:ilvl w:val="0"/>
                <w:numId w:val="39"/>
              </w:numPr>
              <w:overflowPunct/>
              <w:autoSpaceDE/>
              <w:autoSpaceDN/>
              <w:adjustRightInd/>
              <w:spacing w:before="240" w:after="0"/>
              <w:ind w:left="357" w:firstLineChars="0" w:hanging="357"/>
              <w:textAlignment w:val="auto"/>
              <w:rPr>
                <w:szCs w:val="22"/>
              </w:rPr>
            </w:pPr>
            <w:r w:rsidRPr="002B63C0">
              <w:rPr>
                <w:b/>
                <w:bCs/>
                <w:szCs w:val="22"/>
              </w:rPr>
              <w:t>Observation 2:</w:t>
            </w:r>
            <w:r w:rsidRPr="002B63C0">
              <w:rPr>
                <w:szCs w:val="22"/>
              </w:rPr>
              <w:t xml:space="preserve"> In legacy UE timing requirements the same condition on SSB availability (once every 160 </w:t>
            </w:r>
            <w:proofErr w:type="spellStart"/>
            <w:r w:rsidRPr="002B63C0">
              <w:rPr>
                <w:szCs w:val="22"/>
              </w:rPr>
              <w:t>ms</w:t>
            </w:r>
            <w:proofErr w:type="spellEnd"/>
            <w:r w:rsidRPr="002B63C0">
              <w:rPr>
                <w:szCs w:val="22"/>
              </w:rPr>
              <w:t>) is applicable regardless of whether DRX and/or measurement gaps are configured</w:t>
            </w:r>
            <w:r w:rsidRPr="002B63C0">
              <w:rPr>
                <w:szCs w:val="22"/>
                <w:lang w:eastAsia="zh-CN"/>
              </w:rPr>
              <w:t>.</w:t>
            </w:r>
          </w:p>
          <w:p w14:paraId="43F6E75A" w14:textId="77777777" w:rsidR="00802501" w:rsidRPr="002B63C0" w:rsidRDefault="00802501" w:rsidP="00802501">
            <w:pPr>
              <w:pStyle w:val="ListParagraph"/>
              <w:numPr>
                <w:ilvl w:val="0"/>
                <w:numId w:val="39"/>
              </w:numPr>
              <w:overflowPunct/>
              <w:autoSpaceDE/>
              <w:autoSpaceDN/>
              <w:adjustRightInd/>
              <w:spacing w:before="240" w:after="0"/>
              <w:ind w:left="357" w:firstLineChars="0" w:hanging="357"/>
              <w:textAlignment w:val="auto"/>
              <w:rPr>
                <w:szCs w:val="22"/>
              </w:rPr>
            </w:pPr>
            <w:r w:rsidRPr="002B63C0">
              <w:rPr>
                <w:b/>
                <w:bCs/>
                <w:szCs w:val="22"/>
              </w:rPr>
              <w:t>Observation 3:</w:t>
            </w:r>
            <w:r w:rsidRPr="002B63C0">
              <w:rPr>
                <w:szCs w:val="22"/>
              </w:rPr>
              <w:t xml:space="preserve"> There is no technical reason to have different condition on SSB availability for meeting UE timing requirements when reference cell is subject to CCA</w:t>
            </w:r>
            <w:r w:rsidRPr="002B63C0">
              <w:rPr>
                <w:szCs w:val="22"/>
                <w:lang w:eastAsia="zh-CN"/>
              </w:rPr>
              <w:t>.</w:t>
            </w:r>
          </w:p>
          <w:p w14:paraId="72164222" w14:textId="77777777" w:rsidR="00802501" w:rsidRPr="002B63C0" w:rsidRDefault="00802501" w:rsidP="00802501">
            <w:pPr>
              <w:pStyle w:val="ListParagraph"/>
              <w:numPr>
                <w:ilvl w:val="0"/>
                <w:numId w:val="39"/>
              </w:numPr>
              <w:overflowPunct/>
              <w:autoSpaceDE/>
              <w:autoSpaceDN/>
              <w:adjustRightInd/>
              <w:spacing w:before="240" w:after="0"/>
              <w:ind w:left="357" w:firstLineChars="0" w:hanging="357"/>
              <w:textAlignment w:val="auto"/>
              <w:rPr>
                <w:szCs w:val="22"/>
              </w:rPr>
            </w:pPr>
            <w:r w:rsidRPr="002B63C0">
              <w:rPr>
                <w:b/>
                <w:bCs/>
                <w:szCs w:val="22"/>
              </w:rPr>
              <w:t>Observation 4:</w:t>
            </w:r>
            <w:r w:rsidRPr="002B63C0">
              <w:rPr>
                <w:szCs w:val="22"/>
              </w:rPr>
              <w:t xml:space="preserve"> For the case when the UE is configured with DRX, in principle no further clarification is needed on the definition of unavailability of a reference cell on a carrier frequency subject to CCA.</w:t>
            </w:r>
          </w:p>
          <w:p w14:paraId="5AF3F568" w14:textId="77777777" w:rsidR="00802501" w:rsidRPr="002B63C0" w:rsidRDefault="00802501" w:rsidP="00802501">
            <w:pPr>
              <w:pStyle w:val="ListParagraph"/>
              <w:numPr>
                <w:ilvl w:val="0"/>
                <w:numId w:val="39"/>
              </w:numPr>
              <w:overflowPunct/>
              <w:autoSpaceDE/>
              <w:autoSpaceDN/>
              <w:adjustRightInd/>
              <w:spacing w:before="240" w:after="0"/>
              <w:ind w:left="357" w:firstLineChars="0" w:hanging="357"/>
              <w:textAlignment w:val="auto"/>
              <w:rPr>
                <w:szCs w:val="22"/>
              </w:rPr>
            </w:pPr>
            <w:r w:rsidRPr="002B63C0">
              <w:rPr>
                <w:b/>
                <w:bCs/>
                <w:szCs w:val="22"/>
              </w:rPr>
              <w:t>Observation 5:</w:t>
            </w:r>
            <w:r w:rsidRPr="002B63C0">
              <w:rPr>
                <w:szCs w:val="22"/>
              </w:rPr>
              <w:t xml:space="preserve"> For the case when the UE is configured with measurement gaps, in principle no further clarification is needed on the definition of unavailability of a reference cell on a carrier frequency subject to CCA. </w:t>
            </w:r>
          </w:p>
          <w:p w14:paraId="5C1A75B7" w14:textId="77777777" w:rsidR="00802501" w:rsidRPr="002B63C0" w:rsidRDefault="00802501" w:rsidP="00802501">
            <w:pPr>
              <w:pStyle w:val="ListParagraph"/>
              <w:numPr>
                <w:ilvl w:val="0"/>
                <w:numId w:val="39"/>
              </w:numPr>
              <w:overflowPunct/>
              <w:autoSpaceDE/>
              <w:autoSpaceDN/>
              <w:adjustRightInd/>
              <w:spacing w:before="120" w:after="0"/>
              <w:ind w:left="357" w:firstLineChars="0" w:hanging="357"/>
              <w:textAlignment w:val="auto"/>
              <w:rPr>
                <w:szCs w:val="22"/>
              </w:rPr>
            </w:pPr>
            <w:r w:rsidRPr="002B63C0">
              <w:rPr>
                <w:b/>
                <w:bCs/>
                <w:szCs w:val="22"/>
              </w:rPr>
              <w:t>Proposal 1:</w:t>
            </w:r>
            <w:r w:rsidRPr="002B63C0">
              <w:rPr>
                <w:szCs w:val="22"/>
              </w:rPr>
              <w:t xml:space="preserve"> For the sake of progress we can support the following option</w:t>
            </w:r>
            <w:r>
              <w:rPr>
                <w:szCs w:val="22"/>
              </w:rPr>
              <w:t xml:space="preserve"> [1]</w:t>
            </w:r>
            <w:r w:rsidRPr="002B63C0">
              <w:rPr>
                <w:szCs w:val="22"/>
              </w:rPr>
              <w:t>:</w:t>
            </w:r>
          </w:p>
          <w:p w14:paraId="7E22CCA3" w14:textId="77777777" w:rsidR="00802501" w:rsidRPr="002B63C0" w:rsidRDefault="00802501" w:rsidP="00802501">
            <w:pPr>
              <w:pStyle w:val="ListParagraph"/>
              <w:numPr>
                <w:ilvl w:val="1"/>
                <w:numId w:val="39"/>
              </w:numPr>
              <w:overflowPunct/>
              <w:autoSpaceDE/>
              <w:autoSpaceDN/>
              <w:adjustRightInd/>
              <w:spacing w:before="120" w:after="0"/>
              <w:ind w:firstLineChars="0"/>
              <w:textAlignment w:val="auto"/>
              <w:rPr>
                <w:szCs w:val="22"/>
              </w:rPr>
            </w:pPr>
            <w:r w:rsidRPr="002B63C0">
              <w:rPr>
                <w:i/>
                <w:iCs/>
                <w:szCs w:val="22"/>
              </w:rPr>
              <w:t xml:space="preserve">In the requirements of clause 7.1.2, the term reference cell on a carrier frequency subject to CCA is not available at the UE refers to when at least one SSB is configured by </w:t>
            </w:r>
            <w:proofErr w:type="spellStart"/>
            <w:r w:rsidRPr="002B63C0">
              <w:rPr>
                <w:i/>
                <w:iCs/>
                <w:szCs w:val="22"/>
              </w:rPr>
              <w:t>gNB</w:t>
            </w:r>
            <w:proofErr w:type="spellEnd"/>
            <w:r w:rsidRPr="002B63C0">
              <w:rPr>
                <w:i/>
                <w:iCs/>
                <w:szCs w:val="22"/>
              </w:rPr>
              <w:t xml:space="preserve">, but the first two successive candidate SSB positions for the same SSB index within the discovery burst transmission window are not available for at least one SSB, at the UE due to DL CCA failures at </w:t>
            </w:r>
            <w:proofErr w:type="spellStart"/>
            <w:r w:rsidRPr="002B63C0">
              <w:rPr>
                <w:i/>
                <w:iCs/>
                <w:szCs w:val="22"/>
              </w:rPr>
              <w:t>gNB</w:t>
            </w:r>
            <w:proofErr w:type="spellEnd"/>
            <w:r w:rsidRPr="002B63C0">
              <w:rPr>
                <w:i/>
                <w:iCs/>
                <w:szCs w:val="22"/>
              </w:rPr>
              <w:t xml:space="preserve"> during the last X </w:t>
            </w:r>
            <w:proofErr w:type="spellStart"/>
            <w:r w:rsidRPr="002B63C0">
              <w:rPr>
                <w:i/>
                <w:iCs/>
                <w:szCs w:val="22"/>
              </w:rPr>
              <w:t>ms</w:t>
            </w:r>
            <w:proofErr w:type="spellEnd"/>
            <w:r w:rsidRPr="002B63C0">
              <w:rPr>
                <w:i/>
                <w:iCs/>
                <w:szCs w:val="22"/>
              </w:rPr>
              <w:t>; otherwise the reference cell on the carrier frequency subject to CCA is considered as available at the UE.</w:t>
            </w:r>
          </w:p>
          <w:p w14:paraId="18117D48" w14:textId="77777777" w:rsidR="00802501" w:rsidRPr="002B63C0" w:rsidRDefault="00802501" w:rsidP="00802501">
            <w:pPr>
              <w:spacing w:before="240" w:after="0"/>
              <w:ind w:left="1080"/>
              <w:rPr>
                <w:i/>
                <w:iCs/>
                <w:sz w:val="22"/>
                <w:szCs w:val="22"/>
                <w:lang w:val="en-US"/>
              </w:rPr>
            </w:pPr>
            <w:r w:rsidRPr="002B63C0">
              <w:rPr>
                <w:i/>
                <w:iCs/>
                <w:sz w:val="22"/>
                <w:szCs w:val="22"/>
                <w:lang w:val="en-US"/>
              </w:rPr>
              <w:t>X is FFS, X&gt;160ms.</w:t>
            </w:r>
          </w:p>
          <w:p w14:paraId="15BD2459" w14:textId="15063A58" w:rsidR="00802501" w:rsidRPr="002038A4" w:rsidRDefault="00802501" w:rsidP="002038A4">
            <w:pPr>
              <w:pStyle w:val="ListParagraph"/>
              <w:numPr>
                <w:ilvl w:val="0"/>
                <w:numId w:val="39"/>
              </w:numPr>
              <w:overflowPunct/>
              <w:autoSpaceDE/>
              <w:autoSpaceDN/>
              <w:adjustRightInd/>
              <w:spacing w:before="120" w:after="0"/>
              <w:ind w:left="357" w:firstLineChars="0" w:hanging="357"/>
              <w:textAlignment w:val="auto"/>
              <w:rPr>
                <w:szCs w:val="22"/>
              </w:rPr>
            </w:pPr>
            <w:r w:rsidRPr="002B63C0">
              <w:rPr>
                <w:b/>
                <w:bCs/>
                <w:szCs w:val="22"/>
              </w:rPr>
              <w:t>Proposal 2:</w:t>
            </w:r>
            <w:r w:rsidRPr="002B63C0">
              <w:rPr>
                <w:szCs w:val="22"/>
              </w:rPr>
              <w:t xml:space="preserve"> In proposal #1, we can support X =1280 </w:t>
            </w:r>
            <w:proofErr w:type="spellStart"/>
            <w:r w:rsidRPr="002B63C0">
              <w:rPr>
                <w:szCs w:val="22"/>
              </w:rPr>
              <w:t>ms</w:t>
            </w:r>
            <w:proofErr w:type="spellEnd"/>
            <w:r w:rsidRPr="002B63C0">
              <w:rPr>
                <w:szCs w:val="22"/>
              </w:rPr>
              <w:t xml:space="preserve">. </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41A15D0F" w:rsidR="00CE6BEC" w:rsidRDefault="00CE6BEC" w:rsidP="00CE6BEC">
      <w:pPr>
        <w:rPr>
          <w:iCs/>
        </w:rPr>
      </w:pPr>
      <w:r w:rsidRPr="007719B6">
        <w:rPr>
          <w:iCs/>
          <w:color w:val="4472C4" w:themeColor="accent1"/>
        </w:rPr>
        <w:t>Background</w:t>
      </w:r>
      <w:r w:rsidRPr="007719B6">
        <w:rPr>
          <w:iCs/>
        </w:rPr>
        <w:t>:</w:t>
      </w:r>
    </w:p>
    <w:p w14:paraId="3863110A" w14:textId="1D46F0DD" w:rsidR="00FD2A3A" w:rsidRPr="00215668" w:rsidRDefault="00FD2A3A" w:rsidP="00FD2A3A">
      <w:pPr>
        <w:spacing w:after="120"/>
        <w:rPr>
          <w:bCs/>
          <w:lang w:val="en-US" w:eastAsia="ko-KR"/>
        </w:rPr>
      </w:pPr>
      <w:r w:rsidRPr="00215668">
        <w:rPr>
          <w:bCs/>
          <w:lang w:val="en-US" w:eastAsia="ko-KR"/>
        </w:rPr>
        <w:t xml:space="preserve">The way forward from last meeting contains following open issue related </w:t>
      </w:r>
      <w:r>
        <w:rPr>
          <w:bCs/>
          <w:lang w:val="en-US" w:eastAsia="ko-KR"/>
        </w:rPr>
        <w:t>ti</w:t>
      </w:r>
      <w:r w:rsidR="00B8758C">
        <w:rPr>
          <w:bCs/>
          <w:lang w:val="en-US" w:eastAsia="ko-KR"/>
        </w:rPr>
        <w:t>ming</w:t>
      </w:r>
      <w:r w:rsidRPr="00215668">
        <w:rPr>
          <w:bCs/>
          <w:lang w:val="en-US" w:eastAsia="ko-KR"/>
        </w:rPr>
        <w:t xml:space="preserve"> [R4-2105700]:</w:t>
      </w:r>
    </w:p>
    <w:p w14:paraId="667BD9E5" w14:textId="77777777" w:rsidR="00FD2A3A" w:rsidRPr="00FD2A3A" w:rsidRDefault="00FD2A3A" w:rsidP="00CE6BEC">
      <w:pPr>
        <w:rPr>
          <w:iCs/>
          <w:lang w:val="en-US"/>
        </w:rPr>
      </w:pPr>
    </w:p>
    <w:tbl>
      <w:tblPr>
        <w:tblStyle w:val="TableGrid"/>
        <w:tblW w:w="0" w:type="auto"/>
        <w:tblLook w:val="04A0" w:firstRow="1" w:lastRow="0" w:firstColumn="1" w:lastColumn="0" w:noHBand="0" w:noVBand="1"/>
      </w:tblPr>
      <w:tblGrid>
        <w:gridCol w:w="9631"/>
      </w:tblGrid>
      <w:tr w:rsidR="00B363A3" w14:paraId="67B3AF11" w14:textId="77777777" w:rsidTr="00B363A3">
        <w:tc>
          <w:tcPr>
            <w:tcW w:w="9631" w:type="dxa"/>
          </w:tcPr>
          <w:p w14:paraId="635A61FA" w14:textId="77777777" w:rsidR="00B363A3" w:rsidRPr="00B363A3" w:rsidRDefault="00B363A3" w:rsidP="00B363A3">
            <w:pPr>
              <w:rPr>
                <w:b/>
                <w:bCs/>
                <w:iCs/>
                <w:u w:val="single"/>
              </w:rPr>
            </w:pPr>
            <w:r w:rsidRPr="00B363A3">
              <w:rPr>
                <w:b/>
                <w:bCs/>
                <w:iCs/>
                <w:u w:val="single"/>
                <w:lang w:val="en-US"/>
              </w:rPr>
              <w:t xml:space="preserve">Timing: </w:t>
            </w:r>
            <w:r w:rsidRPr="00B363A3">
              <w:rPr>
                <w:b/>
                <w:bCs/>
                <w:iCs/>
                <w:u w:val="single"/>
              </w:rPr>
              <w:t xml:space="preserve">Definition of the reference </w:t>
            </w:r>
            <w:proofErr w:type="gramStart"/>
            <w:r w:rsidRPr="00B363A3">
              <w:rPr>
                <w:b/>
                <w:bCs/>
                <w:iCs/>
                <w:u w:val="single"/>
              </w:rPr>
              <w:t>cell</w:t>
            </w:r>
            <w:proofErr w:type="gramEnd"/>
            <w:r w:rsidRPr="00B363A3">
              <w:rPr>
                <w:b/>
                <w:bCs/>
                <w:iCs/>
                <w:u w:val="single"/>
              </w:rPr>
              <w:t xml:space="preserve"> which is not available, with respect to DRX</w:t>
            </w:r>
          </w:p>
          <w:p w14:paraId="59B383B1" w14:textId="77777777" w:rsidR="00B363A3" w:rsidRDefault="00B363A3" w:rsidP="00B363A3">
            <w:pPr>
              <w:pStyle w:val="ListParagraph"/>
              <w:numPr>
                <w:ilvl w:val="0"/>
                <w:numId w:val="39"/>
              </w:numPr>
              <w:ind w:firstLineChars="0"/>
              <w:rPr>
                <w:rFonts w:eastAsia="Yu Mincho"/>
                <w:iCs/>
                <w:lang w:val="en-US"/>
              </w:rPr>
            </w:pPr>
            <w:r w:rsidRPr="00B363A3">
              <w:rPr>
                <w:rFonts w:eastAsia="Yu Mincho"/>
                <w:iCs/>
                <w:lang w:val="en-US"/>
              </w:rPr>
              <w:t xml:space="preserve">Proposal 1 (Ericsson, Qualcomm Incorporated, Huawei, </w:t>
            </w:r>
            <w:proofErr w:type="spellStart"/>
            <w:r w:rsidRPr="00B363A3">
              <w:rPr>
                <w:rFonts w:eastAsia="Yu Mincho"/>
                <w:iCs/>
                <w:lang w:val="en-US"/>
              </w:rPr>
              <w:t>HiSilicon</w:t>
            </w:r>
            <w:proofErr w:type="spellEnd"/>
            <w:r w:rsidRPr="00B363A3">
              <w:rPr>
                <w:rFonts w:eastAsia="Yu Mincho"/>
                <w:iCs/>
                <w:lang w:val="en-US"/>
              </w:rPr>
              <w:t xml:space="preserve">): SSB does not have to be within ON duration in a reference cell subject to DL CCA </w:t>
            </w:r>
            <w:proofErr w:type="gramStart"/>
            <w:r w:rsidRPr="00B363A3">
              <w:rPr>
                <w:rFonts w:eastAsia="Yu Mincho"/>
                <w:iCs/>
                <w:lang w:val="en-US"/>
              </w:rPr>
              <w:t>in order to</w:t>
            </w:r>
            <w:proofErr w:type="gramEnd"/>
            <w:r w:rsidRPr="00B363A3">
              <w:rPr>
                <w:rFonts w:eastAsia="Yu Mincho"/>
                <w:iCs/>
                <w:lang w:val="en-US"/>
              </w:rPr>
              <w:t xml:space="preserve"> meet UE timing requirements</w:t>
            </w:r>
          </w:p>
          <w:p w14:paraId="1D6D35F5" w14:textId="253ABEB9" w:rsidR="00B363A3" w:rsidRPr="00B363A3" w:rsidRDefault="00B363A3" w:rsidP="00B363A3">
            <w:pPr>
              <w:pStyle w:val="ListParagraph"/>
              <w:numPr>
                <w:ilvl w:val="1"/>
                <w:numId w:val="39"/>
              </w:numPr>
              <w:ind w:firstLineChars="0"/>
              <w:rPr>
                <w:rFonts w:eastAsia="Yu Mincho"/>
                <w:iCs/>
                <w:lang w:val="en-US"/>
              </w:rPr>
            </w:pPr>
            <w:r w:rsidRPr="00B363A3">
              <w:rPr>
                <w:rFonts w:eastAsia="Yu Mincho"/>
                <w:iCs/>
                <w:lang w:val="en-US"/>
              </w:rPr>
              <w:t>No clarification related to DRX is needed on the current definition of unavailability of a reference cell on a carrier frequency subject to CCA in section 7.1.1.</w:t>
            </w:r>
          </w:p>
          <w:p w14:paraId="7A93FB14" w14:textId="77777777" w:rsidR="00B363A3" w:rsidRPr="00B363A3" w:rsidRDefault="00B363A3" w:rsidP="00B363A3">
            <w:pPr>
              <w:pStyle w:val="ListParagraph"/>
              <w:numPr>
                <w:ilvl w:val="0"/>
                <w:numId w:val="39"/>
              </w:numPr>
              <w:ind w:firstLineChars="0"/>
              <w:rPr>
                <w:rFonts w:eastAsia="Yu Mincho"/>
                <w:iCs/>
                <w:lang w:val="en-US"/>
              </w:rPr>
            </w:pPr>
            <w:r w:rsidRPr="00B363A3">
              <w:rPr>
                <w:rFonts w:eastAsia="Yu Mincho"/>
                <w:iCs/>
                <w:lang w:val="en-US"/>
              </w:rPr>
              <w:t xml:space="preserve">Proposal 2: </w:t>
            </w:r>
            <w:r w:rsidRPr="00B363A3">
              <w:rPr>
                <w:rFonts w:eastAsia="Yu Mincho"/>
                <w:iCs/>
              </w:rPr>
              <w:t>(</w:t>
            </w:r>
            <w:r w:rsidRPr="00B363A3">
              <w:rPr>
                <w:rFonts w:eastAsia="Yu Mincho"/>
                <w:iCs/>
                <w:lang w:val="en-US"/>
              </w:rPr>
              <w:t xml:space="preserve">Qualcomm, </w:t>
            </w:r>
            <w:r w:rsidRPr="00B363A3">
              <w:rPr>
                <w:rFonts w:eastAsia="Yu Mincho"/>
                <w:iCs/>
              </w:rPr>
              <w:t xml:space="preserve">Apple, MTK): </w:t>
            </w:r>
          </w:p>
          <w:p w14:paraId="4FD4A296" w14:textId="77777777" w:rsidR="00B363A3" w:rsidRPr="00B363A3" w:rsidRDefault="00B363A3" w:rsidP="00B363A3">
            <w:pPr>
              <w:pStyle w:val="ListParagraph"/>
              <w:numPr>
                <w:ilvl w:val="1"/>
                <w:numId w:val="39"/>
              </w:numPr>
              <w:ind w:firstLineChars="0"/>
              <w:rPr>
                <w:rFonts w:eastAsia="Yu Mincho"/>
                <w:iCs/>
                <w:lang w:val="en-US"/>
              </w:rPr>
            </w:pPr>
            <w:r w:rsidRPr="00B363A3">
              <w:rPr>
                <w:rFonts w:eastAsia="Yu Mincho"/>
                <w:iCs/>
                <w:lang w:val="en-US"/>
              </w:rPr>
              <w:lastRenderedPageBreak/>
              <w:t xml:space="preserve">In the requirements of clause 7.1.2, the term reference cell on a carrier frequency subject to CCA is not available at the UE refers to when at least one SSB is configured by </w:t>
            </w:r>
            <w:proofErr w:type="spellStart"/>
            <w:r w:rsidRPr="00B363A3">
              <w:rPr>
                <w:rFonts w:eastAsia="Yu Mincho"/>
                <w:iCs/>
                <w:lang w:val="en-US"/>
              </w:rPr>
              <w:t>gNB</w:t>
            </w:r>
            <w:proofErr w:type="spellEnd"/>
            <w:r w:rsidRPr="00B363A3">
              <w:rPr>
                <w:rFonts w:eastAsia="Yu Mincho"/>
                <w:iCs/>
                <w:lang w:val="en-US"/>
              </w:rPr>
              <w:t xml:space="preserve">, but the first two successive candidate SSB positions for the same SSB index within the discovery burst transmission window are not available for at least one SSB, at the UE due to DL CCA failures at </w:t>
            </w:r>
            <w:proofErr w:type="spellStart"/>
            <w:r w:rsidRPr="00B363A3">
              <w:rPr>
                <w:rFonts w:eastAsia="Yu Mincho"/>
                <w:iCs/>
                <w:lang w:val="en-US"/>
              </w:rPr>
              <w:t>gNB</w:t>
            </w:r>
            <w:proofErr w:type="spellEnd"/>
            <w:r w:rsidRPr="00B363A3">
              <w:rPr>
                <w:rFonts w:eastAsia="Yu Mincho"/>
                <w:iCs/>
                <w:lang w:val="en-US"/>
              </w:rPr>
              <w:t xml:space="preserve"> during the last X </w:t>
            </w:r>
            <w:proofErr w:type="spellStart"/>
            <w:r w:rsidRPr="00B363A3">
              <w:rPr>
                <w:rFonts w:eastAsia="Yu Mincho"/>
                <w:iCs/>
                <w:lang w:val="en-US"/>
              </w:rPr>
              <w:t>ms</w:t>
            </w:r>
            <w:proofErr w:type="spellEnd"/>
            <w:r w:rsidRPr="00B363A3">
              <w:rPr>
                <w:rFonts w:eastAsia="Yu Mincho"/>
                <w:b/>
                <w:bCs/>
                <w:iCs/>
                <w:u w:val="single"/>
                <w:lang w:val="en-US"/>
              </w:rPr>
              <w:t xml:space="preserve">; </w:t>
            </w:r>
            <w:r w:rsidRPr="00B363A3">
              <w:rPr>
                <w:rFonts w:eastAsia="Yu Mincho"/>
                <w:iCs/>
                <w:lang w:val="en-US"/>
              </w:rPr>
              <w:t>otherwise the reference cell on the carrier frequency subject to CCA is considered as available at the UE.</w:t>
            </w:r>
          </w:p>
          <w:p w14:paraId="3983AF80" w14:textId="77777777" w:rsidR="00B363A3" w:rsidRPr="005445D5" w:rsidRDefault="00B363A3" w:rsidP="00CE6BEC">
            <w:pPr>
              <w:pStyle w:val="ListParagraph"/>
              <w:numPr>
                <w:ilvl w:val="2"/>
                <w:numId w:val="39"/>
              </w:numPr>
              <w:ind w:firstLineChars="0"/>
              <w:rPr>
                <w:rFonts w:eastAsia="Yu Mincho"/>
                <w:iCs/>
                <w:lang w:val="sv-SE"/>
              </w:rPr>
            </w:pPr>
            <w:r w:rsidRPr="00B363A3">
              <w:rPr>
                <w:rFonts w:eastAsia="Yu Mincho"/>
                <w:iCs/>
                <w:lang w:val="en-US"/>
              </w:rPr>
              <w:t>X is FFS, X&gt;160ms.</w:t>
            </w:r>
          </w:p>
          <w:p w14:paraId="2B26ECE7" w14:textId="77777777" w:rsidR="005445D5" w:rsidRDefault="005445D5" w:rsidP="005445D5">
            <w:pPr>
              <w:rPr>
                <w:iCs/>
                <w:lang w:val="sv-SE"/>
              </w:rPr>
            </w:pPr>
          </w:p>
          <w:p w14:paraId="4913E883" w14:textId="77777777" w:rsidR="005445D5" w:rsidRPr="005445D5" w:rsidRDefault="005445D5" w:rsidP="005445D5">
            <w:pPr>
              <w:rPr>
                <w:b/>
                <w:bCs/>
                <w:iCs/>
                <w:u w:val="single"/>
              </w:rPr>
            </w:pPr>
            <w:r w:rsidRPr="005445D5">
              <w:rPr>
                <w:b/>
                <w:bCs/>
                <w:iCs/>
                <w:u w:val="single"/>
                <w:lang w:val="en-US"/>
              </w:rPr>
              <w:t xml:space="preserve">Timing: </w:t>
            </w:r>
            <w:r w:rsidRPr="005445D5">
              <w:rPr>
                <w:b/>
                <w:bCs/>
                <w:iCs/>
                <w:u w:val="single"/>
              </w:rPr>
              <w:t xml:space="preserve">Definition of the reference </w:t>
            </w:r>
            <w:proofErr w:type="gramStart"/>
            <w:r w:rsidRPr="005445D5">
              <w:rPr>
                <w:b/>
                <w:bCs/>
                <w:iCs/>
                <w:u w:val="single"/>
              </w:rPr>
              <w:t>cell</w:t>
            </w:r>
            <w:proofErr w:type="gramEnd"/>
            <w:r w:rsidRPr="005445D5">
              <w:rPr>
                <w:b/>
                <w:bCs/>
                <w:iCs/>
                <w:u w:val="single"/>
              </w:rPr>
              <w:t xml:space="preserve"> which is not available, with respect to MGs</w:t>
            </w:r>
          </w:p>
          <w:p w14:paraId="27C091F8" w14:textId="77777777" w:rsidR="005445D5" w:rsidRPr="005445D5" w:rsidRDefault="005445D5" w:rsidP="00193D98">
            <w:pPr>
              <w:pStyle w:val="ListParagraph"/>
              <w:numPr>
                <w:ilvl w:val="0"/>
                <w:numId w:val="39"/>
              </w:numPr>
              <w:ind w:firstLineChars="0"/>
              <w:rPr>
                <w:rFonts w:eastAsia="Yu Mincho"/>
                <w:iCs/>
                <w:lang w:val="en-US"/>
              </w:rPr>
            </w:pPr>
            <w:r w:rsidRPr="005445D5">
              <w:rPr>
                <w:rFonts w:eastAsia="Yu Mincho"/>
                <w:iCs/>
                <w:lang w:val="en-US"/>
              </w:rPr>
              <w:t xml:space="preserve">Proposal 1 (Ericsson, Qualcomm): SSB in a reference cell subject to DL CCA does not have to be outside the gaps </w:t>
            </w:r>
            <w:proofErr w:type="gramStart"/>
            <w:r w:rsidRPr="005445D5">
              <w:rPr>
                <w:rFonts w:eastAsia="Yu Mincho"/>
                <w:iCs/>
                <w:lang w:val="en-US"/>
              </w:rPr>
              <w:t>in order to</w:t>
            </w:r>
            <w:proofErr w:type="gramEnd"/>
            <w:r w:rsidRPr="005445D5">
              <w:rPr>
                <w:rFonts w:eastAsia="Yu Mincho"/>
                <w:iCs/>
                <w:lang w:val="en-US"/>
              </w:rPr>
              <w:t xml:space="preserve"> meet UE timing requirements</w:t>
            </w:r>
          </w:p>
          <w:p w14:paraId="21AC9D4E" w14:textId="77777777" w:rsidR="005445D5" w:rsidRPr="005445D5" w:rsidRDefault="005445D5" w:rsidP="005445D5">
            <w:pPr>
              <w:numPr>
                <w:ilvl w:val="1"/>
                <w:numId w:val="45"/>
              </w:numPr>
              <w:rPr>
                <w:iCs/>
                <w:lang w:val="en-US"/>
              </w:rPr>
            </w:pPr>
            <w:r w:rsidRPr="005445D5">
              <w:rPr>
                <w:iCs/>
                <w:lang w:val="en-US"/>
              </w:rPr>
              <w:t>No clarification related to gap is needed on the current definition of unavailability of a reference cell on a carrier frequency subject to CCA in section 7.1.1.</w:t>
            </w:r>
          </w:p>
          <w:p w14:paraId="761B7460" w14:textId="77777777" w:rsidR="005445D5" w:rsidRPr="005445D5" w:rsidRDefault="005445D5" w:rsidP="005445D5">
            <w:pPr>
              <w:rPr>
                <w:iCs/>
                <w:lang w:val="en-US"/>
              </w:rPr>
            </w:pPr>
            <w:r w:rsidRPr="005445D5">
              <w:rPr>
                <w:i/>
                <w:iCs/>
                <w:lang w:val="en-US"/>
              </w:rPr>
              <w:t> </w:t>
            </w:r>
          </w:p>
          <w:p w14:paraId="164C8C2D" w14:textId="77777777" w:rsidR="005445D5" w:rsidRPr="005445D5" w:rsidRDefault="005445D5" w:rsidP="00193D98">
            <w:pPr>
              <w:pStyle w:val="ListParagraph"/>
              <w:numPr>
                <w:ilvl w:val="0"/>
                <w:numId w:val="39"/>
              </w:numPr>
              <w:ind w:firstLineChars="0"/>
              <w:rPr>
                <w:rFonts w:eastAsia="Yu Mincho"/>
                <w:iCs/>
                <w:lang w:val="en-US"/>
              </w:rPr>
            </w:pPr>
            <w:r w:rsidRPr="005445D5">
              <w:rPr>
                <w:rFonts w:eastAsia="Yu Mincho"/>
                <w:iCs/>
                <w:lang w:val="en-US"/>
              </w:rPr>
              <w:t>Proposal 2 (Huawei, ZTE, MTK): The availability of reference cell shall base on the SSB within the DL active BWP which is not overlapping with measurement gaps.</w:t>
            </w:r>
          </w:p>
          <w:p w14:paraId="11AA5339" w14:textId="77777777" w:rsidR="005445D5" w:rsidRPr="005445D5" w:rsidRDefault="005445D5" w:rsidP="00193D98">
            <w:pPr>
              <w:pStyle w:val="ListParagraph"/>
              <w:numPr>
                <w:ilvl w:val="0"/>
                <w:numId w:val="39"/>
              </w:numPr>
              <w:ind w:firstLineChars="0"/>
              <w:rPr>
                <w:rFonts w:eastAsia="Yu Mincho"/>
                <w:iCs/>
                <w:lang w:val="en-US"/>
              </w:rPr>
            </w:pPr>
            <w:r w:rsidRPr="005445D5">
              <w:rPr>
                <w:rFonts w:eastAsia="Yu Mincho"/>
                <w:iCs/>
                <w:lang w:val="en-US"/>
              </w:rPr>
              <w:t xml:space="preserve">Proposal 3: (Qualcomm, Apple, MTK): </w:t>
            </w:r>
          </w:p>
          <w:p w14:paraId="4E476003" w14:textId="77777777" w:rsidR="005445D5" w:rsidRPr="005445D5" w:rsidRDefault="005445D5" w:rsidP="005445D5">
            <w:pPr>
              <w:numPr>
                <w:ilvl w:val="1"/>
                <w:numId w:val="46"/>
              </w:numPr>
              <w:rPr>
                <w:iCs/>
                <w:lang w:val="en-US"/>
              </w:rPr>
            </w:pPr>
            <w:r w:rsidRPr="005445D5">
              <w:rPr>
                <w:iCs/>
                <w:lang w:val="en-US"/>
              </w:rPr>
              <w:t xml:space="preserve">In the requirements of clause 7.1.2, the term reference cell on a carrier frequency subject to CCA is not available at the UE refers to when at least one SSB is configured by </w:t>
            </w:r>
            <w:proofErr w:type="spellStart"/>
            <w:r w:rsidRPr="005445D5">
              <w:rPr>
                <w:iCs/>
                <w:lang w:val="en-US"/>
              </w:rPr>
              <w:t>gNB</w:t>
            </w:r>
            <w:proofErr w:type="spellEnd"/>
            <w:r w:rsidRPr="005445D5">
              <w:rPr>
                <w:iCs/>
                <w:lang w:val="en-US"/>
              </w:rPr>
              <w:t xml:space="preserve">, but the first two successive candidate SSB positions for the same SSB index within the discovery burst transmission window are not available for at least one SSB, at the UE due to DL CCA failures at </w:t>
            </w:r>
            <w:proofErr w:type="spellStart"/>
            <w:r w:rsidRPr="005445D5">
              <w:rPr>
                <w:iCs/>
                <w:lang w:val="en-US"/>
              </w:rPr>
              <w:t>gNB</w:t>
            </w:r>
            <w:proofErr w:type="spellEnd"/>
            <w:r w:rsidRPr="005445D5">
              <w:rPr>
                <w:iCs/>
                <w:lang w:val="en-US"/>
              </w:rPr>
              <w:t xml:space="preserve"> during the last X </w:t>
            </w:r>
            <w:proofErr w:type="spellStart"/>
            <w:r w:rsidRPr="005445D5">
              <w:rPr>
                <w:iCs/>
                <w:lang w:val="en-US"/>
              </w:rPr>
              <w:t>ms</w:t>
            </w:r>
            <w:proofErr w:type="spellEnd"/>
            <w:r w:rsidRPr="005445D5">
              <w:rPr>
                <w:b/>
                <w:bCs/>
                <w:iCs/>
                <w:u w:val="single"/>
                <w:lang w:val="en-US"/>
              </w:rPr>
              <w:t xml:space="preserve">; </w:t>
            </w:r>
            <w:r w:rsidRPr="005445D5">
              <w:rPr>
                <w:iCs/>
                <w:lang w:val="en-US"/>
              </w:rPr>
              <w:t>otherwise the reference cell on the carrier frequency subject to CCA is considered as available at the UE.</w:t>
            </w:r>
          </w:p>
          <w:p w14:paraId="1302A654" w14:textId="0F82F9A6" w:rsidR="005445D5" w:rsidRPr="000B3CB2" w:rsidRDefault="005445D5" w:rsidP="005445D5">
            <w:pPr>
              <w:numPr>
                <w:ilvl w:val="3"/>
                <w:numId w:val="46"/>
              </w:numPr>
              <w:rPr>
                <w:iCs/>
                <w:lang w:val="sv-SE"/>
              </w:rPr>
            </w:pPr>
            <w:r w:rsidRPr="005445D5">
              <w:rPr>
                <w:iCs/>
                <w:lang w:val="en-US"/>
              </w:rPr>
              <w:t>X is FFS, X&gt;160ms.</w:t>
            </w:r>
          </w:p>
        </w:tc>
      </w:tr>
    </w:tbl>
    <w:p w14:paraId="14FAF92C" w14:textId="77777777" w:rsidR="00DA6C97" w:rsidRPr="007719B6" w:rsidRDefault="00DA6C97" w:rsidP="00CE6BEC">
      <w:pPr>
        <w:rPr>
          <w:iCs/>
        </w:rPr>
      </w:pPr>
    </w:p>
    <w:p w14:paraId="74609DE2" w14:textId="5315398F" w:rsidR="007028AE" w:rsidRDefault="007028AE" w:rsidP="007028AE">
      <w:pPr>
        <w:pStyle w:val="Heading3"/>
        <w:rPr>
          <w:lang w:val="en-US"/>
        </w:rPr>
      </w:pPr>
      <w:r>
        <w:rPr>
          <w:lang w:val="en-US"/>
        </w:rPr>
        <w:t xml:space="preserve">Sub-topic </w:t>
      </w:r>
      <w:r w:rsidR="00886B07">
        <w:rPr>
          <w:lang w:val="en-US"/>
        </w:rPr>
        <w:t>4</w:t>
      </w:r>
      <w:r>
        <w:rPr>
          <w:lang w:val="en-US"/>
        </w:rPr>
        <w:t>-1: DRX impact on timing</w:t>
      </w:r>
    </w:p>
    <w:p w14:paraId="3995F025" w14:textId="7EF5545D" w:rsidR="007028AE" w:rsidRDefault="007028AE" w:rsidP="007028AE">
      <w:pPr>
        <w:rPr>
          <w:b/>
          <w:u w:val="single"/>
          <w:lang w:eastAsia="ko-KR"/>
        </w:rPr>
      </w:pPr>
      <w:r>
        <w:rPr>
          <w:b/>
          <w:u w:val="single"/>
          <w:lang w:eastAsia="ko-KR"/>
        </w:rPr>
        <w:t xml:space="preserve">Issue </w:t>
      </w:r>
      <w:r w:rsidR="00886B07">
        <w:rPr>
          <w:b/>
          <w:u w:val="single"/>
          <w:lang w:eastAsia="ko-KR"/>
        </w:rPr>
        <w:t>4</w:t>
      </w:r>
      <w:r>
        <w:rPr>
          <w:b/>
          <w:u w:val="single"/>
          <w:lang w:eastAsia="ko-KR"/>
        </w:rPr>
        <w:t xml:space="preserve">-1-1: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C86397F" w14:textId="64214862" w:rsidR="00756F58" w:rsidRPr="00756F58" w:rsidRDefault="007028AE" w:rsidP="00756F58">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w:t>
      </w:r>
      <w:r w:rsidR="00756F58" w:rsidRPr="00834975">
        <w:t>ZTE Corporation</w:t>
      </w:r>
      <w:r w:rsidRPr="00BB42CF">
        <w:rPr>
          <w:lang w:val="en-US"/>
        </w:rPr>
        <w:t>):</w:t>
      </w:r>
      <w:r w:rsidR="00756F58">
        <w:rPr>
          <w:lang w:val="en-US"/>
        </w:rPr>
        <w:tab/>
      </w:r>
      <w:r w:rsidR="00756F58" w:rsidRPr="00756F58">
        <w:rPr>
          <w:bCs/>
          <w:lang w:eastAsia="zh-CN"/>
        </w:rPr>
        <w:t xml:space="preserve">SSB does not have to be within ON duration in a reference cell subject to DL CCA </w:t>
      </w:r>
      <w:proofErr w:type="gramStart"/>
      <w:r w:rsidR="00756F58" w:rsidRPr="00756F58">
        <w:rPr>
          <w:bCs/>
          <w:lang w:eastAsia="zh-CN"/>
        </w:rPr>
        <w:t>in order to</w:t>
      </w:r>
      <w:proofErr w:type="gramEnd"/>
      <w:r w:rsidR="00756F58" w:rsidRPr="00756F58">
        <w:rPr>
          <w:bCs/>
          <w:lang w:eastAsia="zh-CN"/>
        </w:rPr>
        <w:t xml:space="preserve"> meet UE timing requirements. No clarification related to DRX is needed on the current definition of unavailability of a reference cell on a carrier frequency subject to CCA in section 7.1.1.</w:t>
      </w:r>
    </w:p>
    <w:p w14:paraId="38963A45" w14:textId="7765A9E7" w:rsidR="00E14131" w:rsidRDefault="007028AE" w:rsidP="00E14131">
      <w:pPr>
        <w:pStyle w:val="ListParagraph"/>
        <w:numPr>
          <w:ilvl w:val="0"/>
          <w:numId w:val="4"/>
        </w:numPr>
        <w:ind w:firstLineChars="0"/>
        <w:rPr>
          <w:lang w:val="en-US" w:eastAsia="zh-CN"/>
        </w:rPr>
      </w:pPr>
      <w:r w:rsidRPr="00DD1243">
        <w:rPr>
          <w:color w:val="0070C0"/>
          <w:lang w:val="en-US"/>
        </w:rPr>
        <w:t xml:space="preserve">Proposal </w:t>
      </w:r>
      <w:r w:rsidR="00E14131">
        <w:rPr>
          <w:color w:val="0070C0"/>
          <w:lang w:val="en-US"/>
        </w:rPr>
        <w:t>2</w:t>
      </w:r>
      <w:r w:rsidRPr="00DD1243">
        <w:rPr>
          <w:lang w:val="en-US"/>
        </w:rPr>
        <w:t xml:space="preserve"> (</w:t>
      </w:r>
      <w:r w:rsidR="00E14131">
        <w:rPr>
          <w:lang w:val="en-US"/>
        </w:rPr>
        <w:t>Apple</w:t>
      </w:r>
      <w:r w:rsidR="00C94C81">
        <w:rPr>
          <w:lang w:val="en-US"/>
        </w:rPr>
        <w:t>, Ericsson</w:t>
      </w:r>
      <w:r w:rsidRPr="00DD1243">
        <w:rPr>
          <w:lang w:val="en-US"/>
        </w:rPr>
        <w:t xml:space="preserve">): </w:t>
      </w:r>
      <w:r w:rsidR="00E14131">
        <w:rPr>
          <w:lang w:val="en-US"/>
        </w:rPr>
        <w:t xml:space="preserve"> </w:t>
      </w:r>
    </w:p>
    <w:p w14:paraId="3A0B8545" w14:textId="77777777" w:rsidR="00D94697" w:rsidRPr="00D94697" w:rsidRDefault="00E14131" w:rsidP="00D94697">
      <w:pPr>
        <w:pStyle w:val="ListParagraph"/>
        <w:numPr>
          <w:ilvl w:val="1"/>
          <w:numId w:val="4"/>
        </w:numPr>
        <w:ind w:firstLineChars="0"/>
        <w:rPr>
          <w:lang w:val="en-US" w:eastAsia="zh-CN"/>
        </w:rPr>
      </w:pPr>
      <w:r w:rsidRPr="00E14131">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E14131">
        <w:rPr>
          <w:bCs/>
          <w:color w:val="000000"/>
          <w:lang w:val="en-US" w:eastAsia="zh-CN"/>
        </w:rPr>
        <w:t>gNB</w:t>
      </w:r>
      <w:proofErr w:type="spellEnd"/>
      <w:r w:rsidRPr="00E14131">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sidRPr="00E14131">
        <w:rPr>
          <w:bCs/>
          <w:color w:val="000000"/>
          <w:lang w:val="en-US" w:eastAsia="zh-CN"/>
        </w:rPr>
        <w:t>gNB</w:t>
      </w:r>
      <w:proofErr w:type="spellEnd"/>
      <w:r w:rsidRPr="00E14131">
        <w:rPr>
          <w:bCs/>
          <w:color w:val="000000"/>
          <w:lang w:val="en-US" w:eastAsia="zh-CN"/>
        </w:rPr>
        <w:t xml:space="preserve"> during the last X </w:t>
      </w:r>
      <w:proofErr w:type="spellStart"/>
      <w:r w:rsidRPr="00E14131">
        <w:rPr>
          <w:bCs/>
          <w:color w:val="000000"/>
          <w:lang w:val="en-US" w:eastAsia="zh-CN"/>
        </w:rPr>
        <w:t>ms</w:t>
      </w:r>
      <w:proofErr w:type="spellEnd"/>
      <w:r w:rsidRPr="00E14131">
        <w:rPr>
          <w:bCs/>
          <w:color w:val="000000"/>
          <w:lang w:val="en-US" w:eastAsia="zh-CN"/>
        </w:rPr>
        <w:t>; otherwise the reference cell on the carrier frequency subject to CCA is considered as available at the UE.</w:t>
      </w:r>
    </w:p>
    <w:p w14:paraId="214C7627" w14:textId="57DC5090" w:rsidR="00E14131" w:rsidRPr="00D94697" w:rsidRDefault="00E14131" w:rsidP="00D94697">
      <w:pPr>
        <w:pStyle w:val="ListParagraph"/>
        <w:numPr>
          <w:ilvl w:val="2"/>
          <w:numId w:val="4"/>
        </w:numPr>
        <w:ind w:firstLineChars="0"/>
        <w:rPr>
          <w:lang w:val="en-US" w:eastAsia="zh-CN"/>
        </w:rPr>
      </w:pPr>
      <w:r w:rsidRPr="00D94697">
        <w:rPr>
          <w:bCs/>
          <w:color w:val="000000"/>
          <w:lang w:val="en-US" w:eastAsia="zh-CN"/>
        </w:rPr>
        <w:t>X = 1280ms.</w:t>
      </w:r>
    </w:p>
    <w:p w14:paraId="232E88C1" w14:textId="77777777" w:rsidR="00606553" w:rsidRPr="00606553" w:rsidRDefault="007028AE" w:rsidP="00606553">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sidR="000F394E">
        <w:rPr>
          <w:color w:val="0070C0"/>
          <w:szCs w:val="24"/>
          <w:lang w:eastAsia="zh-CN"/>
        </w:rPr>
        <w:t>4</w:t>
      </w:r>
      <w:r w:rsidRPr="00C32346">
        <w:rPr>
          <w:szCs w:val="24"/>
          <w:lang w:eastAsia="zh-CN"/>
        </w:rPr>
        <w:t xml:space="preserve"> (</w:t>
      </w:r>
      <w:r w:rsidR="00E14131">
        <w:rPr>
          <w:szCs w:val="24"/>
          <w:lang w:eastAsia="zh-CN"/>
        </w:rPr>
        <w:t>Ericsson</w:t>
      </w:r>
      <w:r w:rsidRPr="00C32346">
        <w:rPr>
          <w:szCs w:val="24"/>
          <w:lang w:eastAsia="zh-CN"/>
        </w:rPr>
        <w:t xml:space="preserve">): </w:t>
      </w:r>
    </w:p>
    <w:p w14:paraId="4E167BCB" w14:textId="77777777" w:rsidR="00606553" w:rsidRPr="00606553" w:rsidRDefault="00606553" w:rsidP="00606553">
      <w:pPr>
        <w:pStyle w:val="ListParagraph"/>
        <w:numPr>
          <w:ilvl w:val="1"/>
          <w:numId w:val="4"/>
        </w:numPr>
        <w:spacing w:after="120"/>
        <w:ind w:firstLineChars="0"/>
        <w:jc w:val="both"/>
        <w:rPr>
          <w:lang w:val="en-US" w:eastAsia="zh-CN"/>
        </w:rPr>
      </w:pPr>
      <w:r w:rsidRPr="00606553">
        <w:rPr>
          <w:szCs w:val="22"/>
        </w:rPr>
        <w:t xml:space="preserve">In the requirements of clause 7.1.2, the term reference cell on a carrier frequency subject to CCA is not available at the UE refers to when at least one SSB is configured by </w:t>
      </w:r>
      <w:proofErr w:type="spellStart"/>
      <w:r w:rsidRPr="00606553">
        <w:rPr>
          <w:szCs w:val="22"/>
        </w:rPr>
        <w:t>gNB</w:t>
      </w:r>
      <w:proofErr w:type="spellEnd"/>
      <w:r w:rsidRPr="00606553">
        <w:rPr>
          <w:szCs w:val="22"/>
        </w:rPr>
        <w:t xml:space="preserve">, but the first two successive candidate SSB positions for the same SSB index within the discovery burst transmission window are not available for at least one SSB, at the UE due to DL CCA failures at </w:t>
      </w:r>
      <w:proofErr w:type="spellStart"/>
      <w:r w:rsidRPr="00606553">
        <w:rPr>
          <w:szCs w:val="22"/>
        </w:rPr>
        <w:lastRenderedPageBreak/>
        <w:t>gNB</w:t>
      </w:r>
      <w:proofErr w:type="spellEnd"/>
      <w:r w:rsidRPr="00606553">
        <w:rPr>
          <w:szCs w:val="22"/>
        </w:rPr>
        <w:t xml:space="preserve"> during the last X </w:t>
      </w:r>
      <w:proofErr w:type="spellStart"/>
      <w:r w:rsidRPr="00606553">
        <w:rPr>
          <w:szCs w:val="22"/>
        </w:rPr>
        <w:t>ms</w:t>
      </w:r>
      <w:proofErr w:type="spellEnd"/>
      <w:r w:rsidRPr="00606553">
        <w:rPr>
          <w:szCs w:val="22"/>
        </w:rPr>
        <w:t>; otherwise the reference cell on the carrier frequency subject to CCA is considered as available at the UE.</w:t>
      </w:r>
    </w:p>
    <w:p w14:paraId="6F069DF1" w14:textId="5EA72A81" w:rsidR="00606553" w:rsidRPr="00606553" w:rsidRDefault="00606553" w:rsidP="00606553">
      <w:pPr>
        <w:pStyle w:val="ListParagraph"/>
        <w:numPr>
          <w:ilvl w:val="2"/>
          <w:numId w:val="4"/>
        </w:numPr>
        <w:spacing w:after="120"/>
        <w:ind w:firstLineChars="0"/>
        <w:jc w:val="both"/>
        <w:rPr>
          <w:lang w:val="en-US" w:eastAsia="zh-CN"/>
        </w:rPr>
      </w:pPr>
      <w:r w:rsidRPr="00606553">
        <w:rPr>
          <w:sz w:val="22"/>
          <w:szCs w:val="22"/>
          <w:lang w:val="en-US"/>
        </w:rPr>
        <w:t>X is FFS, X&gt;160ms.</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7777777" w:rsidR="007028AE" w:rsidRPr="00C94A98" w:rsidRDefault="007028AE" w:rsidP="007028AE">
      <w:pPr>
        <w:pStyle w:val="ListParagraph"/>
        <w:numPr>
          <w:ilvl w:val="0"/>
          <w:numId w:val="4"/>
        </w:numPr>
        <w:ind w:firstLineChars="0"/>
        <w:rPr>
          <w:lang w:eastAsia="zh-CN"/>
        </w:rPr>
      </w:pPr>
      <w:r w:rsidRPr="00C94A98">
        <w:rPr>
          <w:lang w:eastAsia="zh-CN"/>
        </w:rPr>
        <w:t>Discuss the proposals</w:t>
      </w:r>
    </w:p>
    <w:p w14:paraId="71269746" w14:textId="3F685863" w:rsidR="00752D29" w:rsidRDefault="00752D29" w:rsidP="00752D29">
      <w:pPr>
        <w:rPr>
          <w:color w:val="0070C0"/>
          <w:lang w:val="en-US" w:eastAsia="zh-CN"/>
        </w:rPr>
      </w:pPr>
    </w:p>
    <w:p w14:paraId="3B1B2096" w14:textId="77777777" w:rsidR="003F1738" w:rsidRPr="003F1738" w:rsidRDefault="003F1738" w:rsidP="003F1738"/>
    <w:p w14:paraId="3079D2D6" w14:textId="77A3D0FE" w:rsidR="00C94A98" w:rsidRDefault="00C94A98" w:rsidP="00C94A98">
      <w:pPr>
        <w:pStyle w:val="Heading3"/>
        <w:rPr>
          <w:lang w:val="en-US"/>
        </w:rPr>
      </w:pPr>
      <w:r>
        <w:rPr>
          <w:lang w:val="en-US"/>
        </w:rPr>
        <w:t xml:space="preserve">Sub-topic </w:t>
      </w:r>
      <w:r w:rsidR="00103E76">
        <w:rPr>
          <w:lang w:val="en-US"/>
        </w:rPr>
        <w:t>4</w:t>
      </w:r>
      <w:r>
        <w:rPr>
          <w:lang w:val="en-US"/>
        </w:rPr>
        <w:t>-2: Measurement gaps impact on timing</w:t>
      </w:r>
    </w:p>
    <w:p w14:paraId="4C9A1F8D" w14:textId="06905E04" w:rsidR="00C94A98" w:rsidRDefault="00C94A98" w:rsidP="00C94A98">
      <w:pPr>
        <w:rPr>
          <w:b/>
          <w:u w:val="single"/>
          <w:lang w:eastAsia="ko-KR"/>
        </w:rPr>
      </w:pPr>
      <w:r>
        <w:rPr>
          <w:b/>
          <w:u w:val="single"/>
          <w:lang w:eastAsia="ko-KR"/>
        </w:rPr>
        <w:t xml:space="preserve">Issue </w:t>
      </w:r>
      <w:r w:rsidR="005E0D20">
        <w:rPr>
          <w:b/>
          <w:u w:val="single"/>
          <w:lang w:eastAsia="ko-KR"/>
        </w:rPr>
        <w:t>4</w:t>
      </w:r>
      <w:r>
        <w:rPr>
          <w:b/>
          <w:u w:val="single"/>
          <w:lang w:eastAsia="ko-KR"/>
        </w:rPr>
        <w:t>-</w:t>
      </w:r>
      <w:r w:rsidR="00175DD8">
        <w:rPr>
          <w:b/>
          <w:u w:val="single"/>
          <w:lang w:eastAsia="ko-KR"/>
        </w:rPr>
        <w:t>2</w:t>
      </w:r>
      <w:r>
        <w:rPr>
          <w:b/>
          <w:u w:val="single"/>
          <w:lang w:eastAsia="ko-KR"/>
        </w:rPr>
        <w:t xml:space="preserve">-1: </w:t>
      </w:r>
      <w:r w:rsidR="00175DD8">
        <w:rPr>
          <w:b/>
          <w:u w:val="single"/>
          <w:lang w:eastAsia="ko-KR"/>
        </w:rPr>
        <w:t xml:space="preserve">Definition of the reference </w:t>
      </w:r>
      <w:proofErr w:type="gramStart"/>
      <w:r w:rsidR="00175DD8">
        <w:rPr>
          <w:b/>
          <w:u w:val="single"/>
          <w:lang w:eastAsia="ko-KR"/>
        </w:rPr>
        <w:t>cell</w:t>
      </w:r>
      <w:proofErr w:type="gramEnd"/>
      <w:r w:rsidR="00175DD8">
        <w:rPr>
          <w:b/>
          <w:u w:val="single"/>
          <w:lang w:eastAsia="ko-KR"/>
        </w:rPr>
        <w:t xml:space="preserve"> which is not available, with respect to MGs</w:t>
      </w:r>
    </w:p>
    <w:p w14:paraId="65A59C13" w14:textId="77777777" w:rsidR="00C00D6D" w:rsidRPr="009E5E82" w:rsidRDefault="00C00D6D" w:rsidP="00C00D6D">
      <w:pPr>
        <w:spacing w:after="120"/>
        <w:rPr>
          <w:rFonts w:ascii="Calibri" w:hAnsi="Calibri"/>
          <w:color w:val="0070C0"/>
          <w:lang w:eastAsia="zh-CN"/>
        </w:rPr>
      </w:pPr>
      <w:r w:rsidRPr="009E5E82">
        <w:rPr>
          <w:rFonts w:ascii="Calibri" w:hAnsi="Calibri"/>
          <w:color w:val="0070C0"/>
          <w:lang w:eastAsia="zh-CN"/>
        </w:rPr>
        <w:t>Proposals</w:t>
      </w:r>
    </w:p>
    <w:p w14:paraId="575F98E5" w14:textId="77777777" w:rsidR="00E628E2" w:rsidRPr="000E402D" w:rsidRDefault="00E628E2" w:rsidP="00E628E2">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w:t>
      </w:r>
      <w:r w:rsidRPr="00834975">
        <w:t>ZTE Corporation</w:t>
      </w:r>
      <w:r w:rsidRPr="00BB42CF">
        <w:rPr>
          <w:lang w:val="en-US"/>
        </w:rPr>
        <w:t>):</w:t>
      </w:r>
      <w:r>
        <w:rPr>
          <w:lang w:val="en-US"/>
        </w:rPr>
        <w:tab/>
      </w:r>
      <w:r w:rsidRPr="000E402D">
        <w:rPr>
          <w:bCs/>
          <w:lang w:eastAsia="zh-CN"/>
        </w:rPr>
        <w:t>No clarification related to gap is needed on the current definition of unavailability of a reference cell on a carrier frequency subject to CCA in section 7.1.1.</w:t>
      </w:r>
    </w:p>
    <w:p w14:paraId="09797278" w14:textId="77777777" w:rsidR="00E628E2" w:rsidRPr="000E402D" w:rsidRDefault="00E628E2" w:rsidP="00E628E2">
      <w:pPr>
        <w:pStyle w:val="ListParagraph"/>
        <w:numPr>
          <w:ilvl w:val="0"/>
          <w:numId w:val="4"/>
        </w:numPr>
        <w:ind w:firstLineChars="0"/>
        <w:rPr>
          <w:lang w:val="en-US" w:eastAsia="zh-CN"/>
        </w:rPr>
      </w:pPr>
      <w:r w:rsidRPr="00BB42CF">
        <w:rPr>
          <w:color w:val="0070C0"/>
          <w:lang w:val="en-US"/>
        </w:rPr>
        <w:t xml:space="preserve">Proposal </w:t>
      </w:r>
      <w:r>
        <w:rPr>
          <w:color w:val="0070C0"/>
          <w:lang w:val="en-US"/>
        </w:rPr>
        <w:t>2</w:t>
      </w:r>
      <w:r w:rsidRPr="00BB42CF">
        <w:rPr>
          <w:lang w:val="en-US"/>
        </w:rPr>
        <w:t xml:space="preserve"> (</w:t>
      </w:r>
      <w:r w:rsidRPr="00637098">
        <w:t xml:space="preserve">Huawei, </w:t>
      </w:r>
      <w:proofErr w:type="spellStart"/>
      <w:r w:rsidRPr="00637098">
        <w:t>HiSilicon</w:t>
      </w:r>
      <w:proofErr w:type="spellEnd"/>
      <w:r w:rsidRPr="00BB42CF">
        <w:rPr>
          <w:lang w:val="en-US"/>
        </w:rPr>
        <w:t>):</w:t>
      </w:r>
      <w:r>
        <w:rPr>
          <w:lang w:val="en-US"/>
        </w:rPr>
        <w:t xml:space="preserve"> </w:t>
      </w:r>
      <w:r w:rsidRPr="00637098">
        <w:rPr>
          <w:lang w:val="en-US" w:eastAsia="zh-CN"/>
        </w:rPr>
        <w:t>The availability of reference cell shall base on the SSB within the DL active BWP which is not overlapping with measurement gaps.</w:t>
      </w:r>
    </w:p>
    <w:p w14:paraId="132920F1" w14:textId="77777777" w:rsidR="00E628E2" w:rsidRDefault="00E628E2" w:rsidP="00E628E2">
      <w:pPr>
        <w:pStyle w:val="ListParagraph"/>
        <w:numPr>
          <w:ilvl w:val="0"/>
          <w:numId w:val="4"/>
        </w:numPr>
        <w:ind w:firstLineChars="0"/>
        <w:rPr>
          <w:lang w:val="en-US" w:eastAsia="zh-CN"/>
        </w:rPr>
      </w:pPr>
      <w:r w:rsidRPr="00DD1243">
        <w:rPr>
          <w:color w:val="0070C0"/>
          <w:lang w:val="en-US"/>
        </w:rPr>
        <w:t xml:space="preserve">Proposal </w:t>
      </w:r>
      <w:r>
        <w:rPr>
          <w:color w:val="0070C0"/>
          <w:lang w:val="en-US"/>
        </w:rPr>
        <w:t>2</w:t>
      </w:r>
      <w:r w:rsidRPr="00DD1243">
        <w:rPr>
          <w:lang w:val="en-US"/>
        </w:rPr>
        <w:t xml:space="preserve"> (</w:t>
      </w:r>
      <w:r>
        <w:rPr>
          <w:lang w:val="en-US"/>
        </w:rPr>
        <w:t>Apple, Ericsson</w:t>
      </w:r>
      <w:r w:rsidRPr="00DD1243">
        <w:rPr>
          <w:lang w:val="en-US"/>
        </w:rPr>
        <w:t xml:space="preserve">): </w:t>
      </w:r>
      <w:r>
        <w:rPr>
          <w:lang w:val="en-US"/>
        </w:rPr>
        <w:t xml:space="preserve"> </w:t>
      </w:r>
    </w:p>
    <w:p w14:paraId="2BE16BA2" w14:textId="77777777" w:rsidR="00E628E2" w:rsidRPr="00D94697" w:rsidRDefault="00E628E2" w:rsidP="00E628E2">
      <w:pPr>
        <w:pStyle w:val="ListParagraph"/>
        <w:numPr>
          <w:ilvl w:val="1"/>
          <w:numId w:val="4"/>
        </w:numPr>
        <w:ind w:firstLineChars="0"/>
        <w:rPr>
          <w:lang w:val="en-US" w:eastAsia="zh-CN"/>
        </w:rPr>
      </w:pPr>
      <w:r w:rsidRPr="00E14131">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E14131">
        <w:rPr>
          <w:bCs/>
          <w:color w:val="000000"/>
          <w:lang w:val="en-US" w:eastAsia="zh-CN"/>
        </w:rPr>
        <w:t>gNB</w:t>
      </w:r>
      <w:proofErr w:type="spellEnd"/>
      <w:r w:rsidRPr="00E14131">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sidRPr="00E14131">
        <w:rPr>
          <w:bCs/>
          <w:color w:val="000000"/>
          <w:lang w:val="en-US" w:eastAsia="zh-CN"/>
        </w:rPr>
        <w:t>gNB</w:t>
      </w:r>
      <w:proofErr w:type="spellEnd"/>
      <w:r w:rsidRPr="00E14131">
        <w:rPr>
          <w:bCs/>
          <w:color w:val="000000"/>
          <w:lang w:val="en-US" w:eastAsia="zh-CN"/>
        </w:rPr>
        <w:t xml:space="preserve"> during the last X </w:t>
      </w:r>
      <w:proofErr w:type="spellStart"/>
      <w:r w:rsidRPr="00E14131">
        <w:rPr>
          <w:bCs/>
          <w:color w:val="000000"/>
          <w:lang w:val="en-US" w:eastAsia="zh-CN"/>
        </w:rPr>
        <w:t>ms</w:t>
      </w:r>
      <w:proofErr w:type="spellEnd"/>
      <w:r w:rsidRPr="00E14131">
        <w:rPr>
          <w:bCs/>
          <w:color w:val="000000"/>
          <w:lang w:val="en-US" w:eastAsia="zh-CN"/>
        </w:rPr>
        <w:t>; otherwise the reference cell on the carrier frequency subject to CCA is considered as available at the UE.</w:t>
      </w:r>
    </w:p>
    <w:p w14:paraId="01EAF488" w14:textId="77777777" w:rsidR="00E628E2" w:rsidRPr="00D94697" w:rsidRDefault="00E628E2" w:rsidP="00E628E2">
      <w:pPr>
        <w:pStyle w:val="ListParagraph"/>
        <w:numPr>
          <w:ilvl w:val="2"/>
          <w:numId w:val="4"/>
        </w:numPr>
        <w:ind w:firstLineChars="0"/>
        <w:rPr>
          <w:lang w:val="en-US" w:eastAsia="zh-CN"/>
        </w:rPr>
      </w:pPr>
      <w:r w:rsidRPr="00D94697">
        <w:rPr>
          <w:bCs/>
          <w:color w:val="000000"/>
          <w:lang w:val="en-US" w:eastAsia="zh-CN"/>
        </w:rPr>
        <w:t>X = 1280ms.</w:t>
      </w:r>
    </w:p>
    <w:p w14:paraId="2DB3AE3E" w14:textId="77777777" w:rsidR="00E628E2" w:rsidRPr="00606553" w:rsidRDefault="00E628E2" w:rsidP="00E628E2">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Pr>
          <w:color w:val="0070C0"/>
          <w:szCs w:val="24"/>
          <w:lang w:eastAsia="zh-CN"/>
        </w:rPr>
        <w:t>4</w:t>
      </w:r>
      <w:r w:rsidRPr="00C32346">
        <w:rPr>
          <w:szCs w:val="24"/>
          <w:lang w:eastAsia="zh-CN"/>
        </w:rPr>
        <w:t xml:space="preserve"> (</w:t>
      </w:r>
      <w:r>
        <w:rPr>
          <w:szCs w:val="24"/>
          <w:lang w:eastAsia="zh-CN"/>
        </w:rPr>
        <w:t>Ericsson</w:t>
      </w:r>
      <w:r w:rsidRPr="00C32346">
        <w:rPr>
          <w:szCs w:val="24"/>
          <w:lang w:eastAsia="zh-CN"/>
        </w:rPr>
        <w:t xml:space="preserve">): </w:t>
      </w:r>
    </w:p>
    <w:p w14:paraId="61305A23" w14:textId="77777777" w:rsidR="00E628E2" w:rsidRPr="00606553" w:rsidRDefault="00E628E2" w:rsidP="00E628E2">
      <w:pPr>
        <w:pStyle w:val="ListParagraph"/>
        <w:numPr>
          <w:ilvl w:val="1"/>
          <w:numId w:val="4"/>
        </w:numPr>
        <w:spacing w:after="120"/>
        <w:ind w:firstLineChars="0"/>
        <w:jc w:val="both"/>
        <w:rPr>
          <w:lang w:val="en-US" w:eastAsia="zh-CN"/>
        </w:rPr>
      </w:pPr>
      <w:r w:rsidRPr="00606553">
        <w:rPr>
          <w:szCs w:val="22"/>
        </w:rPr>
        <w:t xml:space="preserve">In the requirements of clause 7.1.2, the term reference cell on a carrier frequency subject to CCA is not available at the UE refers to when at least one SSB is configured by </w:t>
      </w:r>
      <w:proofErr w:type="spellStart"/>
      <w:r w:rsidRPr="00606553">
        <w:rPr>
          <w:szCs w:val="22"/>
        </w:rPr>
        <w:t>gNB</w:t>
      </w:r>
      <w:proofErr w:type="spellEnd"/>
      <w:r w:rsidRPr="00606553">
        <w:rPr>
          <w:szCs w:val="22"/>
        </w:rPr>
        <w:t xml:space="preserve">, but the first two successive candidate SSB positions for the same SSB index within the discovery burst transmission window are not available for at least one SSB, at the UE due to DL CCA failures at </w:t>
      </w:r>
      <w:proofErr w:type="spellStart"/>
      <w:r w:rsidRPr="00606553">
        <w:rPr>
          <w:szCs w:val="22"/>
        </w:rPr>
        <w:t>gNB</w:t>
      </w:r>
      <w:proofErr w:type="spellEnd"/>
      <w:r w:rsidRPr="00606553">
        <w:rPr>
          <w:szCs w:val="22"/>
        </w:rPr>
        <w:t xml:space="preserve"> during the last X </w:t>
      </w:r>
      <w:proofErr w:type="spellStart"/>
      <w:r w:rsidRPr="00606553">
        <w:rPr>
          <w:szCs w:val="22"/>
        </w:rPr>
        <w:t>ms</w:t>
      </w:r>
      <w:proofErr w:type="spellEnd"/>
      <w:r w:rsidRPr="00606553">
        <w:rPr>
          <w:szCs w:val="22"/>
        </w:rPr>
        <w:t>; otherwise the reference cell on the carrier frequency subject to CCA is considered as available at the UE.</w:t>
      </w:r>
    </w:p>
    <w:p w14:paraId="16FEEADA" w14:textId="77777777" w:rsidR="00E628E2" w:rsidRPr="00606553" w:rsidRDefault="00E628E2" w:rsidP="00E628E2">
      <w:pPr>
        <w:pStyle w:val="ListParagraph"/>
        <w:numPr>
          <w:ilvl w:val="2"/>
          <w:numId w:val="4"/>
        </w:numPr>
        <w:spacing w:after="120"/>
        <w:ind w:firstLineChars="0"/>
        <w:jc w:val="both"/>
        <w:rPr>
          <w:lang w:val="en-US" w:eastAsia="zh-CN"/>
        </w:rPr>
      </w:pPr>
      <w:r w:rsidRPr="00606553">
        <w:rPr>
          <w:sz w:val="22"/>
          <w:szCs w:val="22"/>
          <w:lang w:val="en-US"/>
        </w:rPr>
        <w:t>X is FFS, X&gt;160ms.</w:t>
      </w:r>
    </w:p>
    <w:p w14:paraId="6FA97E99" w14:textId="77777777" w:rsidR="00C94A98" w:rsidRPr="00C94A98" w:rsidRDefault="00C94A98" w:rsidP="00C94A98">
      <w:pPr>
        <w:spacing w:after="120"/>
        <w:rPr>
          <w:color w:val="0070C0"/>
          <w:szCs w:val="24"/>
          <w:lang w:eastAsia="zh-CN"/>
        </w:rPr>
      </w:pPr>
      <w:r w:rsidRPr="00C94A98">
        <w:rPr>
          <w:color w:val="0070C0"/>
          <w:szCs w:val="24"/>
          <w:lang w:eastAsia="zh-CN"/>
        </w:rPr>
        <w:t>Recommended WF</w:t>
      </w:r>
    </w:p>
    <w:p w14:paraId="546A9A75" w14:textId="77BF6EEB" w:rsidR="00C94A98" w:rsidRDefault="00C94A98" w:rsidP="00C94A98">
      <w:pPr>
        <w:pStyle w:val="ListParagraph"/>
        <w:numPr>
          <w:ilvl w:val="0"/>
          <w:numId w:val="4"/>
        </w:numPr>
        <w:ind w:firstLineChars="0"/>
        <w:rPr>
          <w:lang w:eastAsia="zh-CN"/>
        </w:rPr>
      </w:pPr>
      <w:r w:rsidRPr="00C94A98">
        <w:rPr>
          <w:lang w:eastAsia="zh-CN"/>
        </w:rPr>
        <w:t>Discuss the proposals</w:t>
      </w:r>
    </w:p>
    <w:p w14:paraId="060F2855" w14:textId="77777777" w:rsidR="00AD6C37" w:rsidRPr="00C94A98" w:rsidRDefault="00AD6C37" w:rsidP="00AD6C37">
      <w:pPr>
        <w:rPr>
          <w:lang w:eastAsia="zh-CN"/>
        </w:rPr>
      </w:pP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853EB32" w14:textId="64D66B77" w:rsidR="007C33C3" w:rsidRDefault="007C33C3" w:rsidP="007C33C3">
            <w:pPr>
              <w:rPr>
                <w:b/>
                <w:u w:val="single"/>
                <w:lang w:eastAsia="ko-KR"/>
              </w:rPr>
            </w:pPr>
            <w:r>
              <w:rPr>
                <w:b/>
                <w:u w:val="single"/>
                <w:lang w:eastAsia="ko-KR"/>
              </w:rPr>
              <w:t xml:space="preserve">Issue </w:t>
            </w:r>
            <w:r w:rsidR="00815B5B">
              <w:rPr>
                <w:b/>
                <w:u w:val="single"/>
                <w:lang w:eastAsia="ko-KR"/>
              </w:rPr>
              <w:t>4</w:t>
            </w:r>
            <w:r>
              <w:rPr>
                <w:b/>
                <w:u w:val="single"/>
                <w:lang w:eastAsia="ko-KR"/>
              </w:rPr>
              <w:t xml:space="preserve">-1-1: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7A452EA3" w14:textId="5ECDAFD2" w:rsidR="007C33C3" w:rsidRDefault="007C33C3" w:rsidP="007C33C3">
            <w:pPr>
              <w:rPr>
                <w:b/>
                <w:u w:val="single"/>
                <w:lang w:eastAsia="ko-KR"/>
              </w:rPr>
            </w:pPr>
            <w:r>
              <w:rPr>
                <w:b/>
                <w:u w:val="single"/>
                <w:lang w:eastAsia="ko-KR"/>
              </w:rPr>
              <w:lastRenderedPageBreak/>
              <w:t xml:space="preserve">Issue </w:t>
            </w:r>
            <w:r w:rsidR="007D237F">
              <w:rPr>
                <w:b/>
                <w:u w:val="single"/>
                <w:lang w:eastAsia="ko-KR"/>
              </w:rPr>
              <w:t>4</w:t>
            </w:r>
            <w:r>
              <w:rPr>
                <w:b/>
                <w:u w:val="single"/>
                <w:lang w:eastAsia="ko-KR"/>
              </w:rPr>
              <w:t xml:space="preserve">-2-1: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5A53D62F" w14:textId="75AEB3CD" w:rsidR="00752D29" w:rsidRPr="007263B2" w:rsidRDefault="00C5237A" w:rsidP="00A75331">
            <w:pPr>
              <w:spacing w:after="120"/>
              <w:rPr>
                <w:rFonts w:eastAsiaTheme="minorEastAsia"/>
                <w:color w:val="000000" w:themeColor="text1"/>
                <w:lang w:val="en-US" w:eastAsia="zh-CN"/>
              </w:rPr>
            </w:pPr>
            <w:r w:rsidRPr="00C5237A">
              <w:rPr>
                <w:bCs/>
                <w:noProof/>
              </w:rPr>
              <w:t>R4-2109298</w:t>
            </w:r>
            <w:r w:rsidR="00752D29" w:rsidRPr="00C34CF6">
              <w:rPr>
                <w:rFonts w:eastAsiaTheme="minorEastAsia"/>
                <w:color w:val="000000" w:themeColor="text1"/>
                <w:lang w:val="en-US" w:eastAsia="zh-CN"/>
              </w:rPr>
              <w:t xml:space="preserve"> </w:t>
            </w:r>
            <w:r w:rsidR="00752D29" w:rsidRPr="007263B2">
              <w:rPr>
                <w:rFonts w:eastAsiaTheme="minorEastAsia"/>
                <w:color w:val="000000" w:themeColor="text1"/>
                <w:lang w:val="en-US" w:eastAsia="zh-CN"/>
              </w:rPr>
              <w:t>(</w:t>
            </w:r>
            <w:r>
              <w:t>Apple, MediaTek, Ericsson</w:t>
            </w:r>
            <w:r w:rsidR="00752D29" w:rsidRPr="007263B2">
              <w:rPr>
                <w:rFonts w:eastAsiaTheme="minorEastAsia"/>
                <w:color w:val="000000" w:themeColor="text1"/>
                <w:lang w:val="en-US" w:eastAsia="zh-CN"/>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03EF300B" w14:textId="3FD492A6" w:rsidR="00992D74" w:rsidRPr="00441CDB" w:rsidRDefault="00441CDB" w:rsidP="00441CDB">
            <w:pPr>
              <w:spacing w:after="120"/>
              <w:rPr>
                <w:rFonts w:eastAsiaTheme="minorEastAsia"/>
                <w:color w:val="000000" w:themeColor="text1"/>
                <w:highlight w:val="yellow"/>
                <w:lang w:val="en-US" w:eastAsia="zh-CN"/>
              </w:rPr>
            </w:pPr>
            <w:r w:rsidRPr="00441CDB">
              <w:rPr>
                <w:rFonts w:cs="Arial"/>
              </w:rPr>
              <w:t xml:space="preserve">R4-2110310 </w:t>
            </w:r>
            <w:r w:rsidRPr="00441CDB">
              <w:rPr>
                <w:rFonts w:eastAsiaTheme="minorEastAsia"/>
                <w:color w:val="000000" w:themeColor="text1"/>
                <w:lang w:val="en-US" w:eastAsia="zh-CN"/>
              </w:rPr>
              <w:t xml:space="preserve">(Huawei, </w:t>
            </w:r>
            <w:proofErr w:type="spellStart"/>
            <w:r w:rsidRPr="00441CDB">
              <w:rPr>
                <w:rFonts w:eastAsiaTheme="minorEastAsia"/>
                <w:color w:val="000000" w:themeColor="text1"/>
                <w:lang w:val="en-US" w:eastAsia="zh-CN"/>
              </w:rPr>
              <w:t>HiSilicon</w:t>
            </w:r>
            <w:proofErr w:type="spellEnd"/>
            <w:r w:rsidRPr="00441CDB">
              <w:rPr>
                <w:rFonts w:eastAsiaTheme="minorEastAsia"/>
                <w:color w:val="000000" w:themeColor="text1"/>
                <w:lang w:val="en-US" w:eastAsia="zh-CN"/>
              </w:rP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7D237F">
              <w:rPr>
                <w:rFonts w:eastAsiaTheme="minorEastAsia"/>
                <w:b/>
                <w:bCs/>
                <w:color w:val="000000" w:themeColor="text1"/>
                <w:lang w:val="en-US" w:eastAsia="zh-CN"/>
              </w:rPr>
              <w:t>4</w:t>
            </w:r>
            <w:r w:rsidRPr="00C94104">
              <w:rPr>
                <w:rFonts w:eastAsiaTheme="minorEastAsia"/>
                <w:b/>
                <w:bCs/>
                <w:color w:val="000000" w:themeColor="text1"/>
                <w:lang w:val="en-US" w:eastAsia="zh-CN"/>
              </w:rPr>
              <w:t>-1</w:t>
            </w:r>
          </w:p>
        </w:tc>
        <w:tc>
          <w:tcPr>
            <w:tcW w:w="8615" w:type="dxa"/>
          </w:tcPr>
          <w:p w14:paraId="0DA8D062" w14:textId="77777777" w:rsidR="007D237F" w:rsidRDefault="007D237F" w:rsidP="007D237F">
            <w:pPr>
              <w:rPr>
                <w:b/>
                <w:u w:val="single"/>
                <w:lang w:eastAsia="ko-KR"/>
              </w:rPr>
            </w:pPr>
            <w:r>
              <w:rPr>
                <w:b/>
                <w:u w:val="single"/>
                <w:lang w:eastAsia="ko-KR"/>
              </w:rPr>
              <w:t xml:space="preserve">Issue 4-1-1: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510FA16F" w:rsidR="00C61F49" w:rsidRPr="00C94104" w:rsidRDefault="00C61F49" w:rsidP="00A75331">
            <w:pPr>
              <w:rPr>
                <w:rFonts w:eastAsiaTheme="minorEastAsia"/>
                <w:b/>
                <w:bCs/>
                <w:color w:val="000000" w:themeColor="text1"/>
                <w:lang w:val="en-US" w:eastAsia="zh-CN"/>
              </w:rPr>
            </w:pPr>
            <w:r>
              <w:rPr>
                <w:rFonts w:eastAsiaTheme="minorEastAsia"/>
                <w:b/>
                <w:bCs/>
                <w:color w:val="000000" w:themeColor="text1"/>
                <w:lang w:val="en-US" w:eastAsia="zh-CN"/>
              </w:rPr>
              <w:t xml:space="preserve">Subtopic </w:t>
            </w:r>
            <w:r w:rsidR="007D237F">
              <w:rPr>
                <w:rFonts w:eastAsiaTheme="minorEastAsia"/>
                <w:b/>
                <w:bCs/>
                <w:color w:val="000000" w:themeColor="text1"/>
                <w:lang w:val="en-US" w:eastAsia="zh-CN"/>
              </w:rPr>
              <w:t>4</w:t>
            </w:r>
            <w:r>
              <w:rPr>
                <w:rFonts w:eastAsiaTheme="minorEastAsia"/>
                <w:b/>
                <w:bCs/>
                <w:color w:val="000000" w:themeColor="text1"/>
                <w:lang w:val="en-US" w:eastAsia="zh-CN"/>
              </w:rPr>
              <w:t>-2</w:t>
            </w:r>
          </w:p>
        </w:tc>
        <w:tc>
          <w:tcPr>
            <w:tcW w:w="8615" w:type="dxa"/>
          </w:tcPr>
          <w:p w14:paraId="25485F7E" w14:textId="26FCA7C5" w:rsidR="00C61F49" w:rsidRDefault="00C61F49" w:rsidP="00C61F49">
            <w:pPr>
              <w:rPr>
                <w:b/>
                <w:u w:val="single"/>
                <w:lang w:eastAsia="ko-KR"/>
              </w:rPr>
            </w:pPr>
            <w:r>
              <w:rPr>
                <w:b/>
                <w:u w:val="single"/>
                <w:lang w:eastAsia="ko-KR"/>
              </w:rPr>
              <w:t xml:space="preserve">Issue </w:t>
            </w:r>
            <w:r w:rsidR="007D237F">
              <w:rPr>
                <w:b/>
                <w:u w:val="single"/>
                <w:lang w:eastAsia="ko-KR"/>
              </w:rPr>
              <w:t>4</w:t>
            </w:r>
            <w:r>
              <w:rPr>
                <w:b/>
                <w:u w:val="single"/>
                <w:lang w:eastAsia="ko-KR"/>
              </w:rPr>
              <w:t xml:space="preserve">-2-1: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527DA0B4"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88AF51B"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40E088A9" w14:textId="503CF58D" w:rsidR="00C61F49" w:rsidRPr="00351FB4" w:rsidRDefault="00C61F49" w:rsidP="00C61F49">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B3B79E3" w14:textId="77777777" w:rsidR="00752D29" w:rsidRPr="00805BE8" w:rsidRDefault="00752D29" w:rsidP="00BB03C6">
      <w:pPr>
        <w:rPr>
          <w:lang w:val="en-US" w:eastAsia="zh-CN"/>
        </w:rPr>
      </w:pPr>
    </w:p>
    <w:p w14:paraId="4DA5AF4B" w14:textId="795B5E41" w:rsidR="00805368" w:rsidRPr="00861AD8" w:rsidRDefault="00805368" w:rsidP="00805368">
      <w:pPr>
        <w:pStyle w:val="Heading1"/>
        <w:rPr>
          <w:lang w:val="en-US" w:eastAsia="ja-JP"/>
        </w:rPr>
      </w:pPr>
      <w:r w:rsidRPr="00861AD8">
        <w:rPr>
          <w:lang w:val="en-US" w:eastAsia="ja-JP"/>
        </w:rPr>
        <w:t>Topic #</w:t>
      </w:r>
      <w:r w:rsidR="002121F2">
        <w:rPr>
          <w:lang w:val="en-US" w:eastAsia="ja-JP"/>
        </w:rPr>
        <w:t>5</w:t>
      </w:r>
      <w:r w:rsidRPr="00861AD8">
        <w:rPr>
          <w:lang w:val="en-US" w:eastAsia="ja-JP"/>
        </w:rPr>
        <w:t xml:space="preserve">: </w:t>
      </w:r>
      <w:r w:rsidR="002121F2">
        <w:rPr>
          <w:lang w:val="en-US" w:eastAsia="ja-JP"/>
        </w:rPr>
        <w:t>Endorsed CRs</w:t>
      </w:r>
    </w:p>
    <w:p w14:paraId="6842B818" w14:textId="1392AAF3" w:rsidR="00805368" w:rsidRPr="0062550E" w:rsidRDefault="00805368" w:rsidP="00805368">
      <w:pPr>
        <w:rPr>
          <w:iCs/>
          <w:lang w:eastAsia="zh-CN"/>
        </w:rPr>
      </w:pPr>
      <w:r w:rsidRPr="00861AD8">
        <w:rPr>
          <w:iCs/>
          <w:lang w:eastAsia="zh-CN"/>
        </w:rPr>
        <w:t xml:space="preserve">Contributions from AI </w:t>
      </w:r>
      <w:r w:rsidR="00304343">
        <w:rPr>
          <w:iCs/>
          <w:lang w:eastAsia="zh-CN"/>
        </w:rPr>
        <w:t>6.1.5</w:t>
      </w:r>
      <w:r w:rsidR="00664797">
        <w:rPr>
          <w:iCs/>
          <w:lang w:eastAsia="zh-CN"/>
        </w:rPr>
        <w:t xml:space="preserve"> and AI </w:t>
      </w:r>
      <w:r w:rsidR="00664797" w:rsidRPr="00664797">
        <w:rPr>
          <w:iCs/>
          <w:lang w:eastAsia="zh-CN"/>
        </w:rPr>
        <w:t>6.1.5.3</w:t>
      </w:r>
      <w:r w:rsidRPr="00861AD8">
        <w:rPr>
          <w:iCs/>
          <w:lang w:eastAsia="zh-CN"/>
        </w:rPr>
        <w:t xml:space="preserve"> </w:t>
      </w:r>
      <w:r w:rsidR="00304343">
        <w:rPr>
          <w:iCs/>
          <w:lang w:eastAsia="zh-CN"/>
        </w:rPr>
        <w:t xml:space="preserve">that contain CRs that were already endorsed at RAN4#98bis-e meeting but are </w:t>
      </w:r>
      <w:r w:rsidR="00BA272C">
        <w:rPr>
          <w:iCs/>
          <w:lang w:eastAsia="zh-CN"/>
        </w:rPr>
        <w:t>resubmitted</w:t>
      </w:r>
      <w:r w:rsidR="00304343">
        <w:rPr>
          <w:iCs/>
          <w:lang w:eastAsia="zh-CN"/>
        </w:rPr>
        <w:t xml:space="preserve"> for formal approvals are listed here</w:t>
      </w:r>
      <w:r w:rsidRPr="00861AD8">
        <w:rPr>
          <w:iCs/>
          <w:lang w:eastAsia="zh-CN"/>
        </w:rPr>
        <w:t>.</w:t>
      </w:r>
    </w:p>
    <w:p w14:paraId="629D677A" w14:textId="77777777" w:rsidR="00805368" w:rsidRPr="00CB0305" w:rsidRDefault="00805368" w:rsidP="008053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805368" w:rsidRPr="00F53FE2" w14:paraId="6BA272E0" w14:textId="77777777" w:rsidTr="00861AD8">
        <w:trPr>
          <w:trHeight w:val="468"/>
        </w:trPr>
        <w:tc>
          <w:tcPr>
            <w:tcW w:w="1623" w:type="dxa"/>
            <w:vAlign w:val="center"/>
          </w:tcPr>
          <w:p w14:paraId="4B97AFB3" w14:textId="77777777" w:rsidR="00805368" w:rsidRPr="00045592" w:rsidRDefault="00805368" w:rsidP="00A75331">
            <w:pPr>
              <w:spacing w:before="120" w:after="120"/>
              <w:rPr>
                <w:b/>
                <w:bCs/>
              </w:rPr>
            </w:pPr>
            <w:r w:rsidRPr="00045592">
              <w:rPr>
                <w:b/>
                <w:bCs/>
              </w:rPr>
              <w:t>T-doc number</w:t>
            </w:r>
          </w:p>
        </w:tc>
        <w:tc>
          <w:tcPr>
            <w:tcW w:w="1424" w:type="dxa"/>
            <w:vAlign w:val="center"/>
          </w:tcPr>
          <w:p w14:paraId="153C53F3" w14:textId="77777777" w:rsidR="00805368" w:rsidRPr="00045592" w:rsidRDefault="00805368" w:rsidP="00A75331">
            <w:pPr>
              <w:spacing w:before="120" w:after="120"/>
              <w:rPr>
                <w:b/>
                <w:bCs/>
              </w:rPr>
            </w:pPr>
            <w:r w:rsidRPr="00045592">
              <w:rPr>
                <w:b/>
                <w:bCs/>
              </w:rPr>
              <w:t>Company</w:t>
            </w:r>
          </w:p>
        </w:tc>
        <w:tc>
          <w:tcPr>
            <w:tcW w:w="6584" w:type="dxa"/>
            <w:vAlign w:val="center"/>
          </w:tcPr>
          <w:p w14:paraId="466D56A9" w14:textId="77777777" w:rsidR="00805368" w:rsidRPr="00045592" w:rsidRDefault="00805368" w:rsidP="00A75331">
            <w:pPr>
              <w:spacing w:before="120" w:after="120"/>
              <w:rPr>
                <w:b/>
                <w:bCs/>
              </w:rPr>
            </w:pPr>
            <w:r w:rsidRPr="00045592">
              <w:rPr>
                <w:b/>
                <w:bCs/>
              </w:rPr>
              <w:t>Proposals</w:t>
            </w:r>
            <w:r>
              <w:rPr>
                <w:b/>
                <w:bCs/>
              </w:rPr>
              <w:t xml:space="preserve"> / Observations</w:t>
            </w:r>
          </w:p>
        </w:tc>
      </w:tr>
      <w:tr w:rsidR="000C7ABA" w14:paraId="378657BF" w14:textId="77777777" w:rsidTr="00861AD8">
        <w:trPr>
          <w:trHeight w:val="468"/>
        </w:trPr>
        <w:tc>
          <w:tcPr>
            <w:tcW w:w="1623" w:type="dxa"/>
          </w:tcPr>
          <w:p w14:paraId="3B4AF5BE" w14:textId="16E9F4EE" w:rsidR="000C7ABA" w:rsidRPr="00902B70" w:rsidRDefault="00304343" w:rsidP="00A75331">
            <w:pPr>
              <w:spacing w:before="120" w:after="120"/>
              <w:rPr>
                <w:rFonts w:asciiTheme="minorHAnsi" w:hAnsiTheme="minorHAnsi" w:cstheme="minorHAnsi"/>
              </w:rPr>
            </w:pPr>
            <w:r w:rsidRPr="00304343">
              <w:rPr>
                <w:rFonts w:asciiTheme="minorHAnsi" w:hAnsiTheme="minorHAnsi" w:cstheme="minorHAnsi"/>
              </w:rPr>
              <w:t>R4-2110312</w:t>
            </w:r>
          </w:p>
        </w:tc>
        <w:tc>
          <w:tcPr>
            <w:tcW w:w="1424" w:type="dxa"/>
          </w:tcPr>
          <w:p w14:paraId="45C2469A" w14:textId="586D6C2C" w:rsidR="000C7ABA" w:rsidRPr="00902B70" w:rsidRDefault="00304343" w:rsidP="00A75331">
            <w:pPr>
              <w:spacing w:before="120" w:after="120"/>
              <w:rPr>
                <w:rFonts w:asciiTheme="minorHAnsi" w:hAnsiTheme="minorHAnsi" w:cstheme="minorHAnsi"/>
              </w:rPr>
            </w:pPr>
            <w:r w:rsidRPr="00304343">
              <w:rPr>
                <w:rFonts w:asciiTheme="minorHAnsi" w:hAnsiTheme="minorHAnsi" w:cstheme="minorHAnsi"/>
              </w:rPr>
              <w:t xml:space="preserve">Huawei, </w:t>
            </w:r>
            <w:proofErr w:type="spellStart"/>
            <w:r w:rsidRPr="00304343">
              <w:rPr>
                <w:rFonts w:asciiTheme="minorHAnsi" w:hAnsiTheme="minorHAnsi" w:cstheme="minorHAnsi"/>
              </w:rPr>
              <w:t>HiSilicon</w:t>
            </w:r>
            <w:proofErr w:type="spellEnd"/>
          </w:p>
        </w:tc>
        <w:tc>
          <w:tcPr>
            <w:tcW w:w="6584" w:type="dxa"/>
          </w:tcPr>
          <w:p w14:paraId="491B4DD9" w14:textId="55FC45DD" w:rsidR="000C7ABA" w:rsidRPr="00805BE8" w:rsidRDefault="00304343" w:rsidP="00A75331">
            <w:pPr>
              <w:spacing w:before="120" w:after="120"/>
              <w:rPr>
                <w:rFonts w:asciiTheme="minorHAnsi" w:hAnsiTheme="minorHAnsi" w:cstheme="minorHAnsi"/>
              </w:rPr>
            </w:pPr>
            <w:r w:rsidRPr="00304343">
              <w:rPr>
                <w:rFonts w:asciiTheme="minorHAnsi" w:hAnsiTheme="minorHAnsi" w:cstheme="minorHAnsi"/>
              </w:rPr>
              <w:t>CR on Active TCI state switching for NR-U R16</w:t>
            </w:r>
          </w:p>
        </w:tc>
      </w:tr>
      <w:tr w:rsidR="000C7ABA" w14:paraId="60CB1B21" w14:textId="77777777" w:rsidTr="00861AD8">
        <w:trPr>
          <w:trHeight w:val="468"/>
        </w:trPr>
        <w:tc>
          <w:tcPr>
            <w:tcW w:w="1623" w:type="dxa"/>
          </w:tcPr>
          <w:p w14:paraId="6B017C00" w14:textId="1C09F42B" w:rsidR="000C7ABA" w:rsidRPr="000C7ABA" w:rsidRDefault="002B4C1A" w:rsidP="00A75331">
            <w:pPr>
              <w:spacing w:before="120" w:after="120"/>
              <w:rPr>
                <w:rFonts w:asciiTheme="minorHAnsi" w:hAnsiTheme="minorHAnsi" w:cstheme="minorHAnsi"/>
              </w:rPr>
            </w:pPr>
            <w:r w:rsidRPr="002B4C1A">
              <w:rPr>
                <w:rFonts w:asciiTheme="minorHAnsi" w:hAnsiTheme="minorHAnsi" w:cstheme="minorHAnsi"/>
              </w:rPr>
              <w:t>R4-2110314</w:t>
            </w:r>
          </w:p>
        </w:tc>
        <w:tc>
          <w:tcPr>
            <w:tcW w:w="1424" w:type="dxa"/>
          </w:tcPr>
          <w:p w14:paraId="32FF02EA" w14:textId="30C43916" w:rsidR="000C7ABA" w:rsidRPr="00902B70" w:rsidRDefault="002B4C1A" w:rsidP="00A75331">
            <w:pPr>
              <w:spacing w:before="120" w:after="120"/>
              <w:rPr>
                <w:rFonts w:asciiTheme="minorHAnsi" w:hAnsiTheme="minorHAnsi" w:cstheme="minorHAnsi"/>
              </w:rPr>
            </w:pPr>
            <w:r w:rsidRPr="002B4C1A">
              <w:rPr>
                <w:rFonts w:asciiTheme="minorHAnsi" w:hAnsiTheme="minorHAnsi" w:cstheme="minorHAnsi"/>
              </w:rPr>
              <w:t xml:space="preserve">Huawei, </w:t>
            </w:r>
            <w:proofErr w:type="spellStart"/>
            <w:r w:rsidRPr="002B4C1A">
              <w:rPr>
                <w:rFonts w:asciiTheme="minorHAnsi" w:hAnsiTheme="minorHAnsi" w:cstheme="minorHAnsi"/>
              </w:rPr>
              <w:t>HiSilicon</w:t>
            </w:r>
            <w:proofErr w:type="spellEnd"/>
          </w:p>
        </w:tc>
        <w:tc>
          <w:tcPr>
            <w:tcW w:w="6584" w:type="dxa"/>
          </w:tcPr>
          <w:p w14:paraId="7C1F88AC" w14:textId="0F84EBF1" w:rsidR="000C7ABA" w:rsidRDefault="002B4C1A" w:rsidP="00A75331">
            <w:pPr>
              <w:spacing w:before="120" w:after="120"/>
              <w:rPr>
                <w:rFonts w:asciiTheme="minorHAnsi" w:hAnsiTheme="minorHAnsi" w:cstheme="minorHAnsi"/>
              </w:rPr>
            </w:pPr>
            <w:r w:rsidRPr="002B4C1A">
              <w:rPr>
                <w:rFonts w:asciiTheme="minorHAnsi" w:hAnsiTheme="minorHAnsi" w:cstheme="minorHAnsi"/>
              </w:rPr>
              <w:t>CR on RLM requirements NR-U R16</w:t>
            </w:r>
          </w:p>
        </w:tc>
      </w:tr>
      <w:tr w:rsidR="006D58A0" w14:paraId="160D69CA" w14:textId="77777777" w:rsidTr="00861AD8">
        <w:trPr>
          <w:trHeight w:val="468"/>
        </w:trPr>
        <w:tc>
          <w:tcPr>
            <w:tcW w:w="1623" w:type="dxa"/>
          </w:tcPr>
          <w:p w14:paraId="4EBF212F" w14:textId="295BF284" w:rsidR="006D58A0" w:rsidRPr="006D58A0" w:rsidRDefault="002B4C1A" w:rsidP="00A75331">
            <w:pPr>
              <w:spacing w:before="120" w:after="120"/>
              <w:rPr>
                <w:rFonts w:asciiTheme="minorHAnsi" w:hAnsiTheme="minorHAnsi" w:cstheme="minorHAnsi"/>
              </w:rPr>
            </w:pPr>
            <w:r w:rsidRPr="002B4C1A">
              <w:rPr>
                <w:rFonts w:asciiTheme="minorHAnsi" w:hAnsiTheme="minorHAnsi" w:cstheme="minorHAnsi"/>
              </w:rPr>
              <w:t>R4-2110316</w:t>
            </w:r>
          </w:p>
        </w:tc>
        <w:tc>
          <w:tcPr>
            <w:tcW w:w="1424" w:type="dxa"/>
          </w:tcPr>
          <w:p w14:paraId="1568E06B" w14:textId="6E132883" w:rsidR="006D58A0" w:rsidRPr="006D58A0" w:rsidRDefault="002B4C1A" w:rsidP="00A75331">
            <w:pPr>
              <w:spacing w:before="120" w:after="120"/>
              <w:rPr>
                <w:rFonts w:asciiTheme="minorHAnsi" w:hAnsiTheme="minorHAnsi" w:cstheme="minorHAnsi"/>
              </w:rPr>
            </w:pPr>
            <w:r w:rsidRPr="002B4C1A">
              <w:rPr>
                <w:rFonts w:asciiTheme="minorHAnsi" w:hAnsiTheme="minorHAnsi" w:cstheme="minorHAnsi"/>
              </w:rPr>
              <w:t xml:space="preserve">Huawei, </w:t>
            </w:r>
            <w:proofErr w:type="spellStart"/>
            <w:r w:rsidRPr="002B4C1A">
              <w:rPr>
                <w:rFonts w:asciiTheme="minorHAnsi" w:hAnsiTheme="minorHAnsi" w:cstheme="minorHAnsi"/>
              </w:rPr>
              <w:t>HiSilicon</w:t>
            </w:r>
            <w:proofErr w:type="spellEnd"/>
          </w:p>
        </w:tc>
        <w:tc>
          <w:tcPr>
            <w:tcW w:w="6584" w:type="dxa"/>
          </w:tcPr>
          <w:p w14:paraId="73762243" w14:textId="7F233A7B" w:rsidR="006D58A0" w:rsidRDefault="002B4C1A" w:rsidP="00A75331">
            <w:pPr>
              <w:spacing w:before="120" w:after="120"/>
              <w:rPr>
                <w:rFonts w:asciiTheme="minorHAnsi" w:hAnsiTheme="minorHAnsi" w:cstheme="minorHAnsi"/>
              </w:rPr>
            </w:pPr>
            <w:r w:rsidRPr="002B4C1A">
              <w:rPr>
                <w:rFonts w:asciiTheme="minorHAnsi" w:hAnsiTheme="minorHAnsi" w:cstheme="minorHAnsi"/>
              </w:rPr>
              <w:t>CR on beam management requirements for NR-U R16</w:t>
            </w:r>
          </w:p>
        </w:tc>
      </w:tr>
      <w:tr w:rsidR="00D41416" w14:paraId="7C1E4E86" w14:textId="77777777" w:rsidTr="00861AD8">
        <w:trPr>
          <w:trHeight w:val="468"/>
        </w:trPr>
        <w:tc>
          <w:tcPr>
            <w:tcW w:w="1623" w:type="dxa"/>
          </w:tcPr>
          <w:p w14:paraId="7F651CD7" w14:textId="5E51F75F" w:rsidR="00D41416" w:rsidRPr="006D58A0" w:rsidRDefault="002B4C1A" w:rsidP="00A75331">
            <w:pPr>
              <w:spacing w:before="120" w:after="120"/>
              <w:rPr>
                <w:rFonts w:asciiTheme="minorHAnsi" w:hAnsiTheme="minorHAnsi" w:cstheme="minorHAnsi"/>
              </w:rPr>
            </w:pPr>
            <w:r w:rsidRPr="002B4C1A">
              <w:rPr>
                <w:rFonts w:asciiTheme="minorHAnsi" w:hAnsiTheme="minorHAnsi" w:cstheme="minorHAnsi"/>
              </w:rPr>
              <w:t>R4-2110318</w:t>
            </w:r>
          </w:p>
        </w:tc>
        <w:tc>
          <w:tcPr>
            <w:tcW w:w="1424" w:type="dxa"/>
          </w:tcPr>
          <w:p w14:paraId="6510717E" w14:textId="05C96CA4" w:rsidR="00D41416" w:rsidRPr="006D58A0" w:rsidRDefault="002B4C1A" w:rsidP="00A75331">
            <w:pPr>
              <w:spacing w:before="120" w:after="120"/>
              <w:rPr>
                <w:rFonts w:asciiTheme="minorHAnsi" w:hAnsiTheme="minorHAnsi" w:cstheme="minorHAnsi"/>
              </w:rPr>
            </w:pPr>
            <w:r w:rsidRPr="002B4C1A">
              <w:rPr>
                <w:rFonts w:asciiTheme="minorHAnsi" w:hAnsiTheme="minorHAnsi" w:cstheme="minorHAnsi"/>
              </w:rPr>
              <w:t xml:space="preserve">Huawei, </w:t>
            </w:r>
            <w:proofErr w:type="spellStart"/>
            <w:r w:rsidRPr="002B4C1A">
              <w:rPr>
                <w:rFonts w:asciiTheme="minorHAnsi" w:hAnsiTheme="minorHAnsi" w:cstheme="minorHAnsi"/>
              </w:rPr>
              <w:t>HiSilicon</w:t>
            </w:r>
            <w:proofErr w:type="spellEnd"/>
          </w:p>
        </w:tc>
        <w:tc>
          <w:tcPr>
            <w:tcW w:w="6584" w:type="dxa"/>
          </w:tcPr>
          <w:p w14:paraId="42DEE5AF" w14:textId="011C504F" w:rsidR="00D41416" w:rsidRDefault="002B4C1A" w:rsidP="00A75331">
            <w:pPr>
              <w:spacing w:before="120" w:after="120"/>
              <w:rPr>
                <w:rFonts w:asciiTheme="minorHAnsi" w:hAnsiTheme="minorHAnsi" w:cstheme="minorHAnsi"/>
              </w:rPr>
            </w:pPr>
            <w:r w:rsidRPr="002B4C1A">
              <w:rPr>
                <w:rFonts w:asciiTheme="minorHAnsi" w:hAnsiTheme="minorHAnsi" w:cstheme="minorHAnsi"/>
              </w:rPr>
              <w:t>CR on measurement requirements for NR-U R16</w:t>
            </w:r>
          </w:p>
        </w:tc>
      </w:tr>
      <w:tr w:rsidR="002B4C1A" w14:paraId="221D6E94" w14:textId="77777777" w:rsidTr="00861AD8">
        <w:trPr>
          <w:trHeight w:val="468"/>
        </w:trPr>
        <w:tc>
          <w:tcPr>
            <w:tcW w:w="1623" w:type="dxa"/>
          </w:tcPr>
          <w:p w14:paraId="3D4A4D54" w14:textId="094038DB"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R4-2110320</w:t>
            </w:r>
          </w:p>
        </w:tc>
        <w:tc>
          <w:tcPr>
            <w:tcW w:w="1424" w:type="dxa"/>
          </w:tcPr>
          <w:p w14:paraId="66855340" w14:textId="0B6D0060"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 xml:space="preserve">Huawei, </w:t>
            </w:r>
            <w:proofErr w:type="spellStart"/>
            <w:r w:rsidRPr="002B4C1A">
              <w:rPr>
                <w:rFonts w:asciiTheme="minorHAnsi" w:hAnsiTheme="minorHAnsi" w:cstheme="minorHAnsi"/>
              </w:rPr>
              <w:t>HiSilicon</w:t>
            </w:r>
            <w:proofErr w:type="spellEnd"/>
          </w:p>
        </w:tc>
        <w:tc>
          <w:tcPr>
            <w:tcW w:w="6584" w:type="dxa"/>
          </w:tcPr>
          <w:p w14:paraId="23D79FE2" w14:textId="643EFA2F"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CR on CSSF for NR-U R16</w:t>
            </w:r>
          </w:p>
        </w:tc>
      </w:tr>
      <w:tr w:rsidR="002B4C1A" w14:paraId="1909409E" w14:textId="77777777" w:rsidTr="00861AD8">
        <w:trPr>
          <w:trHeight w:val="468"/>
        </w:trPr>
        <w:tc>
          <w:tcPr>
            <w:tcW w:w="1623" w:type="dxa"/>
          </w:tcPr>
          <w:p w14:paraId="77A2DCA3" w14:textId="6DF85FA7"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R4-2110322</w:t>
            </w:r>
          </w:p>
        </w:tc>
        <w:tc>
          <w:tcPr>
            <w:tcW w:w="1424" w:type="dxa"/>
          </w:tcPr>
          <w:p w14:paraId="3DF75D8A" w14:textId="7759C142"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 xml:space="preserve">Huawei, </w:t>
            </w:r>
            <w:proofErr w:type="spellStart"/>
            <w:r w:rsidRPr="002B4C1A">
              <w:rPr>
                <w:rFonts w:asciiTheme="minorHAnsi" w:hAnsiTheme="minorHAnsi" w:cstheme="minorHAnsi"/>
              </w:rPr>
              <w:t>HiSilicon</w:t>
            </w:r>
            <w:proofErr w:type="spellEnd"/>
          </w:p>
        </w:tc>
        <w:tc>
          <w:tcPr>
            <w:tcW w:w="6584" w:type="dxa"/>
          </w:tcPr>
          <w:p w14:paraId="55CC4894" w14:textId="7B41A9F5"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CR on core requirements maintenance of IDLE mode inter-RAT measurement for NR-U R16</w:t>
            </w:r>
          </w:p>
        </w:tc>
      </w:tr>
      <w:tr w:rsidR="002B4C1A" w14:paraId="7B8D82AF" w14:textId="77777777" w:rsidTr="00861AD8">
        <w:trPr>
          <w:trHeight w:val="468"/>
        </w:trPr>
        <w:tc>
          <w:tcPr>
            <w:tcW w:w="1623" w:type="dxa"/>
          </w:tcPr>
          <w:p w14:paraId="285A98DE" w14:textId="7719BA6F"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R4-2110324</w:t>
            </w:r>
          </w:p>
        </w:tc>
        <w:tc>
          <w:tcPr>
            <w:tcW w:w="1424" w:type="dxa"/>
          </w:tcPr>
          <w:p w14:paraId="36A751EB" w14:textId="5EC8FFA5"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 xml:space="preserve">Huawei, </w:t>
            </w:r>
            <w:proofErr w:type="spellStart"/>
            <w:r w:rsidRPr="002B4C1A">
              <w:rPr>
                <w:rFonts w:asciiTheme="minorHAnsi" w:hAnsiTheme="minorHAnsi" w:cstheme="minorHAnsi"/>
              </w:rPr>
              <w:t>HiSilicon</w:t>
            </w:r>
            <w:proofErr w:type="spellEnd"/>
          </w:p>
        </w:tc>
        <w:tc>
          <w:tcPr>
            <w:tcW w:w="6584" w:type="dxa"/>
          </w:tcPr>
          <w:p w14:paraId="4BFE72F8" w14:textId="659A7468" w:rsidR="002B4C1A" w:rsidRPr="002B4C1A" w:rsidRDefault="002B4C1A" w:rsidP="00A75331">
            <w:pPr>
              <w:spacing w:before="120" w:after="120"/>
              <w:rPr>
                <w:rFonts w:asciiTheme="minorHAnsi" w:hAnsiTheme="minorHAnsi" w:cstheme="minorHAnsi"/>
              </w:rPr>
            </w:pPr>
            <w:r w:rsidRPr="002B4C1A">
              <w:rPr>
                <w:rFonts w:asciiTheme="minorHAnsi" w:hAnsiTheme="minorHAnsi" w:cstheme="minorHAnsi"/>
              </w:rPr>
              <w:t xml:space="preserve">CR on </w:t>
            </w:r>
            <w:proofErr w:type="spellStart"/>
            <w:r w:rsidRPr="002B4C1A">
              <w:rPr>
                <w:rFonts w:asciiTheme="minorHAnsi" w:hAnsiTheme="minorHAnsi" w:cstheme="minorHAnsi"/>
              </w:rPr>
              <w:t>PSCell</w:t>
            </w:r>
            <w:proofErr w:type="spellEnd"/>
            <w:r w:rsidRPr="002B4C1A">
              <w:rPr>
                <w:rFonts w:asciiTheme="minorHAnsi" w:hAnsiTheme="minorHAnsi" w:cstheme="minorHAnsi"/>
              </w:rPr>
              <w:t xml:space="preserve"> Addition requirements for NR-U R16</w:t>
            </w:r>
          </w:p>
        </w:tc>
      </w:tr>
      <w:tr w:rsidR="004216A9" w14:paraId="236ACD5C" w14:textId="77777777" w:rsidTr="00861AD8">
        <w:trPr>
          <w:trHeight w:val="468"/>
        </w:trPr>
        <w:tc>
          <w:tcPr>
            <w:tcW w:w="1623" w:type="dxa"/>
          </w:tcPr>
          <w:p w14:paraId="7D23F588" w14:textId="4DA9E4FA" w:rsidR="004216A9" w:rsidRPr="00924F2B" w:rsidRDefault="004216A9" w:rsidP="00A75331">
            <w:pPr>
              <w:spacing w:before="120" w:after="120"/>
              <w:rPr>
                <w:rFonts w:asciiTheme="minorHAnsi" w:hAnsiTheme="minorHAnsi" w:cstheme="minorHAnsi"/>
                <w:bCs/>
              </w:rPr>
            </w:pPr>
            <w:r w:rsidRPr="00924F2B">
              <w:rPr>
                <w:bCs/>
                <w:noProof/>
              </w:rPr>
              <w:t>R4-2109300</w:t>
            </w:r>
          </w:p>
        </w:tc>
        <w:tc>
          <w:tcPr>
            <w:tcW w:w="1424" w:type="dxa"/>
          </w:tcPr>
          <w:p w14:paraId="678F6800" w14:textId="55A4E60D" w:rsidR="004216A9" w:rsidRPr="00924F2B" w:rsidRDefault="004216A9" w:rsidP="00A75331">
            <w:pPr>
              <w:spacing w:before="120" w:after="120"/>
              <w:rPr>
                <w:rFonts w:asciiTheme="minorHAnsi" w:hAnsiTheme="minorHAnsi" w:cstheme="minorHAnsi"/>
                <w:bCs/>
              </w:rPr>
            </w:pPr>
            <w:r w:rsidRPr="00924F2B">
              <w:rPr>
                <w:bCs/>
              </w:rPr>
              <w:t>Apple</w:t>
            </w:r>
          </w:p>
        </w:tc>
        <w:tc>
          <w:tcPr>
            <w:tcW w:w="6584" w:type="dxa"/>
          </w:tcPr>
          <w:p w14:paraId="0395C31C" w14:textId="205E6D57" w:rsidR="004216A9" w:rsidRPr="00924F2B" w:rsidRDefault="004216A9" w:rsidP="00A75331">
            <w:pPr>
              <w:spacing w:before="120" w:after="120"/>
              <w:rPr>
                <w:rFonts w:asciiTheme="minorHAnsi" w:hAnsiTheme="minorHAnsi" w:cstheme="minorHAnsi"/>
                <w:bCs/>
              </w:rPr>
            </w:pPr>
            <w:r w:rsidRPr="00924F2B">
              <w:rPr>
                <w:bCs/>
              </w:rPr>
              <w:t xml:space="preserve">CR on </w:t>
            </w:r>
            <w:proofErr w:type="spellStart"/>
            <w:r w:rsidRPr="00924F2B">
              <w:rPr>
                <w:bCs/>
              </w:rPr>
              <w:t>SCell</w:t>
            </w:r>
            <w:proofErr w:type="spellEnd"/>
            <w:r w:rsidRPr="00924F2B">
              <w:rPr>
                <w:bCs/>
              </w:rPr>
              <w:t xml:space="preserve"> activation requirement for NR-U R16</w:t>
            </w:r>
          </w:p>
        </w:tc>
      </w:tr>
    </w:tbl>
    <w:p w14:paraId="40FFF402" w14:textId="77777777" w:rsidR="00805368" w:rsidRPr="004A7544" w:rsidRDefault="00805368" w:rsidP="00805368"/>
    <w:p w14:paraId="3640D0DC" w14:textId="77777777" w:rsidR="00805368" w:rsidRPr="004A64DA" w:rsidRDefault="00805368" w:rsidP="00805368">
      <w:pPr>
        <w:pStyle w:val="Heading2"/>
      </w:pPr>
      <w:r w:rsidRPr="004A64DA">
        <w:rPr>
          <w:rFonts w:hint="eastAsia"/>
        </w:rPr>
        <w:t>Open issues</w:t>
      </w:r>
      <w:r w:rsidRPr="004A64DA">
        <w:t xml:space="preserve"> summary</w:t>
      </w:r>
    </w:p>
    <w:p w14:paraId="6F99637B" w14:textId="77777777" w:rsidR="00805368" w:rsidRPr="00676D6E" w:rsidRDefault="00805368" w:rsidP="00805368">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6A8A6489" w14:textId="77777777" w:rsidR="00805368" w:rsidRPr="004A64DA" w:rsidRDefault="00805368" w:rsidP="00805368">
      <w:pPr>
        <w:rPr>
          <w:color w:val="0070C0"/>
          <w:lang w:val="en-US" w:eastAsia="zh-CN"/>
        </w:rPr>
      </w:pPr>
    </w:p>
    <w:p w14:paraId="5A3FC98A" w14:textId="77777777" w:rsidR="00805368" w:rsidRPr="004A64DA" w:rsidRDefault="00805368" w:rsidP="00805368">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C2390F1" w14:textId="77777777" w:rsidR="00805368" w:rsidRPr="004A64DA" w:rsidRDefault="00805368" w:rsidP="00805368">
      <w:pPr>
        <w:pStyle w:val="Heading3"/>
        <w:rPr>
          <w:sz w:val="24"/>
          <w:szCs w:val="16"/>
        </w:rPr>
      </w:pPr>
      <w:r w:rsidRPr="004A64DA">
        <w:rPr>
          <w:sz w:val="24"/>
          <w:szCs w:val="16"/>
        </w:rPr>
        <w:t xml:space="preserve">Open issues </w:t>
      </w:r>
    </w:p>
    <w:p w14:paraId="5B7C5746" w14:textId="77777777" w:rsidR="00805368" w:rsidRPr="004A64DA" w:rsidRDefault="00805368" w:rsidP="0080536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805368" w:rsidRPr="004A64DA" w14:paraId="79FF2B89" w14:textId="77777777" w:rsidTr="00A75331">
        <w:tc>
          <w:tcPr>
            <w:tcW w:w="1242" w:type="dxa"/>
          </w:tcPr>
          <w:p w14:paraId="4C2CFD9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75091F3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805368" w:rsidRPr="004A64DA" w14:paraId="491D41A0" w14:textId="77777777" w:rsidTr="00A75331">
        <w:tc>
          <w:tcPr>
            <w:tcW w:w="1242" w:type="dxa"/>
          </w:tcPr>
          <w:p w14:paraId="4D362D91" w14:textId="77777777" w:rsidR="00805368" w:rsidRPr="004A64DA" w:rsidRDefault="00805368" w:rsidP="00A75331">
            <w:pPr>
              <w:spacing w:after="120"/>
              <w:rPr>
                <w:rFonts w:eastAsiaTheme="minorEastAsia"/>
                <w:color w:val="0070C0"/>
                <w:lang w:val="en-US" w:eastAsia="zh-CN"/>
              </w:rPr>
            </w:pPr>
          </w:p>
        </w:tc>
        <w:tc>
          <w:tcPr>
            <w:tcW w:w="8615" w:type="dxa"/>
          </w:tcPr>
          <w:p w14:paraId="327EE4D3" w14:textId="77777777" w:rsidR="00805368" w:rsidRPr="004A64DA" w:rsidRDefault="00805368" w:rsidP="00A75331">
            <w:pPr>
              <w:spacing w:after="120"/>
              <w:rPr>
                <w:rFonts w:eastAsiaTheme="minorEastAsia"/>
                <w:color w:val="0070C0"/>
                <w:lang w:val="en-US" w:eastAsia="zh-CN"/>
              </w:rPr>
            </w:pPr>
          </w:p>
        </w:tc>
      </w:tr>
    </w:tbl>
    <w:p w14:paraId="026B8234" w14:textId="77777777" w:rsidR="00805368" w:rsidRPr="007263B2" w:rsidRDefault="00805368" w:rsidP="00805368">
      <w:pPr>
        <w:rPr>
          <w:color w:val="0070C0"/>
          <w:lang w:val="en-US" w:eastAsia="zh-CN"/>
        </w:rPr>
      </w:pPr>
    </w:p>
    <w:p w14:paraId="716EA7A8" w14:textId="77777777" w:rsidR="00805368" w:rsidRPr="007263B2" w:rsidRDefault="00805368" w:rsidP="00805368">
      <w:pPr>
        <w:rPr>
          <w:color w:val="0070C0"/>
          <w:lang w:val="en-US" w:eastAsia="zh-CN"/>
        </w:rPr>
      </w:pPr>
    </w:p>
    <w:p w14:paraId="3D22BCAA" w14:textId="77777777" w:rsidR="00805368" w:rsidRPr="007263B2" w:rsidRDefault="00805368" w:rsidP="00805368">
      <w:pPr>
        <w:pStyle w:val="Heading3"/>
        <w:rPr>
          <w:sz w:val="24"/>
          <w:szCs w:val="16"/>
        </w:rPr>
      </w:pPr>
      <w:r w:rsidRPr="007263B2">
        <w:rPr>
          <w:sz w:val="24"/>
          <w:szCs w:val="16"/>
        </w:rPr>
        <w:t>CRs/TPs comments collection</w:t>
      </w:r>
    </w:p>
    <w:p w14:paraId="78AC8E0F" w14:textId="77777777" w:rsidR="00805368" w:rsidRPr="007263B2" w:rsidRDefault="00805368" w:rsidP="00805368">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805368" w:rsidRPr="007263B2" w14:paraId="41959224" w14:textId="77777777" w:rsidTr="003D1D28">
        <w:tc>
          <w:tcPr>
            <w:tcW w:w="1236" w:type="dxa"/>
          </w:tcPr>
          <w:p w14:paraId="0ED2E085"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4AFC0696"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805368" w:rsidRPr="007263B2" w14:paraId="0BE04A0C" w14:textId="77777777" w:rsidTr="003D1D28">
        <w:tc>
          <w:tcPr>
            <w:tcW w:w="1236" w:type="dxa"/>
            <w:vMerge w:val="restart"/>
          </w:tcPr>
          <w:p w14:paraId="22144D44" w14:textId="0C9284F7" w:rsidR="00805368" w:rsidRPr="003D1D28" w:rsidRDefault="00301EA7" w:rsidP="00A75331">
            <w:pPr>
              <w:spacing w:after="120"/>
              <w:rPr>
                <w:rFonts w:eastAsiaTheme="minorEastAsia"/>
                <w:color w:val="000000" w:themeColor="text1"/>
                <w:lang w:val="en-US" w:eastAsia="zh-CN"/>
              </w:rPr>
            </w:pPr>
            <w:r w:rsidRPr="00304343">
              <w:rPr>
                <w:rFonts w:asciiTheme="minorHAnsi" w:hAnsiTheme="minorHAnsi" w:cstheme="minorHAnsi"/>
              </w:rPr>
              <w:t>R4-2110312</w:t>
            </w:r>
          </w:p>
        </w:tc>
        <w:tc>
          <w:tcPr>
            <w:tcW w:w="8395" w:type="dxa"/>
          </w:tcPr>
          <w:p w14:paraId="7FE4E98A"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805368" w:rsidRPr="007263B2" w14:paraId="5FDB9D07" w14:textId="77777777" w:rsidTr="003D1D28">
        <w:tc>
          <w:tcPr>
            <w:tcW w:w="1236" w:type="dxa"/>
            <w:vMerge/>
          </w:tcPr>
          <w:p w14:paraId="36856C07"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378E0ED4"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7263B2" w14:paraId="16783B67" w14:textId="77777777" w:rsidTr="003D1D28">
        <w:tc>
          <w:tcPr>
            <w:tcW w:w="1236" w:type="dxa"/>
            <w:vMerge/>
          </w:tcPr>
          <w:p w14:paraId="0723F05C"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08C8B299" w14:textId="77777777" w:rsidR="00805368" w:rsidRPr="007263B2" w:rsidRDefault="00805368" w:rsidP="00A75331">
            <w:pPr>
              <w:spacing w:after="120"/>
              <w:rPr>
                <w:rFonts w:eastAsiaTheme="minorEastAsia"/>
                <w:color w:val="0070C0"/>
                <w:lang w:val="en-US" w:eastAsia="zh-CN"/>
              </w:rPr>
            </w:pPr>
          </w:p>
        </w:tc>
      </w:tr>
      <w:tr w:rsidR="003D1D28" w:rsidRPr="00676D6E" w14:paraId="2139F084" w14:textId="77777777" w:rsidTr="003D1D28">
        <w:tc>
          <w:tcPr>
            <w:tcW w:w="1236" w:type="dxa"/>
            <w:vMerge w:val="restart"/>
          </w:tcPr>
          <w:p w14:paraId="1D8B8B27" w14:textId="4B516892" w:rsidR="003D1D28" w:rsidRPr="003D1D28" w:rsidRDefault="00301EA7" w:rsidP="003D1D28">
            <w:pPr>
              <w:spacing w:after="120"/>
              <w:rPr>
                <w:rFonts w:eastAsiaTheme="minorEastAsia"/>
                <w:color w:val="000000" w:themeColor="text1"/>
                <w:highlight w:val="yellow"/>
                <w:lang w:val="en-US" w:eastAsia="zh-CN"/>
              </w:rPr>
            </w:pPr>
            <w:r w:rsidRPr="002B4C1A">
              <w:rPr>
                <w:rFonts w:asciiTheme="minorHAnsi" w:hAnsiTheme="minorHAnsi" w:cstheme="minorHAnsi"/>
              </w:rPr>
              <w:t>R4-2110314</w:t>
            </w:r>
          </w:p>
        </w:tc>
        <w:tc>
          <w:tcPr>
            <w:tcW w:w="8395" w:type="dxa"/>
          </w:tcPr>
          <w:p w14:paraId="0D661B82" w14:textId="65252017"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1168AC6F" w14:textId="77777777" w:rsidTr="003D1D28">
        <w:tc>
          <w:tcPr>
            <w:tcW w:w="1236" w:type="dxa"/>
            <w:vMerge/>
          </w:tcPr>
          <w:p w14:paraId="46CCCAD3" w14:textId="77777777" w:rsidR="003D1D28" w:rsidRPr="003D1D28" w:rsidRDefault="003D1D28" w:rsidP="003D1D28">
            <w:pPr>
              <w:spacing w:after="120"/>
              <w:rPr>
                <w:rFonts w:eastAsiaTheme="minorEastAsia"/>
                <w:color w:val="000000" w:themeColor="text1"/>
                <w:highlight w:val="yellow"/>
                <w:lang w:val="en-US" w:eastAsia="zh-CN"/>
              </w:rPr>
            </w:pPr>
          </w:p>
        </w:tc>
        <w:tc>
          <w:tcPr>
            <w:tcW w:w="8395" w:type="dxa"/>
          </w:tcPr>
          <w:p w14:paraId="398DD672" w14:textId="5C4CF56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676D6E" w14:paraId="28DEF3CA" w14:textId="77777777" w:rsidTr="003D1D28">
        <w:tc>
          <w:tcPr>
            <w:tcW w:w="1236" w:type="dxa"/>
            <w:vMerge/>
          </w:tcPr>
          <w:p w14:paraId="77ABC9B4" w14:textId="77777777" w:rsidR="00805368" w:rsidRPr="003D1D28" w:rsidRDefault="00805368" w:rsidP="00A75331">
            <w:pPr>
              <w:spacing w:after="120"/>
              <w:rPr>
                <w:rFonts w:eastAsiaTheme="minorEastAsia"/>
                <w:color w:val="000000" w:themeColor="text1"/>
                <w:highlight w:val="yellow"/>
                <w:lang w:val="en-US" w:eastAsia="zh-CN"/>
              </w:rPr>
            </w:pPr>
          </w:p>
        </w:tc>
        <w:tc>
          <w:tcPr>
            <w:tcW w:w="8395" w:type="dxa"/>
          </w:tcPr>
          <w:p w14:paraId="1466051D" w14:textId="77777777" w:rsidR="00805368" w:rsidRPr="00676D6E" w:rsidRDefault="00805368" w:rsidP="00A75331">
            <w:pPr>
              <w:spacing w:after="120"/>
              <w:rPr>
                <w:rFonts w:eastAsiaTheme="minorEastAsia"/>
                <w:color w:val="0070C0"/>
                <w:highlight w:val="yellow"/>
                <w:lang w:val="en-US" w:eastAsia="zh-CN"/>
              </w:rPr>
            </w:pPr>
          </w:p>
        </w:tc>
      </w:tr>
      <w:tr w:rsidR="003D1D28" w:rsidRPr="00676D6E" w14:paraId="575E5ED0" w14:textId="77777777" w:rsidTr="003D1D28">
        <w:trPr>
          <w:trHeight w:val="226"/>
        </w:trPr>
        <w:tc>
          <w:tcPr>
            <w:tcW w:w="1236" w:type="dxa"/>
            <w:vMerge w:val="restart"/>
          </w:tcPr>
          <w:p w14:paraId="15289DA9" w14:textId="23B4DD66" w:rsidR="003D1D28" w:rsidRPr="003D1D28" w:rsidRDefault="00301EA7" w:rsidP="003D1D28">
            <w:pPr>
              <w:spacing w:after="120"/>
              <w:rPr>
                <w:rFonts w:eastAsiaTheme="minorEastAsia"/>
                <w:color w:val="000000" w:themeColor="text1"/>
                <w:highlight w:val="yellow"/>
                <w:lang w:val="en-US" w:eastAsia="zh-CN"/>
              </w:rPr>
            </w:pPr>
            <w:r w:rsidRPr="002B4C1A">
              <w:rPr>
                <w:rFonts w:asciiTheme="minorHAnsi" w:hAnsiTheme="minorHAnsi" w:cstheme="minorHAnsi"/>
              </w:rPr>
              <w:t>R4-2110316</w:t>
            </w:r>
          </w:p>
        </w:tc>
        <w:tc>
          <w:tcPr>
            <w:tcW w:w="8395" w:type="dxa"/>
          </w:tcPr>
          <w:p w14:paraId="5235071A" w14:textId="3F3795C5"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0359747E" w14:textId="77777777" w:rsidTr="003D1D28">
        <w:trPr>
          <w:trHeight w:val="225"/>
        </w:trPr>
        <w:tc>
          <w:tcPr>
            <w:tcW w:w="1236" w:type="dxa"/>
            <w:vMerge/>
          </w:tcPr>
          <w:p w14:paraId="2C9D85FB" w14:textId="77777777" w:rsidR="003D1D28" w:rsidRPr="003D1D28" w:rsidRDefault="003D1D28" w:rsidP="003D1D28">
            <w:pPr>
              <w:spacing w:after="120"/>
              <w:rPr>
                <w:rFonts w:eastAsiaTheme="minorEastAsia"/>
                <w:color w:val="000000" w:themeColor="text1"/>
                <w:lang w:val="en-US" w:eastAsia="zh-CN"/>
              </w:rPr>
            </w:pPr>
          </w:p>
        </w:tc>
        <w:tc>
          <w:tcPr>
            <w:tcW w:w="8395" w:type="dxa"/>
          </w:tcPr>
          <w:p w14:paraId="3229A987" w14:textId="52797B8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6DF49E6A" w14:textId="77777777" w:rsidTr="003D1D28">
        <w:trPr>
          <w:trHeight w:val="225"/>
        </w:trPr>
        <w:tc>
          <w:tcPr>
            <w:tcW w:w="1236" w:type="dxa"/>
            <w:vMerge/>
          </w:tcPr>
          <w:p w14:paraId="19D6AE16" w14:textId="77777777" w:rsidR="003D1D28" w:rsidRPr="003D1D28" w:rsidRDefault="003D1D28" w:rsidP="00A75331">
            <w:pPr>
              <w:spacing w:after="120"/>
              <w:rPr>
                <w:rFonts w:eastAsiaTheme="minorEastAsia"/>
                <w:color w:val="000000" w:themeColor="text1"/>
                <w:lang w:val="en-US" w:eastAsia="zh-CN"/>
              </w:rPr>
            </w:pPr>
          </w:p>
        </w:tc>
        <w:tc>
          <w:tcPr>
            <w:tcW w:w="8395" w:type="dxa"/>
          </w:tcPr>
          <w:p w14:paraId="5BE15131" w14:textId="77777777" w:rsidR="003D1D28" w:rsidRPr="00676D6E" w:rsidRDefault="003D1D28" w:rsidP="00A75331">
            <w:pPr>
              <w:spacing w:after="120"/>
              <w:rPr>
                <w:rFonts w:eastAsiaTheme="minorEastAsia"/>
                <w:color w:val="0070C0"/>
                <w:highlight w:val="yellow"/>
                <w:lang w:val="en-US" w:eastAsia="zh-CN"/>
              </w:rPr>
            </w:pPr>
          </w:p>
        </w:tc>
      </w:tr>
      <w:tr w:rsidR="003D1D28" w:rsidRPr="00676D6E" w14:paraId="71C4B73D" w14:textId="77777777" w:rsidTr="003D1D28">
        <w:trPr>
          <w:trHeight w:val="260"/>
        </w:trPr>
        <w:tc>
          <w:tcPr>
            <w:tcW w:w="1236" w:type="dxa"/>
            <w:vMerge w:val="restart"/>
          </w:tcPr>
          <w:p w14:paraId="201E855F" w14:textId="75E7A40E" w:rsidR="003D1D28" w:rsidRPr="003D1D28" w:rsidRDefault="00301EA7" w:rsidP="003D1D28">
            <w:pPr>
              <w:spacing w:after="120"/>
              <w:rPr>
                <w:rFonts w:eastAsiaTheme="minorEastAsia"/>
                <w:color w:val="000000" w:themeColor="text1"/>
                <w:lang w:val="en-US" w:eastAsia="zh-CN"/>
              </w:rPr>
            </w:pPr>
            <w:r w:rsidRPr="002B4C1A">
              <w:rPr>
                <w:rFonts w:asciiTheme="minorHAnsi" w:hAnsiTheme="minorHAnsi" w:cstheme="minorHAnsi"/>
              </w:rPr>
              <w:t>R4-2110318</w:t>
            </w:r>
          </w:p>
        </w:tc>
        <w:tc>
          <w:tcPr>
            <w:tcW w:w="8395" w:type="dxa"/>
          </w:tcPr>
          <w:p w14:paraId="4DEF560B" w14:textId="16B54A2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6F499A56" w14:textId="77777777" w:rsidTr="003D1D28">
        <w:trPr>
          <w:trHeight w:val="258"/>
        </w:trPr>
        <w:tc>
          <w:tcPr>
            <w:tcW w:w="1236" w:type="dxa"/>
            <w:vMerge/>
          </w:tcPr>
          <w:p w14:paraId="366FE397" w14:textId="77777777" w:rsidR="003D1D28" w:rsidRPr="003D1D28" w:rsidRDefault="003D1D28" w:rsidP="003D1D28">
            <w:pPr>
              <w:spacing w:after="120"/>
              <w:rPr>
                <w:rFonts w:eastAsiaTheme="minorEastAsia"/>
                <w:color w:val="0070C0"/>
                <w:lang w:val="en-US" w:eastAsia="zh-CN"/>
              </w:rPr>
            </w:pPr>
          </w:p>
        </w:tc>
        <w:tc>
          <w:tcPr>
            <w:tcW w:w="8395" w:type="dxa"/>
          </w:tcPr>
          <w:p w14:paraId="7D7AE900" w14:textId="43EAD186"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23E05BF2" w14:textId="77777777" w:rsidTr="003D1D28">
        <w:trPr>
          <w:trHeight w:val="258"/>
        </w:trPr>
        <w:tc>
          <w:tcPr>
            <w:tcW w:w="1236" w:type="dxa"/>
            <w:vMerge/>
          </w:tcPr>
          <w:p w14:paraId="75B2C076" w14:textId="77777777" w:rsidR="003D1D28" w:rsidRPr="003D1D28" w:rsidRDefault="003D1D28" w:rsidP="00A75331">
            <w:pPr>
              <w:spacing w:after="120"/>
              <w:rPr>
                <w:rFonts w:eastAsiaTheme="minorEastAsia"/>
                <w:color w:val="0070C0"/>
                <w:lang w:val="en-US" w:eastAsia="zh-CN"/>
              </w:rPr>
            </w:pPr>
          </w:p>
        </w:tc>
        <w:tc>
          <w:tcPr>
            <w:tcW w:w="8395" w:type="dxa"/>
          </w:tcPr>
          <w:p w14:paraId="658E6C5F" w14:textId="77777777" w:rsidR="003D1D28" w:rsidRPr="00676D6E" w:rsidRDefault="003D1D28" w:rsidP="00A75331">
            <w:pPr>
              <w:spacing w:after="120"/>
              <w:rPr>
                <w:rFonts w:eastAsiaTheme="minorEastAsia"/>
                <w:color w:val="0070C0"/>
                <w:highlight w:val="yellow"/>
                <w:lang w:val="en-US" w:eastAsia="zh-CN"/>
              </w:rPr>
            </w:pPr>
          </w:p>
        </w:tc>
      </w:tr>
      <w:tr w:rsidR="00301EA7" w:rsidRPr="00676D6E" w14:paraId="32AC09A1" w14:textId="77777777" w:rsidTr="003D1D28">
        <w:trPr>
          <w:trHeight w:val="258"/>
        </w:trPr>
        <w:tc>
          <w:tcPr>
            <w:tcW w:w="1236" w:type="dxa"/>
            <w:vMerge w:val="restart"/>
          </w:tcPr>
          <w:p w14:paraId="17F57C93" w14:textId="6CF2F627" w:rsidR="00301EA7" w:rsidRPr="003D1D28" w:rsidRDefault="00301EA7" w:rsidP="00301EA7">
            <w:pPr>
              <w:spacing w:after="120"/>
              <w:rPr>
                <w:rFonts w:eastAsiaTheme="minorEastAsia"/>
                <w:color w:val="0070C0"/>
                <w:lang w:val="en-US" w:eastAsia="zh-CN"/>
              </w:rPr>
            </w:pPr>
            <w:r w:rsidRPr="002B4C1A">
              <w:rPr>
                <w:rFonts w:asciiTheme="minorHAnsi" w:hAnsiTheme="minorHAnsi" w:cstheme="minorHAnsi"/>
              </w:rPr>
              <w:t>R4-2110320</w:t>
            </w:r>
          </w:p>
        </w:tc>
        <w:tc>
          <w:tcPr>
            <w:tcW w:w="8395" w:type="dxa"/>
          </w:tcPr>
          <w:p w14:paraId="3FB8E167" w14:textId="6F4AA781" w:rsidR="00301EA7" w:rsidRPr="00676D6E" w:rsidRDefault="00301EA7" w:rsidP="00301EA7">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01EA7" w:rsidRPr="00676D6E" w14:paraId="580EDAC4" w14:textId="77777777" w:rsidTr="003D1D28">
        <w:trPr>
          <w:trHeight w:val="258"/>
        </w:trPr>
        <w:tc>
          <w:tcPr>
            <w:tcW w:w="1236" w:type="dxa"/>
            <w:vMerge/>
          </w:tcPr>
          <w:p w14:paraId="0D3D0404" w14:textId="77777777" w:rsidR="00301EA7" w:rsidRPr="003D1D28" w:rsidRDefault="00301EA7" w:rsidP="00301EA7">
            <w:pPr>
              <w:spacing w:after="120"/>
              <w:rPr>
                <w:rFonts w:eastAsiaTheme="minorEastAsia"/>
                <w:color w:val="0070C0"/>
                <w:lang w:val="en-US" w:eastAsia="zh-CN"/>
              </w:rPr>
            </w:pPr>
          </w:p>
        </w:tc>
        <w:tc>
          <w:tcPr>
            <w:tcW w:w="8395" w:type="dxa"/>
          </w:tcPr>
          <w:p w14:paraId="78CFD442" w14:textId="1E08EEE9" w:rsidR="00301EA7" w:rsidRPr="00676D6E" w:rsidRDefault="00301EA7" w:rsidP="00301EA7">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01EA7" w:rsidRPr="00676D6E" w14:paraId="67048413" w14:textId="77777777" w:rsidTr="003D1D28">
        <w:trPr>
          <w:trHeight w:val="258"/>
        </w:trPr>
        <w:tc>
          <w:tcPr>
            <w:tcW w:w="1236" w:type="dxa"/>
            <w:vMerge w:val="restart"/>
          </w:tcPr>
          <w:p w14:paraId="2C3C06F7" w14:textId="077F27BC" w:rsidR="00301EA7" w:rsidRPr="003D1D28" w:rsidRDefault="00301EA7" w:rsidP="00301EA7">
            <w:pPr>
              <w:spacing w:after="120"/>
              <w:rPr>
                <w:rFonts w:eastAsiaTheme="minorEastAsia"/>
                <w:color w:val="0070C0"/>
                <w:lang w:val="en-US" w:eastAsia="zh-CN"/>
              </w:rPr>
            </w:pPr>
            <w:r w:rsidRPr="002B4C1A">
              <w:rPr>
                <w:rFonts w:asciiTheme="minorHAnsi" w:hAnsiTheme="minorHAnsi" w:cstheme="minorHAnsi"/>
              </w:rPr>
              <w:t>R4-2110322</w:t>
            </w:r>
          </w:p>
        </w:tc>
        <w:tc>
          <w:tcPr>
            <w:tcW w:w="8395" w:type="dxa"/>
          </w:tcPr>
          <w:p w14:paraId="15E400EF" w14:textId="20462141" w:rsidR="00301EA7" w:rsidRPr="007263B2" w:rsidRDefault="00301EA7" w:rsidP="00301EA7">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301EA7" w:rsidRPr="00676D6E" w14:paraId="2DD91384" w14:textId="77777777" w:rsidTr="003D1D28">
        <w:trPr>
          <w:trHeight w:val="258"/>
        </w:trPr>
        <w:tc>
          <w:tcPr>
            <w:tcW w:w="1236" w:type="dxa"/>
            <w:vMerge/>
          </w:tcPr>
          <w:p w14:paraId="7E32087E" w14:textId="77777777" w:rsidR="00301EA7" w:rsidRPr="003D1D28" w:rsidRDefault="00301EA7" w:rsidP="00301EA7">
            <w:pPr>
              <w:spacing w:after="120"/>
              <w:rPr>
                <w:rFonts w:eastAsiaTheme="minorEastAsia"/>
                <w:color w:val="0070C0"/>
                <w:lang w:val="en-US" w:eastAsia="zh-CN"/>
              </w:rPr>
            </w:pPr>
          </w:p>
        </w:tc>
        <w:tc>
          <w:tcPr>
            <w:tcW w:w="8395" w:type="dxa"/>
          </w:tcPr>
          <w:p w14:paraId="607CC687" w14:textId="3D767056" w:rsidR="00301EA7" w:rsidRPr="007263B2" w:rsidRDefault="00301EA7" w:rsidP="00301EA7">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01EA7" w:rsidRPr="00676D6E" w14:paraId="0EC7AFAA" w14:textId="77777777" w:rsidTr="003D1D28">
        <w:trPr>
          <w:trHeight w:val="258"/>
        </w:trPr>
        <w:tc>
          <w:tcPr>
            <w:tcW w:w="1236" w:type="dxa"/>
            <w:vMerge w:val="restart"/>
          </w:tcPr>
          <w:p w14:paraId="4BF44E9D" w14:textId="1DBD3A62" w:rsidR="00301EA7" w:rsidRPr="003D1D28" w:rsidRDefault="00301EA7" w:rsidP="00301EA7">
            <w:pPr>
              <w:spacing w:after="120"/>
              <w:rPr>
                <w:rFonts w:eastAsiaTheme="minorEastAsia"/>
                <w:color w:val="0070C0"/>
                <w:lang w:val="en-US" w:eastAsia="zh-CN"/>
              </w:rPr>
            </w:pPr>
            <w:r w:rsidRPr="002B4C1A">
              <w:rPr>
                <w:rFonts w:asciiTheme="minorHAnsi" w:hAnsiTheme="minorHAnsi" w:cstheme="minorHAnsi"/>
              </w:rPr>
              <w:t>R4-2110324</w:t>
            </w:r>
          </w:p>
        </w:tc>
        <w:tc>
          <w:tcPr>
            <w:tcW w:w="8395" w:type="dxa"/>
          </w:tcPr>
          <w:p w14:paraId="7678AE67" w14:textId="38422FB4" w:rsidR="00301EA7" w:rsidRPr="007263B2" w:rsidRDefault="00301EA7" w:rsidP="00301EA7">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301EA7" w:rsidRPr="00676D6E" w14:paraId="070AEA0A" w14:textId="77777777" w:rsidTr="003D1D28">
        <w:trPr>
          <w:trHeight w:val="258"/>
        </w:trPr>
        <w:tc>
          <w:tcPr>
            <w:tcW w:w="1236" w:type="dxa"/>
            <w:vMerge/>
          </w:tcPr>
          <w:p w14:paraId="37BD14C5" w14:textId="77777777" w:rsidR="00301EA7" w:rsidRPr="003D1D28" w:rsidRDefault="00301EA7" w:rsidP="00301EA7">
            <w:pPr>
              <w:spacing w:after="120"/>
              <w:rPr>
                <w:rFonts w:eastAsiaTheme="minorEastAsia"/>
                <w:color w:val="0070C0"/>
                <w:lang w:val="en-US" w:eastAsia="zh-CN"/>
              </w:rPr>
            </w:pPr>
          </w:p>
        </w:tc>
        <w:tc>
          <w:tcPr>
            <w:tcW w:w="8395" w:type="dxa"/>
          </w:tcPr>
          <w:p w14:paraId="6BD28A27" w14:textId="5E2CD43F" w:rsidR="00301EA7" w:rsidRPr="007263B2" w:rsidRDefault="00301EA7" w:rsidP="00301EA7">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AC350D" w:rsidRPr="00676D6E" w14:paraId="3D252E28" w14:textId="77777777" w:rsidTr="00AC350D">
        <w:trPr>
          <w:trHeight w:val="242"/>
        </w:trPr>
        <w:tc>
          <w:tcPr>
            <w:tcW w:w="1236" w:type="dxa"/>
            <w:vMerge w:val="restart"/>
          </w:tcPr>
          <w:p w14:paraId="4D9A1902" w14:textId="56688F91" w:rsidR="00AC350D" w:rsidRPr="003D1D28" w:rsidRDefault="00AC350D" w:rsidP="00AC350D">
            <w:pPr>
              <w:spacing w:after="120"/>
              <w:rPr>
                <w:rFonts w:eastAsiaTheme="minorEastAsia"/>
                <w:color w:val="0070C0"/>
                <w:lang w:val="en-US" w:eastAsia="zh-CN"/>
              </w:rPr>
            </w:pPr>
            <w:r w:rsidRPr="00AC350D">
              <w:rPr>
                <w:rFonts w:asciiTheme="minorHAnsi" w:hAnsiTheme="minorHAnsi" w:cstheme="minorHAnsi"/>
              </w:rPr>
              <w:t>R4-2109300</w:t>
            </w:r>
          </w:p>
        </w:tc>
        <w:tc>
          <w:tcPr>
            <w:tcW w:w="8395" w:type="dxa"/>
          </w:tcPr>
          <w:p w14:paraId="2BBE4336" w14:textId="1F635E87" w:rsidR="00AC350D" w:rsidRPr="007263B2" w:rsidRDefault="00AC350D" w:rsidP="00AC350D">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AC350D" w:rsidRPr="00676D6E" w14:paraId="1DA8265F" w14:textId="77777777" w:rsidTr="003D1D28">
        <w:trPr>
          <w:trHeight w:val="242"/>
        </w:trPr>
        <w:tc>
          <w:tcPr>
            <w:tcW w:w="1236" w:type="dxa"/>
            <w:vMerge/>
          </w:tcPr>
          <w:p w14:paraId="7A95F32D" w14:textId="77777777" w:rsidR="00AC350D" w:rsidRPr="001A6FB9" w:rsidRDefault="00AC350D" w:rsidP="00AC350D">
            <w:pPr>
              <w:spacing w:after="120"/>
              <w:rPr>
                <w:b/>
                <w:noProof/>
                <w:sz w:val="24"/>
              </w:rPr>
            </w:pPr>
          </w:p>
        </w:tc>
        <w:tc>
          <w:tcPr>
            <w:tcW w:w="8395" w:type="dxa"/>
          </w:tcPr>
          <w:p w14:paraId="659EF19E" w14:textId="422E1172" w:rsidR="00AC350D" w:rsidRPr="007263B2" w:rsidRDefault="00AC350D" w:rsidP="00AC350D">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bl>
    <w:p w14:paraId="0C3B6673" w14:textId="77777777" w:rsidR="00805368" w:rsidRPr="00676D6E" w:rsidRDefault="00805368" w:rsidP="00805368">
      <w:pPr>
        <w:rPr>
          <w:color w:val="0070C0"/>
          <w:highlight w:val="yellow"/>
          <w:lang w:val="en-US" w:eastAsia="zh-CN"/>
        </w:rPr>
      </w:pPr>
    </w:p>
    <w:p w14:paraId="5DD609FD" w14:textId="77777777" w:rsidR="00805368" w:rsidRPr="005007D3" w:rsidRDefault="00805368" w:rsidP="00805368">
      <w:pPr>
        <w:pStyle w:val="Heading2"/>
      </w:pPr>
      <w:r w:rsidRPr="005007D3">
        <w:t>Summary</w:t>
      </w:r>
      <w:r w:rsidRPr="005007D3">
        <w:rPr>
          <w:rFonts w:hint="eastAsia"/>
        </w:rPr>
        <w:t xml:space="preserve"> for 1st round </w:t>
      </w:r>
    </w:p>
    <w:p w14:paraId="774A224C" w14:textId="77777777" w:rsidR="00805368" w:rsidRPr="005007D3" w:rsidRDefault="00805368" w:rsidP="00805368">
      <w:pPr>
        <w:pStyle w:val="Heading3"/>
        <w:rPr>
          <w:sz w:val="24"/>
          <w:szCs w:val="16"/>
        </w:rPr>
      </w:pPr>
      <w:r w:rsidRPr="005007D3">
        <w:rPr>
          <w:sz w:val="24"/>
          <w:szCs w:val="16"/>
        </w:rPr>
        <w:t xml:space="preserve">Open issues </w:t>
      </w:r>
    </w:p>
    <w:p w14:paraId="7212B352" w14:textId="77777777" w:rsidR="00805368" w:rsidRPr="005007D3" w:rsidRDefault="00805368" w:rsidP="00805368">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05368" w:rsidRPr="005007D3" w14:paraId="07D2DE0A" w14:textId="77777777" w:rsidTr="00A75331">
        <w:tc>
          <w:tcPr>
            <w:tcW w:w="1242" w:type="dxa"/>
          </w:tcPr>
          <w:p w14:paraId="5276386A" w14:textId="77777777" w:rsidR="00805368" w:rsidRPr="005007D3" w:rsidRDefault="00805368" w:rsidP="00A75331">
            <w:pPr>
              <w:rPr>
                <w:rFonts w:eastAsiaTheme="minorEastAsia"/>
                <w:b/>
                <w:bCs/>
                <w:color w:val="0070C0"/>
                <w:lang w:val="en-US" w:eastAsia="zh-CN"/>
              </w:rPr>
            </w:pPr>
          </w:p>
        </w:tc>
        <w:tc>
          <w:tcPr>
            <w:tcW w:w="8615" w:type="dxa"/>
          </w:tcPr>
          <w:p w14:paraId="1C5F1C71" w14:textId="77777777" w:rsidR="00805368" w:rsidRPr="005007D3" w:rsidRDefault="00805368"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805368" w14:paraId="669E9635" w14:textId="77777777" w:rsidTr="00A75331">
        <w:tc>
          <w:tcPr>
            <w:tcW w:w="1242" w:type="dxa"/>
          </w:tcPr>
          <w:p w14:paraId="3F9CE7F2" w14:textId="77777777" w:rsidR="00805368" w:rsidRPr="005007D3" w:rsidRDefault="00805368" w:rsidP="00A75331">
            <w:pPr>
              <w:rPr>
                <w:rFonts w:eastAsiaTheme="minorEastAsia"/>
                <w:color w:val="0070C0"/>
                <w:lang w:val="en-US" w:eastAsia="zh-CN"/>
              </w:rPr>
            </w:pPr>
          </w:p>
        </w:tc>
        <w:tc>
          <w:tcPr>
            <w:tcW w:w="8615" w:type="dxa"/>
          </w:tcPr>
          <w:p w14:paraId="017AFF3E" w14:textId="77777777" w:rsidR="00805368" w:rsidRPr="003418CB" w:rsidRDefault="00805368" w:rsidP="00A75331">
            <w:pPr>
              <w:rPr>
                <w:rFonts w:eastAsiaTheme="minorEastAsia"/>
                <w:color w:val="0070C0"/>
                <w:lang w:val="en-US" w:eastAsia="zh-CN"/>
              </w:rPr>
            </w:pPr>
          </w:p>
        </w:tc>
      </w:tr>
    </w:tbl>
    <w:p w14:paraId="6CF5614B" w14:textId="77777777" w:rsidR="00805368" w:rsidRDefault="00805368" w:rsidP="00805368">
      <w:pPr>
        <w:rPr>
          <w:i/>
          <w:color w:val="0070C0"/>
          <w:lang w:val="en-US" w:eastAsia="zh-CN"/>
        </w:rPr>
      </w:pPr>
    </w:p>
    <w:p w14:paraId="1CA27116" w14:textId="77777777" w:rsidR="00805368" w:rsidRDefault="00805368" w:rsidP="00805368">
      <w:pPr>
        <w:rPr>
          <w:i/>
          <w:color w:val="0070C0"/>
          <w:lang w:val="en-US" w:eastAsia="zh-CN"/>
        </w:rPr>
      </w:pPr>
    </w:p>
    <w:p w14:paraId="1ED90FC4" w14:textId="77777777" w:rsidR="00805368" w:rsidRPr="00805BE8" w:rsidRDefault="00805368" w:rsidP="00805368">
      <w:pPr>
        <w:pStyle w:val="Heading3"/>
        <w:rPr>
          <w:sz w:val="24"/>
          <w:szCs w:val="16"/>
        </w:rPr>
      </w:pPr>
      <w:r w:rsidRPr="00805BE8">
        <w:rPr>
          <w:sz w:val="24"/>
          <w:szCs w:val="16"/>
        </w:rPr>
        <w:t>CRs/TPs</w:t>
      </w:r>
    </w:p>
    <w:p w14:paraId="083EA394" w14:textId="77777777" w:rsidR="00805368" w:rsidRPr="00045592" w:rsidRDefault="00805368" w:rsidP="008053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05368" w:rsidRPr="00004165" w14:paraId="5230C8E7" w14:textId="77777777" w:rsidTr="00A75331">
        <w:tc>
          <w:tcPr>
            <w:tcW w:w="1242" w:type="dxa"/>
          </w:tcPr>
          <w:p w14:paraId="66162248" w14:textId="77777777" w:rsidR="00805368" w:rsidRPr="00045592" w:rsidRDefault="00805368"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E02DD" w14:textId="77777777" w:rsidR="00805368" w:rsidRPr="00045592" w:rsidRDefault="00805368"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5368" w14:paraId="258F5DC2" w14:textId="77777777" w:rsidTr="00A75331">
        <w:tc>
          <w:tcPr>
            <w:tcW w:w="1242" w:type="dxa"/>
          </w:tcPr>
          <w:p w14:paraId="3498200F" w14:textId="77777777" w:rsidR="00805368" w:rsidRPr="003418CB" w:rsidRDefault="00805368"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2A6A1" w14:textId="77777777" w:rsidR="00805368" w:rsidRPr="003418CB" w:rsidRDefault="00805368"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0CAB34" w14:textId="77777777" w:rsidR="00805368" w:rsidRPr="003418CB" w:rsidRDefault="00805368" w:rsidP="00805368">
      <w:pPr>
        <w:rPr>
          <w:color w:val="0070C0"/>
          <w:lang w:val="en-US" w:eastAsia="zh-CN"/>
        </w:rPr>
      </w:pPr>
    </w:p>
    <w:p w14:paraId="6910A78E" w14:textId="77777777" w:rsidR="00805368" w:rsidRPr="005062CF" w:rsidRDefault="00805368" w:rsidP="00805368">
      <w:pPr>
        <w:pStyle w:val="Heading2"/>
        <w:rPr>
          <w:lang w:val="en-US"/>
        </w:rPr>
      </w:pPr>
      <w:r w:rsidRPr="005062CF">
        <w:rPr>
          <w:rFonts w:hint="eastAsia"/>
          <w:lang w:val="en-US"/>
        </w:rPr>
        <w:t>Discussion on 2nd round</w:t>
      </w:r>
      <w:r w:rsidRPr="005062CF">
        <w:rPr>
          <w:lang w:val="en-US"/>
        </w:rPr>
        <w:t xml:space="preserve"> (if applicable)</w:t>
      </w:r>
    </w:p>
    <w:p w14:paraId="3EF8DF3B" w14:textId="77777777" w:rsidR="00805368" w:rsidRPr="00D10052" w:rsidRDefault="00805368" w:rsidP="0080536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03111D49" w:rsidR="00DC4F72" w:rsidRPr="009160A8" w:rsidRDefault="00B91606"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R4-2109416</w:t>
            </w:r>
          </w:p>
        </w:tc>
        <w:tc>
          <w:tcPr>
            <w:tcW w:w="2682" w:type="dxa"/>
          </w:tcPr>
          <w:p w14:paraId="3C9CE0A3" w14:textId="37B5274B" w:rsidR="00DC4F72" w:rsidRPr="009160A8" w:rsidRDefault="00B91606" w:rsidP="00B91606">
            <w:pPr>
              <w:tabs>
                <w:tab w:val="left" w:pos="611"/>
              </w:tabs>
              <w:spacing w:after="120"/>
              <w:rPr>
                <w:rFonts w:eastAsiaTheme="minorEastAsia"/>
                <w:color w:val="000000" w:themeColor="text1"/>
                <w:lang w:val="en-US" w:eastAsia="zh-CN"/>
              </w:rPr>
            </w:pPr>
            <w:r w:rsidRPr="009160A8">
              <w:rPr>
                <w:rFonts w:eastAsiaTheme="minorEastAsia"/>
                <w:color w:val="000000" w:themeColor="text1"/>
                <w:lang w:val="en-US" w:eastAsia="zh-CN"/>
              </w:rPr>
              <w:t>Terminology update for NR-U</w:t>
            </w:r>
          </w:p>
        </w:tc>
        <w:tc>
          <w:tcPr>
            <w:tcW w:w="1418" w:type="dxa"/>
          </w:tcPr>
          <w:p w14:paraId="69629272" w14:textId="2715C0EC" w:rsidR="00DC4F72" w:rsidRPr="009160A8" w:rsidRDefault="00B91606"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Nokia, Nokia Shanghai Bell</w:t>
            </w:r>
          </w:p>
        </w:tc>
        <w:tc>
          <w:tcPr>
            <w:tcW w:w="2409" w:type="dxa"/>
          </w:tcPr>
          <w:p w14:paraId="05991954" w14:textId="359B84FC" w:rsidR="00DC4F72" w:rsidRPr="00B91606" w:rsidRDefault="00DC4F72" w:rsidP="00786F24">
            <w:pPr>
              <w:spacing w:after="120"/>
              <w:rPr>
                <w:rFonts w:eastAsiaTheme="minorEastAsia"/>
                <w:color w:val="000000" w:themeColor="text1"/>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DC4F72" w:rsidRPr="00B04195" w14:paraId="4AC3DFFA" w14:textId="77777777" w:rsidTr="00786F24">
        <w:tc>
          <w:tcPr>
            <w:tcW w:w="1424" w:type="dxa"/>
          </w:tcPr>
          <w:p w14:paraId="750DF8A7" w14:textId="3C9B3525" w:rsidR="00DC4F72" w:rsidRPr="009160A8" w:rsidRDefault="00B91606"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R4-2109274</w:t>
            </w:r>
          </w:p>
        </w:tc>
        <w:tc>
          <w:tcPr>
            <w:tcW w:w="2682" w:type="dxa"/>
          </w:tcPr>
          <w:p w14:paraId="340905B2" w14:textId="3461915C" w:rsidR="00DC4F72" w:rsidRPr="009160A8" w:rsidRDefault="00B91606"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Terminology update for NR-U</w:t>
            </w:r>
          </w:p>
        </w:tc>
        <w:tc>
          <w:tcPr>
            <w:tcW w:w="1418" w:type="dxa"/>
          </w:tcPr>
          <w:p w14:paraId="592C4E36" w14:textId="14B47134" w:rsidR="00DC4F72" w:rsidRPr="009160A8" w:rsidRDefault="00B91606"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Nokia, Nokia Shanghai Bell</w:t>
            </w:r>
          </w:p>
        </w:tc>
        <w:tc>
          <w:tcPr>
            <w:tcW w:w="2409" w:type="dxa"/>
          </w:tcPr>
          <w:p w14:paraId="13C15193" w14:textId="6D459B94" w:rsidR="00DC4F72" w:rsidRPr="00B91606" w:rsidRDefault="00DC4F72" w:rsidP="00786F24">
            <w:pPr>
              <w:spacing w:after="120"/>
              <w:rPr>
                <w:rFonts w:eastAsiaTheme="minorEastAsia"/>
                <w:color w:val="000000" w:themeColor="text1"/>
                <w:lang w:val="en-US" w:eastAsia="zh-CN"/>
              </w:rPr>
            </w:pPr>
          </w:p>
        </w:tc>
        <w:tc>
          <w:tcPr>
            <w:tcW w:w="1698" w:type="dxa"/>
          </w:tcPr>
          <w:p w14:paraId="7A6333B7" w14:textId="77777777" w:rsidR="00DC4F72" w:rsidRPr="00B04195" w:rsidRDefault="00DC4F72" w:rsidP="00786F24">
            <w:pPr>
              <w:spacing w:after="120"/>
              <w:rPr>
                <w:rFonts w:eastAsiaTheme="minorEastAsia"/>
                <w:color w:val="0070C0"/>
                <w:lang w:val="en-US" w:eastAsia="zh-CN"/>
              </w:rPr>
            </w:pPr>
          </w:p>
        </w:tc>
      </w:tr>
      <w:tr w:rsidR="00DC4F72" w14:paraId="4A8D9BB6" w14:textId="77777777" w:rsidTr="00786F24">
        <w:tc>
          <w:tcPr>
            <w:tcW w:w="1424" w:type="dxa"/>
          </w:tcPr>
          <w:p w14:paraId="57745442" w14:textId="387A4402" w:rsidR="00DC4F72" w:rsidRPr="009160A8" w:rsidRDefault="00AC36EC" w:rsidP="00786F24">
            <w:pPr>
              <w:spacing w:after="120"/>
              <w:rPr>
                <w:rFonts w:eastAsiaTheme="minorEastAsia"/>
                <w:color w:val="000000" w:themeColor="text1"/>
                <w:lang w:eastAsia="zh-CN"/>
              </w:rPr>
            </w:pPr>
            <w:r w:rsidRPr="009160A8">
              <w:rPr>
                <w:rFonts w:eastAsiaTheme="minorEastAsia"/>
                <w:color w:val="000000" w:themeColor="text1"/>
                <w:lang w:eastAsia="zh-CN"/>
              </w:rPr>
              <w:t>R4-2111513</w:t>
            </w:r>
          </w:p>
        </w:tc>
        <w:tc>
          <w:tcPr>
            <w:tcW w:w="2682" w:type="dxa"/>
          </w:tcPr>
          <w:p w14:paraId="24D14B09" w14:textId="7049632A" w:rsidR="00DC4F72" w:rsidRPr="009160A8" w:rsidRDefault="00AC36EC"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SI reading time in RRC mobility control</w:t>
            </w:r>
          </w:p>
        </w:tc>
        <w:tc>
          <w:tcPr>
            <w:tcW w:w="1418" w:type="dxa"/>
          </w:tcPr>
          <w:p w14:paraId="0C3850B2" w14:textId="4B590F99" w:rsidR="00DC4F72" w:rsidRPr="009160A8" w:rsidRDefault="00AC36EC"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Qualcomm Incorporated</w:t>
            </w:r>
          </w:p>
        </w:tc>
        <w:tc>
          <w:tcPr>
            <w:tcW w:w="2409" w:type="dxa"/>
          </w:tcPr>
          <w:p w14:paraId="677C6785" w14:textId="77777777" w:rsidR="00DC4F72" w:rsidRPr="003418CB" w:rsidRDefault="00DC4F72" w:rsidP="00786F24">
            <w:pPr>
              <w:spacing w:after="120"/>
              <w:rPr>
                <w:rFonts w:eastAsiaTheme="minorEastAsia"/>
                <w:color w:val="0070C0"/>
                <w:lang w:val="en-US" w:eastAsia="zh-CN"/>
              </w:rPr>
            </w:pPr>
          </w:p>
        </w:tc>
        <w:tc>
          <w:tcPr>
            <w:tcW w:w="1698" w:type="dxa"/>
          </w:tcPr>
          <w:p w14:paraId="2A9C55A0" w14:textId="77777777" w:rsidR="00DC4F72" w:rsidRPr="00404831" w:rsidRDefault="00DC4F72" w:rsidP="00786F24">
            <w:pPr>
              <w:spacing w:after="120"/>
              <w:rPr>
                <w:rFonts w:eastAsiaTheme="minorEastAsia"/>
                <w:i/>
                <w:color w:val="0070C0"/>
                <w:lang w:val="en-US" w:eastAsia="zh-CN"/>
              </w:rPr>
            </w:pPr>
          </w:p>
        </w:tc>
      </w:tr>
      <w:tr w:rsidR="00AC36EC" w14:paraId="5753C891" w14:textId="77777777" w:rsidTr="00786F24">
        <w:tc>
          <w:tcPr>
            <w:tcW w:w="1424" w:type="dxa"/>
          </w:tcPr>
          <w:p w14:paraId="39794F99" w14:textId="6A6698B1" w:rsidR="00AC36EC" w:rsidRPr="009160A8" w:rsidRDefault="00AC36EC" w:rsidP="00786F24">
            <w:pPr>
              <w:spacing w:after="120"/>
              <w:rPr>
                <w:rFonts w:eastAsiaTheme="minorEastAsia"/>
                <w:color w:val="000000" w:themeColor="text1"/>
                <w:lang w:eastAsia="zh-CN"/>
              </w:rPr>
            </w:pPr>
            <w:r w:rsidRPr="009160A8">
              <w:rPr>
                <w:rFonts w:eastAsiaTheme="minorEastAsia"/>
                <w:color w:val="000000" w:themeColor="text1"/>
                <w:lang w:eastAsia="zh-CN"/>
              </w:rPr>
              <w:t>R4-2111514</w:t>
            </w:r>
          </w:p>
        </w:tc>
        <w:tc>
          <w:tcPr>
            <w:tcW w:w="2682" w:type="dxa"/>
          </w:tcPr>
          <w:p w14:paraId="7DEF6E94" w14:textId="43791534" w:rsidR="00AC36EC" w:rsidRPr="009160A8" w:rsidRDefault="00AC36EC"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SI reading time in RRC mobility control</w:t>
            </w:r>
          </w:p>
        </w:tc>
        <w:tc>
          <w:tcPr>
            <w:tcW w:w="1418" w:type="dxa"/>
          </w:tcPr>
          <w:p w14:paraId="65722756" w14:textId="43AFD26A" w:rsidR="00AC36EC" w:rsidRPr="009160A8" w:rsidRDefault="00AC36EC"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Qualcomm Incorporated</w:t>
            </w:r>
          </w:p>
        </w:tc>
        <w:tc>
          <w:tcPr>
            <w:tcW w:w="2409" w:type="dxa"/>
          </w:tcPr>
          <w:p w14:paraId="675C0CF2" w14:textId="77777777" w:rsidR="00AC36EC" w:rsidRPr="003418CB" w:rsidRDefault="00AC36EC" w:rsidP="00786F24">
            <w:pPr>
              <w:spacing w:after="120"/>
              <w:rPr>
                <w:rFonts w:eastAsiaTheme="minorEastAsia"/>
                <w:color w:val="0070C0"/>
                <w:lang w:val="en-US" w:eastAsia="zh-CN"/>
              </w:rPr>
            </w:pPr>
          </w:p>
        </w:tc>
        <w:tc>
          <w:tcPr>
            <w:tcW w:w="1698" w:type="dxa"/>
          </w:tcPr>
          <w:p w14:paraId="51697FAC" w14:textId="77777777" w:rsidR="00AC36EC" w:rsidRPr="00404831" w:rsidRDefault="00AC36EC" w:rsidP="00786F24">
            <w:pPr>
              <w:spacing w:after="120"/>
              <w:rPr>
                <w:rFonts w:eastAsiaTheme="minorEastAsia"/>
                <w:i/>
                <w:color w:val="0070C0"/>
                <w:lang w:val="en-US" w:eastAsia="zh-CN"/>
              </w:rPr>
            </w:pPr>
          </w:p>
        </w:tc>
      </w:tr>
      <w:tr w:rsidR="00AC36EC" w14:paraId="1E31C4E1" w14:textId="77777777" w:rsidTr="00786F24">
        <w:tc>
          <w:tcPr>
            <w:tcW w:w="1424" w:type="dxa"/>
          </w:tcPr>
          <w:p w14:paraId="122ED68C" w14:textId="192AA336" w:rsidR="00AC36EC" w:rsidRPr="009160A8" w:rsidRDefault="00AC36EC" w:rsidP="00786F24">
            <w:pPr>
              <w:spacing w:after="120"/>
              <w:rPr>
                <w:rFonts w:eastAsiaTheme="minorEastAsia"/>
                <w:color w:val="000000" w:themeColor="text1"/>
                <w:lang w:eastAsia="zh-CN"/>
              </w:rPr>
            </w:pPr>
            <w:r w:rsidRPr="009160A8">
              <w:rPr>
                <w:rFonts w:eastAsiaTheme="minorEastAsia"/>
                <w:color w:val="000000" w:themeColor="text1"/>
                <w:lang w:eastAsia="zh-CN"/>
              </w:rPr>
              <w:lastRenderedPageBreak/>
              <w:t>R4-2110307</w:t>
            </w:r>
          </w:p>
        </w:tc>
        <w:tc>
          <w:tcPr>
            <w:tcW w:w="2682" w:type="dxa"/>
          </w:tcPr>
          <w:p w14:paraId="29E96B23" w14:textId="4AB91957" w:rsidR="00AC36EC" w:rsidRPr="009160A8" w:rsidRDefault="00AC36EC"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CR on </w:t>
            </w:r>
            <w:proofErr w:type="spellStart"/>
            <w:r w:rsidRPr="009160A8">
              <w:rPr>
                <w:rFonts w:eastAsiaTheme="minorEastAsia"/>
                <w:color w:val="000000" w:themeColor="text1"/>
                <w:lang w:val="en-US" w:eastAsia="zh-CN"/>
              </w:rPr>
              <w:t>SCell</w:t>
            </w:r>
            <w:proofErr w:type="spellEnd"/>
            <w:r w:rsidRPr="009160A8">
              <w:rPr>
                <w:rFonts w:eastAsiaTheme="minorEastAsia"/>
                <w:color w:val="000000" w:themeColor="text1"/>
                <w:lang w:val="en-US" w:eastAsia="zh-CN"/>
              </w:rPr>
              <w:t xml:space="preserve"> activation and deactivation for NR-U R16</w:t>
            </w:r>
          </w:p>
        </w:tc>
        <w:tc>
          <w:tcPr>
            <w:tcW w:w="1418" w:type="dxa"/>
          </w:tcPr>
          <w:p w14:paraId="7ABFF2FB" w14:textId="63E14162" w:rsidR="00AC36EC" w:rsidRPr="009160A8" w:rsidRDefault="00AC36EC"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Huawei, </w:t>
            </w:r>
            <w:proofErr w:type="spellStart"/>
            <w:r w:rsidRPr="009160A8">
              <w:rPr>
                <w:rFonts w:eastAsiaTheme="minorEastAsia"/>
                <w:color w:val="000000" w:themeColor="text1"/>
                <w:lang w:val="en-US" w:eastAsia="zh-CN"/>
              </w:rPr>
              <w:t>HiSilicon</w:t>
            </w:r>
            <w:proofErr w:type="spellEnd"/>
          </w:p>
        </w:tc>
        <w:tc>
          <w:tcPr>
            <w:tcW w:w="2409" w:type="dxa"/>
          </w:tcPr>
          <w:p w14:paraId="30D97C26" w14:textId="77777777" w:rsidR="00AC36EC" w:rsidRPr="003418CB" w:rsidRDefault="00AC36EC" w:rsidP="00786F24">
            <w:pPr>
              <w:spacing w:after="120"/>
              <w:rPr>
                <w:rFonts w:eastAsiaTheme="minorEastAsia"/>
                <w:color w:val="0070C0"/>
                <w:lang w:val="en-US" w:eastAsia="zh-CN"/>
              </w:rPr>
            </w:pPr>
          </w:p>
        </w:tc>
        <w:tc>
          <w:tcPr>
            <w:tcW w:w="1698" w:type="dxa"/>
          </w:tcPr>
          <w:p w14:paraId="227C861D" w14:textId="77777777" w:rsidR="00AC36EC" w:rsidRPr="00404831" w:rsidRDefault="00AC36EC" w:rsidP="00786F24">
            <w:pPr>
              <w:spacing w:after="120"/>
              <w:rPr>
                <w:rFonts w:eastAsiaTheme="minorEastAsia"/>
                <w:i/>
                <w:color w:val="0070C0"/>
                <w:lang w:val="en-US" w:eastAsia="zh-CN"/>
              </w:rPr>
            </w:pPr>
          </w:p>
        </w:tc>
      </w:tr>
      <w:tr w:rsidR="00AC36EC" w14:paraId="107F50AE" w14:textId="77777777" w:rsidTr="00786F24">
        <w:tc>
          <w:tcPr>
            <w:tcW w:w="1424" w:type="dxa"/>
          </w:tcPr>
          <w:p w14:paraId="7F4FA72D" w14:textId="64DA3F19" w:rsidR="00AC36EC" w:rsidRPr="009160A8" w:rsidRDefault="00AC36EC" w:rsidP="00786F24">
            <w:pPr>
              <w:spacing w:after="120"/>
              <w:rPr>
                <w:rFonts w:eastAsiaTheme="minorEastAsia"/>
                <w:color w:val="000000" w:themeColor="text1"/>
                <w:lang w:eastAsia="zh-CN"/>
              </w:rPr>
            </w:pPr>
            <w:r w:rsidRPr="009160A8">
              <w:rPr>
                <w:rFonts w:eastAsiaTheme="minorEastAsia"/>
                <w:color w:val="000000" w:themeColor="text1"/>
                <w:lang w:eastAsia="zh-CN"/>
              </w:rPr>
              <w:t>R4-2110308</w:t>
            </w:r>
          </w:p>
        </w:tc>
        <w:tc>
          <w:tcPr>
            <w:tcW w:w="2682" w:type="dxa"/>
          </w:tcPr>
          <w:p w14:paraId="2DCD72C5" w14:textId="3390D9BC" w:rsidR="00AC36EC" w:rsidRPr="009160A8" w:rsidRDefault="00AC36EC"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CR on </w:t>
            </w:r>
            <w:proofErr w:type="spellStart"/>
            <w:r w:rsidRPr="009160A8">
              <w:rPr>
                <w:rFonts w:eastAsiaTheme="minorEastAsia"/>
                <w:color w:val="000000" w:themeColor="text1"/>
                <w:lang w:val="en-US" w:eastAsia="zh-CN"/>
              </w:rPr>
              <w:t>SCell</w:t>
            </w:r>
            <w:proofErr w:type="spellEnd"/>
            <w:r w:rsidRPr="009160A8">
              <w:rPr>
                <w:rFonts w:eastAsiaTheme="minorEastAsia"/>
                <w:color w:val="000000" w:themeColor="text1"/>
                <w:lang w:val="en-US" w:eastAsia="zh-CN"/>
              </w:rPr>
              <w:t xml:space="preserve"> activation and deactivation for NR-U R17</w:t>
            </w:r>
          </w:p>
        </w:tc>
        <w:tc>
          <w:tcPr>
            <w:tcW w:w="1418" w:type="dxa"/>
          </w:tcPr>
          <w:p w14:paraId="3DB8A823" w14:textId="0F540C09" w:rsidR="00AC36EC" w:rsidRPr="009160A8" w:rsidRDefault="00AC36EC"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Huawei, </w:t>
            </w:r>
            <w:proofErr w:type="spellStart"/>
            <w:r w:rsidRPr="009160A8">
              <w:rPr>
                <w:rFonts w:eastAsiaTheme="minorEastAsia"/>
                <w:color w:val="000000" w:themeColor="text1"/>
                <w:lang w:val="en-US" w:eastAsia="zh-CN"/>
              </w:rPr>
              <w:t>HiSilicon</w:t>
            </w:r>
            <w:proofErr w:type="spellEnd"/>
          </w:p>
        </w:tc>
        <w:tc>
          <w:tcPr>
            <w:tcW w:w="2409" w:type="dxa"/>
          </w:tcPr>
          <w:p w14:paraId="701725DF" w14:textId="77777777" w:rsidR="00AC36EC" w:rsidRPr="003418CB" w:rsidRDefault="00AC36EC" w:rsidP="00786F24">
            <w:pPr>
              <w:spacing w:after="120"/>
              <w:rPr>
                <w:rFonts w:eastAsiaTheme="minorEastAsia"/>
                <w:color w:val="0070C0"/>
                <w:lang w:val="en-US" w:eastAsia="zh-CN"/>
              </w:rPr>
            </w:pPr>
          </w:p>
        </w:tc>
        <w:tc>
          <w:tcPr>
            <w:tcW w:w="1698" w:type="dxa"/>
          </w:tcPr>
          <w:p w14:paraId="4314D013" w14:textId="77777777" w:rsidR="00AC36EC" w:rsidRPr="00404831" w:rsidRDefault="00AC36EC" w:rsidP="00786F24">
            <w:pPr>
              <w:spacing w:after="120"/>
              <w:rPr>
                <w:rFonts w:eastAsiaTheme="minorEastAsia"/>
                <w:i/>
                <w:color w:val="0070C0"/>
                <w:lang w:val="en-US" w:eastAsia="zh-CN"/>
              </w:rPr>
            </w:pPr>
          </w:p>
        </w:tc>
      </w:tr>
      <w:tr w:rsidR="00AC36EC" w14:paraId="1EEBA659" w14:textId="77777777" w:rsidTr="00786F24">
        <w:tc>
          <w:tcPr>
            <w:tcW w:w="1424" w:type="dxa"/>
          </w:tcPr>
          <w:p w14:paraId="70FDA3B4" w14:textId="3884A2C3" w:rsidR="00AC36EC" w:rsidRPr="009160A8" w:rsidRDefault="00AC36EC" w:rsidP="00786F24">
            <w:pPr>
              <w:spacing w:after="120"/>
              <w:rPr>
                <w:rFonts w:eastAsiaTheme="minorEastAsia"/>
                <w:color w:val="000000" w:themeColor="text1"/>
                <w:lang w:eastAsia="zh-CN"/>
              </w:rPr>
            </w:pPr>
            <w:r w:rsidRPr="009160A8">
              <w:rPr>
                <w:rFonts w:eastAsiaTheme="minorEastAsia"/>
                <w:color w:val="000000" w:themeColor="text1"/>
                <w:lang w:eastAsia="zh-CN"/>
              </w:rPr>
              <w:t>R4-2111254</w:t>
            </w:r>
          </w:p>
        </w:tc>
        <w:tc>
          <w:tcPr>
            <w:tcW w:w="2682" w:type="dxa"/>
          </w:tcPr>
          <w:p w14:paraId="4D7E1A57" w14:textId="41509B0B" w:rsidR="00AC36EC" w:rsidRPr="009160A8" w:rsidRDefault="00AC36EC"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NR-U </w:t>
            </w:r>
            <w:proofErr w:type="spellStart"/>
            <w:r w:rsidRPr="009160A8">
              <w:rPr>
                <w:rFonts w:eastAsiaTheme="minorEastAsia"/>
                <w:color w:val="000000" w:themeColor="text1"/>
                <w:lang w:val="en-US" w:eastAsia="zh-CN"/>
              </w:rPr>
              <w:t>SCell</w:t>
            </w:r>
            <w:proofErr w:type="spellEnd"/>
            <w:r w:rsidRPr="009160A8">
              <w:rPr>
                <w:rFonts w:eastAsiaTheme="minorEastAsia"/>
                <w:color w:val="000000" w:themeColor="text1"/>
                <w:lang w:val="en-US" w:eastAsia="zh-CN"/>
              </w:rPr>
              <w:t xml:space="preserve"> </w:t>
            </w:r>
            <w:proofErr w:type="spellStart"/>
            <w:r w:rsidRPr="009160A8">
              <w:rPr>
                <w:rFonts w:eastAsiaTheme="minorEastAsia"/>
                <w:color w:val="000000" w:themeColor="text1"/>
                <w:lang w:val="en-US" w:eastAsia="zh-CN"/>
              </w:rPr>
              <w:t>activiation</w:t>
            </w:r>
            <w:proofErr w:type="spellEnd"/>
            <w:r w:rsidRPr="009160A8">
              <w:rPr>
                <w:rFonts w:eastAsiaTheme="minorEastAsia"/>
                <w:color w:val="000000" w:themeColor="text1"/>
                <w:lang w:val="en-US" w:eastAsia="zh-CN"/>
              </w:rPr>
              <w:t xml:space="preserve"> interruption requirements in 38.133</w:t>
            </w:r>
          </w:p>
        </w:tc>
        <w:tc>
          <w:tcPr>
            <w:tcW w:w="1418" w:type="dxa"/>
          </w:tcPr>
          <w:p w14:paraId="79C54F72" w14:textId="33C23ADC" w:rsidR="00AC36EC" w:rsidRPr="009160A8" w:rsidRDefault="00AC36EC"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Ericsson</w:t>
            </w:r>
          </w:p>
        </w:tc>
        <w:tc>
          <w:tcPr>
            <w:tcW w:w="2409" w:type="dxa"/>
          </w:tcPr>
          <w:p w14:paraId="2185D26F" w14:textId="77777777" w:rsidR="00AC36EC" w:rsidRPr="003418CB" w:rsidRDefault="00AC36EC" w:rsidP="00786F24">
            <w:pPr>
              <w:spacing w:after="120"/>
              <w:rPr>
                <w:rFonts w:eastAsiaTheme="minorEastAsia"/>
                <w:color w:val="0070C0"/>
                <w:lang w:val="en-US" w:eastAsia="zh-CN"/>
              </w:rPr>
            </w:pPr>
          </w:p>
        </w:tc>
        <w:tc>
          <w:tcPr>
            <w:tcW w:w="1698" w:type="dxa"/>
          </w:tcPr>
          <w:p w14:paraId="25E6B648" w14:textId="77777777" w:rsidR="00AC36EC" w:rsidRPr="00404831" w:rsidRDefault="00AC36EC" w:rsidP="00786F24">
            <w:pPr>
              <w:spacing w:after="120"/>
              <w:rPr>
                <w:rFonts w:eastAsiaTheme="minorEastAsia"/>
                <w:i/>
                <w:color w:val="0070C0"/>
                <w:lang w:val="en-US" w:eastAsia="zh-CN"/>
              </w:rPr>
            </w:pPr>
          </w:p>
        </w:tc>
      </w:tr>
      <w:tr w:rsidR="00AC36EC" w14:paraId="156DB057" w14:textId="77777777" w:rsidTr="00786F24">
        <w:tc>
          <w:tcPr>
            <w:tcW w:w="1424" w:type="dxa"/>
          </w:tcPr>
          <w:p w14:paraId="324BA1D5" w14:textId="6A2BD9FE" w:rsidR="00AC36EC" w:rsidRPr="009160A8" w:rsidRDefault="00485177" w:rsidP="00786F24">
            <w:pPr>
              <w:spacing w:after="120"/>
              <w:rPr>
                <w:rFonts w:eastAsiaTheme="minorEastAsia"/>
                <w:color w:val="000000" w:themeColor="text1"/>
                <w:highlight w:val="yellow"/>
                <w:lang w:eastAsia="zh-CN"/>
              </w:rPr>
            </w:pPr>
            <w:r w:rsidRPr="009160A8">
              <w:rPr>
                <w:rFonts w:eastAsiaTheme="minorEastAsia"/>
                <w:color w:val="000000" w:themeColor="text1"/>
                <w:highlight w:val="yellow"/>
                <w:lang w:eastAsia="zh-CN"/>
              </w:rPr>
              <w:t xml:space="preserve">Cat-A </w:t>
            </w:r>
            <w:proofErr w:type="gramStart"/>
            <w:r w:rsidRPr="009160A8">
              <w:rPr>
                <w:rFonts w:eastAsiaTheme="minorEastAsia"/>
                <w:color w:val="000000" w:themeColor="text1"/>
                <w:highlight w:val="yellow"/>
                <w:lang w:eastAsia="zh-CN"/>
              </w:rPr>
              <w:t>missing ?</w:t>
            </w:r>
            <w:proofErr w:type="gramEnd"/>
          </w:p>
        </w:tc>
        <w:tc>
          <w:tcPr>
            <w:tcW w:w="2682" w:type="dxa"/>
          </w:tcPr>
          <w:p w14:paraId="1A8C2A3E" w14:textId="6E9E4A49" w:rsidR="00AC36EC" w:rsidRPr="009160A8" w:rsidRDefault="00485177" w:rsidP="00AC36EC">
            <w:pPr>
              <w:spacing w:after="120"/>
              <w:rPr>
                <w:rFonts w:eastAsiaTheme="minorEastAsia"/>
                <w:color w:val="000000" w:themeColor="text1"/>
                <w:highlight w:val="yellow"/>
                <w:lang w:val="en-US" w:eastAsia="zh-CN"/>
              </w:rPr>
            </w:pPr>
            <w:r w:rsidRPr="009160A8">
              <w:rPr>
                <w:rFonts w:eastAsiaTheme="minorEastAsia"/>
                <w:color w:val="000000" w:themeColor="text1"/>
                <w:highlight w:val="yellow"/>
                <w:lang w:val="en-US" w:eastAsia="zh-CN"/>
              </w:rPr>
              <w:t xml:space="preserve">NR-U </w:t>
            </w:r>
            <w:proofErr w:type="spellStart"/>
            <w:r w:rsidRPr="009160A8">
              <w:rPr>
                <w:rFonts w:eastAsiaTheme="minorEastAsia"/>
                <w:color w:val="000000" w:themeColor="text1"/>
                <w:highlight w:val="yellow"/>
                <w:lang w:val="en-US" w:eastAsia="zh-CN"/>
              </w:rPr>
              <w:t>SCell</w:t>
            </w:r>
            <w:proofErr w:type="spellEnd"/>
            <w:r w:rsidRPr="009160A8">
              <w:rPr>
                <w:rFonts w:eastAsiaTheme="minorEastAsia"/>
                <w:color w:val="000000" w:themeColor="text1"/>
                <w:highlight w:val="yellow"/>
                <w:lang w:val="en-US" w:eastAsia="zh-CN"/>
              </w:rPr>
              <w:t xml:space="preserve"> </w:t>
            </w:r>
            <w:proofErr w:type="spellStart"/>
            <w:r w:rsidRPr="009160A8">
              <w:rPr>
                <w:rFonts w:eastAsiaTheme="minorEastAsia"/>
                <w:color w:val="000000" w:themeColor="text1"/>
                <w:highlight w:val="yellow"/>
                <w:lang w:val="en-US" w:eastAsia="zh-CN"/>
              </w:rPr>
              <w:t>activiation</w:t>
            </w:r>
            <w:proofErr w:type="spellEnd"/>
            <w:r w:rsidRPr="009160A8">
              <w:rPr>
                <w:rFonts w:eastAsiaTheme="minorEastAsia"/>
                <w:color w:val="000000" w:themeColor="text1"/>
                <w:highlight w:val="yellow"/>
                <w:lang w:val="en-US" w:eastAsia="zh-CN"/>
              </w:rPr>
              <w:t xml:space="preserve"> interruption requirements in 38.133</w:t>
            </w:r>
          </w:p>
        </w:tc>
        <w:tc>
          <w:tcPr>
            <w:tcW w:w="1418" w:type="dxa"/>
          </w:tcPr>
          <w:p w14:paraId="0E3D5967" w14:textId="144C7E65" w:rsidR="00AC36EC" w:rsidRPr="009160A8" w:rsidRDefault="00EA4EFB" w:rsidP="00786F24">
            <w:pPr>
              <w:spacing w:after="120"/>
              <w:rPr>
                <w:rFonts w:eastAsiaTheme="minorEastAsia"/>
                <w:color w:val="000000" w:themeColor="text1"/>
                <w:highlight w:val="yellow"/>
                <w:lang w:val="en-US" w:eastAsia="zh-CN"/>
              </w:rPr>
            </w:pPr>
            <w:r w:rsidRPr="009160A8">
              <w:rPr>
                <w:rFonts w:eastAsiaTheme="minorEastAsia"/>
                <w:color w:val="000000" w:themeColor="text1"/>
                <w:highlight w:val="yellow"/>
                <w:lang w:val="en-US" w:eastAsia="zh-CN"/>
              </w:rPr>
              <w:t>Ericsson</w:t>
            </w:r>
          </w:p>
        </w:tc>
        <w:tc>
          <w:tcPr>
            <w:tcW w:w="2409" w:type="dxa"/>
          </w:tcPr>
          <w:p w14:paraId="629B85D4" w14:textId="77777777" w:rsidR="00AC36EC" w:rsidRPr="003418CB" w:rsidRDefault="00AC36EC" w:rsidP="00786F24">
            <w:pPr>
              <w:spacing w:after="120"/>
              <w:rPr>
                <w:rFonts w:eastAsiaTheme="minorEastAsia"/>
                <w:color w:val="0070C0"/>
                <w:lang w:val="en-US" w:eastAsia="zh-CN"/>
              </w:rPr>
            </w:pPr>
          </w:p>
        </w:tc>
        <w:tc>
          <w:tcPr>
            <w:tcW w:w="1698" w:type="dxa"/>
          </w:tcPr>
          <w:p w14:paraId="036A05D0" w14:textId="77777777" w:rsidR="00AC36EC" w:rsidRPr="00404831" w:rsidRDefault="00AC36EC" w:rsidP="00786F24">
            <w:pPr>
              <w:spacing w:after="120"/>
              <w:rPr>
                <w:rFonts w:eastAsiaTheme="minorEastAsia"/>
                <w:i/>
                <w:color w:val="0070C0"/>
                <w:lang w:val="en-US" w:eastAsia="zh-CN"/>
              </w:rPr>
            </w:pPr>
          </w:p>
        </w:tc>
      </w:tr>
      <w:tr w:rsidR="00EA4EFB" w14:paraId="2D65BB39" w14:textId="77777777" w:rsidTr="00786F24">
        <w:tc>
          <w:tcPr>
            <w:tcW w:w="1424" w:type="dxa"/>
          </w:tcPr>
          <w:p w14:paraId="7EB18908" w14:textId="7205DBA3" w:rsidR="00EA4EFB" w:rsidRPr="009160A8" w:rsidRDefault="00EA4EFB" w:rsidP="00786F24">
            <w:pPr>
              <w:spacing w:after="120"/>
              <w:rPr>
                <w:rFonts w:eastAsiaTheme="minorEastAsia"/>
                <w:color w:val="000000" w:themeColor="text1"/>
                <w:lang w:eastAsia="zh-CN"/>
              </w:rPr>
            </w:pPr>
            <w:r w:rsidRPr="009160A8">
              <w:rPr>
                <w:rFonts w:eastAsiaTheme="minorEastAsia"/>
                <w:color w:val="000000" w:themeColor="text1"/>
                <w:lang w:eastAsia="zh-CN"/>
              </w:rPr>
              <w:t>R4-2111511</w:t>
            </w:r>
          </w:p>
        </w:tc>
        <w:tc>
          <w:tcPr>
            <w:tcW w:w="2682" w:type="dxa"/>
          </w:tcPr>
          <w:p w14:paraId="7BE2E24D" w14:textId="3211E902" w:rsidR="00EA4EFB" w:rsidRPr="009160A8" w:rsidRDefault="00EA4EFB"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Interruption during </w:t>
            </w:r>
            <w:proofErr w:type="spellStart"/>
            <w:r w:rsidRPr="009160A8">
              <w:rPr>
                <w:rFonts w:eastAsiaTheme="minorEastAsia"/>
                <w:color w:val="000000" w:themeColor="text1"/>
                <w:lang w:val="en-US" w:eastAsia="zh-CN"/>
              </w:rPr>
              <w:t>Scell</w:t>
            </w:r>
            <w:proofErr w:type="spellEnd"/>
            <w:r w:rsidRPr="009160A8">
              <w:rPr>
                <w:rFonts w:eastAsiaTheme="minorEastAsia"/>
                <w:color w:val="000000" w:themeColor="text1"/>
                <w:lang w:val="en-US" w:eastAsia="zh-CN"/>
              </w:rPr>
              <w:t xml:space="preserve"> activation requirements for </w:t>
            </w:r>
            <w:proofErr w:type="spellStart"/>
            <w:r w:rsidRPr="009160A8">
              <w:rPr>
                <w:rFonts w:eastAsiaTheme="minorEastAsia"/>
                <w:color w:val="000000" w:themeColor="text1"/>
                <w:lang w:val="en-US" w:eastAsia="zh-CN"/>
              </w:rPr>
              <w:t>SCells</w:t>
            </w:r>
            <w:proofErr w:type="spellEnd"/>
            <w:r w:rsidRPr="009160A8">
              <w:rPr>
                <w:rFonts w:eastAsiaTheme="minorEastAsia"/>
                <w:color w:val="000000" w:themeColor="text1"/>
                <w:lang w:val="en-US" w:eastAsia="zh-CN"/>
              </w:rPr>
              <w:t xml:space="preserve"> operating with CCA</w:t>
            </w:r>
          </w:p>
        </w:tc>
        <w:tc>
          <w:tcPr>
            <w:tcW w:w="1418" w:type="dxa"/>
          </w:tcPr>
          <w:p w14:paraId="4A10A17A" w14:textId="0753473E" w:rsidR="00EA4EFB" w:rsidRPr="009160A8" w:rsidRDefault="00EA4EFB"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Qualcomm Incorporated</w:t>
            </w:r>
          </w:p>
        </w:tc>
        <w:tc>
          <w:tcPr>
            <w:tcW w:w="2409" w:type="dxa"/>
          </w:tcPr>
          <w:p w14:paraId="7B0FA8BF" w14:textId="77777777" w:rsidR="00EA4EFB" w:rsidRPr="003418CB" w:rsidRDefault="00EA4EFB" w:rsidP="00786F24">
            <w:pPr>
              <w:spacing w:after="120"/>
              <w:rPr>
                <w:rFonts w:eastAsiaTheme="minorEastAsia"/>
                <w:color w:val="0070C0"/>
                <w:lang w:val="en-US" w:eastAsia="zh-CN"/>
              </w:rPr>
            </w:pPr>
          </w:p>
        </w:tc>
        <w:tc>
          <w:tcPr>
            <w:tcW w:w="1698" w:type="dxa"/>
          </w:tcPr>
          <w:p w14:paraId="22C9A904" w14:textId="77777777" w:rsidR="00EA4EFB" w:rsidRPr="00404831" w:rsidRDefault="00EA4EFB" w:rsidP="00786F24">
            <w:pPr>
              <w:spacing w:after="120"/>
              <w:rPr>
                <w:rFonts w:eastAsiaTheme="minorEastAsia"/>
                <w:i/>
                <w:color w:val="0070C0"/>
                <w:lang w:val="en-US" w:eastAsia="zh-CN"/>
              </w:rPr>
            </w:pPr>
          </w:p>
        </w:tc>
      </w:tr>
      <w:tr w:rsidR="00EA4EFB" w14:paraId="355B4435" w14:textId="77777777" w:rsidTr="00786F24">
        <w:tc>
          <w:tcPr>
            <w:tcW w:w="1424" w:type="dxa"/>
          </w:tcPr>
          <w:p w14:paraId="10265225" w14:textId="24E76BD7" w:rsidR="00EA4EFB" w:rsidRPr="009160A8" w:rsidRDefault="00EA4EFB" w:rsidP="00786F24">
            <w:pPr>
              <w:spacing w:after="120"/>
              <w:rPr>
                <w:rFonts w:eastAsiaTheme="minorEastAsia"/>
                <w:color w:val="000000" w:themeColor="text1"/>
                <w:lang w:eastAsia="zh-CN"/>
              </w:rPr>
            </w:pPr>
            <w:r w:rsidRPr="009160A8">
              <w:rPr>
                <w:rFonts w:eastAsiaTheme="minorEastAsia"/>
                <w:color w:val="000000" w:themeColor="text1"/>
                <w:lang w:eastAsia="zh-CN"/>
              </w:rPr>
              <w:t>R4-2111512</w:t>
            </w:r>
          </w:p>
        </w:tc>
        <w:tc>
          <w:tcPr>
            <w:tcW w:w="2682" w:type="dxa"/>
          </w:tcPr>
          <w:p w14:paraId="292A0BB1" w14:textId="184BE174" w:rsidR="00EA4EFB" w:rsidRPr="009160A8" w:rsidRDefault="00EA4EFB"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Interruption during </w:t>
            </w:r>
            <w:proofErr w:type="spellStart"/>
            <w:r w:rsidRPr="009160A8">
              <w:rPr>
                <w:rFonts w:eastAsiaTheme="minorEastAsia"/>
                <w:color w:val="000000" w:themeColor="text1"/>
                <w:lang w:val="en-US" w:eastAsia="zh-CN"/>
              </w:rPr>
              <w:t>Scell</w:t>
            </w:r>
            <w:proofErr w:type="spellEnd"/>
            <w:r w:rsidRPr="009160A8">
              <w:rPr>
                <w:rFonts w:eastAsiaTheme="minorEastAsia"/>
                <w:color w:val="000000" w:themeColor="text1"/>
                <w:lang w:val="en-US" w:eastAsia="zh-CN"/>
              </w:rPr>
              <w:t xml:space="preserve"> activation requirements for </w:t>
            </w:r>
            <w:proofErr w:type="spellStart"/>
            <w:r w:rsidRPr="009160A8">
              <w:rPr>
                <w:rFonts w:eastAsiaTheme="minorEastAsia"/>
                <w:color w:val="000000" w:themeColor="text1"/>
                <w:lang w:val="en-US" w:eastAsia="zh-CN"/>
              </w:rPr>
              <w:t>SCells</w:t>
            </w:r>
            <w:proofErr w:type="spellEnd"/>
            <w:r w:rsidRPr="009160A8">
              <w:rPr>
                <w:rFonts w:eastAsiaTheme="minorEastAsia"/>
                <w:color w:val="000000" w:themeColor="text1"/>
                <w:lang w:val="en-US" w:eastAsia="zh-CN"/>
              </w:rPr>
              <w:t xml:space="preserve"> operating with CCA</w:t>
            </w:r>
          </w:p>
        </w:tc>
        <w:tc>
          <w:tcPr>
            <w:tcW w:w="1418" w:type="dxa"/>
          </w:tcPr>
          <w:p w14:paraId="4D0F4C42" w14:textId="43373AC7" w:rsidR="00EA4EFB" w:rsidRPr="009160A8" w:rsidRDefault="00EA4EFB"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Qualcomm Incorporated</w:t>
            </w:r>
          </w:p>
        </w:tc>
        <w:tc>
          <w:tcPr>
            <w:tcW w:w="2409" w:type="dxa"/>
          </w:tcPr>
          <w:p w14:paraId="5EED5A57" w14:textId="77777777" w:rsidR="00EA4EFB" w:rsidRPr="003418CB" w:rsidRDefault="00EA4EFB" w:rsidP="00786F24">
            <w:pPr>
              <w:spacing w:after="120"/>
              <w:rPr>
                <w:rFonts w:eastAsiaTheme="minorEastAsia"/>
                <w:color w:val="0070C0"/>
                <w:lang w:val="en-US" w:eastAsia="zh-CN"/>
              </w:rPr>
            </w:pPr>
          </w:p>
        </w:tc>
        <w:tc>
          <w:tcPr>
            <w:tcW w:w="1698" w:type="dxa"/>
          </w:tcPr>
          <w:p w14:paraId="52AF97B1" w14:textId="77777777" w:rsidR="00EA4EFB" w:rsidRPr="00404831" w:rsidRDefault="00EA4EFB" w:rsidP="00786F24">
            <w:pPr>
              <w:spacing w:after="120"/>
              <w:rPr>
                <w:rFonts w:eastAsiaTheme="minorEastAsia"/>
                <w:i/>
                <w:color w:val="0070C0"/>
                <w:lang w:val="en-US" w:eastAsia="zh-CN"/>
              </w:rPr>
            </w:pPr>
          </w:p>
        </w:tc>
      </w:tr>
      <w:tr w:rsidR="00862BCD" w14:paraId="178189A3" w14:textId="77777777" w:rsidTr="00786F24">
        <w:tc>
          <w:tcPr>
            <w:tcW w:w="1424" w:type="dxa"/>
          </w:tcPr>
          <w:p w14:paraId="79164B39" w14:textId="4A31B278" w:rsidR="00862BCD" w:rsidRPr="009160A8" w:rsidRDefault="00862BCD" w:rsidP="00786F24">
            <w:pPr>
              <w:spacing w:after="120"/>
              <w:rPr>
                <w:rFonts w:eastAsiaTheme="minorEastAsia"/>
                <w:color w:val="000000" w:themeColor="text1"/>
                <w:lang w:eastAsia="zh-CN"/>
              </w:rPr>
            </w:pPr>
            <w:r w:rsidRPr="009160A8">
              <w:rPr>
                <w:bCs/>
                <w:noProof/>
                <w:color w:val="000000" w:themeColor="text1"/>
              </w:rPr>
              <w:t>R4-2109298</w:t>
            </w:r>
          </w:p>
        </w:tc>
        <w:tc>
          <w:tcPr>
            <w:tcW w:w="2682" w:type="dxa"/>
          </w:tcPr>
          <w:p w14:paraId="6750BA2C" w14:textId="43456D8F" w:rsidR="00862BCD" w:rsidRPr="009160A8" w:rsidRDefault="00862BCD"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CR on reference cell availability for NR-U R16</w:t>
            </w:r>
          </w:p>
        </w:tc>
        <w:tc>
          <w:tcPr>
            <w:tcW w:w="1418" w:type="dxa"/>
          </w:tcPr>
          <w:p w14:paraId="1F031C8D" w14:textId="7AE1CCF3" w:rsidR="00862BCD" w:rsidRPr="009160A8" w:rsidRDefault="00862BCD"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Apple, MediaTek, Ericsson</w:t>
            </w:r>
          </w:p>
        </w:tc>
        <w:tc>
          <w:tcPr>
            <w:tcW w:w="2409" w:type="dxa"/>
          </w:tcPr>
          <w:p w14:paraId="556B1CA5" w14:textId="77777777" w:rsidR="00862BCD" w:rsidRPr="003418CB" w:rsidRDefault="00862BCD" w:rsidP="00786F24">
            <w:pPr>
              <w:spacing w:after="120"/>
              <w:rPr>
                <w:rFonts w:eastAsiaTheme="minorEastAsia"/>
                <w:color w:val="0070C0"/>
                <w:lang w:val="en-US" w:eastAsia="zh-CN"/>
              </w:rPr>
            </w:pPr>
          </w:p>
        </w:tc>
        <w:tc>
          <w:tcPr>
            <w:tcW w:w="1698" w:type="dxa"/>
          </w:tcPr>
          <w:p w14:paraId="0936D477" w14:textId="77777777" w:rsidR="00862BCD" w:rsidRPr="00404831" w:rsidRDefault="00862BCD" w:rsidP="00786F24">
            <w:pPr>
              <w:spacing w:after="120"/>
              <w:rPr>
                <w:rFonts w:eastAsiaTheme="minorEastAsia"/>
                <w:i/>
                <w:color w:val="0070C0"/>
                <w:lang w:val="en-US" w:eastAsia="zh-CN"/>
              </w:rPr>
            </w:pPr>
          </w:p>
        </w:tc>
      </w:tr>
      <w:tr w:rsidR="00862BCD" w14:paraId="7A27AAE0" w14:textId="77777777" w:rsidTr="00786F24">
        <w:tc>
          <w:tcPr>
            <w:tcW w:w="1424" w:type="dxa"/>
          </w:tcPr>
          <w:p w14:paraId="311B23CF" w14:textId="2774D0A8" w:rsidR="00862BCD" w:rsidRPr="009160A8" w:rsidRDefault="00862BCD" w:rsidP="00786F24">
            <w:pPr>
              <w:spacing w:after="120"/>
              <w:rPr>
                <w:bCs/>
                <w:noProof/>
                <w:color w:val="000000" w:themeColor="text1"/>
              </w:rPr>
            </w:pPr>
            <w:r w:rsidRPr="009160A8">
              <w:rPr>
                <w:bCs/>
                <w:noProof/>
                <w:color w:val="000000" w:themeColor="text1"/>
              </w:rPr>
              <w:t>R4-2109299</w:t>
            </w:r>
          </w:p>
        </w:tc>
        <w:tc>
          <w:tcPr>
            <w:tcW w:w="2682" w:type="dxa"/>
          </w:tcPr>
          <w:p w14:paraId="79399955" w14:textId="44B73E96" w:rsidR="00862BCD" w:rsidRPr="009160A8" w:rsidRDefault="00862BCD"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CR on reference cell availability for NR-U R17</w:t>
            </w:r>
          </w:p>
        </w:tc>
        <w:tc>
          <w:tcPr>
            <w:tcW w:w="1418" w:type="dxa"/>
          </w:tcPr>
          <w:p w14:paraId="31BC499E" w14:textId="276F65B0" w:rsidR="00862BCD" w:rsidRPr="009160A8" w:rsidRDefault="00862BCD"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Apple, MediaTek, Ericsson</w:t>
            </w:r>
          </w:p>
        </w:tc>
        <w:tc>
          <w:tcPr>
            <w:tcW w:w="2409" w:type="dxa"/>
          </w:tcPr>
          <w:p w14:paraId="1F60F011" w14:textId="77777777" w:rsidR="00862BCD" w:rsidRPr="003418CB" w:rsidRDefault="00862BCD" w:rsidP="00786F24">
            <w:pPr>
              <w:spacing w:after="120"/>
              <w:rPr>
                <w:rFonts w:eastAsiaTheme="minorEastAsia"/>
                <w:color w:val="0070C0"/>
                <w:lang w:val="en-US" w:eastAsia="zh-CN"/>
              </w:rPr>
            </w:pPr>
          </w:p>
        </w:tc>
        <w:tc>
          <w:tcPr>
            <w:tcW w:w="1698" w:type="dxa"/>
          </w:tcPr>
          <w:p w14:paraId="64E68275" w14:textId="77777777" w:rsidR="00862BCD" w:rsidRPr="00404831" w:rsidRDefault="00862BCD" w:rsidP="00786F24">
            <w:pPr>
              <w:spacing w:after="120"/>
              <w:rPr>
                <w:rFonts w:eastAsiaTheme="minorEastAsia"/>
                <w:i/>
                <w:color w:val="0070C0"/>
                <w:lang w:val="en-US" w:eastAsia="zh-CN"/>
              </w:rPr>
            </w:pPr>
          </w:p>
        </w:tc>
      </w:tr>
      <w:tr w:rsidR="00862BCD" w14:paraId="2460511A" w14:textId="77777777" w:rsidTr="00786F24">
        <w:tc>
          <w:tcPr>
            <w:tcW w:w="1424" w:type="dxa"/>
          </w:tcPr>
          <w:p w14:paraId="09224AAA" w14:textId="440D877D" w:rsidR="00862BCD" w:rsidRPr="009160A8" w:rsidRDefault="00862BCD" w:rsidP="00786F24">
            <w:pPr>
              <w:spacing w:after="120"/>
              <w:rPr>
                <w:bCs/>
                <w:noProof/>
                <w:color w:val="000000" w:themeColor="text1"/>
              </w:rPr>
            </w:pPr>
            <w:r w:rsidRPr="009160A8">
              <w:rPr>
                <w:bCs/>
                <w:noProof/>
                <w:color w:val="000000" w:themeColor="text1"/>
              </w:rPr>
              <w:t>R4-2110310</w:t>
            </w:r>
          </w:p>
        </w:tc>
        <w:tc>
          <w:tcPr>
            <w:tcW w:w="2682" w:type="dxa"/>
          </w:tcPr>
          <w:p w14:paraId="03971CBA" w14:textId="38C9138D" w:rsidR="00862BCD" w:rsidRPr="009160A8" w:rsidRDefault="00862BCD"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CR on timing requirements for NR-U R16</w:t>
            </w:r>
          </w:p>
        </w:tc>
        <w:tc>
          <w:tcPr>
            <w:tcW w:w="1418" w:type="dxa"/>
          </w:tcPr>
          <w:p w14:paraId="5735AB30" w14:textId="1ADA5C95" w:rsidR="00862BCD" w:rsidRPr="009160A8" w:rsidRDefault="00862BCD"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Huawei, </w:t>
            </w:r>
            <w:proofErr w:type="spellStart"/>
            <w:r w:rsidRPr="009160A8">
              <w:rPr>
                <w:rFonts w:eastAsiaTheme="minorEastAsia"/>
                <w:color w:val="000000" w:themeColor="text1"/>
                <w:lang w:val="en-US" w:eastAsia="zh-CN"/>
              </w:rPr>
              <w:t>HiSilicon</w:t>
            </w:r>
            <w:proofErr w:type="spellEnd"/>
          </w:p>
        </w:tc>
        <w:tc>
          <w:tcPr>
            <w:tcW w:w="2409" w:type="dxa"/>
          </w:tcPr>
          <w:p w14:paraId="40F5434E" w14:textId="77777777" w:rsidR="00862BCD" w:rsidRPr="003418CB" w:rsidRDefault="00862BCD" w:rsidP="00786F24">
            <w:pPr>
              <w:spacing w:after="120"/>
              <w:rPr>
                <w:rFonts w:eastAsiaTheme="minorEastAsia"/>
                <w:color w:val="0070C0"/>
                <w:lang w:val="en-US" w:eastAsia="zh-CN"/>
              </w:rPr>
            </w:pPr>
          </w:p>
        </w:tc>
        <w:tc>
          <w:tcPr>
            <w:tcW w:w="1698" w:type="dxa"/>
          </w:tcPr>
          <w:p w14:paraId="1C23CC46" w14:textId="77777777" w:rsidR="00862BCD" w:rsidRPr="00404831" w:rsidRDefault="00862BCD" w:rsidP="00786F24">
            <w:pPr>
              <w:spacing w:after="120"/>
              <w:rPr>
                <w:rFonts w:eastAsiaTheme="minorEastAsia"/>
                <w:i/>
                <w:color w:val="0070C0"/>
                <w:lang w:val="en-US" w:eastAsia="zh-CN"/>
              </w:rPr>
            </w:pPr>
          </w:p>
        </w:tc>
      </w:tr>
      <w:tr w:rsidR="00862BCD" w14:paraId="400CA1E4" w14:textId="77777777" w:rsidTr="00786F24">
        <w:tc>
          <w:tcPr>
            <w:tcW w:w="1424" w:type="dxa"/>
          </w:tcPr>
          <w:p w14:paraId="46AA261C" w14:textId="36C93CD8" w:rsidR="00862BCD" w:rsidRPr="009160A8" w:rsidRDefault="00862BCD" w:rsidP="00786F24">
            <w:pPr>
              <w:spacing w:after="120"/>
              <w:rPr>
                <w:bCs/>
                <w:noProof/>
                <w:color w:val="000000" w:themeColor="text1"/>
              </w:rPr>
            </w:pPr>
            <w:r w:rsidRPr="009160A8">
              <w:rPr>
                <w:bCs/>
                <w:noProof/>
                <w:color w:val="000000" w:themeColor="text1"/>
              </w:rPr>
              <w:t>R4-2110311</w:t>
            </w:r>
          </w:p>
        </w:tc>
        <w:tc>
          <w:tcPr>
            <w:tcW w:w="2682" w:type="dxa"/>
          </w:tcPr>
          <w:p w14:paraId="0884E900" w14:textId="731B855F" w:rsidR="00862BCD" w:rsidRPr="009160A8" w:rsidRDefault="00862BCD"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CR on timing requirements for NR-U R17</w:t>
            </w:r>
          </w:p>
        </w:tc>
        <w:tc>
          <w:tcPr>
            <w:tcW w:w="1418" w:type="dxa"/>
          </w:tcPr>
          <w:p w14:paraId="6DEB5CE5" w14:textId="25DA1897" w:rsidR="00862BCD" w:rsidRPr="009160A8" w:rsidRDefault="00862BCD" w:rsidP="00786F24">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Huawei, </w:t>
            </w:r>
            <w:proofErr w:type="spellStart"/>
            <w:r w:rsidRPr="009160A8">
              <w:rPr>
                <w:rFonts w:eastAsiaTheme="minorEastAsia"/>
                <w:color w:val="000000" w:themeColor="text1"/>
                <w:lang w:val="en-US" w:eastAsia="zh-CN"/>
              </w:rPr>
              <w:t>HiSilicon</w:t>
            </w:r>
            <w:proofErr w:type="spellEnd"/>
          </w:p>
        </w:tc>
        <w:tc>
          <w:tcPr>
            <w:tcW w:w="2409" w:type="dxa"/>
          </w:tcPr>
          <w:p w14:paraId="7957AA5C" w14:textId="77777777" w:rsidR="00862BCD" w:rsidRPr="003418CB" w:rsidRDefault="00862BCD" w:rsidP="00786F24">
            <w:pPr>
              <w:spacing w:after="120"/>
              <w:rPr>
                <w:rFonts w:eastAsiaTheme="minorEastAsia"/>
                <w:color w:val="0070C0"/>
                <w:lang w:val="en-US" w:eastAsia="zh-CN"/>
              </w:rPr>
            </w:pPr>
          </w:p>
        </w:tc>
        <w:tc>
          <w:tcPr>
            <w:tcW w:w="1698" w:type="dxa"/>
          </w:tcPr>
          <w:p w14:paraId="332F7E4A" w14:textId="77777777" w:rsidR="00862BCD" w:rsidRPr="00404831" w:rsidRDefault="00862BCD" w:rsidP="00786F24">
            <w:pPr>
              <w:spacing w:after="120"/>
              <w:rPr>
                <w:rFonts w:eastAsiaTheme="minorEastAsia"/>
                <w:i/>
                <w:color w:val="0070C0"/>
                <w:lang w:val="en-US" w:eastAsia="zh-CN"/>
              </w:rPr>
            </w:pPr>
          </w:p>
        </w:tc>
      </w:tr>
      <w:tr w:rsidR="0057190D" w14:paraId="15E8BB5B" w14:textId="77777777" w:rsidTr="00786F24">
        <w:tc>
          <w:tcPr>
            <w:tcW w:w="1424" w:type="dxa"/>
          </w:tcPr>
          <w:p w14:paraId="08C8F9F0" w14:textId="603E5DCF" w:rsidR="0057190D" w:rsidRPr="009160A8" w:rsidRDefault="00A850A0" w:rsidP="00786F24">
            <w:pPr>
              <w:spacing w:after="120"/>
              <w:rPr>
                <w:bCs/>
                <w:noProof/>
                <w:color w:val="000000" w:themeColor="text1"/>
              </w:rPr>
            </w:pPr>
            <w:r w:rsidRPr="009160A8">
              <w:rPr>
                <w:bCs/>
                <w:noProof/>
                <w:color w:val="000000" w:themeColor="text1"/>
              </w:rPr>
              <w:t>R4-2109300</w:t>
            </w:r>
          </w:p>
        </w:tc>
        <w:tc>
          <w:tcPr>
            <w:tcW w:w="2682" w:type="dxa"/>
          </w:tcPr>
          <w:p w14:paraId="212922E3" w14:textId="75B66F1A" w:rsidR="0057190D" w:rsidRPr="009160A8" w:rsidRDefault="00A850A0"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CR on </w:t>
            </w:r>
            <w:proofErr w:type="spellStart"/>
            <w:r w:rsidRPr="009160A8">
              <w:rPr>
                <w:rFonts w:eastAsiaTheme="minorEastAsia"/>
                <w:color w:val="000000" w:themeColor="text1"/>
                <w:lang w:val="en-US" w:eastAsia="zh-CN"/>
              </w:rPr>
              <w:t>SCell</w:t>
            </w:r>
            <w:proofErr w:type="spellEnd"/>
            <w:r w:rsidRPr="009160A8">
              <w:rPr>
                <w:rFonts w:eastAsiaTheme="minorEastAsia"/>
                <w:color w:val="000000" w:themeColor="text1"/>
                <w:lang w:val="en-US" w:eastAsia="zh-CN"/>
              </w:rPr>
              <w:t xml:space="preserve"> activation requirement for NR-U R16</w:t>
            </w:r>
          </w:p>
        </w:tc>
        <w:tc>
          <w:tcPr>
            <w:tcW w:w="1418" w:type="dxa"/>
          </w:tcPr>
          <w:p w14:paraId="422C28DE" w14:textId="5713CDB5" w:rsidR="0057190D" w:rsidRPr="009160A8" w:rsidRDefault="00A850A0" w:rsidP="00A850A0">
            <w:pPr>
              <w:spacing w:after="120"/>
              <w:rPr>
                <w:rFonts w:eastAsiaTheme="minorEastAsia"/>
                <w:color w:val="000000" w:themeColor="text1"/>
                <w:lang w:val="en-US" w:eastAsia="zh-CN"/>
              </w:rPr>
            </w:pPr>
            <w:r w:rsidRPr="009160A8">
              <w:rPr>
                <w:bCs/>
                <w:color w:val="000000" w:themeColor="text1"/>
              </w:rPr>
              <w:t>Apple</w:t>
            </w:r>
          </w:p>
        </w:tc>
        <w:tc>
          <w:tcPr>
            <w:tcW w:w="2409" w:type="dxa"/>
          </w:tcPr>
          <w:p w14:paraId="3328B4A6" w14:textId="77777777" w:rsidR="0057190D" w:rsidRPr="003418CB" w:rsidRDefault="0057190D" w:rsidP="00786F24">
            <w:pPr>
              <w:spacing w:after="120"/>
              <w:rPr>
                <w:rFonts w:eastAsiaTheme="minorEastAsia"/>
                <w:color w:val="0070C0"/>
                <w:lang w:val="en-US" w:eastAsia="zh-CN"/>
              </w:rPr>
            </w:pPr>
          </w:p>
        </w:tc>
        <w:tc>
          <w:tcPr>
            <w:tcW w:w="1698" w:type="dxa"/>
          </w:tcPr>
          <w:p w14:paraId="3BA722A4" w14:textId="77777777" w:rsidR="0057190D" w:rsidRPr="00404831" w:rsidRDefault="0057190D" w:rsidP="00786F24">
            <w:pPr>
              <w:spacing w:after="120"/>
              <w:rPr>
                <w:rFonts w:eastAsiaTheme="minorEastAsia"/>
                <w:i/>
                <w:color w:val="0070C0"/>
                <w:lang w:val="en-US" w:eastAsia="zh-CN"/>
              </w:rPr>
            </w:pPr>
          </w:p>
        </w:tc>
      </w:tr>
      <w:tr w:rsidR="00A850A0" w14:paraId="0386A660" w14:textId="77777777" w:rsidTr="00786F24">
        <w:tc>
          <w:tcPr>
            <w:tcW w:w="1424" w:type="dxa"/>
          </w:tcPr>
          <w:p w14:paraId="6345737D" w14:textId="573D8BDD" w:rsidR="00A850A0" w:rsidRPr="009160A8" w:rsidRDefault="00A850A0" w:rsidP="00786F24">
            <w:pPr>
              <w:spacing w:after="120"/>
              <w:rPr>
                <w:bCs/>
                <w:noProof/>
                <w:color w:val="000000" w:themeColor="text1"/>
              </w:rPr>
            </w:pPr>
            <w:r w:rsidRPr="009160A8">
              <w:rPr>
                <w:bCs/>
                <w:noProof/>
                <w:color w:val="000000" w:themeColor="text1"/>
              </w:rPr>
              <w:t>R4-2109301</w:t>
            </w:r>
          </w:p>
        </w:tc>
        <w:tc>
          <w:tcPr>
            <w:tcW w:w="2682" w:type="dxa"/>
          </w:tcPr>
          <w:p w14:paraId="7A6C7FE9" w14:textId="0A90F7E6" w:rsidR="00A850A0" w:rsidRPr="009160A8" w:rsidRDefault="00A850A0" w:rsidP="00AC36EC">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CR on </w:t>
            </w:r>
            <w:proofErr w:type="spellStart"/>
            <w:r w:rsidRPr="009160A8">
              <w:rPr>
                <w:rFonts w:eastAsiaTheme="minorEastAsia"/>
                <w:color w:val="000000" w:themeColor="text1"/>
                <w:lang w:val="en-US" w:eastAsia="zh-CN"/>
              </w:rPr>
              <w:t>SCell</w:t>
            </w:r>
            <w:proofErr w:type="spellEnd"/>
            <w:r w:rsidRPr="009160A8">
              <w:rPr>
                <w:rFonts w:eastAsiaTheme="minorEastAsia"/>
                <w:color w:val="000000" w:themeColor="text1"/>
                <w:lang w:val="en-US" w:eastAsia="zh-CN"/>
              </w:rPr>
              <w:t xml:space="preserve"> activation requirement for NR-U R17</w:t>
            </w:r>
          </w:p>
        </w:tc>
        <w:tc>
          <w:tcPr>
            <w:tcW w:w="1418" w:type="dxa"/>
          </w:tcPr>
          <w:p w14:paraId="2F74175D" w14:textId="37A2C8CA" w:rsidR="00A850A0" w:rsidRPr="009160A8" w:rsidRDefault="00A850A0" w:rsidP="00A850A0">
            <w:pPr>
              <w:spacing w:after="120"/>
              <w:rPr>
                <w:bCs/>
                <w:color w:val="000000" w:themeColor="text1"/>
              </w:rPr>
            </w:pPr>
            <w:r w:rsidRPr="009160A8">
              <w:rPr>
                <w:bCs/>
                <w:color w:val="000000" w:themeColor="text1"/>
              </w:rPr>
              <w:t>Apple</w:t>
            </w:r>
          </w:p>
        </w:tc>
        <w:tc>
          <w:tcPr>
            <w:tcW w:w="2409" w:type="dxa"/>
          </w:tcPr>
          <w:p w14:paraId="13B11F3B" w14:textId="77777777" w:rsidR="00A850A0" w:rsidRPr="003418CB" w:rsidRDefault="00A850A0" w:rsidP="00786F24">
            <w:pPr>
              <w:spacing w:after="120"/>
              <w:rPr>
                <w:rFonts w:eastAsiaTheme="minorEastAsia"/>
                <w:color w:val="0070C0"/>
                <w:lang w:val="en-US" w:eastAsia="zh-CN"/>
              </w:rPr>
            </w:pPr>
          </w:p>
        </w:tc>
        <w:tc>
          <w:tcPr>
            <w:tcW w:w="1698" w:type="dxa"/>
          </w:tcPr>
          <w:p w14:paraId="0D07E91D" w14:textId="77777777" w:rsidR="00A850A0" w:rsidRPr="00404831" w:rsidRDefault="00A850A0" w:rsidP="00786F24">
            <w:pPr>
              <w:spacing w:after="120"/>
              <w:rPr>
                <w:rFonts w:eastAsiaTheme="minorEastAsia"/>
                <w:i/>
                <w:color w:val="0070C0"/>
                <w:lang w:val="en-US" w:eastAsia="zh-CN"/>
              </w:rPr>
            </w:pPr>
          </w:p>
        </w:tc>
      </w:tr>
      <w:tr w:rsidR="00A850A0" w14:paraId="0CF086BE" w14:textId="77777777" w:rsidTr="00786F24">
        <w:tc>
          <w:tcPr>
            <w:tcW w:w="1424" w:type="dxa"/>
          </w:tcPr>
          <w:p w14:paraId="60CEAAE6" w14:textId="74F6865B" w:rsidR="00A850A0" w:rsidRPr="009160A8" w:rsidRDefault="00A850A0" w:rsidP="00786F24">
            <w:pPr>
              <w:spacing w:after="120"/>
              <w:rPr>
                <w:bCs/>
                <w:noProof/>
                <w:color w:val="000000" w:themeColor="text1"/>
              </w:rPr>
            </w:pPr>
            <w:r w:rsidRPr="009160A8">
              <w:rPr>
                <w:bCs/>
                <w:noProof/>
                <w:color w:val="000000" w:themeColor="text1"/>
              </w:rPr>
              <w:t>R4-2110312</w:t>
            </w:r>
          </w:p>
        </w:tc>
        <w:tc>
          <w:tcPr>
            <w:tcW w:w="2682" w:type="dxa"/>
          </w:tcPr>
          <w:p w14:paraId="737F1C4F" w14:textId="00191F97" w:rsidR="00A850A0" w:rsidRPr="009160A8" w:rsidRDefault="00A850A0"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Active TCI state switching for NR-U R16</w:t>
            </w:r>
          </w:p>
        </w:tc>
        <w:tc>
          <w:tcPr>
            <w:tcW w:w="1418" w:type="dxa"/>
          </w:tcPr>
          <w:p w14:paraId="6E6DF76F" w14:textId="0CD282AB" w:rsidR="00A850A0" w:rsidRPr="009160A8" w:rsidRDefault="00A850A0" w:rsidP="00A850A0">
            <w:pPr>
              <w:spacing w:after="120"/>
              <w:rPr>
                <w:bCs/>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0BBA5D88" w14:textId="77777777" w:rsidR="00A850A0" w:rsidRPr="003418CB" w:rsidRDefault="00A850A0" w:rsidP="00786F24">
            <w:pPr>
              <w:spacing w:after="120"/>
              <w:rPr>
                <w:rFonts w:eastAsiaTheme="minorEastAsia"/>
                <w:color w:val="0070C0"/>
                <w:lang w:val="en-US" w:eastAsia="zh-CN"/>
              </w:rPr>
            </w:pPr>
          </w:p>
        </w:tc>
        <w:tc>
          <w:tcPr>
            <w:tcW w:w="1698" w:type="dxa"/>
          </w:tcPr>
          <w:p w14:paraId="07A2D5CB" w14:textId="77777777" w:rsidR="00A850A0" w:rsidRPr="00404831" w:rsidRDefault="00A850A0" w:rsidP="00786F24">
            <w:pPr>
              <w:spacing w:after="120"/>
              <w:rPr>
                <w:rFonts w:eastAsiaTheme="minorEastAsia"/>
                <w:i/>
                <w:color w:val="0070C0"/>
                <w:lang w:val="en-US" w:eastAsia="zh-CN"/>
              </w:rPr>
            </w:pPr>
          </w:p>
        </w:tc>
      </w:tr>
      <w:tr w:rsidR="00A850A0" w14:paraId="71C97AC5" w14:textId="77777777" w:rsidTr="00786F24">
        <w:tc>
          <w:tcPr>
            <w:tcW w:w="1424" w:type="dxa"/>
          </w:tcPr>
          <w:p w14:paraId="2C27E784" w14:textId="1F59D007" w:rsidR="00A850A0" w:rsidRPr="009160A8" w:rsidRDefault="00A850A0" w:rsidP="00786F24">
            <w:pPr>
              <w:spacing w:after="120"/>
              <w:rPr>
                <w:bCs/>
                <w:noProof/>
                <w:color w:val="000000" w:themeColor="text1"/>
              </w:rPr>
            </w:pPr>
            <w:r w:rsidRPr="009160A8">
              <w:rPr>
                <w:bCs/>
                <w:noProof/>
                <w:color w:val="000000" w:themeColor="text1"/>
              </w:rPr>
              <w:t>R4-2110313</w:t>
            </w:r>
          </w:p>
        </w:tc>
        <w:tc>
          <w:tcPr>
            <w:tcW w:w="2682" w:type="dxa"/>
          </w:tcPr>
          <w:p w14:paraId="11E97C03" w14:textId="5BEE8876" w:rsidR="00A850A0" w:rsidRPr="009160A8" w:rsidRDefault="00A850A0"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Active TCI state switching for NR-U R17</w:t>
            </w:r>
          </w:p>
        </w:tc>
        <w:tc>
          <w:tcPr>
            <w:tcW w:w="1418" w:type="dxa"/>
          </w:tcPr>
          <w:p w14:paraId="45473663" w14:textId="64019838" w:rsidR="00A850A0" w:rsidRPr="009160A8" w:rsidRDefault="00A850A0"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57FE4FC0" w14:textId="77777777" w:rsidR="00A850A0" w:rsidRPr="003418CB" w:rsidRDefault="00A850A0" w:rsidP="00786F24">
            <w:pPr>
              <w:spacing w:after="120"/>
              <w:rPr>
                <w:rFonts w:eastAsiaTheme="minorEastAsia"/>
                <w:color w:val="0070C0"/>
                <w:lang w:val="en-US" w:eastAsia="zh-CN"/>
              </w:rPr>
            </w:pPr>
          </w:p>
        </w:tc>
        <w:tc>
          <w:tcPr>
            <w:tcW w:w="1698" w:type="dxa"/>
          </w:tcPr>
          <w:p w14:paraId="52466625" w14:textId="77777777" w:rsidR="00A850A0" w:rsidRPr="00404831" w:rsidRDefault="00A850A0" w:rsidP="00786F24">
            <w:pPr>
              <w:spacing w:after="120"/>
              <w:rPr>
                <w:rFonts w:eastAsiaTheme="minorEastAsia"/>
                <w:i/>
                <w:color w:val="0070C0"/>
                <w:lang w:val="en-US" w:eastAsia="zh-CN"/>
              </w:rPr>
            </w:pPr>
          </w:p>
        </w:tc>
      </w:tr>
      <w:tr w:rsidR="00A850A0" w14:paraId="6FDB476B" w14:textId="77777777" w:rsidTr="00786F24">
        <w:tc>
          <w:tcPr>
            <w:tcW w:w="1424" w:type="dxa"/>
          </w:tcPr>
          <w:p w14:paraId="69B42344" w14:textId="008DA798" w:rsidR="00A850A0" w:rsidRPr="009160A8" w:rsidRDefault="00A850A0" w:rsidP="00786F24">
            <w:pPr>
              <w:spacing w:after="120"/>
              <w:rPr>
                <w:bCs/>
                <w:noProof/>
                <w:color w:val="000000" w:themeColor="text1"/>
              </w:rPr>
            </w:pPr>
            <w:r w:rsidRPr="009160A8">
              <w:rPr>
                <w:bCs/>
                <w:noProof/>
                <w:color w:val="000000" w:themeColor="text1"/>
              </w:rPr>
              <w:t>R4-2110314</w:t>
            </w:r>
          </w:p>
        </w:tc>
        <w:tc>
          <w:tcPr>
            <w:tcW w:w="2682" w:type="dxa"/>
          </w:tcPr>
          <w:p w14:paraId="3EB9CFA1" w14:textId="29055E8B" w:rsidR="00A850A0" w:rsidRPr="009160A8" w:rsidRDefault="00A850A0"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RLM requirements NR-U R16</w:t>
            </w:r>
          </w:p>
        </w:tc>
        <w:tc>
          <w:tcPr>
            <w:tcW w:w="1418" w:type="dxa"/>
          </w:tcPr>
          <w:p w14:paraId="795F2ADA" w14:textId="2E85A43B" w:rsidR="00A850A0" w:rsidRPr="009160A8" w:rsidRDefault="00A850A0"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52FBE574" w14:textId="77777777" w:rsidR="00A850A0" w:rsidRPr="003418CB" w:rsidRDefault="00A850A0" w:rsidP="00786F24">
            <w:pPr>
              <w:spacing w:after="120"/>
              <w:rPr>
                <w:rFonts w:eastAsiaTheme="minorEastAsia"/>
                <w:color w:val="0070C0"/>
                <w:lang w:val="en-US" w:eastAsia="zh-CN"/>
              </w:rPr>
            </w:pPr>
          </w:p>
        </w:tc>
        <w:tc>
          <w:tcPr>
            <w:tcW w:w="1698" w:type="dxa"/>
          </w:tcPr>
          <w:p w14:paraId="249E8183" w14:textId="77777777" w:rsidR="00A850A0" w:rsidRPr="00404831" w:rsidRDefault="00A850A0" w:rsidP="00786F24">
            <w:pPr>
              <w:spacing w:after="120"/>
              <w:rPr>
                <w:rFonts w:eastAsiaTheme="minorEastAsia"/>
                <w:i/>
                <w:color w:val="0070C0"/>
                <w:lang w:val="en-US" w:eastAsia="zh-CN"/>
              </w:rPr>
            </w:pPr>
          </w:p>
        </w:tc>
      </w:tr>
      <w:tr w:rsidR="00A850A0" w14:paraId="54082C96" w14:textId="77777777" w:rsidTr="00786F24">
        <w:tc>
          <w:tcPr>
            <w:tcW w:w="1424" w:type="dxa"/>
          </w:tcPr>
          <w:p w14:paraId="4318489D" w14:textId="5FAEB90C" w:rsidR="00A850A0" w:rsidRPr="009160A8" w:rsidRDefault="00A850A0" w:rsidP="00786F24">
            <w:pPr>
              <w:spacing w:after="120"/>
              <w:rPr>
                <w:bCs/>
                <w:noProof/>
                <w:color w:val="000000" w:themeColor="text1"/>
              </w:rPr>
            </w:pPr>
            <w:r w:rsidRPr="009160A8">
              <w:rPr>
                <w:bCs/>
                <w:noProof/>
                <w:color w:val="000000" w:themeColor="text1"/>
              </w:rPr>
              <w:t>R4-2110315</w:t>
            </w:r>
          </w:p>
        </w:tc>
        <w:tc>
          <w:tcPr>
            <w:tcW w:w="2682" w:type="dxa"/>
          </w:tcPr>
          <w:p w14:paraId="15A675FF" w14:textId="68B8B411" w:rsidR="00A850A0" w:rsidRPr="009160A8" w:rsidRDefault="00A850A0"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RLM requirements NR-U R17</w:t>
            </w:r>
          </w:p>
        </w:tc>
        <w:tc>
          <w:tcPr>
            <w:tcW w:w="1418" w:type="dxa"/>
          </w:tcPr>
          <w:p w14:paraId="2E096BA3" w14:textId="4FA16AB0" w:rsidR="00A850A0" w:rsidRPr="009160A8" w:rsidRDefault="00A850A0"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3A73284D" w14:textId="77777777" w:rsidR="00A850A0" w:rsidRPr="003418CB" w:rsidRDefault="00A850A0" w:rsidP="00786F24">
            <w:pPr>
              <w:spacing w:after="120"/>
              <w:rPr>
                <w:rFonts w:eastAsiaTheme="minorEastAsia"/>
                <w:color w:val="0070C0"/>
                <w:lang w:val="en-US" w:eastAsia="zh-CN"/>
              </w:rPr>
            </w:pPr>
          </w:p>
        </w:tc>
        <w:tc>
          <w:tcPr>
            <w:tcW w:w="1698" w:type="dxa"/>
          </w:tcPr>
          <w:p w14:paraId="6EDDF4E0" w14:textId="77777777" w:rsidR="00A850A0" w:rsidRPr="00404831" w:rsidRDefault="00A850A0" w:rsidP="00786F24">
            <w:pPr>
              <w:spacing w:after="120"/>
              <w:rPr>
                <w:rFonts w:eastAsiaTheme="minorEastAsia"/>
                <w:i/>
                <w:color w:val="0070C0"/>
                <w:lang w:val="en-US" w:eastAsia="zh-CN"/>
              </w:rPr>
            </w:pPr>
          </w:p>
        </w:tc>
      </w:tr>
      <w:tr w:rsidR="00A850A0" w14:paraId="103FCB44" w14:textId="77777777" w:rsidTr="00786F24">
        <w:tc>
          <w:tcPr>
            <w:tcW w:w="1424" w:type="dxa"/>
          </w:tcPr>
          <w:p w14:paraId="182BB6D9" w14:textId="7E69E6A7" w:rsidR="00A850A0" w:rsidRPr="009160A8" w:rsidRDefault="00A850A0" w:rsidP="00786F24">
            <w:pPr>
              <w:spacing w:after="120"/>
              <w:rPr>
                <w:bCs/>
                <w:noProof/>
                <w:color w:val="000000" w:themeColor="text1"/>
              </w:rPr>
            </w:pPr>
            <w:r w:rsidRPr="009160A8">
              <w:rPr>
                <w:bCs/>
                <w:noProof/>
                <w:color w:val="000000" w:themeColor="text1"/>
              </w:rPr>
              <w:t>R4-2110316</w:t>
            </w:r>
          </w:p>
        </w:tc>
        <w:tc>
          <w:tcPr>
            <w:tcW w:w="2682" w:type="dxa"/>
          </w:tcPr>
          <w:p w14:paraId="6012588E" w14:textId="7F542C5D" w:rsidR="00A850A0" w:rsidRPr="009160A8" w:rsidRDefault="00A850A0"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beam management requirements for NR-U R16</w:t>
            </w:r>
          </w:p>
        </w:tc>
        <w:tc>
          <w:tcPr>
            <w:tcW w:w="1418" w:type="dxa"/>
          </w:tcPr>
          <w:p w14:paraId="3ADC227E" w14:textId="1899FABC" w:rsidR="00A850A0" w:rsidRPr="009160A8" w:rsidRDefault="00A850A0"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2A240C9F" w14:textId="77777777" w:rsidR="00A850A0" w:rsidRPr="003418CB" w:rsidRDefault="00A850A0" w:rsidP="00786F24">
            <w:pPr>
              <w:spacing w:after="120"/>
              <w:rPr>
                <w:rFonts w:eastAsiaTheme="minorEastAsia"/>
                <w:color w:val="0070C0"/>
                <w:lang w:val="en-US" w:eastAsia="zh-CN"/>
              </w:rPr>
            </w:pPr>
          </w:p>
        </w:tc>
        <w:tc>
          <w:tcPr>
            <w:tcW w:w="1698" w:type="dxa"/>
          </w:tcPr>
          <w:p w14:paraId="4405093A" w14:textId="77777777" w:rsidR="00A850A0" w:rsidRPr="00404831" w:rsidRDefault="00A850A0" w:rsidP="00786F24">
            <w:pPr>
              <w:spacing w:after="120"/>
              <w:rPr>
                <w:rFonts w:eastAsiaTheme="minorEastAsia"/>
                <w:i/>
                <w:color w:val="0070C0"/>
                <w:lang w:val="en-US" w:eastAsia="zh-CN"/>
              </w:rPr>
            </w:pPr>
          </w:p>
        </w:tc>
      </w:tr>
      <w:tr w:rsidR="00A850A0" w14:paraId="6D547E47" w14:textId="77777777" w:rsidTr="00786F24">
        <w:tc>
          <w:tcPr>
            <w:tcW w:w="1424" w:type="dxa"/>
          </w:tcPr>
          <w:p w14:paraId="2DE4C1C0" w14:textId="691C2583" w:rsidR="00A850A0" w:rsidRPr="009160A8" w:rsidRDefault="00A850A0" w:rsidP="00786F24">
            <w:pPr>
              <w:spacing w:after="120"/>
              <w:rPr>
                <w:bCs/>
                <w:noProof/>
                <w:color w:val="000000" w:themeColor="text1"/>
              </w:rPr>
            </w:pPr>
            <w:r w:rsidRPr="009160A8">
              <w:rPr>
                <w:bCs/>
                <w:noProof/>
                <w:color w:val="000000" w:themeColor="text1"/>
              </w:rPr>
              <w:t>R4-2110317</w:t>
            </w:r>
          </w:p>
        </w:tc>
        <w:tc>
          <w:tcPr>
            <w:tcW w:w="2682" w:type="dxa"/>
          </w:tcPr>
          <w:p w14:paraId="3BE9B403" w14:textId="2A280F0A" w:rsidR="00A850A0" w:rsidRPr="009160A8" w:rsidRDefault="00A850A0"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beam management requirements for NR-U R17</w:t>
            </w:r>
          </w:p>
        </w:tc>
        <w:tc>
          <w:tcPr>
            <w:tcW w:w="1418" w:type="dxa"/>
          </w:tcPr>
          <w:p w14:paraId="0FAB9D57" w14:textId="2CD780BA" w:rsidR="00A850A0" w:rsidRPr="009160A8" w:rsidRDefault="00A850A0"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45BFBDEA" w14:textId="77777777" w:rsidR="00A850A0" w:rsidRPr="003418CB" w:rsidRDefault="00A850A0" w:rsidP="00786F24">
            <w:pPr>
              <w:spacing w:after="120"/>
              <w:rPr>
                <w:rFonts w:eastAsiaTheme="minorEastAsia"/>
                <w:color w:val="0070C0"/>
                <w:lang w:val="en-US" w:eastAsia="zh-CN"/>
              </w:rPr>
            </w:pPr>
          </w:p>
        </w:tc>
        <w:tc>
          <w:tcPr>
            <w:tcW w:w="1698" w:type="dxa"/>
          </w:tcPr>
          <w:p w14:paraId="67E59365" w14:textId="77777777" w:rsidR="00A850A0" w:rsidRPr="00404831" w:rsidRDefault="00A850A0" w:rsidP="00786F24">
            <w:pPr>
              <w:spacing w:after="120"/>
              <w:rPr>
                <w:rFonts w:eastAsiaTheme="minorEastAsia"/>
                <w:i/>
                <w:color w:val="0070C0"/>
                <w:lang w:val="en-US" w:eastAsia="zh-CN"/>
              </w:rPr>
            </w:pPr>
          </w:p>
        </w:tc>
      </w:tr>
      <w:tr w:rsidR="00A850A0" w14:paraId="0AEF54FC" w14:textId="77777777" w:rsidTr="00786F24">
        <w:tc>
          <w:tcPr>
            <w:tcW w:w="1424" w:type="dxa"/>
          </w:tcPr>
          <w:p w14:paraId="180665CB" w14:textId="3FBDD284" w:rsidR="00A850A0" w:rsidRPr="009160A8" w:rsidRDefault="00A850A0" w:rsidP="00786F24">
            <w:pPr>
              <w:spacing w:after="120"/>
              <w:rPr>
                <w:bCs/>
                <w:noProof/>
                <w:color w:val="000000" w:themeColor="text1"/>
              </w:rPr>
            </w:pPr>
            <w:r w:rsidRPr="009160A8">
              <w:rPr>
                <w:bCs/>
                <w:noProof/>
                <w:color w:val="000000" w:themeColor="text1"/>
              </w:rPr>
              <w:t>R4-2110318</w:t>
            </w:r>
          </w:p>
        </w:tc>
        <w:tc>
          <w:tcPr>
            <w:tcW w:w="2682" w:type="dxa"/>
          </w:tcPr>
          <w:p w14:paraId="487BD5D7" w14:textId="7609A0FA" w:rsidR="00A850A0" w:rsidRPr="009160A8" w:rsidRDefault="00A850A0"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measurement requirements for NR-U R16</w:t>
            </w:r>
          </w:p>
        </w:tc>
        <w:tc>
          <w:tcPr>
            <w:tcW w:w="1418" w:type="dxa"/>
          </w:tcPr>
          <w:p w14:paraId="51C782AE" w14:textId="0A94300F" w:rsidR="00A850A0" w:rsidRPr="009160A8" w:rsidRDefault="00F06B7A"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6DED246D" w14:textId="77777777" w:rsidR="00A850A0" w:rsidRPr="003418CB" w:rsidRDefault="00A850A0" w:rsidP="00786F24">
            <w:pPr>
              <w:spacing w:after="120"/>
              <w:rPr>
                <w:rFonts w:eastAsiaTheme="minorEastAsia"/>
                <w:color w:val="0070C0"/>
                <w:lang w:val="en-US" w:eastAsia="zh-CN"/>
              </w:rPr>
            </w:pPr>
          </w:p>
        </w:tc>
        <w:tc>
          <w:tcPr>
            <w:tcW w:w="1698" w:type="dxa"/>
          </w:tcPr>
          <w:p w14:paraId="3D9B53EC" w14:textId="77777777" w:rsidR="00A850A0" w:rsidRPr="00404831" w:rsidRDefault="00A850A0" w:rsidP="00786F24">
            <w:pPr>
              <w:spacing w:after="120"/>
              <w:rPr>
                <w:rFonts w:eastAsiaTheme="minorEastAsia"/>
                <w:i/>
                <w:color w:val="0070C0"/>
                <w:lang w:val="en-US" w:eastAsia="zh-CN"/>
              </w:rPr>
            </w:pPr>
          </w:p>
        </w:tc>
      </w:tr>
      <w:tr w:rsidR="00A850A0" w14:paraId="75B882BF" w14:textId="77777777" w:rsidTr="00786F24">
        <w:tc>
          <w:tcPr>
            <w:tcW w:w="1424" w:type="dxa"/>
          </w:tcPr>
          <w:p w14:paraId="2E79664C" w14:textId="1E24A26C" w:rsidR="00A850A0" w:rsidRPr="009160A8" w:rsidRDefault="00F06B7A" w:rsidP="00786F24">
            <w:pPr>
              <w:spacing w:after="120"/>
              <w:rPr>
                <w:bCs/>
                <w:noProof/>
                <w:color w:val="000000" w:themeColor="text1"/>
              </w:rPr>
            </w:pPr>
            <w:r w:rsidRPr="009160A8">
              <w:rPr>
                <w:bCs/>
                <w:noProof/>
                <w:color w:val="000000" w:themeColor="text1"/>
              </w:rPr>
              <w:t>R4-2110319</w:t>
            </w:r>
          </w:p>
        </w:tc>
        <w:tc>
          <w:tcPr>
            <w:tcW w:w="2682" w:type="dxa"/>
          </w:tcPr>
          <w:p w14:paraId="02562C5B" w14:textId="55539A52" w:rsidR="00A850A0" w:rsidRPr="009160A8" w:rsidRDefault="00F06B7A"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measurement requirements for NR-U R17</w:t>
            </w:r>
          </w:p>
        </w:tc>
        <w:tc>
          <w:tcPr>
            <w:tcW w:w="1418" w:type="dxa"/>
          </w:tcPr>
          <w:p w14:paraId="3EF0621F" w14:textId="72047342" w:rsidR="00A850A0" w:rsidRPr="009160A8" w:rsidRDefault="00F06B7A"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26F1088C" w14:textId="77777777" w:rsidR="00A850A0" w:rsidRPr="003418CB" w:rsidRDefault="00A850A0" w:rsidP="00786F24">
            <w:pPr>
              <w:spacing w:after="120"/>
              <w:rPr>
                <w:rFonts w:eastAsiaTheme="minorEastAsia"/>
                <w:color w:val="0070C0"/>
                <w:lang w:val="en-US" w:eastAsia="zh-CN"/>
              </w:rPr>
            </w:pPr>
          </w:p>
        </w:tc>
        <w:tc>
          <w:tcPr>
            <w:tcW w:w="1698" w:type="dxa"/>
          </w:tcPr>
          <w:p w14:paraId="07E19FB4" w14:textId="77777777" w:rsidR="00A850A0" w:rsidRPr="00404831" w:rsidRDefault="00A850A0" w:rsidP="00786F24">
            <w:pPr>
              <w:spacing w:after="120"/>
              <w:rPr>
                <w:rFonts w:eastAsiaTheme="minorEastAsia"/>
                <w:i/>
                <w:color w:val="0070C0"/>
                <w:lang w:val="en-US" w:eastAsia="zh-CN"/>
              </w:rPr>
            </w:pPr>
          </w:p>
        </w:tc>
      </w:tr>
      <w:tr w:rsidR="00F06B7A" w14:paraId="63F1BFC5" w14:textId="77777777" w:rsidTr="00786F24">
        <w:tc>
          <w:tcPr>
            <w:tcW w:w="1424" w:type="dxa"/>
          </w:tcPr>
          <w:p w14:paraId="4BFD96B7" w14:textId="650BF75B" w:rsidR="00F06B7A" w:rsidRPr="009160A8" w:rsidRDefault="00F06B7A" w:rsidP="00786F24">
            <w:pPr>
              <w:spacing w:after="120"/>
              <w:rPr>
                <w:bCs/>
                <w:noProof/>
                <w:color w:val="000000" w:themeColor="text1"/>
              </w:rPr>
            </w:pPr>
            <w:r w:rsidRPr="009160A8">
              <w:rPr>
                <w:bCs/>
                <w:noProof/>
                <w:color w:val="000000" w:themeColor="text1"/>
              </w:rPr>
              <w:t>R4-2110320</w:t>
            </w:r>
          </w:p>
        </w:tc>
        <w:tc>
          <w:tcPr>
            <w:tcW w:w="2682" w:type="dxa"/>
          </w:tcPr>
          <w:p w14:paraId="5A8BB961" w14:textId="7EB7E392" w:rsidR="00F06B7A" w:rsidRPr="009160A8" w:rsidRDefault="00F06B7A"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CSSF for NR-U R16</w:t>
            </w:r>
          </w:p>
        </w:tc>
        <w:tc>
          <w:tcPr>
            <w:tcW w:w="1418" w:type="dxa"/>
          </w:tcPr>
          <w:p w14:paraId="3D53A258" w14:textId="15568FC9" w:rsidR="00F06B7A" w:rsidRPr="009160A8" w:rsidRDefault="00F06B7A"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4C87D738" w14:textId="77777777" w:rsidR="00F06B7A" w:rsidRPr="003418CB" w:rsidRDefault="00F06B7A" w:rsidP="00786F24">
            <w:pPr>
              <w:spacing w:after="120"/>
              <w:rPr>
                <w:rFonts w:eastAsiaTheme="minorEastAsia"/>
                <w:color w:val="0070C0"/>
                <w:lang w:val="en-US" w:eastAsia="zh-CN"/>
              </w:rPr>
            </w:pPr>
          </w:p>
        </w:tc>
        <w:tc>
          <w:tcPr>
            <w:tcW w:w="1698" w:type="dxa"/>
          </w:tcPr>
          <w:p w14:paraId="1258639A" w14:textId="77777777" w:rsidR="00F06B7A" w:rsidRPr="00404831" w:rsidRDefault="00F06B7A" w:rsidP="00786F24">
            <w:pPr>
              <w:spacing w:after="120"/>
              <w:rPr>
                <w:rFonts w:eastAsiaTheme="minorEastAsia"/>
                <w:i/>
                <w:color w:val="0070C0"/>
                <w:lang w:val="en-US" w:eastAsia="zh-CN"/>
              </w:rPr>
            </w:pPr>
          </w:p>
        </w:tc>
      </w:tr>
      <w:tr w:rsidR="00F06B7A" w14:paraId="5B9E75C0" w14:textId="77777777" w:rsidTr="00786F24">
        <w:tc>
          <w:tcPr>
            <w:tcW w:w="1424" w:type="dxa"/>
          </w:tcPr>
          <w:p w14:paraId="5BF6A8DC" w14:textId="48248E26" w:rsidR="00F06B7A" w:rsidRPr="009160A8" w:rsidRDefault="00F06B7A" w:rsidP="00786F24">
            <w:pPr>
              <w:spacing w:after="120"/>
              <w:rPr>
                <w:bCs/>
                <w:noProof/>
                <w:color w:val="000000" w:themeColor="text1"/>
              </w:rPr>
            </w:pPr>
            <w:r w:rsidRPr="009160A8">
              <w:rPr>
                <w:bCs/>
                <w:noProof/>
                <w:color w:val="000000" w:themeColor="text1"/>
              </w:rPr>
              <w:lastRenderedPageBreak/>
              <w:t>R4-2110321</w:t>
            </w:r>
          </w:p>
        </w:tc>
        <w:tc>
          <w:tcPr>
            <w:tcW w:w="2682" w:type="dxa"/>
          </w:tcPr>
          <w:p w14:paraId="20B8F603" w14:textId="40AE21FB" w:rsidR="00F06B7A" w:rsidRPr="009160A8" w:rsidRDefault="00F06B7A"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CSSF for NR-U R17</w:t>
            </w:r>
          </w:p>
        </w:tc>
        <w:tc>
          <w:tcPr>
            <w:tcW w:w="1418" w:type="dxa"/>
          </w:tcPr>
          <w:p w14:paraId="72C28EC1" w14:textId="42DF266A" w:rsidR="00F06B7A" w:rsidRPr="009160A8" w:rsidRDefault="00F06B7A"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2CEB6EC3" w14:textId="77777777" w:rsidR="00F06B7A" w:rsidRPr="003418CB" w:rsidRDefault="00F06B7A" w:rsidP="00786F24">
            <w:pPr>
              <w:spacing w:after="120"/>
              <w:rPr>
                <w:rFonts w:eastAsiaTheme="minorEastAsia"/>
                <w:color w:val="0070C0"/>
                <w:lang w:val="en-US" w:eastAsia="zh-CN"/>
              </w:rPr>
            </w:pPr>
          </w:p>
        </w:tc>
        <w:tc>
          <w:tcPr>
            <w:tcW w:w="1698" w:type="dxa"/>
          </w:tcPr>
          <w:p w14:paraId="5F04F100" w14:textId="77777777" w:rsidR="00F06B7A" w:rsidRPr="00404831" w:rsidRDefault="00F06B7A" w:rsidP="00786F24">
            <w:pPr>
              <w:spacing w:after="120"/>
              <w:rPr>
                <w:rFonts w:eastAsiaTheme="minorEastAsia"/>
                <w:i/>
                <w:color w:val="0070C0"/>
                <w:lang w:val="en-US" w:eastAsia="zh-CN"/>
              </w:rPr>
            </w:pPr>
          </w:p>
        </w:tc>
      </w:tr>
      <w:tr w:rsidR="00F06B7A" w14:paraId="4CDA7F55" w14:textId="77777777" w:rsidTr="00786F24">
        <w:tc>
          <w:tcPr>
            <w:tcW w:w="1424" w:type="dxa"/>
          </w:tcPr>
          <w:p w14:paraId="61ED88BE" w14:textId="4351E981" w:rsidR="00F06B7A" w:rsidRPr="009160A8" w:rsidRDefault="00F06B7A" w:rsidP="00786F24">
            <w:pPr>
              <w:spacing w:after="120"/>
              <w:rPr>
                <w:bCs/>
                <w:noProof/>
                <w:color w:val="000000" w:themeColor="text1"/>
              </w:rPr>
            </w:pPr>
            <w:r w:rsidRPr="009160A8">
              <w:rPr>
                <w:bCs/>
                <w:noProof/>
                <w:color w:val="000000" w:themeColor="text1"/>
              </w:rPr>
              <w:t>R4-2110322</w:t>
            </w:r>
          </w:p>
        </w:tc>
        <w:tc>
          <w:tcPr>
            <w:tcW w:w="2682" w:type="dxa"/>
          </w:tcPr>
          <w:p w14:paraId="70A3C19A" w14:textId="78D643F0" w:rsidR="00F06B7A" w:rsidRPr="009160A8" w:rsidRDefault="00F06B7A"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core requirements maintenance of IDLE mode inter-RAT measurement for NR-U R16</w:t>
            </w:r>
          </w:p>
        </w:tc>
        <w:tc>
          <w:tcPr>
            <w:tcW w:w="1418" w:type="dxa"/>
          </w:tcPr>
          <w:p w14:paraId="55473651" w14:textId="5D42EDE1" w:rsidR="00F06B7A" w:rsidRPr="009160A8" w:rsidRDefault="00F06B7A"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27FBA78E" w14:textId="77777777" w:rsidR="00F06B7A" w:rsidRPr="003418CB" w:rsidRDefault="00F06B7A" w:rsidP="00786F24">
            <w:pPr>
              <w:spacing w:after="120"/>
              <w:rPr>
                <w:rFonts w:eastAsiaTheme="minorEastAsia"/>
                <w:color w:val="0070C0"/>
                <w:lang w:val="en-US" w:eastAsia="zh-CN"/>
              </w:rPr>
            </w:pPr>
          </w:p>
        </w:tc>
        <w:tc>
          <w:tcPr>
            <w:tcW w:w="1698" w:type="dxa"/>
          </w:tcPr>
          <w:p w14:paraId="7C57BC2A" w14:textId="77777777" w:rsidR="00F06B7A" w:rsidRPr="00404831" w:rsidRDefault="00F06B7A" w:rsidP="00786F24">
            <w:pPr>
              <w:spacing w:after="120"/>
              <w:rPr>
                <w:rFonts w:eastAsiaTheme="minorEastAsia"/>
                <w:i/>
                <w:color w:val="0070C0"/>
                <w:lang w:val="en-US" w:eastAsia="zh-CN"/>
              </w:rPr>
            </w:pPr>
          </w:p>
        </w:tc>
      </w:tr>
      <w:tr w:rsidR="00F06B7A" w14:paraId="21A157A8" w14:textId="77777777" w:rsidTr="00786F24">
        <w:tc>
          <w:tcPr>
            <w:tcW w:w="1424" w:type="dxa"/>
          </w:tcPr>
          <w:p w14:paraId="23A4ACF8" w14:textId="019BCDE7" w:rsidR="00F06B7A" w:rsidRPr="009160A8" w:rsidRDefault="00F06B7A" w:rsidP="00786F24">
            <w:pPr>
              <w:spacing w:after="120"/>
              <w:rPr>
                <w:bCs/>
                <w:noProof/>
                <w:color w:val="000000" w:themeColor="text1"/>
              </w:rPr>
            </w:pPr>
            <w:r w:rsidRPr="009160A8">
              <w:rPr>
                <w:bCs/>
                <w:noProof/>
                <w:color w:val="000000" w:themeColor="text1"/>
              </w:rPr>
              <w:t>R4-2110323</w:t>
            </w:r>
          </w:p>
        </w:tc>
        <w:tc>
          <w:tcPr>
            <w:tcW w:w="2682" w:type="dxa"/>
          </w:tcPr>
          <w:p w14:paraId="7F8C7909" w14:textId="73E17B5B" w:rsidR="00F06B7A" w:rsidRPr="009160A8" w:rsidRDefault="00F06B7A"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CR on core requirements maintenance of IDLE mode inter-RAT measurement for NR-U R17</w:t>
            </w:r>
          </w:p>
        </w:tc>
        <w:tc>
          <w:tcPr>
            <w:tcW w:w="1418" w:type="dxa"/>
          </w:tcPr>
          <w:p w14:paraId="4B0C5165" w14:textId="73F82698" w:rsidR="00F06B7A" w:rsidRPr="009160A8" w:rsidRDefault="00F06B7A"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329B64BC" w14:textId="77777777" w:rsidR="00F06B7A" w:rsidRPr="003418CB" w:rsidRDefault="00F06B7A" w:rsidP="00786F24">
            <w:pPr>
              <w:spacing w:after="120"/>
              <w:rPr>
                <w:rFonts w:eastAsiaTheme="minorEastAsia"/>
                <w:color w:val="0070C0"/>
                <w:lang w:val="en-US" w:eastAsia="zh-CN"/>
              </w:rPr>
            </w:pPr>
          </w:p>
        </w:tc>
        <w:tc>
          <w:tcPr>
            <w:tcW w:w="1698" w:type="dxa"/>
          </w:tcPr>
          <w:p w14:paraId="0E74605C" w14:textId="77777777" w:rsidR="00F06B7A" w:rsidRPr="00404831" w:rsidRDefault="00F06B7A" w:rsidP="00786F24">
            <w:pPr>
              <w:spacing w:after="120"/>
              <w:rPr>
                <w:rFonts w:eastAsiaTheme="minorEastAsia"/>
                <w:i/>
                <w:color w:val="0070C0"/>
                <w:lang w:val="en-US" w:eastAsia="zh-CN"/>
              </w:rPr>
            </w:pPr>
          </w:p>
        </w:tc>
      </w:tr>
      <w:tr w:rsidR="00F06B7A" w14:paraId="4A2CF0D7" w14:textId="77777777" w:rsidTr="00786F24">
        <w:tc>
          <w:tcPr>
            <w:tcW w:w="1424" w:type="dxa"/>
          </w:tcPr>
          <w:p w14:paraId="7B04037E" w14:textId="0FB40BD3" w:rsidR="00F06B7A" w:rsidRPr="009160A8" w:rsidRDefault="00F06B7A" w:rsidP="00786F24">
            <w:pPr>
              <w:spacing w:after="120"/>
              <w:rPr>
                <w:bCs/>
                <w:noProof/>
                <w:color w:val="000000" w:themeColor="text1"/>
              </w:rPr>
            </w:pPr>
            <w:r w:rsidRPr="009160A8">
              <w:rPr>
                <w:bCs/>
                <w:noProof/>
                <w:color w:val="000000" w:themeColor="text1"/>
              </w:rPr>
              <w:t>R4-2110324</w:t>
            </w:r>
          </w:p>
        </w:tc>
        <w:tc>
          <w:tcPr>
            <w:tcW w:w="2682" w:type="dxa"/>
          </w:tcPr>
          <w:p w14:paraId="6406FAD9" w14:textId="39E2C570" w:rsidR="00F06B7A" w:rsidRPr="009160A8" w:rsidRDefault="00F06B7A"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CR on </w:t>
            </w:r>
            <w:proofErr w:type="spellStart"/>
            <w:r w:rsidRPr="009160A8">
              <w:rPr>
                <w:rFonts w:eastAsiaTheme="minorEastAsia"/>
                <w:color w:val="000000" w:themeColor="text1"/>
                <w:lang w:val="en-US" w:eastAsia="zh-CN"/>
              </w:rPr>
              <w:t>PSCell</w:t>
            </w:r>
            <w:proofErr w:type="spellEnd"/>
            <w:r w:rsidRPr="009160A8">
              <w:rPr>
                <w:rFonts w:eastAsiaTheme="minorEastAsia"/>
                <w:color w:val="000000" w:themeColor="text1"/>
                <w:lang w:val="en-US" w:eastAsia="zh-CN"/>
              </w:rPr>
              <w:t xml:space="preserve"> Addition requirements for NR-U R16</w:t>
            </w:r>
          </w:p>
        </w:tc>
        <w:tc>
          <w:tcPr>
            <w:tcW w:w="1418" w:type="dxa"/>
          </w:tcPr>
          <w:p w14:paraId="7AD23D41" w14:textId="0F7D0306" w:rsidR="00F06B7A" w:rsidRPr="009160A8" w:rsidRDefault="00F06B7A"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6E84F26D" w14:textId="77777777" w:rsidR="00F06B7A" w:rsidRPr="003418CB" w:rsidRDefault="00F06B7A" w:rsidP="00786F24">
            <w:pPr>
              <w:spacing w:after="120"/>
              <w:rPr>
                <w:rFonts w:eastAsiaTheme="minorEastAsia"/>
                <w:color w:val="0070C0"/>
                <w:lang w:val="en-US" w:eastAsia="zh-CN"/>
              </w:rPr>
            </w:pPr>
          </w:p>
        </w:tc>
        <w:tc>
          <w:tcPr>
            <w:tcW w:w="1698" w:type="dxa"/>
          </w:tcPr>
          <w:p w14:paraId="7D553DB3" w14:textId="77777777" w:rsidR="00F06B7A" w:rsidRPr="00404831" w:rsidRDefault="00F06B7A" w:rsidP="00786F24">
            <w:pPr>
              <w:spacing w:after="120"/>
              <w:rPr>
                <w:rFonts w:eastAsiaTheme="minorEastAsia"/>
                <w:i/>
                <w:color w:val="0070C0"/>
                <w:lang w:val="en-US" w:eastAsia="zh-CN"/>
              </w:rPr>
            </w:pPr>
          </w:p>
        </w:tc>
      </w:tr>
      <w:tr w:rsidR="00F06B7A" w14:paraId="74BEC6FB" w14:textId="77777777" w:rsidTr="00786F24">
        <w:tc>
          <w:tcPr>
            <w:tcW w:w="1424" w:type="dxa"/>
          </w:tcPr>
          <w:p w14:paraId="2A3411E4" w14:textId="443D7237" w:rsidR="00F06B7A" w:rsidRPr="009160A8" w:rsidRDefault="00F06B7A" w:rsidP="00786F24">
            <w:pPr>
              <w:spacing w:after="120"/>
              <w:rPr>
                <w:bCs/>
                <w:noProof/>
                <w:color w:val="000000" w:themeColor="text1"/>
              </w:rPr>
            </w:pPr>
            <w:r w:rsidRPr="009160A8">
              <w:rPr>
                <w:bCs/>
                <w:noProof/>
                <w:color w:val="000000" w:themeColor="text1"/>
              </w:rPr>
              <w:t>R4-2110325</w:t>
            </w:r>
          </w:p>
        </w:tc>
        <w:tc>
          <w:tcPr>
            <w:tcW w:w="2682" w:type="dxa"/>
          </w:tcPr>
          <w:p w14:paraId="2A9F0EAD" w14:textId="3291747A" w:rsidR="00F06B7A" w:rsidRPr="009160A8" w:rsidRDefault="00F06B7A" w:rsidP="00A850A0">
            <w:pPr>
              <w:spacing w:after="120"/>
              <w:rPr>
                <w:rFonts w:eastAsiaTheme="minorEastAsia"/>
                <w:color w:val="000000" w:themeColor="text1"/>
                <w:lang w:val="en-US" w:eastAsia="zh-CN"/>
              </w:rPr>
            </w:pPr>
            <w:r w:rsidRPr="009160A8">
              <w:rPr>
                <w:rFonts w:eastAsiaTheme="minorEastAsia"/>
                <w:color w:val="000000" w:themeColor="text1"/>
                <w:lang w:val="en-US" w:eastAsia="zh-CN"/>
              </w:rPr>
              <w:t xml:space="preserve">CR on </w:t>
            </w:r>
            <w:proofErr w:type="spellStart"/>
            <w:r w:rsidRPr="009160A8">
              <w:rPr>
                <w:rFonts w:eastAsiaTheme="minorEastAsia"/>
                <w:color w:val="000000" w:themeColor="text1"/>
                <w:lang w:val="en-US" w:eastAsia="zh-CN"/>
              </w:rPr>
              <w:t>PSCell</w:t>
            </w:r>
            <w:proofErr w:type="spellEnd"/>
            <w:r w:rsidRPr="009160A8">
              <w:rPr>
                <w:rFonts w:eastAsiaTheme="minorEastAsia"/>
                <w:color w:val="000000" w:themeColor="text1"/>
                <w:lang w:val="en-US" w:eastAsia="zh-CN"/>
              </w:rPr>
              <w:t xml:space="preserve"> Addition requirements for NR-U R17</w:t>
            </w:r>
          </w:p>
        </w:tc>
        <w:tc>
          <w:tcPr>
            <w:tcW w:w="1418" w:type="dxa"/>
          </w:tcPr>
          <w:p w14:paraId="3302DB30" w14:textId="2328799A" w:rsidR="00F06B7A" w:rsidRPr="009160A8" w:rsidRDefault="00F06B7A" w:rsidP="00A850A0">
            <w:pPr>
              <w:spacing w:after="120"/>
              <w:rPr>
                <w:color w:val="000000" w:themeColor="text1"/>
              </w:rPr>
            </w:pPr>
            <w:r w:rsidRPr="009160A8">
              <w:rPr>
                <w:color w:val="000000" w:themeColor="text1"/>
              </w:rPr>
              <w:t xml:space="preserve">Huawei, </w:t>
            </w:r>
            <w:proofErr w:type="spellStart"/>
            <w:r w:rsidRPr="009160A8">
              <w:rPr>
                <w:color w:val="000000" w:themeColor="text1"/>
              </w:rPr>
              <w:t>HiSilicon</w:t>
            </w:r>
            <w:proofErr w:type="spellEnd"/>
          </w:p>
        </w:tc>
        <w:tc>
          <w:tcPr>
            <w:tcW w:w="2409" w:type="dxa"/>
          </w:tcPr>
          <w:p w14:paraId="0F9FA033" w14:textId="77777777" w:rsidR="00F06B7A" w:rsidRPr="003418CB" w:rsidRDefault="00F06B7A" w:rsidP="00786F24">
            <w:pPr>
              <w:spacing w:after="120"/>
              <w:rPr>
                <w:rFonts w:eastAsiaTheme="minorEastAsia"/>
                <w:color w:val="0070C0"/>
                <w:lang w:val="en-US" w:eastAsia="zh-CN"/>
              </w:rPr>
            </w:pPr>
          </w:p>
        </w:tc>
        <w:tc>
          <w:tcPr>
            <w:tcW w:w="1698" w:type="dxa"/>
          </w:tcPr>
          <w:p w14:paraId="79D17D3F" w14:textId="77777777" w:rsidR="00F06B7A" w:rsidRPr="00404831" w:rsidRDefault="00F06B7A" w:rsidP="00786F24">
            <w:pPr>
              <w:spacing w:after="120"/>
              <w:rPr>
                <w:rFonts w:eastAsiaTheme="minorEastAsia"/>
                <w:i/>
                <w:color w:val="0070C0"/>
                <w:lang w:val="en-US" w:eastAsia="zh-CN"/>
              </w:rPr>
            </w:pPr>
          </w:p>
        </w:tc>
      </w:tr>
      <w:tr w:rsidR="00F06B7A" w14:paraId="4AC144C7" w14:textId="77777777" w:rsidTr="00786F24">
        <w:tc>
          <w:tcPr>
            <w:tcW w:w="1424" w:type="dxa"/>
          </w:tcPr>
          <w:p w14:paraId="34A8BFEB" w14:textId="77777777" w:rsidR="00F06B7A" w:rsidRPr="009160A8" w:rsidRDefault="00F06B7A" w:rsidP="00786F24">
            <w:pPr>
              <w:spacing w:after="120"/>
              <w:rPr>
                <w:bCs/>
                <w:noProof/>
                <w:color w:val="000000" w:themeColor="text1"/>
              </w:rPr>
            </w:pPr>
          </w:p>
        </w:tc>
        <w:tc>
          <w:tcPr>
            <w:tcW w:w="2682" w:type="dxa"/>
          </w:tcPr>
          <w:p w14:paraId="48D75830" w14:textId="77777777" w:rsidR="00F06B7A" w:rsidRPr="009160A8" w:rsidRDefault="00F06B7A" w:rsidP="00A850A0">
            <w:pPr>
              <w:spacing w:after="120"/>
              <w:rPr>
                <w:rFonts w:eastAsiaTheme="minorEastAsia"/>
                <w:color w:val="000000" w:themeColor="text1"/>
                <w:lang w:val="en-US" w:eastAsia="zh-CN"/>
              </w:rPr>
            </w:pPr>
          </w:p>
        </w:tc>
        <w:tc>
          <w:tcPr>
            <w:tcW w:w="1418" w:type="dxa"/>
          </w:tcPr>
          <w:p w14:paraId="085EFDA9" w14:textId="77777777" w:rsidR="00F06B7A" w:rsidRPr="009160A8" w:rsidRDefault="00F06B7A" w:rsidP="00A850A0">
            <w:pPr>
              <w:spacing w:after="120"/>
              <w:rPr>
                <w:color w:val="000000" w:themeColor="text1"/>
              </w:rPr>
            </w:pPr>
          </w:p>
        </w:tc>
        <w:tc>
          <w:tcPr>
            <w:tcW w:w="2409" w:type="dxa"/>
          </w:tcPr>
          <w:p w14:paraId="3F35F62A" w14:textId="77777777" w:rsidR="00F06B7A" w:rsidRPr="003418CB" w:rsidRDefault="00F06B7A" w:rsidP="00786F24">
            <w:pPr>
              <w:spacing w:after="120"/>
              <w:rPr>
                <w:rFonts w:eastAsiaTheme="minorEastAsia"/>
                <w:color w:val="0070C0"/>
                <w:lang w:val="en-US" w:eastAsia="zh-CN"/>
              </w:rPr>
            </w:pPr>
          </w:p>
        </w:tc>
        <w:tc>
          <w:tcPr>
            <w:tcW w:w="1698" w:type="dxa"/>
          </w:tcPr>
          <w:p w14:paraId="143184D3" w14:textId="77777777" w:rsidR="00F06B7A" w:rsidRPr="00404831" w:rsidRDefault="00F06B7A"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AC36EC" w:rsidRDefault="00AC36EC">
      <w:r>
        <w:separator/>
      </w:r>
    </w:p>
  </w:endnote>
  <w:endnote w:type="continuationSeparator" w:id="0">
    <w:p w14:paraId="22E79051" w14:textId="77777777" w:rsidR="00AC36EC" w:rsidRDefault="00AC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AC36EC" w:rsidRDefault="00AC36EC">
      <w:r>
        <w:separator/>
      </w:r>
    </w:p>
  </w:footnote>
  <w:footnote w:type="continuationSeparator" w:id="0">
    <w:p w14:paraId="69718651" w14:textId="77777777" w:rsidR="00AC36EC" w:rsidRDefault="00AC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37BE5"/>
    <w:multiLevelType w:val="hybridMultilevel"/>
    <w:tmpl w:val="3FA06A2A"/>
    <w:lvl w:ilvl="0" w:tplc="CF603CEA">
      <w:start w:val="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D193A"/>
    <w:multiLevelType w:val="hybridMultilevel"/>
    <w:tmpl w:val="043CF1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74184"/>
    <w:multiLevelType w:val="hybridMultilevel"/>
    <w:tmpl w:val="0DD063F8"/>
    <w:lvl w:ilvl="0" w:tplc="C534D500">
      <w:start w:val="2"/>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5FA1523"/>
    <w:multiLevelType w:val="hybridMultilevel"/>
    <w:tmpl w:val="B4E2B6D2"/>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7801A6F"/>
    <w:multiLevelType w:val="hybridMultilevel"/>
    <w:tmpl w:val="99DAC612"/>
    <w:lvl w:ilvl="0" w:tplc="12CA21FE">
      <w:start w:val="1"/>
      <w:numFmt w:val="bullet"/>
      <w:lvlText w:val="•"/>
      <w:lvlJc w:val="left"/>
      <w:pPr>
        <w:tabs>
          <w:tab w:val="num" w:pos="720"/>
        </w:tabs>
        <w:ind w:left="720" w:hanging="360"/>
      </w:pPr>
      <w:rPr>
        <w:rFonts w:ascii="Arial" w:hAnsi="Arial" w:hint="default"/>
      </w:rPr>
    </w:lvl>
    <w:lvl w:ilvl="1" w:tplc="62B89C8A">
      <w:numFmt w:val="none"/>
      <w:lvlText w:val=""/>
      <w:lvlJc w:val="left"/>
      <w:pPr>
        <w:tabs>
          <w:tab w:val="num" w:pos="360"/>
        </w:tabs>
      </w:pPr>
    </w:lvl>
    <w:lvl w:ilvl="2" w:tplc="F00C8C36" w:tentative="1">
      <w:start w:val="1"/>
      <w:numFmt w:val="bullet"/>
      <w:lvlText w:val="•"/>
      <w:lvlJc w:val="left"/>
      <w:pPr>
        <w:tabs>
          <w:tab w:val="num" w:pos="2160"/>
        </w:tabs>
        <w:ind w:left="2160" w:hanging="360"/>
      </w:pPr>
      <w:rPr>
        <w:rFonts w:ascii="Arial" w:hAnsi="Arial" w:hint="default"/>
      </w:rPr>
    </w:lvl>
    <w:lvl w:ilvl="3" w:tplc="923819AC">
      <w:numFmt w:val="none"/>
      <w:lvlText w:val=""/>
      <w:lvlJc w:val="left"/>
      <w:pPr>
        <w:tabs>
          <w:tab w:val="num" w:pos="360"/>
        </w:tabs>
      </w:pPr>
    </w:lvl>
    <w:lvl w:ilvl="4" w:tplc="6316B9E4" w:tentative="1">
      <w:start w:val="1"/>
      <w:numFmt w:val="bullet"/>
      <w:lvlText w:val="•"/>
      <w:lvlJc w:val="left"/>
      <w:pPr>
        <w:tabs>
          <w:tab w:val="num" w:pos="3600"/>
        </w:tabs>
        <w:ind w:left="3600" w:hanging="360"/>
      </w:pPr>
      <w:rPr>
        <w:rFonts w:ascii="Arial" w:hAnsi="Arial" w:hint="default"/>
      </w:rPr>
    </w:lvl>
    <w:lvl w:ilvl="5" w:tplc="FB58F8E4" w:tentative="1">
      <w:start w:val="1"/>
      <w:numFmt w:val="bullet"/>
      <w:lvlText w:val="•"/>
      <w:lvlJc w:val="left"/>
      <w:pPr>
        <w:tabs>
          <w:tab w:val="num" w:pos="4320"/>
        </w:tabs>
        <w:ind w:left="4320" w:hanging="360"/>
      </w:pPr>
      <w:rPr>
        <w:rFonts w:ascii="Arial" w:hAnsi="Arial" w:hint="default"/>
      </w:rPr>
    </w:lvl>
    <w:lvl w:ilvl="6" w:tplc="FD08D64C" w:tentative="1">
      <w:start w:val="1"/>
      <w:numFmt w:val="bullet"/>
      <w:lvlText w:val="•"/>
      <w:lvlJc w:val="left"/>
      <w:pPr>
        <w:tabs>
          <w:tab w:val="num" w:pos="5040"/>
        </w:tabs>
        <w:ind w:left="5040" w:hanging="360"/>
      </w:pPr>
      <w:rPr>
        <w:rFonts w:ascii="Arial" w:hAnsi="Arial" w:hint="default"/>
      </w:rPr>
    </w:lvl>
    <w:lvl w:ilvl="7" w:tplc="E070E5B4" w:tentative="1">
      <w:start w:val="1"/>
      <w:numFmt w:val="bullet"/>
      <w:lvlText w:val="•"/>
      <w:lvlJc w:val="left"/>
      <w:pPr>
        <w:tabs>
          <w:tab w:val="num" w:pos="5760"/>
        </w:tabs>
        <w:ind w:left="5760" w:hanging="360"/>
      </w:pPr>
      <w:rPr>
        <w:rFonts w:ascii="Arial" w:hAnsi="Arial" w:hint="default"/>
      </w:rPr>
    </w:lvl>
    <w:lvl w:ilvl="8" w:tplc="A82652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5"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A21FD"/>
    <w:multiLevelType w:val="hybridMultilevel"/>
    <w:tmpl w:val="4A54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980A9A"/>
    <w:multiLevelType w:val="hybridMultilevel"/>
    <w:tmpl w:val="DC9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72963"/>
    <w:multiLevelType w:val="hybridMultilevel"/>
    <w:tmpl w:val="BE007610"/>
    <w:lvl w:ilvl="0" w:tplc="9E42C40A">
      <w:start w:val="1"/>
      <w:numFmt w:val="bullet"/>
      <w:lvlText w:val="•"/>
      <w:lvlJc w:val="left"/>
      <w:pPr>
        <w:tabs>
          <w:tab w:val="num" w:pos="720"/>
        </w:tabs>
        <w:ind w:left="720" w:hanging="360"/>
      </w:pPr>
      <w:rPr>
        <w:rFonts w:ascii="Arial" w:hAnsi="Arial" w:hint="default"/>
      </w:rPr>
    </w:lvl>
    <w:lvl w:ilvl="1" w:tplc="66AEC052">
      <w:numFmt w:val="none"/>
      <w:lvlText w:val=""/>
      <w:lvlJc w:val="left"/>
      <w:pPr>
        <w:tabs>
          <w:tab w:val="num" w:pos="360"/>
        </w:tabs>
      </w:pPr>
    </w:lvl>
    <w:lvl w:ilvl="2" w:tplc="8F183336" w:tentative="1">
      <w:start w:val="1"/>
      <w:numFmt w:val="bullet"/>
      <w:lvlText w:val="•"/>
      <w:lvlJc w:val="left"/>
      <w:pPr>
        <w:tabs>
          <w:tab w:val="num" w:pos="2160"/>
        </w:tabs>
        <w:ind w:left="2160" w:hanging="360"/>
      </w:pPr>
      <w:rPr>
        <w:rFonts w:ascii="Arial" w:hAnsi="Arial" w:hint="default"/>
      </w:rPr>
    </w:lvl>
    <w:lvl w:ilvl="3" w:tplc="EB76B770" w:tentative="1">
      <w:start w:val="1"/>
      <w:numFmt w:val="bullet"/>
      <w:lvlText w:val="•"/>
      <w:lvlJc w:val="left"/>
      <w:pPr>
        <w:tabs>
          <w:tab w:val="num" w:pos="2880"/>
        </w:tabs>
        <w:ind w:left="2880" w:hanging="360"/>
      </w:pPr>
      <w:rPr>
        <w:rFonts w:ascii="Arial" w:hAnsi="Arial" w:hint="default"/>
      </w:rPr>
    </w:lvl>
    <w:lvl w:ilvl="4" w:tplc="B4B2AC94" w:tentative="1">
      <w:start w:val="1"/>
      <w:numFmt w:val="bullet"/>
      <w:lvlText w:val="•"/>
      <w:lvlJc w:val="left"/>
      <w:pPr>
        <w:tabs>
          <w:tab w:val="num" w:pos="3600"/>
        </w:tabs>
        <w:ind w:left="3600" w:hanging="360"/>
      </w:pPr>
      <w:rPr>
        <w:rFonts w:ascii="Arial" w:hAnsi="Arial" w:hint="default"/>
      </w:rPr>
    </w:lvl>
    <w:lvl w:ilvl="5" w:tplc="31C8467E" w:tentative="1">
      <w:start w:val="1"/>
      <w:numFmt w:val="bullet"/>
      <w:lvlText w:val="•"/>
      <w:lvlJc w:val="left"/>
      <w:pPr>
        <w:tabs>
          <w:tab w:val="num" w:pos="4320"/>
        </w:tabs>
        <w:ind w:left="4320" w:hanging="360"/>
      </w:pPr>
      <w:rPr>
        <w:rFonts w:ascii="Arial" w:hAnsi="Arial" w:hint="default"/>
      </w:rPr>
    </w:lvl>
    <w:lvl w:ilvl="6" w:tplc="A2506B48" w:tentative="1">
      <w:start w:val="1"/>
      <w:numFmt w:val="bullet"/>
      <w:lvlText w:val="•"/>
      <w:lvlJc w:val="left"/>
      <w:pPr>
        <w:tabs>
          <w:tab w:val="num" w:pos="5040"/>
        </w:tabs>
        <w:ind w:left="5040" w:hanging="360"/>
      </w:pPr>
      <w:rPr>
        <w:rFonts w:ascii="Arial" w:hAnsi="Arial" w:hint="default"/>
      </w:rPr>
    </w:lvl>
    <w:lvl w:ilvl="7" w:tplc="35624BE6" w:tentative="1">
      <w:start w:val="1"/>
      <w:numFmt w:val="bullet"/>
      <w:lvlText w:val="•"/>
      <w:lvlJc w:val="left"/>
      <w:pPr>
        <w:tabs>
          <w:tab w:val="num" w:pos="5760"/>
        </w:tabs>
        <w:ind w:left="5760" w:hanging="360"/>
      </w:pPr>
      <w:rPr>
        <w:rFonts w:ascii="Arial" w:hAnsi="Arial" w:hint="default"/>
      </w:rPr>
    </w:lvl>
    <w:lvl w:ilvl="8" w:tplc="0BA281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5" w15:restartNumberingAfterBreak="0">
    <w:nsid w:val="59072964"/>
    <w:multiLevelType w:val="hybridMultilevel"/>
    <w:tmpl w:val="170C77B6"/>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EA077A"/>
    <w:multiLevelType w:val="hybridMultilevel"/>
    <w:tmpl w:val="F6EEB3F2"/>
    <w:lvl w:ilvl="0" w:tplc="BF387ACE">
      <w:start w:val="1"/>
      <w:numFmt w:val="bullet"/>
      <w:lvlText w:val="•"/>
      <w:lvlJc w:val="left"/>
      <w:pPr>
        <w:tabs>
          <w:tab w:val="num" w:pos="720"/>
        </w:tabs>
        <w:ind w:left="720" w:hanging="360"/>
      </w:pPr>
      <w:rPr>
        <w:rFonts w:ascii="Arial" w:hAnsi="Arial" w:hint="default"/>
      </w:rPr>
    </w:lvl>
    <w:lvl w:ilvl="1" w:tplc="D3B8E0B4">
      <w:start w:val="3072"/>
      <w:numFmt w:val="bullet"/>
      <w:lvlText w:val="•"/>
      <w:lvlJc w:val="left"/>
      <w:pPr>
        <w:tabs>
          <w:tab w:val="num" w:pos="1440"/>
        </w:tabs>
        <w:ind w:left="1440" w:hanging="360"/>
      </w:pPr>
      <w:rPr>
        <w:rFonts w:ascii="Arial" w:hAnsi="Arial" w:hint="default"/>
      </w:rPr>
    </w:lvl>
    <w:lvl w:ilvl="2" w:tplc="E160E44E" w:tentative="1">
      <w:start w:val="1"/>
      <w:numFmt w:val="bullet"/>
      <w:lvlText w:val="•"/>
      <w:lvlJc w:val="left"/>
      <w:pPr>
        <w:tabs>
          <w:tab w:val="num" w:pos="2160"/>
        </w:tabs>
        <w:ind w:left="2160" w:hanging="360"/>
      </w:pPr>
      <w:rPr>
        <w:rFonts w:ascii="Arial" w:hAnsi="Arial" w:hint="default"/>
      </w:rPr>
    </w:lvl>
    <w:lvl w:ilvl="3" w:tplc="410824E6" w:tentative="1">
      <w:start w:val="1"/>
      <w:numFmt w:val="bullet"/>
      <w:lvlText w:val="•"/>
      <w:lvlJc w:val="left"/>
      <w:pPr>
        <w:tabs>
          <w:tab w:val="num" w:pos="2880"/>
        </w:tabs>
        <w:ind w:left="2880" w:hanging="360"/>
      </w:pPr>
      <w:rPr>
        <w:rFonts w:ascii="Arial" w:hAnsi="Arial" w:hint="default"/>
      </w:rPr>
    </w:lvl>
    <w:lvl w:ilvl="4" w:tplc="0C24122A" w:tentative="1">
      <w:start w:val="1"/>
      <w:numFmt w:val="bullet"/>
      <w:lvlText w:val="•"/>
      <w:lvlJc w:val="left"/>
      <w:pPr>
        <w:tabs>
          <w:tab w:val="num" w:pos="3600"/>
        </w:tabs>
        <w:ind w:left="3600" w:hanging="360"/>
      </w:pPr>
      <w:rPr>
        <w:rFonts w:ascii="Arial" w:hAnsi="Arial" w:hint="default"/>
      </w:rPr>
    </w:lvl>
    <w:lvl w:ilvl="5" w:tplc="576A053E" w:tentative="1">
      <w:start w:val="1"/>
      <w:numFmt w:val="bullet"/>
      <w:lvlText w:val="•"/>
      <w:lvlJc w:val="left"/>
      <w:pPr>
        <w:tabs>
          <w:tab w:val="num" w:pos="4320"/>
        </w:tabs>
        <w:ind w:left="4320" w:hanging="360"/>
      </w:pPr>
      <w:rPr>
        <w:rFonts w:ascii="Arial" w:hAnsi="Arial" w:hint="default"/>
      </w:rPr>
    </w:lvl>
    <w:lvl w:ilvl="6" w:tplc="7EA88340" w:tentative="1">
      <w:start w:val="1"/>
      <w:numFmt w:val="bullet"/>
      <w:lvlText w:val="•"/>
      <w:lvlJc w:val="left"/>
      <w:pPr>
        <w:tabs>
          <w:tab w:val="num" w:pos="5040"/>
        </w:tabs>
        <w:ind w:left="5040" w:hanging="360"/>
      </w:pPr>
      <w:rPr>
        <w:rFonts w:ascii="Arial" w:hAnsi="Arial" w:hint="default"/>
      </w:rPr>
    </w:lvl>
    <w:lvl w:ilvl="7" w:tplc="B6B6D34A" w:tentative="1">
      <w:start w:val="1"/>
      <w:numFmt w:val="bullet"/>
      <w:lvlText w:val="•"/>
      <w:lvlJc w:val="left"/>
      <w:pPr>
        <w:tabs>
          <w:tab w:val="num" w:pos="5760"/>
        </w:tabs>
        <w:ind w:left="5760" w:hanging="360"/>
      </w:pPr>
      <w:rPr>
        <w:rFonts w:ascii="Arial" w:hAnsi="Arial" w:hint="default"/>
      </w:rPr>
    </w:lvl>
    <w:lvl w:ilvl="8" w:tplc="5E5688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9AD6013"/>
    <w:multiLevelType w:val="hybridMultilevel"/>
    <w:tmpl w:val="225EFA1E"/>
    <w:lvl w:ilvl="0" w:tplc="BC2EBD28">
      <w:start w:val="6"/>
      <w:numFmt w:val="bullet"/>
      <w:lvlText w:val="-"/>
      <w:lvlJc w:val="left"/>
      <w:pPr>
        <w:ind w:left="2140" w:hanging="360"/>
      </w:pPr>
      <w:rPr>
        <w:rFonts w:ascii="Arial" w:eastAsia="Times New Roman" w:hAnsi="Arial" w:cs="Aria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30"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AA507A"/>
    <w:multiLevelType w:val="hybridMultilevel"/>
    <w:tmpl w:val="59FED9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32"/>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3"/>
  </w:num>
  <w:num w:numId="21">
    <w:abstractNumId w:val="5"/>
  </w:num>
  <w:num w:numId="22">
    <w:abstractNumId w:val="26"/>
  </w:num>
  <w:num w:numId="23">
    <w:abstractNumId w:val="10"/>
  </w:num>
  <w:num w:numId="24">
    <w:abstractNumId w:val="25"/>
  </w:num>
  <w:num w:numId="25">
    <w:abstractNumId w:val="10"/>
  </w:num>
  <w:num w:numId="26">
    <w:abstractNumId w:val="0"/>
  </w:num>
  <w:num w:numId="27">
    <w:abstractNumId w:val="29"/>
  </w:num>
  <w:num w:numId="28">
    <w:abstractNumId w:val="15"/>
  </w:num>
  <w:num w:numId="29">
    <w:abstractNumId w:val="18"/>
  </w:num>
  <w:num w:numId="30">
    <w:abstractNumId w:val="3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
  </w:num>
  <w:num w:numId="39">
    <w:abstractNumId w:val="14"/>
  </w:num>
  <w:num w:numId="40">
    <w:abstractNumId w:val="14"/>
  </w:num>
  <w:num w:numId="41">
    <w:abstractNumId w:val="8"/>
  </w:num>
  <w:num w:numId="42">
    <w:abstractNumId w:val="22"/>
  </w:num>
  <w:num w:numId="43">
    <w:abstractNumId w:val="16"/>
  </w:num>
  <w:num w:numId="44">
    <w:abstractNumId w:val="27"/>
  </w:num>
  <w:num w:numId="45">
    <w:abstractNumId w:val="19"/>
  </w:num>
  <w:num w:numId="46">
    <w:abstractNumId w:val="11"/>
  </w:num>
  <w:num w:numId="47">
    <w:abstractNumId w:val="4"/>
  </w:num>
  <w:num w:numId="48">
    <w:abstractNumId w:val="9"/>
  </w:num>
  <w:num w:numId="4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6ACC"/>
    <w:rsid w:val="0003171D"/>
    <w:rsid w:val="00031C1D"/>
    <w:rsid w:val="0003376D"/>
    <w:rsid w:val="00034602"/>
    <w:rsid w:val="00034E21"/>
    <w:rsid w:val="00035C50"/>
    <w:rsid w:val="00041F0F"/>
    <w:rsid w:val="00042790"/>
    <w:rsid w:val="000457A1"/>
    <w:rsid w:val="00050001"/>
    <w:rsid w:val="00052041"/>
    <w:rsid w:val="0005326A"/>
    <w:rsid w:val="0006185C"/>
    <w:rsid w:val="00062303"/>
    <w:rsid w:val="0006266D"/>
    <w:rsid w:val="00064381"/>
    <w:rsid w:val="00065506"/>
    <w:rsid w:val="0007382E"/>
    <w:rsid w:val="000766E1"/>
    <w:rsid w:val="00076CF0"/>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C2553"/>
    <w:rsid w:val="000C38C3"/>
    <w:rsid w:val="000C59BB"/>
    <w:rsid w:val="000C67E8"/>
    <w:rsid w:val="000C7ABA"/>
    <w:rsid w:val="000D09FD"/>
    <w:rsid w:val="000D25AE"/>
    <w:rsid w:val="000D278F"/>
    <w:rsid w:val="000D4045"/>
    <w:rsid w:val="000D44FB"/>
    <w:rsid w:val="000D574B"/>
    <w:rsid w:val="000D6CFC"/>
    <w:rsid w:val="000D7D60"/>
    <w:rsid w:val="000E19D6"/>
    <w:rsid w:val="000E24E3"/>
    <w:rsid w:val="000E3428"/>
    <w:rsid w:val="000E402D"/>
    <w:rsid w:val="000E537B"/>
    <w:rsid w:val="000E57D0"/>
    <w:rsid w:val="000E7858"/>
    <w:rsid w:val="000F0577"/>
    <w:rsid w:val="000F0A66"/>
    <w:rsid w:val="000F1115"/>
    <w:rsid w:val="000F1E46"/>
    <w:rsid w:val="000F394E"/>
    <w:rsid w:val="000F39CA"/>
    <w:rsid w:val="00103E76"/>
    <w:rsid w:val="001047CF"/>
    <w:rsid w:val="00105DFD"/>
    <w:rsid w:val="00107927"/>
    <w:rsid w:val="00110E26"/>
    <w:rsid w:val="00111321"/>
    <w:rsid w:val="00117BD6"/>
    <w:rsid w:val="001206C2"/>
    <w:rsid w:val="00121978"/>
    <w:rsid w:val="0012262D"/>
    <w:rsid w:val="0012264A"/>
    <w:rsid w:val="00123422"/>
    <w:rsid w:val="00124B6A"/>
    <w:rsid w:val="0013381C"/>
    <w:rsid w:val="0013604C"/>
    <w:rsid w:val="001360B3"/>
    <w:rsid w:val="00136210"/>
    <w:rsid w:val="00136D4C"/>
    <w:rsid w:val="00140EC0"/>
    <w:rsid w:val="00142538"/>
    <w:rsid w:val="00142736"/>
    <w:rsid w:val="00142BB9"/>
    <w:rsid w:val="00144F96"/>
    <w:rsid w:val="00146D88"/>
    <w:rsid w:val="00147CB4"/>
    <w:rsid w:val="001508A2"/>
    <w:rsid w:val="00151EAC"/>
    <w:rsid w:val="00152411"/>
    <w:rsid w:val="00153528"/>
    <w:rsid w:val="00154E68"/>
    <w:rsid w:val="001568F1"/>
    <w:rsid w:val="00156FC1"/>
    <w:rsid w:val="001576EA"/>
    <w:rsid w:val="00157E97"/>
    <w:rsid w:val="00162548"/>
    <w:rsid w:val="0017041D"/>
    <w:rsid w:val="00172183"/>
    <w:rsid w:val="00173577"/>
    <w:rsid w:val="00173D84"/>
    <w:rsid w:val="0017517B"/>
    <w:rsid w:val="001751AB"/>
    <w:rsid w:val="001757FA"/>
    <w:rsid w:val="00175A3F"/>
    <w:rsid w:val="00175DD8"/>
    <w:rsid w:val="00180E09"/>
    <w:rsid w:val="0018288D"/>
    <w:rsid w:val="0018295F"/>
    <w:rsid w:val="00183D4C"/>
    <w:rsid w:val="00183F6D"/>
    <w:rsid w:val="0018670E"/>
    <w:rsid w:val="0019219A"/>
    <w:rsid w:val="00192DBC"/>
    <w:rsid w:val="00193D98"/>
    <w:rsid w:val="00195077"/>
    <w:rsid w:val="00196E05"/>
    <w:rsid w:val="001A033F"/>
    <w:rsid w:val="001A08AA"/>
    <w:rsid w:val="001A0E0E"/>
    <w:rsid w:val="001A59CB"/>
    <w:rsid w:val="001A7B21"/>
    <w:rsid w:val="001B261B"/>
    <w:rsid w:val="001B365D"/>
    <w:rsid w:val="001B7991"/>
    <w:rsid w:val="001C1409"/>
    <w:rsid w:val="001C2AE6"/>
    <w:rsid w:val="001C3470"/>
    <w:rsid w:val="001C4A89"/>
    <w:rsid w:val="001C53B8"/>
    <w:rsid w:val="001C6177"/>
    <w:rsid w:val="001D0363"/>
    <w:rsid w:val="001D0580"/>
    <w:rsid w:val="001D12B4"/>
    <w:rsid w:val="001D4609"/>
    <w:rsid w:val="001D4D83"/>
    <w:rsid w:val="001D6589"/>
    <w:rsid w:val="001D7D94"/>
    <w:rsid w:val="001E0A28"/>
    <w:rsid w:val="001E1D78"/>
    <w:rsid w:val="001E4218"/>
    <w:rsid w:val="001E5F36"/>
    <w:rsid w:val="001F0B20"/>
    <w:rsid w:val="001F53D7"/>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4EFA"/>
    <w:rsid w:val="00235394"/>
    <w:rsid w:val="00235577"/>
    <w:rsid w:val="002371B2"/>
    <w:rsid w:val="00240BFE"/>
    <w:rsid w:val="00240D7B"/>
    <w:rsid w:val="002435CA"/>
    <w:rsid w:val="0024469F"/>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57D5"/>
    <w:rsid w:val="002F67AB"/>
    <w:rsid w:val="002F6F02"/>
    <w:rsid w:val="00301EA7"/>
    <w:rsid w:val="003022A5"/>
    <w:rsid w:val="00304343"/>
    <w:rsid w:val="003051F4"/>
    <w:rsid w:val="00307E51"/>
    <w:rsid w:val="00311363"/>
    <w:rsid w:val="00313313"/>
    <w:rsid w:val="00313D1D"/>
    <w:rsid w:val="00315867"/>
    <w:rsid w:val="00317BB3"/>
    <w:rsid w:val="00321150"/>
    <w:rsid w:val="00321AFC"/>
    <w:rsid w:val="00321FBB"/>
    <w:rsid w:val="003260D7"/>
    <w:rsid w:val="00331D13"/>
    <w:rsid w:val="0033257E"/>
    <w:rsid w:val="0033344C"/>
    <w:rsid w:val="003339B4"/>
    <w:rsid w:val="00336697"/>
    <w:rsid w:val="0033673F"/>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B6C"/>
    <w:rsid w:val="00364DE4"/>
    <w:rsid w:val="00367724"/>
    <w:rsid w:val="003710BA"/>
    <w:rsid w:val="003719E2"/>
    <w:rsid w:val="003770F6"/>
    <w:rsid w:val="00383E37"/>
    <w:rsid w:val="00384137"/>
    <w:rsid w:val="003844CE"/>
    <w:rsid w:val="00385D23"/>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28CF"/>
    <w:rsid w:val="003D4215"/>
    <w:rsid w:val="003D4C47"/>
    <w:rsid w:val="003D4F25"/>
    <w:rsid w:val="003D600B"/>
    <w:rsid w:val="003D7719"/>
    <w:rsid w:val="003D7FD6"/>
    <w:rsid w:val="003E0D87"/>
    <w:rsid w:val="003E3429"/>
    <w:rsid w:val="003E40EE"/>
    <w:rsid w:val="003E57C4"/>
    <w:rsid w:val="003F1738"/>
    <w:rsid w:val="003F1C1B"/>
    <w:rsid w:val="003F3A2F"/>
    <w:rsid w:val="00400EF4"/>
    <w:rsid w:val="00401144"/>
    <w:rsid w:val="00404831"/>
    <w:rsid w:val="00407086"/>
    <w:rsid w:val="00407661"/>
    <w:rsid w:val="00410314"/>
    <w:rsid w:val="00412063"/>
    <w:rsid w:val="00412EB1"/>
    <w:rsid w:val="00413DDE"/>
    <w:rsid w:val="00414118"/>
    <w:rsid w:val="00416084"/>
    <w:rsid w:val="00417A85"/>
    <w:rsid w:val="004216A9"/>
    <w:rsid w:val="00422DAD"/>
    <w:rsid w:val="00424F8C"/>
    <w:rsid w:val="004271BA"/>
    <w:rsid w:val="004274C4"/>
    <w:rsid w:val="00427AF0"/>
    <w:rsid w:val="00430497"/>
    <w:rsid w:val="00430EA5"/>
    <w:rsid w:val="0043266F"/>
    <w:rsid w:val="00434DC1"/>
    <w:rsid w:val="004350F4"/>
    <w:rsid w:val="004412A0"/>
    <w:rsid w:val="00441CDB"/>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177"/>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2CB0"/>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26AC"/>
    <w:rsid w:val="00553A09"/>
    <w:rsid w:val="00557283"/>
    <w:rsid w:val="0056194B"/>
    <w:rsid w:val="0056311C"/>
    <w:rsid w:val="0057003A"/>
    <w:rsid w:val="00570D2B"/>
    <w:rsid w:val="00571777"/>
    <w:rsid w:val="0057190D"/>
    <w:rsid w:val="00576240"/>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2193"/>
    <w:rsid w:val="005B451F"/>
    <w:rsid w:val="005B4580"/>
    <w:rsid w:val="005B4802"/>
    <w:rsid w:val="005C0852"/>
    <w:rsid w:val="005C0A89"/>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F2145"/>
    <w:rsid w:val="005F3651"/>
    <w:rsid w:val="006016E1"/>
    <w:rsid w:val="00602D27"/>
    <w:rsid w:val="006049AA"/>
    <w:rsid w:val="00606553"/>
    <w:rsid w:val="00610020"/>
    <w:rsid w:val="006144A1"/>
    <w:rsid w:val="00615EBB"/>
    <w:rsid w:val="00616096"/>
    <w:rsid w:val="006160A2"/>
    <w:rsid w:val="00617EA8"/>
    <w:rsid w:val="00620B94"/>
    <w:rsid w:val="006229F9"/>
    <w:rsid w:val="00625F01"/>
    <w:rsid w:val="006302AA"/>
    <w:rsid w:val="00631C5F"/>
    <w:rsid w:val="006363BD"/>
    <w:rsid w:val="00637098"/>
    <w:rsid w:val="006371EF"/>
    <w:rsid w:val="0064107C"/>
    <w:rsid w:val="006412DC"/>
    <w:rsid w:val="00641380"/>
    <w:rsid w:val="0064167F"/>
    <w:rsid w:val="00642A36"/>
    <w:rsid w:val="00642BC6"/>
    <w:rsid w:val="00644790"/>
    <w:rsid w:val="00644B5B"/>
    <w:rsid w:val="006501AF"/>
    <w:rsid w:val="00650DDE"/>
    <w:rsid w:val="0065505B"/>
    <w:rsid w:val="00664797"/>
    <w:rsid w:val="0066645E"/>
    <w:rsid w:val="006670AC"/>
    <w:rsid w:val="00672307"/>
    <w:rsid w:val="0067566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30A2"/>
    <w:rsid w:val="00713B0E"/>
    <w:rsid w:val="00715463"/>
    <w:rsid w:val="007223AE"/>
    <w:rsid w:val="007263B2"/>
    <w:rsid w:val="00730655"/>
    <w:rsid w:val="00731D77"/>
    <w:rsid w:val="00732360"/>
    <w:rsid w:val="0073390A"/>
    <w:rsid w:val="00734E64"/>
    <w:rsid w:val="00736B37"/>
    <w:rsid w:val="00740A35"/>
    <w:rsid w:val="007447E2"/>
    <w:rsid w:val="007520B4"/>
    <w:rsid w:val="00752D29"/>
    <w:rsid w:val="00754049"/>
    <w:rsid w:val="0075508D"/>
    <w:rsid w:val="00756F58"/>
    <w:rsid w:val="00760835"/>
    <w:rsid w:val="00761FDB"/>
    <w:rsid w:val="00764212"/>
    <w:rsid w:val="007655D5"/>
    <w:rsid w:val="007667A6"/>
    <w:rsid w:val="00771C67"/>
    <w:rsid w:val="007763C1"/>
    <w:rsid w:val="00777D29"/>
    <w:rsid w:val="00777E82"/>
    <w:rsid w:val="00781359"/>
    <w:rsid w:val="00781768"/>
    <w:rsid w:val="0078358E"/>
    <w:rsid w:val="007836CB"/>
    <w:rsid w:val="00786174"/>
    <w:rsid w:val="00786921"/>
    <w:rsid w:val="00786F24"/>
    <w:rsid w:val="0078727F"/>
    <w:rsid w:val="00793442"/>
    <w:rsid w:val="00793CCD"/>
    <w:rsid w:val="0079678D"/>
    <w:rsid w:val="00796EED"/>
    <w:rsid w:val="007A1EAA"/>
    <w:rsid w:val="007A4D95"/>
    <w:rsid w:val="007A79FD"/>
    <w:rsid w:val="007B0B9D"/>
    <w:rsid w:val="007B26E3"/>
    <w:rsid w:val="007B286D"/>
    <w:rsid w:val="007B28B4"/>
    <w:rsid w:val="007B4F6C"/>
    <w:rsid w:val="007B5A43"/>
    <w:rsid w:val="007B709B"/>
    <w:rsid w:val="007C038A"/>
    <w:rsid w:val="007C1343"/>
    <w:rsid w:val="007C16FA"/>
    <w:rsid w:val="007C33C3"/>
    <w:rsid w:val="007C5EF1"/>
    <w:rsid w:val="007C7B71"/>
    <w:rsid w:val="007C7BF5"/>
    <w:rsid w:val="007D19B7"/>
    <w:rsid w:val="007D237F"/>
    <w:rsid w:val="007D75E5"/>
    <w:rsid w:val="007D773E"/>
    <w:rsid w:val="007E066E"/>
    <w:rsid w:val="007E1356"/>
    <w:rsid w:val="007E20FC"/>
    <w:rsid w:val="007E5CE3"/>
    <w:rsid w:val="007E6C71"/>
    <w:rsid w:val="007E7062"/>
    <w:rsid w:val="007F0E1E"/>
    <w:rsid w:val="007F1105"/>
    <w:rsid w:val="007F29A7"/>
    <w:rsid w:val="007F7538"/>
    <w:rsid w:val="008004B4"/>
    <w:rsid w:val="00802501"/>
    <w:rsid w:val="00805368"/>
    <w:rsid w:val="00805BE8"/>
    <w:rsid w:val="008107A8"/>
    <w:rsid w:val="00811881"/>
    <w:rsid w:val="008121DD"/>
    <w:rsid w:val="00812D8A"/>
    <w:rsid w:val="00815B5B"/>
    <w:rsid w:val="00816078"/>
    <w:rsid w:val="008177E3"/>
    <w:rsid w:val="00820ADD"/>
    <w:rsid w:val="00820FCA"/>
    <w:rsid w:val="00823453"/>
    <w:rsid w:val="00823AA9"/>
    <w:rsid w:val="008255B9"/>
    <w:rsid w:val="00825A11"/>
    <w:rsid w:val="00825CD8"/>
    <w:rsid w:val="00826A2C"/>
    <w:rsid w:val="00827324"/>
    <w:rsid w:val="0083058A"/>
    <w:rsid w:val="00834975"/>
    <w:rsid w:val="008355D2"/>
    <w:rsid w:val="00835A19"/>
    <w:rsid w:val="00837458"/>
    <w:rsid w:val="00837AAE"/>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2BCD"/>
    <w:rsid w:val="00866D5B"/>
    <w:rsid w:val="00866FF5"/>
    <w:rsid w:val="00870C91"/>
    <w:rsid w:val="00871E63"/>
    <w:rsid w:val="0087332D"/>
    <w:rsid w:val="00873E1F"/>
    <w:rsid w:val="00873EE0"/>
    <w:rsid w:val="00874C16"/>
    <w:rsid w:val="00882205"/>
    <w:rsid w:val="008828F6"/>
    <w:rsid w:val="00882AB7"/>
    <w:rsid w:val="00886B07"/>
    <w:rsid w:val="00886D1F"/>
    <w:rsid w:val="0088765D"/>
    <w:rsid w:val="00891455"/>
    <w:rsid w:val="00891EE1"/>
    <w:rsid w:val="00893987"/>
    <w:rsid w:val="008963EF"/>
    <w:rsid w:val="0089688E"/>
    <w:rsid w:val="008A1FBE"/>
    <w:rsid w:val="008A537F"/>
    <w:rsid w:val="008B09F9"/>
    <w:rsid w:val="008B3193"/>
    <w:rsid w:val="008B3194"/>
    <w:rsid w:val="008B5AE7"/>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60A8"/>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695C"/>
    <w:rsid w:val="00976DB7"/>
    <w:rsid w:val="00977A8C"/>
    <w:rsid w:val="00983910"/>
    <w:rsid w:val="00985481"/>
    <w:rsid w:val="00990F5E"/>
    <w:rsid w:val="00991833"/>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1590"/>
    <w:rsid w:val="00A05FAF"/>
    <w:rsid w:val="00A0758F"/>
    <w:rsid w:val="00A10232"/>
    <w:rsid w:val="00A1260B"/>
    <w:rsid w:val="00A1570A"/>
    <w:rsid w:val="00A15DAD"/>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34F6"/>
    <w:rsid w:val="00A54640"/>
    <w:rsid w:val="00A57109"/>
    <w:rsid w:val="00A5761F"/>
    <w:rsid w:val="00A604A4"/>
    <w:rsid w:val="00A61B7D"/>
    <w:rsid w:val="00A6605B"/>
    <w:rsid w:val="00A66ADC"/>
    <w:rsid w:val="00A707AF"/>
    <w:rsid w:val="00A70C50"/>
    <w:rsid w:val="00A7147D"/>
    <w:rsid w:val="00A75331"/>
    <w:rsid w:val="00A803D1"/>
    <w:rsid w:val="00A81B15"/>
    <w:rsid w:val="00A837FF"/>
    <w:rsid w:val="00A84DC8"/>
    <w:rsid w:val="00A850A0"/>
    <w:rsid w:val="00A85DBC"/>
    <w:rsid w:val="00A87FEB"/>
    <w:rsid w:val="00A91ED4"/>
    <w:rsid w:val="00A93F9F"/>
    <w:rsid w:val="00A9420E"/>
    <w:rsid w:val="00A97648"/>
    <w:rsid w:val="00AA1CFD"/>
    <w:rsid w:val="00AA2239"/>
    <w:rsid w:val="00AA33D2"/>
    <w:rsid w:val="00AA61C9"/>
    <w:rsid w:val="00AB0C57"/>
    <w:rsid w:val="00AB1192"/>
    <w:rsid w:val="00AB1195"/>
    <w:rsid w:val="00AB1974"/>
    <w:rsid w:val="00AB254A"/>
    <w:rsid w:val="00AB3FE6"/>
    <w:rsid w:val="00AB40AB"/>
    <w:rsid w:val="00AB4182"/>
    <w:rsid w:val="00AB65A2"/>
    <w:rsid w:val="00AC2455"/>
    <w:rsid w:val="00AC27DB"/>
    <w:rsid w:val="00AC350D"/>
    <w:rsid w:val="00AC36EC"/>
    <w:rsid w:val="00AC6D2C"/>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58C"/>
    <w:rsid w:val="00B87725"/>
    <w:rsid w:val="00B91606"/>
    <w:rsid w:val="00B94351"/>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E7DBF"/>
    <w:rsid w:val="00BF046F"/>
    <w:rsid w:val="00BF10EF"/>
    <w:rsid w:val="00BF737B"/>
    <w:rsid w:val="00C00B56"/>
    <w:rsid w:val="00C00D6D"/>
    <w:rsid w:val="00C01396"/>
    <w:rsid w:val="00C01D50"/>
    <w:rsid w:val="00C04FFF"/>
    <w:rsid w:val="00C056DC"/>
    <w:rsid w:val="00C1329B"/>
    <w:rsid w:val="00C1572F"/>
    <w:rsid w:val="00C208D9"/>
    <w:rsid w:val="00C23D9A"/>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37A"/>
    <w:rsid w:val="00C52F5A"/>
    <w:rsid w:val="00C5739F"/>
    <w:rsid w:val="00C57A63"/>
    <w:rsid w:val="00C57CF0"/>
    <w:rsid w:val="00C61F49"/>
    <w:rsid w:val="00C63557"/>
    <w:rsid w:val="00C649BD"/>
    <w:rsid w:val="00C650A5"/>
    <w:rsid w:val="00C65891"/>
    <w:rsid w:val="00C66AC9"/>
    <w:rsid w:val="00C7091C"/>
    <w:rsid w:val="00C724D3"/>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1FAE"/>
    <w:rsid w:val="00D76F19"/>
    <w:rsid w:val="00D80786"/>
    <w:rsid w:val="00D81CAB"/>
    <w:rsid w:val="00D827AC"/>
    <w:rsid w:val="00D82A94"/>
    <w:rsid w:val="00D83F6C"/>
    <w:rsid w:val="00D8576F"/>
    <w:rsid w:val="00D8677F"/>
    <w:rsid w:val="00D90B10"/>
    <w:rsid w:val="00D93C99"/>
    <w:rsid w:val="00D94697"/>
    <w:rsid w:val="00D97F0C"/>
    <w:rsid w:val="00DA0DEB"/>
    <w:rsid w:val="00DA3A86"/>
    <w:rsid w:val="00DA3D77"/>
    <w:rsid w:val="00DA5923"/>
    <w:rsid w:val="00DA6C97"/>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E6351"/>
    <w:rsid w:val="00DF5D1D"/>
    <w:rsid w:val="00E0227D"/>
    <w:rsid w:val="00E04B84"/>
    <w:rsid w:val="00E058F0"/>
    <w:rsid w:val="00E06466"/>
    <w:rsid w:val="00E06835"/>
    <w:rsid w:val="00E06FDA"/>
    <w:rsid w:val="00E14131"/>
    <w:rsid w:val="00E160A5"/>
    <w:rsid w:val="00E1713D"/>
    <w:rsid w:val="00E20A43"/>
    <w:rsid w:val="00E22FEA"/>
    <w:rsid w:val="00E23898"/>
    <w:rsid w:val="00E319F1"/>
    <w:rsid w:val="00E33CD2"/>
    <w:rsid w:val="00E34688"/>
    <w:rsid w:val="00E378BE"/>
    <w:rsid w:val="00E40D47"/>
    <w:rsid w:val="00E40E90"/>
    <w:rsid w:val="00E41284"/>
    <w:rsid w:val="00E45C7E"/>
    <w:rsid w:val="00E47C8D"/>
    <w:rsid w:val="00E52734"/>
    <w:rsid w:val="00E531EB"/>
    <w:rsid w:val="00E533FB"/>
    <w:rsid w:val="00E53AE9"/>
    <w:rsid w:val="00E54874"/>
    <w:rsid w:val="00E54B0E"/>
    <w:rsid w:val="00E54B6F"/>
    <w:rsid w:val="00E55ACA"/>
    <w:rsid w:val="00E56FAC"/>
    <w:rsid w:val="00E57B74"/>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FDD"/>
    <w:rsid w:val="00E94F54"/>
    <w:rsid w:val="00E97AD5"/>
    <w:rsid w:val="00EA1111"/>
    <w:rsid w:val="00EA1886"/>
    <w:rsid w:val="00EA2D0B"/>
    <w:rsid w:val="00EA3B4F"/>
    <w:rsid w:val="00EA3C24"/>
    <w:rsid w:val="00EA4EFB"/>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F0176"/>
    <w:rsid w:val="00EF1EC5"/>
    <w:rsid w:val="00EF4C88"/>
    <w:rsid w:val="00EF55EB"/>
    <w:rsid w:val="00F00DCC"/>
    <w:rsid w:val="00F0156F"/>
    <w:rsid w:val="00F05AC8"/>
    <w:rsid w:val="00F061F6"/>
    <w:rsid w:val="00F0631F"/>
    <w:rsid w:val="00F068EB"/>
    <w:rsid w:val="00F06B7A"/>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95"/>
    <w:rsid w:val="00F575FF"/>
    <w:rsid w:val="00F605EA"/>
    <w:rsid w:val="00F618EF"/>
    <w:rsid w:val="00F65582"/>
    <w:rsid w:val="00F661D2"/>
    <w:rsid w:val="00F66E75"/>
    <w:rsid w:val="00F71364"/>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A3A"/>
    <w:rsid w:val="00FD2E70"/>
    <w:rsid w:val="00FD5A39"/>
    <w:rsid w:val="00FD7AA7"/>
    <w:rsid w:val="00FE05ED"/>
    <w:rsid w:val="00FE12E8"/>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31"/>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3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35"/>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7010869-2B10-49FF-8C16-CE99C21AA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3.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purl.org/dc/terms/"/>
    <ds:schemaRef ds:uri="http://schemas.microsoft.com/office/infopath/2007/PartnerControls"/>
    <ds:schemaRef ds:uri="2f282d3b-eb4a-4b09-b61f-b9593442e286"/>
    <ds:schemaRef ds:uri="9b239327-9e80-40e4-b1b7-4394fed77a33"/>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21</Pages>
  <Words>5245</Words>
  <Characters>28422</Characters>
  <Application>Microsoft Office Word</Application>
  <DocSecurity>0</DocSecurity>
  <Lines>236</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156</cp:revision>
  <cp:lastPrinted>2021-04-08T13:43:00Z</cp:lastPrinted>
  <dcterms:created xsi:type="dcterms:W3CDTF">2021-05-13T14:16:00Z</dcterms:created>
  <dcterms:modified xsi:type="dcterms:W3CDTF">2021-05-17T12:10:00Z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