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End w:id="0"/>
      <w:bookmarkStart w:id="1" w:name="DocumentFor"/>
      <w:bookmarkEnd w:id="1"/>
      <w:r>
        <w:rPr>
          <w:rFonts w:ascii="Arial" w:hAnsi="Arial" w:cs="Arial"/>
          <w:b/>
          <w:sz w:val="24"/>
          <w:szCs w:val="24"/>
        </w:rPr>
        <w:t>3GPP TSG-RAN WG4 Meeting #</w:t>
      </w:r>
      <w:r>
        <w:t xml:space="preserve"> </w:t>
      </w:r>
      <w:r>
        <w:rPr>
          <w:rFonts w:ascii="Arial" w:hAnsi="Arial" w:cs="Arial"/>
          <w:b/>
          <w:sz w:val="24"/>
          <w:szCs w:val="24"/>
        </w:rPr>
        <w:t>9</w:t>
      </w:r>
      <w:r>
        <w:rPr>
          <w:rFonts w:hint="eastAsia" w:ascii="Arial" w:hAnsi="Arial" w:cs="Arial"/>
          <w:b/>
          <w:sz w:val="24"/>
          <w:szCs w:val="24"/>
          <w:lang w:val="en-US" w:eastAsia="zh-CN"/>
        </w:rPr>
        <w:t>9-</w:t>
      </w:r>
      <w:r>
        <w:rPr>
          <w:rFonts w:ascii="Arial" w:hAnsi="Arial" w:cs="Arial"/>
          <w:b/>
          <w:sz w:val="24"/>
          <w:szCs w:val="24"/>
        </w:rPr>
        <w:t>e</w:t>
      </w:r>
      <w:r>
        <w:rPr>
          <w:rFonts w:hint="eastAsia" w:ascii="Arial" w:hAnsi="Arial"/>
          <w:b/>
          <w:bCs/>
          <w:sz w:val="24"/>
          <w:szCs w:val="24"/>
        </w:rPr>
        <w:tab/>
      </w:r>
      <w:r>
        <w:rPr>
          <w:rFonts w:hint="eastAsia" w:ascii="Arial" w:hAnsi="Arial"/>
          <w:b/>
          <w:bCs/>
          <w:sz w:val="24"/>
          <w:szCs w:val="24"/>
        </w:rPr>
        <w:t>R4-</w:t>
      </w:r>
    </w:p>
    <w:p>
      <w:pPr>
        <w:spacing w:after="120"/>
        <w:ind w:left="1985" w:hanging="1985"/>
        <w:rPr>
          <w:rFonts w:ascii="Arial" w:hAnsi="Arial" w:cs="Arial" w:eastAsiaTheme="minorEastAsia"/>
          <w:b/>
          <w:sz w:val="24"/>
          <w:szCs w:val="24"/>
          <w:lang w:eastAsia="zh-CN"/>
        </w:rPr>
      </w:pPr>
      <w:r>
        <w:rPr>
          <w:rFonts w:ascii="Arial" w:hAnsi="Arial"/>
          <w:b/>
          <w:sz w:val="24"/>
          <w:szCs w:val="24"/>
          <w:lang w:eastAsia="zh-CN"/>
        </w:rPr>
        <w:t>Electronic Meeting, May. 19-27,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5.1.3.1, 5.1.3.2.2.1, 5.1.3.2.2.3, 5.1.3.2.2.6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9</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207</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- 5.1.3.1 RRM core requirements maintenance (38.133)</w:t>
      </w:r>
    </w:p>
    <w:p>
      <w:pPr>
        <w:rPr>
          <w:iCs/>
          <w:lang w:val="en-US" w:eastAsia="zh-CN"/>
        </w:rPr>
      </w:pPr>
      <w:r>
        <w:rPr>
          <w:rFonts w:hint="eastAsia"/>
          <w:iCs/>
          <w:lang w:val="en-US" w:eastAsia="zh-CN"/>
        </w:rPr>
        <w:t>- 5.1.3.2.2.1 SRS carrier switching requirements</w:t>
      </w:r>
    </w:p>
    <w:p>
      <w:pPr>
        <w:rPr>
          <w:iCs/>
          <w:lang w:val="en-US" w:eastAsia="zh-CN"/>
        </w:rPr>
      </w:pPr>
      <w:r>
        <w:rPr>
          <w:rFonts w:hint="eastAsia"/>
          <w:iCs/>
          <w:lang w:val="en-US" w:eastAsia="zh-CN"/>
        </w:rPr>
        <w:t>- 5.1.3.2.2.3 CGI reading requirements with autonomous gap</w:t>
      </w:r>
    </w:p>
    <w:p>
      <w:pPr>
        <w:rPr>
          <w:iCs/>
          <w:lang w:val="en-US" w:eastAsia="zh-CN"/>
        </w:rPr>
      </w:pPr>
      <w:r>
        <w:rPr>
          <w:rFonts w:hint="eastAsia"/>
          <w:iCs/>
          <w:lang w:val="en-US" w:eastAsia="zh-CN"/>
        </w:rPr>
        <w:t xml:space="preserve">- 5.1.3.2.2.6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CRs can be agreed.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b/>
                <w:i w:val="0"/>
                <w:color w:val="800080"/>
                <w:sz w:val="16"/>
                <w:szCs w:val="16"/>
                <w:u w:val="single"/>
                <w:lang w:val="en-GB" w:eastAsia="en-US" w:bidi="ar-SA"/>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US" w:eastAsia="zh-CN" w:bidi="ar-SA"/>
              </w:rPr>
            </w:pPr>
            <w:r>
              <w:rPr>
                <w:rFonts w:hint="default" w:ascii="Arial" w:hAnsi="Arial" w:eastAsia="宋体" w:cs="Arial"/>
                <w:i w:val="0"/>
                <w:color w:val="000000"/>
                <w:kern w:val="0"/>
                <w:sz w:val="16"/>
                <w:szCs w:val="16"/>
                <w:u w:val="none"/>
                <w:lang w:val="en-US" w:eastAsia="zh-CN" w:bidi="ar"/>
              </w:rPr>
              <w:t>Qualcomm,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R4-2111497</w:t>
            </w:r>
          </w:p>
        </w:tc>
        <w:tc>
          <w:tcPr>
            <w:tcW w:w="1437" w:type="dxa"/>
          </w:tcPr>
          <w:p>
            <w:pPr>
              <w:overflowPunct w:val="0"/>
              <w:autoSpaceDE w:val="0"/>
              <w:autoSpaceDN w:val="0"/>
              <w:adjustRightInd w:val="0"/>
              <w:textAlignment w:val="top"/>
              <w:rPr>
                <w:rFonts w:eastAsia="Yu Mincho"/>
              </w:rPr>
            </w:pPr>
            <w:r>
              <w:rPr>
                <w:rFonts w:hint="default" w:ascii="Arial" w:hAnsi="Arial" w:eastAsia="宋体" w:cs="Arial"/>
                <w:i w:val="0"/>
                <w:color w:val="000000"/>
                <w:kern w:val="0"/>
                <w:sz w:val="16"/>
                <w:szCs w:val="16"/>
                <w:u w:val="none"/>
                <w:lang w:val="en-US" w:eastAsia="zh-CN" w:bidi="ar"/>
              </w:rPr>
              <w:t>Qualcomm,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US" w:eastAsia="zh-CN" w:bidi="ar-SA"/>
              </w:rPr>
            </w:pPr>
            <w:r>
              <w:rPr>
                <w:rFonts w:hint="default" w:ascii="Arial" w:hAnsi="Arial" w:eastAsia="宋体" w:cs="Arial"/>
                <w:i w:val="0"/>
                <w:color w:val="000000"/>
                <w:kern w:val="0"/>
                <w:sz w:val="16"/>
                <w:szCs w:val="16"/>
                <w:u w:val="none"/>
                <w:lang w:val="en-US" w:eastAsia="zh-CN" w:bidi="ar"/>
              </w:rPr>
              <w:t>(R17mirror) 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Ericsson, Mediatek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CR on TS38.133 mandatory gaps -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R4-2109987</w:t>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Ericsson, Mediatek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cs="Arial"/>
                <w:lang w:val="en-US" w:eastAsia="zh-CN"/>
              </w:rPr>
            </w:pPr>
            <w:r>
              <w:rPr>
                <w:rFonts w:hint="default" w:ascii="Arial" w:hAnsi="Arial" w:eastAsia="宋体" w:cs="Arial"/>
                <w:i w:val="0"/>
                <w:color w:val="000000"/>
                <w:kern w:val="0"/>
                <w:sz w:val="16"/>
                <w:szCs w:val="16"/>
                <w:u w:val="none"/>
                <w:lang w:val="en-US" w:eastAsia="zh-CN" w:bidi="ar"/>
              </w:rPr>
              <w:t>CR on TS38.133 mandatory gaps -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R4-2109923</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 Qualcomm, Huawei, HiSilicon, MediaTek Inc., Apple, Nokia</w:t>
            </w:r>
          </w:p>
        </w:tc>
        <w:tc>
          <w:tcPr>
            <w:tcW w:w="677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R4-2109924</w:t>
            </w:r>
          </w:p>
        </w:tc>
        <w:tc>
          <w:tcPr>
            <w:tcW w:w="1437"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 Qualcomm, Huawei, HiSilicon, MediaTek Inc., Apple, Nokia</w:t>
            </w:r>
          </w:p>
        </w:tc>
        <w:tc>
          <w:tcPr>
            <w:tcW w:w="677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"https://www.3gpp.org/ftp/TSG_RAN/WG4_Radio/TSGR4_99-e/Docs/R4-2109925.zip"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R4-2109925</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w:t>
            </w:r>
          </w:p>
        </w:tc>
        <w:tc>
          <w:tcPr>
            <w:tcW w:w="677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R4-2109926</w:t>
            </w:r>
          </w:p>
        </w:tc>
        <w:tc>
          <w:tcPr>
            <w:tcW w:w="1437"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w:t>
            </w:r>
          </w:p>
        </w:tc>
        <w:tc>
          <w:tcPr>
            <w:tcW w:w="677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"https://www.3gpp.org/ftp/TSG_RAN/WG4_Radio/TSGR4_99-e/Docs/R4-2110388.zip"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R4-2110388</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 HiSilicon</w:t>
            </w:r>
          </w:p>
        </w:tc>
        <w:tc>
          <w:tcPr>
            <w:tcW w:w="677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R4-2110431</w:t>
            </w:r>
          </w:p>
        </w:tc>
        <w:tc>
          <w:tcPr>
            <w:tcW w:w="1437"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 HiSilicon</w:t>
            </w:r>
          </w:p>
        </w:tc>
        <w:tc>
          <w:tcPr>
            <w:tcW w:w="677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Correction on SRS carrier switching</w:t>
            </w:r>
          </w:p>
        </w:tc>
      </w:tr>
    </w:tbl>
    <w:p/>
    <w:p>
      <w:pPr>
        <w:pStyle w:val="3"/>
      </w:pPr>
      <w:r>
        <w:rPr>
          <w:rFonts w:hint="eastAsia"/>
        </w:rPr>
        <w:t>Open issues</w:t>
      </w:r>
      <w:r>
        <w:t xml:space="preserve"> summary</w:t>
      </w:r>
    </w:p>
    <w:p>
      <w:pPr>
        <w:pStyle w:val="149"/>
        <w:numPr>
          <w:ilvl w:val="0"/>
          <w:numId w:val="0"/>
        </w:numPr>
        <w:overflowPunct/>
        <w:autoSpaceDE/>
        <w:autoSpaceDN/>
        <w:adjustRightInd/>
        <w:spacing w:after="120"/>
        <w:textAlignment w:val="auto"/>
        <w:rPr>
          <w:rFonts w:hint="default" w:eastAsia="宋体"/>
          <w:color w:val="0070C0"/>
          <w:szCs w:val="24"/>
          <w:lang w:val="en-US" w:eastAsia="zh-CN"/>
        </w:rPr>
      </w:pPr>
      <w:r>
        <w:rPr>
          <w:rFonts w:hint="eastAsia" w:eastAsia="宋体"/>
          <w:i/>
          <w:color w:val="0070C0"/>
          <w:lang w:val="en-US" w:eastAsia="zh-CN"/>
        </w:rPr>
        <w:t>No open issues</w:t>
      </w:r>
      <w:r>
        <w:rPr>
          <w:rFonts w:hint="eastAsia"/>
          <w:i/>
          <w:color w:val="0070C0"/>
        </w:rPr>
        <w:t>.</w:t>
      </w:r>
      <w:r>
        <w:rPr>
          <w:rFonts w:hint="eastAsia" w:eastAsia="宋体"/>
          <w:i/>
          <w:color w:val="0070C0"/>
          <w:lang w:val="en-US" w:eastAsia="zh-CN"/>
        </w:rPr>
        <w:t xml:space="preserve"> Companies are encouraged to directly comment on the CRs.</w:t>
      </w:r>
    </w:p>
    <w:p>
      <w:pPr>
        <w:pStyle w:val="4"/>
        <w:rPr>
          <w:sz w:val="24"/>
          <w:szCs w:val="16"/>
        </w:rPr>
      </w:pPr>
      <w:r>
        <w:rPr>
          <w:rFonts w:hint="eastAsia"/>
          <w:sz w:val="24"/>
          <w:szCs w:val="16"/>
          <w:lang w:val="en-US" w:eastAsia="zh-CN"/>
        </w:rPr>
        <w:t xml:space="preserve"> </w:t>
      </w: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R4-2109923</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"https://www.3gpp.org/ftp/TSG_RAN/WG4_Radio/TSGR4_99-e/Docs/R4-2109925.zip"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R4-2109925</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Borders/>
          </w:tcPr>
          <w:p>
            <w:pPr>
              <w:overflowPunct w:val="0"/>
              <w:autoSpaceDE w:val="0"/>
              <w:autoSpaceDN w:val="0"/>
              <w:adjustRightInd w:val="0"/>
              <w:spacing w:after="120"/>
              <w:textAlignment w:val="baseline"/>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"https://www.3gpp.org/ftp/TSG_RAN/WG4_Radio/TSGR4_99-e/Docs/R4-2110388.zip"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R4-2110388</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R4-2109923</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"https://www.3gpp.org/ftp/TSG_RAN/WG4_Radio/TSGR4_99-e/Docs/R4-2109925.zip"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R4-2109925</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"https://www.3gpp.org/ftp/TSG_RAN/WG4_Radio/TSGR4_99-e/Docs/R4-2110388.zip"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R4-2110388</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i/>
          <w:color w:val="0070C0"/>
          <w:lang w:val="en-US"/>
        </w:rPr>
      </w:pPr>
    </w:p>
    <w:p>
      <w:pPr>
        <w:pStyle w:val="2"/>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b/>
                <w:i w:val="0"/>
                <w:color w:val="800080"/>
                <w:sz w:val="16"/>
                <w:szCs w:val="16"/>
                <w:u w:val="single"/>
                <w:lang w:val="en-GB" w:eastAsia="en-US" w:bidi="ar-SA"/>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Qualcomm, Inc.</w:t>
            </w:r>
          </w:p>
        </w:tc>
        <w:tc>
          <w:tcPr>
            <w:tcW w:w="6772" w:type="dxa"/>
          </w:tcPr>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hint="eastAsia" w:eastAsia="Yu Mincho" w:cs="Arial"/>
                <w:color w:val="000000"/>
                <w:sz w:val="16"/>
                <w:szCs w:val="16"/>
                <w:lang w:val="en-US" w:eastAsia="zh-CN" w:bidi="ar"/>
              </w:rPr>
              <w:t>CR: CGI reading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R4-2111499</w:t>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hint="default" w:ascii="Arial" w:hAnsi="Arial" w:eastAsia="宋体" w:cs="Arial"/>
                <w:i w:val="0"/>
                <w:color w:val="000000"/>
                <w:kern w:val="0"/>
                <w:sz w:val="16"/>
                <w:szCs w:val="16"/>
                <w:u w:val="none"/>
                <w:lang w:val="en-US" w:eastAsia="zh-CN" w:bidi="ar"/>
              </w:rPr>
              <w:t>Qualcomm,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US" w:eastAsia="zh-CN" w:bidi="ar-SA"/>
              </w:rPr>
            </w:pPr>
            <w:r>
              <w:rPr>
                <w:rFonts w:hint="default" w:ascii="Arial" w:hAnsi="Arial" w:eastAsia="宋体" w:cs="Arial"/>
                <w:i w:val="0"/>
                <w:color w:val="000000"/>
                <w:kern w:val="0"/>
                <w:sz w:val="16"/>
                <w:szCs w:val="16"/>
                <w:u w:val="none"/>
                <w:lang w:val="en-US" w:eastAsia="zh-CN" w:bidi="ar"/>
              </w:rPr>
              <w:t>(R17mirror) CR: CGI reading test</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CR.</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8615" w:type="dxa"/>
            <w:vAlign w:val="top"/>
          </w:tcPr>
          <w:p>
            <w:pPr>
              <w:overflowPunct w:val="0"/>
              <w:autoSpaceDE w:val="0"/>
              <w:autoSpaceDN w:val="0"/>
              <w:adjustRightInd w:val="0"/>
              <w:textAlignment w:val="baseline"/>
              <w:rPr>
                <w:rFonts w:eastAsiaTheme="minorEastAsia"/>
                <w:color w:val="0070C0"/>
                <w:lang w:val="en-US" w:eastAsia="zh-CN"/>
              </w:rPr>
            </w:pP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pPr>
        <w:rPr>
          <w:lang w:val="en-US" w:eastAsia="zh-CN"/>
        </w:rPr>
      </w:pP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"https://www.3gpp.org/ftp/TSG_RAN/WG4_Radio/TSGR4_99-e/Docs/R4-2108767.zip"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R4-2108767</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ZTE Corporation</w:t>
            </w:r>
          </w:p>
        </w:tc>
        <w:tc>
          <w:tcPr>
            <w:tcW w:w="6772" w:type="dxa"/>
            <w:vAlign w:val="top"/>
          </w:tcPr>
          <w:p>
            <w:pPr>
              <w:overflowPunct w:val="0"/>
              <w:autoSpaceDE w:val="0"/>
              <w:autoSpaceDN w:val="0"/>
              <w:adjustRightInd w:val="0"/>
              <w:textAlignment w:val="baseline"/>
              <w:rPr>
                <w:rFonts w:hint="eastAsia"/>
                <w:b/>
                <w:bCs w:val="0"/>
                <w:sz w:val="22"/>
                <w:szCs w:val="22"/>
                <w:lang w:val="en-US" w:eastAsia="zh-CN"/>
              </w:rPr>
            </w:pPr>
            <w:r>
              <w:rPr>
                <w:rFonts w:hint="eastAsia"/>
                <w:b/>
                <w:bCs w:val="0"/>
                <w:sz w:val="22"/>
                <w:szCs w:val="22"/>
                <w:lang w:val="en-US" w:eastAsia="zh-CN"/>
              </w:rPr>
              <w:t xml:space="preserve">Proposal 1: </w:t>
            </w:r>
            <w:r>
              <w:rPr>
                <w:rFonts w:hint="eastAsia" w:eastAsia="宋体"/>
                <w:b/>
                <w:bCs/>
                <w:sz w:val="22"/>
                <w:szCs w:val="22"/>
                <w:lang w:val="en-US" w:eastAsia="zh-CN"/>
              </w:rPr>
              <w:t>R15 test cases on mandatory gap patterns shall be inherited completely to R16 specifications, and R16 UEs shall pass all test cases</w:t>
            </w:r>
            <w:r>
              <w:rPr>
                <w:rFonts w:hint="eastAsia"/>
                <w:b/>
                <w:bCs w:val="0"/>
                <w:sz w:val="22"/>
                <w:szCs w:val="22"/>
                <w:lang w:val="en-US" w:eastAsia="zh-CN"/>
              </w:rPr>
              <w:t>.</w:t>
            </w:r>
          </w:p>
          <w:p>
            <w:pPr>
              <w:keepNext w:val="0"/>
              <w:keepLines w:val="0"/>
              <w:widowControl/>
              <w:suppressLineNumbers w:val="0"/>
              <w:overflowPunct w:val="0"/>
              <w:autoSpaceDE w:val="0"/>
              <w:autoSpaceDN w:val="0"/>
              <w:adjustRightInd w:val="0"/>
              <w:jc w:val="left"/>
              <w:textAlignment w:val="top"/>
              <w:rPr>
                <w:rFonts w:eastAsia="Yu Mincho"/>
              </w:rPr>
            </w:pPr>
            <w:r>
              <w:rPr>
                <w:rFonts w:hint="eastAsia" w:eastAsia="宋体"/>
                <w:b/>
                <w:bCs/>
                <w:sz w:val="22"/>
                <w:szCs w:val="22"/>
                <w:lang w:val="en-US" w:eastAsia="zh-CN"/>
              </w:rPr>
              <w:t>Observation 1:</w:t>
            </w:r>
            <w:r>
              <w:rPr>
                <w:rFonts w:hint="eastAsia" w:eastAsia="宋体"/>
                <w:sz w:val="22"/>
                <w:szCs w:val="22"/>
                <w:lang w:val="en-US" w:eastAsia="zh-CN"/>
              </w:rPr>
              <w:t xml:space="preserve"> Whether to skip R15 TCs is beyond the scope of this WI (R16 RRM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Apple</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CR for test applicability for mandatory gap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"https://www.3gpp.org/ftp/TSG_RAN/WG4_Radio/TSGR4_99-e/Docs/R4-2110970.zip"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R4-2110970</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Ericsson</w:t>
            </w:r>
          </w:p>
        </w:tc>
        <w:tc>
          <w:tcPr>
            <w:tcW w:w="6772" w:type="dxa"/>
            <w:vAlign w:val="top"/>
          </w:tcPr>
          <w:p>
            <w:pPr>
              <w:overflowPunct w:val="0"/>
              <w:autoSpaceDE w:val="0"/>
              <w:autoSpaceDN w:val="0"/>
              <w:adjustRightInd w:val="0"/>
              <w:textAlignment w:val="baseline"/>
              <w:rPr>
                <w:b/>
                <w:bCs/>
                <w:lang w:val="en-US" w:eastAsia="zh-CN"/>
              </w:rPr>
            </w:pPr>
            <w:r>
              <w:rPr>
                <w:b/>
                <w:bCs/>
                <w:lang w:val="en-US" w:eastAsia="zh-CN"/>
              </w:rPr>
              <w:t xml:space="preserve">Observation 1: </w:t>
            </w:r>
            <w:r>
              <w:rPr>
                <w:b w:val="0"/>
                <w:bCs w:val="0"/>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b/>
                <w:bCs/>
                <w:lang w:val="en-US" w:eastAsia="zh-CN"/>
              </w:rPr>
            </w:pPr>
            <w:r>
              <w:rPr>
                <w:b/>
                <w:bCs/>
                <w:lang w:val="en-US" w:eastAsia="zh-CN"/>
              </w:rPr>
              <w:t xml:space="preserve">Observation 2: </w:t>
            </w:r>
            <w:r>
              <w:rPr>
                <w:b w:val="0"/>
                <w:bCs w:val="0"/>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b/>
                <w:bCs/>
                <w:lang w:val="en-US" w:eastAsia="zh-CN"/>
              </w:rPr>
            </w:pPr>
            <w:r>
              <w:rPr>
                <w:b/>
                <w:bCs/>
                <w:lang w:val="en-US" w:eastAsia="zh-CN"/>
              </w:rPr>
              <w:t xml:space="preserve">Observation 3: </w:t>
            </w:r>
            <w:r>
              <w:rPr>
                <w:b w:val="0"/>
                <w:bCs w:val="0"/>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lang w:val="en-US" w:eastAsia="zh-CN"/>
              </w:rPr>
            </w:pPr>
            <w:r>
              <w:rPr>
                <w:b/>
                <w:bCs/>
                <w:lang w:val="en-US" w:eastAsia="zh-CN"/>
              </w:rPr>
              <w:t xml:space="preserve">Observation 4: </w:t>
            </w:r>
            <w:r>
              <w:rPr>
                <w:b w:val="0"/>
                <w:bCs w:val="0"/>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ascii="Arial" w:hAnsi="Arial" w:eastAsia="Yu Mincho" w:cs="Arial"/>
                <w:color w:val="000000"/>
                <w:sz w:val="16"/>
                <w:szCs w:val="16"/>
                <w:lang w:bidi="ar"/>
              </w:rPr>
            </w:pPr>
            <w:r>
              <w:rPr>
                <w:b/>
                <w:bCs/>
                <w:lang w:val="en-US" w:eastAsia="zh-CN"/>
              </w:rPr>
              <w:t>Proposal 1: A release 16 UE is expected to pass tests with release 15 MG patterns, and additionally the tests defined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"https://www.3gpp.org/ftp/TSG_RAN/WG4_Radio/TSGR4_99-e/Docs/R4-2111278.zip"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R4-2111278</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Nokia, Nokia Shanghai Bell</w:t>
            </w:r>
          </w:p>
        </w:tc>
        <w:tc>
          <w:tcPr>
            <w:tcW w:w="6772" w:type="dxa"/>
            <w:vAlign w:val="top"/>
          </w:tcPr>
          <w:p>
            <w:pPr>
              <w:pStyle w:val="153"/>
              <w:numPr>
                <w:ilvl w:val="0"/>
                <w:numId w:val="4"/>
              </w:numPr>
              <w:overflowPunct w:val="0"/>
              <w:autoSpaceDE w:val="0"/>
              <w:autoSpaceDN w:val="0"/>
              <w:adjustRightInd w:val="0"/>
              <w:textAlignment w:val="baseline"/>
              <w:rPr>
                <w:lang w:val="en-GB"/>
              </w:rPr>
            </w:pPr>
            <w:r>
              <w:rPr>
                <w:lang w:val="en-GB"/>
              </w:rPr>
              <w:t>RAN4 shall not introduce conditional skipping of test cases with fallback pass of legacy tests.</w:t>
            </w:r>
          </w:p>
          <w:p>
            <w:pPr>
              <w:pStyle w:val="153"/>
              <w:overflowPunct w:val="0"/>
              <w:autoSpaceDE w:val="0"/>
              <w:autoSpaceDN w:val="0"/>
              <w:adjustRightInd w:val="0"/>
              <w:textAlignment w:val="baseline"/>
              <w:rPr>
                <w:lang w:val="en-GB"/>
              </w:rPr>
            </w:pPr>
            <w:r>
              <w:rPr>
                <w:lang w:val="en-GB"/>
              </w:rPr>
              <w:t>If any Rel-15 legacy test case is agreed redundant due to introduction of new Rel-16 test case, the UE will fail if the UE fails to pass the new Rel-16 test case.</w:t>
            </w:r>
          </w:p>
          <w:p>
            <w:pPr>
              <w:pStyle w:val="153"/>
              <w:overflowPunct w:val="0"/>
              <w:autoSpaceDE w:val="0"/>
              <w:autoSpaceDN w:val="0"/>
              <w:adjustRightInd w:val="0"/>
              <w:textAlignment w:val="baseline"/>
              <w:rPr>
                <w:rFonts w:eastAsia="Yu Mincho" w:cs="Arial"/>
                <w:lang w:val="en-US" w:eastAsia="zh-CN"/>
              </w:rPr>
            </w:pPr>
            <w:r>
              <w:t>No legacy test cases are skipped due to passing new Rel-16 test cases.</w:t>
            </w:r>
          </w:p>
          <w:p>
            <w:pPr>
              <w:pStyle w:val="153"/>
              <w:overflowPunct w:val="0"/>
              <w:autoSpaceDE w:val="0"/>
              <w:autoSpaceDN w:val="0"/>
              <w:adjustRightInd w:val="0"/>
              <w:textAlignment w:val="baseline"/>
              <w:rPr>
                <w:rFonts w:eastAsia="Yu Mincho" w:cs="Arial"/>
                <w:lang w:val="en-US" w:eastAsia="zh-CN"/>
              </w:rPr>
            </w:pPr>
            <w:r>
              <w:t>A Rel-16 UE shall pass all existing Rel-15 related measurement gap test cases and new Rel-16 defined measurement gap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Ericsson</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cs="Arial"/>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R4-2111325</w:t>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Ericsson</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cs="Arial"/>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eastAsia="zh-CN"/>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Ericsson, Nokia)</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Yes, partly (Apple)</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w:t>
            </w:r>
            <w:r>
              <w:rPr>
                <w:rFonts w:eastAsiaTheme="minorEastAsia"/>
                <w:color w:val="0070C0"/>
                <w:lang w:val="en-US" w:eastAsia="zh-CN"/>
              </w:rPr>
              <w:t>-</w:t>
            </w:r>
            <w:r>
              <w:rPr>
                <w:rFonts w:hint="eastAsia" w:eastAsiaTheme="minorEastAsia"/>
                <w:color w:val="0070C0"/>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Issue 3-1</w:t>
            </w:r>
          </w:p>
        </w:tc>
        <w:tc>
          <w:tcPr>
            <w:tcW w:w="8615" w:type="dxa"/>
          </w:tcPr>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eastAsia" w:eastAsiaTheme="minorEastAsia"/>
                <w:i/>
                <w:color w:val="0070C0"/>
                <w:lang w:val="en-US" w:eastAsia="zh-CN"/>
              </w:rPr>
            </w:pP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CR:Correction on SRS carrier switching</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R4-2111497</w:t>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(R17mirror) CR:Correction on SRS carrier switching</w:t>
            </w:r>
          </w:p>
        </w:tc>
        <w:tc>
          <w:tcPr>
            <w:tcW w:w="1418" w:type="dxa"/>
            <w:vAlign w:val="top"/>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CR on TS38.133 mandatory gaps - r16</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Ericsson, Mediatek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i w:val="0"/>
                <w:color w:val="000000"/>
                <w:kern w:val="0"/>
                <w:sz w:val="16"/>
                <w:szCs w:val="16"/>
                <w:u w:val="none"/>
                <w:lang w:val="en-US" w:eastAsia="zh-CN" w:bidi="ar"/>
              </w:rPr>
              <w:t>R4-2109987</w:t>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CR on TS38.133 mandatory gaps - r17</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Ericsson, Mediatek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pStyle w:val="117"/>
              <w:overflowPunct w:val="0"/>
              <w:autoSpaceDE w:val="0"/>
              <w:autoSpaceDN w:val="0"/>
              <w:adjustRightInd w:val="0"/>
              <w:spacing w:after="0"/>
              <w:textAlignment w:val="baseline"/>
              <w:rPr>
                <w:rFonts w:eastAsiaTheme="minorEastAsia"/>
                <w:i/>
                <w:color w:val="0070C0"/>
                <w:lang w:val="en-US" w:eastAsia="zh-CN"/>
              </w:rPr>
            </w:pPr>
            <w:r>
              <w:rPr>
                <w:rFonts w:hint="eastAsia" w:eastAsia="Yu Mincho" w:cs="Arial"/>
                <w:color w:val="000000"/>
                <w:sz w:val="16"/>
                <w:szCs w:val="16"/>
                <w:lang w:val="en-US" w:eastAsia="zh-CN" w:bidi="ar"/>
              </w:rPr>
              <w:t>CR: CGI reading test</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pStyle w:val="117"/>
              <w:overflowPunct w:val="0"/>
              <w:autoSpaceDE w:val="0"/>
              <w:autoSpaceDN w:val="0"/>
              <w:adjustRightInd w:val="0"/>
              <w:spacing w:after="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eastAsia="zh-CN"/>
              </w:rPr>
            </w:pPr>
            <w:r>
              <w:rPr>
                <w:rFonts w:hint="default" w:ascii="Arial" w:hAnsi="Arial" w:eastAsia="宋体" w:cs="Arial"/>
                <w:i w:val="0"/>
                <w:color w:val="000000"/>
                <w:kern w:val="0"/>
                <w:sz w:val="16"/>
                <w:szCs w:val="16"/>
                <w:u w:val="none"/>
                <w:lang w:val="en-US" w:eastAsia="zh-CN" w:bidi="ar"/>
              </w:rPr>
              <w:t>R4-2111499</w:t>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(R17mirror) CR: CGI reading test</w:t>
            </w:r>
          </w:p>
        </w:tc>
        <w:tc>
          <w:tcPr>
            <w:tcW w:w="1418" w:type="dxa"/>
            <w:vAlign w:val="top"/>
          </w:tcPr>
          <w:p>
            <w:pPr>
              <w:overflowPunct w:val="0"/>
              <w:autoSpaceDE w:val="0"/>
              <w:autoSpaceDN w:val="0"/>
              <w:adjustRightInd w:val="0"/>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CR for test applicability for mandatory gap patterns</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Apple</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Ericsson</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eastAsia="zh-CN"/>
              </w:rPr>
            </w:pPr>
            <w:r>
              <w:rPr>
                <w:rFonts w:hint="default" w:ascii="Arial" w:hAnsi="Arial" w:eastAsia="宋体" w:cs="Arial"/>
                <w:i w:val="0"/>
                <w:color w:val="000000"/>
                <w:kern w:val="0"/>
                <w:sz w:val="16"/>
                <w:szCs w:val="16"/>
                <w:u w:val="none"/>
                <w:lang w:val="en-US" w:eastAsia="zh-CN" w:bidi="ar"/>
              </w:rPr>
              <w:t>R4-2111325</w:t>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Ericsson</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R4-2109923</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core requirements</w:t>
            </w:r>
          </w:p>
        </w:tc>
        <w:tc>
          <w:tcPr>
            <w:tcW w:w="141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 Qualcomm, Huawei, HiSilicon, MediaTek Inc., Apple, Nokia</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R4-2109924</w:t>
            </w:r>
          </w:p>
        </w:tc>
        <w:tc>
          <w:tcPr>
            <w:tcW w:w="268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core requirements</w:t>
            </w:r>
          </w:p>
        </w:tc>
        <w:tc>
          <w:tcPr>
            <w:tcW w:w="141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 Qualcomm, Huawei, HiSilicon, MediaTek Inc., Apple, Nokia</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"https://www.3gpp.org/ftp/TSG_RAN/WG4_Radio/TSGR4_99-e/Docs/R4-2109925.zip"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R4-2109925</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test cases</w:t>
            </w:r>
          </w:p>
        </w:tc>
        <w:tc>
          <w:tcPr>
            <w:tcW w:w="141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R4-2109926</w:t>
            </w:r>
          </w:p>
        </w:tc>
        <w:tc>
          <w:tcPr>
            <w:tcW w:w="268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test cases</w:t>
            </w:r>
          </w:p>
        </w:tc>
        <w:tc>
          <w:tcPr>
            <w:tcW w:w="141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bookmarkStart w:id="2" w:name="_GoBack" w:colFirst="0" w:colLast="2"/>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"https://www.3gpp.org/ftp/TSG_RAN/WG4_Radio/TSGR4_99-e/Docs/R4-2110388.zip"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R4-2110388</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Correction on SRS carrier switching</w:t>
            </w:r>
          </w:p>
        </w:tc>
        <w:tc>
          <w:tcPr>
            <w:tcW w:w="141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 HiSilicon</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R4-2110431</w:t>
            </w:r>
          </w:p>
        </w:tc>
        <w:tc>
          <w:tcPr>
            <w:tcW w:w="2682"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Correction on SRS carrier switching</w:t>
            </w:r>
          </w:p>
        </w:tc>
        <w:tc>
          <w:tcPr>
            <w:tcW w:w="1418"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 HiSilicon</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bookmarkEnd w:id="2"/>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5"/>
  </w:num>
  <w:num w:numId="4">
    <w:abstractNumId w:val="3"/>
    <w:lvlOverride w:ilvl="0">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D36CA5"/>
    <w:rsid w:val="09536626"/>
    <w:rsid w:val="098C7B16"/>
    <w:rsid w:val="09E937B1"/>
    <w:rsid w:val="0BA240CF"/>
    <w:rsid w:val="0EB41E55"/>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datastoreItem>
</file>

<file path=docProps/app.xml><?xml version="1.0" encoding="utf-8"?>
<Properties xmlns="http://schemas.openxmlformats.org/officeDocument/2006/extended-properties" xmlns:vt="http://schemas.openxmlformats.org/officeDocument/2006/docPropsVTypes">
  <Template>3gpp_70.dot</Template>
  <Pages>13</Pages>
  <Words>4308</Words>
  <Characters>24747</Characters>
  <Lines>206</Lines>
  <Paragraphs>57</Paragraphs>
  <TotalTime>0</TotalTime>
  <ScaleCrop>false</ScaleCrop>
  <LinksUpToDate>false</LinksUpToDate>
  <CharactersWithSpaces>28998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2021-04-13T10:49:00Z</dcterms:created>
  <dc:creator>양윤오/책임연구원/미래기술센터 C&amp;M표준(연)5G무선통신표준Task(yoonoh.yang@lge.com)</dc:creator>
  <cp:lastModifiedBy>Ricky (ZTE)</cp:lastModifiedBy>
  <cp:lastPrinted>2019-04-25T01:09:00Z</cp:lastPrinted>
  <dcterms:modified xsi:type="dcterms:W3CDTF">2021-05-18T13:37:40Z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