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7AF8" w:rsidRPr="00E07AF8" w:rsidRDefault="00E07AF8" w:rsidP="00E07AF8">
      <w:pPr>
        <w:pStyle w:val="a5"/>
        <w:tabs>
          <w:tab w:val="right" w:pos="9639"/>
          <w:tab w:val="right" w:pos="13323"/>
        </w:tabs>
        <w:jc w:val="both"/>
        <w:rPr>
          <w:rFonts w:asciiTheme="minorHAnsi" w:eastAsiaTheme="minorEastAsia" w:hAnsiTheme="minorHAnsi" w:cs="Arial"/>
          <w:bCs/>
          <w:noProof w:val="0"/>
          <w:sz w:val="22"/>
          <w:szCs w:val="22"/>
          <w:lang w:eastAsia="zh-CN"/>
        </w:rPr>
      </w:pPr>
      <w:r w:rsidRPr="00E07AF8">
        <w:rPr>
          <w:rFonts w:asciiTheme="minorHAnsi" w:eastAsiaTheme="minorEastAsia" w:hAnsiTheme="minorHAnsi" w:cs="Arial"/>
          <w:bCs/>
          <w:noProof w:val="0"/>
          <w:sz w:val="22"/>
          <w:szCs w:val="22"/>
          <w:lang w:eastAsia="zh-CN"/>
        </w:rPr>
        <w:t>3GPP TSG</w:t>
      </w:r>
      <w:r w:rsidR="00875F9D">
        <w:rPr>
          <w:rFonts w:asciiTheme="minorHAnsi" w:eastAsiaTheme="minorEastAsia" w:hAnsiTheme="minorHAnsi" w:cs="Arial"/>
          <w:bCs/>
          <w:noProof w:val="0"/>
          <w:sz w:val="22"/>
          <w:szCs w:val="22"/>
          <w:lang w:eastAsia="zh-CN"/>
        </w:rPr>
        <w:t xml:space="preserve">-RAN WG4 Meeting # 98-e </w:t>
      </w:r>
      <w:r w:rsidR="00875F9D">
        <w:rPr>
          <w:rFonts w:asciiTheme="minorHAnsi" w:eastAsiaTheme="minorEastAsia" w:hAnsiTheme="minorHAnsi" w:cs="Arial"/>
          <w:bCs/>
          <w:noProof w:val="0"/>
          <w:sz w:val="22"/>
          <w:szCs w:val="22"/>
          <w:lang w:eastAsia="zh-CN"/>
        </w:rPr>
        <w:tab/>
        <w:t>R4-2</w:t>
      </w:r>
      <w:bookmarkStart w:id="0" w:name="_GoBack"/>
      <w:r w:rsidR="00875F9D">
        <w:rPr>
          <w:rFonts w:asciiTheme="minorHAnsi" w:eastAsiaTheme="minorEastAsia" w:hAnsiTheme="minorHAnsi" w:cs="Arial"/>
          <w:bCs/>
          <w:noProof w:val="0"/>
          <w:sz w:val="22"/>
          <w:szCs w:val="22"/>
          <w:lang w:eastAsia="zh-CN"/>
        </w:rPr>
        <w:t>1</w:t>
      </w:r>
      <w:r w:rsidR="00875F9D" w:rsidRPr="00875F9D">
        <w:rPr>
          <w:rFonts w:asciiTheme="minorHAnsi" w:eastAsiaTheme="minorEastAsia" w:hAnsiTheme="minorHAnsi" w:cs="Arial" w:hint="eastAsia"/>
          <w:bCs/>
          <w:noProof w:val="0"/>
          <w:sz w:val="22"/>
          <w:szCs w:val="22"/>
          <w:lang w:eastAsia="zh-CN"/>
        </w:rPr>
        <w:t>01173</w:t>
      </w:r>
      <w:bookmarkEnd w:id="0"/>
    </w:p>
    <w:p w:rsidR="00E07AF8" w:rsidRDefault="00E07AF8" w:rsidP="00E07AF8">
      <w:pPr>
        <w:pStyle w:val="a5"/>
        <w:tabs>
          <w:tab w:val="right" w:pos="9639"/>
          <w:tab w:val="right" w:pos="13323"/>
        </w:tabs>
        <w:jc w:val="both"/>
        <w:rPr>
          <w:rFonts w:asciiTheme="minorHAnsi" w:eastAsiaTheme="minorEastAsia" w:hAnsiTheme="minorHAnsi" w:cs="Arial"/>
          <w:bCs/>
          <w:noProof w:val="0"/>
          <w:sz w:val="22"/>
          <w:szCs w:val="22"/>
          <w:lang w:eastAsia="zh-CN"/>
        </w:rPr>
      </w:pPr>
      <w:r w:rsidRPr="00E07AF8">
        <w:rPr>
          <w:rFonts w:asciiTheme="minorHAnsi" w:eastAsiaTheme="minorEastAsia" w:hAnsiTheme="minorHAnsi" w:cs="Arial"/>
          <w:bCs/>
          <w:noProof w:val="0"/>
          <w:sz w:val="22"/>
          <w:szCs w:val="22"/>
          <w:lang w:eastAsia="zh-CN"/>
        </w:rPr>
        <w:t>Electronic Meeting, Jan. 25-Feb. 5, 2021</w:t>
      </w:r>
    </w:p>
    <w:p w:rsidR="00811EEE" w:rsidRPr="00CD5E70" w:rsidRDefault="00811EEE" w:rsidP="00E07AF8">
      <w:pPr>
        <w:pStyle w:val="a5"/>
        <w:tabs>
          <w:tab w:val="right" w:pos="9639"/>
          <w:tab w:val="right" w:pos="13323"/>
        </w:tabs>
        <w:jc w:val="both"/>
        <w:rPr>
          <w:rFonts w:asciiTheme="minorHAnsi" w:eastAsiaTheme="minorEastAsia" w:hAnsiTheme="minorHAnsi" w:cs="Arial"/>
          <w:bCs/>
          <w:noProof w:val="0"/>
          <w:sz w:val="22"/>
          <w:szCs w:val="22"/>
          <w:lang w:eastAsia="zh-CN"/>
        </w:rPr>
      </w:pPr>
      <w:r w:rsidRPr="00CD5E70">
        <w:rPr>
          <w:rFonts w:asciiTheme="minorHAnsi" w:eastAsiaTheme="minorEastAsia" w:hAnsiTheme="minorHAnsi" w:cs="Arial"/>
          <w:bCs/>
          <w:noProof w:val="0"/>
          <w:sz w:val="22"/>
          <w:szCs w:val="22"/>
          <w:lang w:eastAsia="zh-CN"/>
        </w:rPr>
        <w:t>Agenda Item:</w:t>
      </w:r>
      <w:r w:rsidR="00743D3D">
        <w:rPr>
          <w:rFonts w:asciiTheme="minorHAnsi" w:eastAsiaTheme="minorEastAsia" w:hAnsiTheme="minorHAnsi" w:cs="Arial"/>
          <w:bCs/>
          <w:noProof w:val="0"/>
          <w:sz w:val="22"/>
          <w:szCs w:val="22"/>
          <w:lang w:eastAsia="zh-CN"/>
        </w:rPr>
        <w:t xml:space="preserve"> </w:t>
      </w:r>
      <w:r w:rsidR="00183F51" w:rsidRPr="00183F51">
        <w:rPr>
          <w:rFonts w:asciiTheme="minorHAnsi" w:eastAsiaTheme="minorEastAsia" w:hAnsiTheme="minorHAnsi" w:cs="Arial"/>
          <w:bCs/>
          <w:noProof w:val="0"/>
          <w:sz w:val="22"/>
          <w:szCs w:val="22"/>
          <w:lang w:eastAsia="zh-CN"/>
        </w:rPr>
        <w:t>11.6.2.1</w:t>
      </w:r>
    </w:p>
    <w:p w:rsidR="0034111C" w:rsidRPr="00CD5E70" w:rsidRDefault="0034111C" w:rsidP="00B71108">
      <w:pPr>
        <w:pStyle w:val="a5"/>
        <w:tabs>
          <w:tab w:val="right" w:pos="9639"/>
          <w:tab w:val="right" w:pos="13323"/>
        </w:tabs>
        <w:jc w:val="both"/>
        <w:rPr>
          <w:rFonts w:asciiTheme="minorHAnsi" w:eastAsiaTheme="minorEastAsia" w:hAnsiTheme="minorHAnsi" w:cs="Arial"/>
          <w:bCs/>
          <w:noProof w:val="0"/>
          <w:sz w:val="22"/>
          <w:szCs w:val="22"/>
          <w:lang w:eastAsia="zh-CN"/>
        </w:rPr>
      </w:pPr>
      <w:r w:rsidRPr="00CD5E70">
        <w:rPr>
          <w:rFonts w:asciiTheme="minorHAnsi" w:eastAsiaTheme="minorEastAsia" w:hAnsiTheme="minorHAnsi" w:cs="Arial"/>
          <w:bCs/>
          <w:noProof w:val="0"/>
          <w:sz w:val="22"/>
          <w:szCs w:val="22"/>
          <w:lang w:eastAsia="zh-CN"/>
        </w:rPr>
        <w:t>Source:</w:t>
      </w:r>
      <w:r w:rsidR="00CD5E70" w:rsidRPr="00CD5E70">
        <w:rPr>
          <w:rFonts w:asciiTheme="minorHAnsi" w:eastAsiaTheme="minorEastAsia" w:hAnsiTheme="minorHAnsi" w:cs="Arial"/>
          <w:bCs/>
          <w:noProof w:val="0"/>
          <w:sz w:val="22"/>
          <w:szCs w:val="22"/>
          <w:lang w:eastAsia="zh-CN"/>
        </w:rPr>
        <w:t xml:space="preserve"> </w:t>
      </w:r>
      <w:r w:rsidR="002E58D2" w:rsidRPr="00CD5E70">
        <w:rPr>
          <w:rFonts w:asciiTheme="minorHAnsi" w:eastAsiaTheme="minorEastAsia" w:hAnsiTheme="minorHAnsi" w:cs="Arial"/>
          <w:bCs/>
          <w:noProof w:val="0"/>
          <w:sz w:val="22"/>
          <w:szCs w:val="22"/>
          <w:lang w:eastAsia="zh-CN"/>
        </w:rPr>
        <w:t>MediaTek Inc.</w:t>
      </w:r>
    </w:p>
    <w:p w:rsidR="00174EC2" w:rsidRPr="00CD5E70" w:rsidRDefault="0034111C" w:rsidP="00B71108">
      <w:pPr>
        <w:pStyle w:val="a5"/>
        <w:tabs>
          <w:tab w:val="right" w:pos="9639"/>
          <w:tab w:val="right" w:pos="13323"/>
        </w:tabs>
        <w:jc w:val="both"/>
        <w:rPr>
          <w:rFonts w:asciiTheme="minorHAnsi" w:eastAsiaTheme="minorEastAsia" w:hAnsiTheme="minorHAnsi" w:cs="Arial"/>
          <w:bCs/>
          <w:noProof w:val="0"/>
          <w:sz w:val="22"/>
          <w:szCs w:val="22"/>
          <w:lang w:eastAsia="zh-CN"/>
        </w:rPr>
      </w:pPr>
      <w:r w:rsidRPr="00CD5E70">
        <w:rPr>
          <w:rFonts w:asciiTheme="minorHAnsi" w:eastAsiaTheme="minorEastAsia" w:hAnsiTheme="minorHAnsi" w:cs="Arial"/>
          <w:bCs/>
          <w:noProof w:val="0"/>
          <w:sz w:val="22"/>
          <w:szCs w:val="22"/>
          <w:lang w:eastAsia="zh-CN"/>
        </w:rPr>
        <w:t>Title:</w:t>
      </w:r>
      <w:r w:rsidR="00CD5E70" w:rsidRPr="00CD5E70">
        <w:rPr>
          <w:rFonts w:asciiTheme="minorHAnsi" w:eastAsiaTheme="minorEastAsia" w:hAnsiTheme="minorHAnsi" w:cs="Arial"/>
          <w:bCs/>
          <w:noProof w:val="0"/>
          <w:sz w:val="22"/>
          <w:szCs w:val="22"/>
          <w:lang w:eastAsia="zh-CN"/>
        </w:rPr>
        <w:t xml:space="preserve"> </w:t>
      </w:r>
      <w:r w:rsidR="00183F51" w:rsidRPr="00183F51">
        <w:rPr>
          <w:rFonts w:asciiTheme="minorHAnsi" w:eastAsiaTheme="minorEastAsia" w:hAnsiTheme="minorHAnsi" w:cs="Arial"/>
          <w:bCs/>
          <w:noProof w:val="0"/>
          <w:sz w:val="22"/>
          <w:szCs w:val="22"/>
          <w:lang w:eastAsia="zh-CN"/>
        </w:rPr>
        <w:t xml:space="preserve">Discussion on high speed train </w:t>
      </w:r>
      <w:r w:rsidR="00183F51">
        <w:rPr>
          <w:rFonts w:asciiTheme="minorHAnsi" w:eastAsiaTheme="minorEastAsia" w:hAnsiTheme="minorHAnsi" w:cs="Arial"/>
          <w:bCs/>
          <w:noProof w:val="0"/>
          <w:sz w:val="22"/>
          <w:szCs w:val="22"/>
          <w:lang w:eastAsia="zh-CN"/>
        </w:rPr>
        <w:t xml:space="preserve">for CA </w:t>
      </w:r>
      <w:r w:rsidR="00183F51" w:rsidRPr="00183F51">
        <w:rPr>
          <w:rFonts w:asciiTheme="minorHAnsi" w:eastAsiaTheme="minorEastAsia" w:hAnsiTheme="minorHAnsi" w:cs="Arial"/>
          <w:bCs/>
          <w:noProof w:val="0"/>
          <w:sz w:val="22"/>
          <w:szCs w:val="22"/>
          <w:lang w:eastAsia="zh-CN"/>
        </w:rPr>
        <w:t>in FR1</w:t>
      </w:r>
      <w:r w:rsidR="00BF462F" w:rsidRPr="00CD5E70">
        <w:rPr>
          <w:rFonts w:asciiTheme="minorHAnsi" w:eastAsiaTheme="minorEastAsia" w:hAnsiTheme="minorHAnsi" w:cs="Arial"/>
          <w:bCs/>
          <w:noProof w:val="0"/>
          <w:sz w:val="22"/>
          <w:szCs w:val="22"/>
          <w:lang w:eastAsia="zh-CN"/>
        </w:rPr>
        <w:t xml:space="preserve"> </w:t>
      </w:r>
    </w:p>
    <w:p w:rsidR="0034111C" w:rsidRPr="00CD5E70" w:rsidRDefault="0034111C" w:rsidP="00B71108">
      <w:pPr>
        <w:pStyle w:val="a5"/>
        <w:tabs>
          <w:tab w:val="right" w:pos="9639"/>
          <w:tab w:val="right" w:pos="13323"/>
        </w:tabs>
        <w:rPr>
          <w:rFonts w:asciiTheme="minorHAnsi" w:eastAsiaTheme="minorEastAsia" w:hAnsiTheme="minorHAnsi" w:cs="Arial"/>
          <w:bCs/>
          <w:noProof w:val="0"/>
          <w:sz w:val="22"/>
          <w:szCs w:val="22"/>
          <w:lang w:eastAsia="zh-CN"/>
        </w:rPr>
      </w:pPr>
      <w:r w:rsidRPr="00CD5E70">
        <w:rPr>
          <w:rFonts w:asciiTheme="minorHAnsi" w:eastAsiaTheme="minorEastAsia" w:hAnsiTheme="minorHAnsi" w:cs="Arial"/>
          <w:bCs/>
          <w:noProof w:val="0"/>
          <w:sz w:val="22"/>
          <w:szCs w:val="22"/>
          <w:lang w:eastAsia="zh-CN"/>
        </w:rPr>
        <w:t>Document for:</w:t>
      </w:r>
      <w:r w:rsidR="00CD5E70">
        <w:rPr>
          <w:rFonts w:asciiTheme="minorHAnsi" w:eastAsiaTheme="minorEastAsia" w:hAnsiTheme="minorHAnsi" w:cs="Arial"/>
          <w:bCs/>
          <w:noProof w:val="0"/>
          <w:sz w:val="22"/>
          <w:szCs w:val="22"/>
          <w:lang w:eastAsia="zh-CN"/>
        </w:rPr>
        <w:t xml:space="preserve"> Discussion</w:t>
      </w:r>
      <w:r w:rsidR="00F43398">
        <w:rPr>
          <w:rFonts w:asciiTheme="minorHAnsi" w:eastAsiaTheme="minorEastAsia" w:hAnsiTheme="minorHAnsi" w:cs="Arial"/>
          <w:bCs/>
          <w:noProof w:val="0"/>
          <w:sz w:val="22"/>
          <w:szCs w:val="22"/>
          <w:lang w:eastAsia="zh-CN"/>
        </w:rPr>
        <w:tab/>
      </w:r>
    </w:p>
    <w:p w:rsidR="0034111C" w:rsidRPr="00615B29" w:rsidRDefault="0034111C" w:rsidP="002E7133">
      <w:pPr>
        <w:pStyle w:val="1"/>
        <w:numPr>
          <w:ilvl w:val="0"/>
          <w:numId w:val="1"/>
        </w:numPr>
        <w:jc w:val="both"/>
        <w:rPr>
          <w:rFonts w:ascii="Calibri" w:hAnsi="Calibri"/>
          <w:lang w:eastAsia="zh-CN"/>
        </w:rPr>
      </w:pPr>
      <w:r w:rsidRPr="00615B29">
        <w:rPr>
          <w:rFonts w:ascii="Calibri" w:hAnsi="Calibri"/>
        </w:rPr>
        <w:tab/>
      </w:r>
      <w:r w:rsidR="00EE7FA7" w:rsidRPr="00615B29">
        <w:rPr>
          <w:rFonts w:ascii="Calibri" w:hAnsi="Calibri"/>
        </w:rPr>
        <w:t>Introduction</w:t>
      </w:r>
    </w:p>
    <w:p w:rsidR="00A667E7" w:rsidRPr="0078554A" w:rsidRDefault="002C6490" w:rsidP="004459CB">
      <w:pPr>
        <w:jc w:val="both"/>
        <w:rPr>
          <w:rFonts w:cs="Arial"/>
          <w:bCs/>
        </w:rPr>
      </w:pPr>
      <w:r>
        <w:rPr>
          <w:lang w:val="en-GB"/>
        </w:rPr>
        <w:t>I</w:t>
      </w:r>
      <w:r>
        <w:t>n this paper, t</w:t>
      </w:r>
      <w:r w:rsidR="00183F51">
        <w:t xml:space="preserve">he RRM core requirement impact on HST for CA in FR1 </w:t>
      </w:r>
      <w:r w:rsidR="001C0620">
        <w:t xml:space="preserve">is </w:t>
      </w:r>
      <w:r>
        <w:t xml:space="preserve">analyzed </w:t>
      </w:r>
      <w:r w:rsidR="00183F51">
        <w:t xml:space="preserve">and </w:t>
      </w:r>
      <w:r>
        <w:t xml:space="preserve">our </w:t>
      </w:r>
      <w:r w:rsidR="00183F51">
        <w:t>views are provided</w:t>
      </w:r>
      <w:r w:rsidR="0078554A">
        <w:rPr>
          <w:rFonts w:cs="Arial"/>
          <w:bCs/>
        </w:rPr>
        <w:t>.</w:t>
      </w:r>
    </w:p>
    <w:p w:rsidR="00305599" w:rsidRPr="00615B29" w:rsidRDefault="00C51F3B" w:rsidP="00305599">
      <w:pPr>
        <w:pStyle w:val="1"/>
        <w:numPr>
          <w:ilvl w:val="0"/>
          <w:numId w:val="1"/>
        </w:numPr>
        <w:jc w:val="both"/>
        <w:rPr>
          <w:rFonts w:ascii="Calibri" w:hAnsi="Calibri"/>
        </w:rPr>
      </w:pPr>
      <w:r w:rsidRPr="00615B29">
        <w:rPr>
          <w:rFonts w:ascii="Calibri" w:hAnsi="Calibri"/>
        </w:rPr>
        <w:t>Dis</w:t>
      </w:r>
      <w:r w:rsidR="0076676F" w:rsidRPr="00615B29">
        <w:rPr>
          <w:rFonts w:ascii="Calibri" w:hAnsi="Calibri"/>
        </w:rPr>
        <w:t>cu</w:t>
      </w:r>
      <w:r w:rsidRPr="00615B29">
        <w:rPr>
          <w:rFonts w:ascii="Calibri" w:hAnsi="Calibri"/>
        </w:rPr>
        <w:t>ssion</w:t>
      </w:r>
    </w:p>
    <w:p w:rsidR="00A34699" w:rsidRDefault="00A34699" w:rsidP="00180FC9">
      <w:pPr>
        <w:spacing w:beforeLines="100" w:before="240" w:afterLines="100" w:after="240"/>
        <w:jc w:val="both"/>
      </w:pPr>
      <w:r w:rsidRPr="00AA39E6">
        <w:rPr>
          <w:rFonts w:eastAsia="DengXian"/>
        </w:rPr>
        <w:t xml:space="preserve">In Rel-16 WI on NR support of high speed train scenarios, the RRM requirements </w:t>
      </w:r>
      <w:r>
        <w:rPr>
          <w:rFonts w:eastAsia="DengXian"/>
        </w:rPr>
        <w:t>are</w:t>
      </w:r>
      <w:r w:rsidRPr="00AA39E6">
        <w:rPr>
          <w:rFonts w:eastAsia="DengXian"/>
        </w:rPr>
        <w:t xml:space="preserve"> specified </w:t>
      </w:r>
      <w:r>
        <w:rPr>
          <w:rFonts w:eastAsia="DengXian"/>
        </w:rPr>
        <w:t>to support the</w:t>
      </w:r>
      <w:r w:rsidRPr="00AA39E6">
        <w:rPr>
          <w:rFonts w:eastAsia="DengXian"/>
        </w:rPr>
        <w:t xml:space="preserve"> speed of up to 500km/h and the carrier frequency </w:t>
      </w:r>
      <w:r>
        <w:rPr>
          <w:rFonts w:eastAsia="DengXian"/>
        </w:rPr>
        <w:t>is</w:t>
      </w:r>
      <w:r w:rsidRPr="00AA39E6">
        <w:rPr>
          <w:rFonts w:eastAsia="DengXian"/>
        </w:rPr>
        <w:t xml:space="preserve"> up to 3.6G</w:t>
      </w:r>
      <w:r>
        <w:rPr>
          <w:rFonts w:eastAsia="DengXian"/>
        </w:rPr>
        <w:t>H</w:t>
      </w:r>
      <w:r w:rsidRPr="00AA39E6">
        <w:rPr>
          <w:rFonts w:eastAsia="DengXian"/>
        </w:rPr>
        <w:t>z</w:t>
      </w:r>
      <w:r>
        <w:rPr>
          <w:rFonts w:eastAsia="DengXian"/>
        </w:rPr>
        <w:t xml:space="preserve"> for single carrier</w:t>
      </w:r>
      <w:r w:rsidRPr="00D12403">
        <w:rPr>
          <w:rFonts w:eastAsia="DengXian"/>
        </w:rPr>
        <w:t>.</w:t>
      </w:r>
      <w:r w:rsidR="00180FC9">
        <w:rPr>
          <w:rFonts w:eastAsia="DengXian"/>
        </w:rPr>
        <w:t xml:space="preserve"> I</w:t>
      </w:r>
      <w:r>
        <w:rPr>
          <w:rFonts w:eastAsia="新細明體"/>
        </w:rPr>
        <w:t xml:space="preserve">n Rel-17, </w:t>
      </w:r>
      <w:r w:rsidR="00597671">
        <w:rPr>
          <w:rFonts w:eastAsia="新細明體"/>
        </w:rPr>
        <w:t xml:space="preserve">the </w:t>
      </w:r>
      <w:r>
        <w:rPr>
          <w:rFonts w:eastAsia="新細明體"/>
        </w:rPr>
        <w:t>carrier aggregation is adopted to increase the throughput</w:t>
      </w:r>
      <w:r w:rsidR="008B22C4">
        <w:rPr>
          <w:rFonts w:eastAsia="新細明體"/>
        </w:rPr>
        <w:t xml:space="preserve"> in NR SA</w:t>
      </w:r>
      <w:r>
        <w:rPr>
          <w:rFonts w:eastAsia="新細明體"/>
        </w:rPr>
        <w:t xml:space="preserve">. </w:t>
      </w:r>
      <w:r w:rsidR="008B22C4">
        <w:rPr>
          <w:rFonts w:eastAsia="新細明體"/>
        </w:rPr>
        <w:t xml:space="preserve">Thus, </w:t>
      </w:r>
      <w:r>
        <w:rPr>
          <w:rFonts w:eastAsia="新細明體"/>
        </w:rPr>
        <w:t>t</w:t>
      </w:r>
      <w:r w:rsidR="0077121E">
        <w:t>he RRM core requirement impact on HST for CA in FR1 shall be identified</w:t>
      </w:r>
      <w:r w:rsidR="00C36CE9">
        <w:t xml:space="preserve"> and the</w:t>
      </w:r>
      <w:r w:rsidR="00BB0D5B">
        <w:t xml:space="preserve"> overview is provided as Table 1</w:t>
      </w:r>
      <w:r w:rsidR="0077121E">
        <w:t>.</w:t>
      </w:r>
    </w:p>
    <w:p w:rsidR="008B22C4" w:rsidRPr="008B22C4" w:rsidRDefault="008B22C4" w:rsidP="008B22C4">
      <w:pPr>
        <w:jc w:val="center"/>
        <w:rPr>
          <w:rFonts w:ascii="Calibri" w:eastAsia="SimSun" w:hAnsi="Calibri" w:cs="Arial"/>
          <w:b/>
        </w:rPr>
      </w:pPr>
      <w:bookmarkStart w:id="1" w:name="_Ref53660328"/>
      <w:r>
        <w:rPr>
          <w:rFonts w:ascii="Calibri" w:eastAsia="SimSun" w:hAnsi="Calibri" w:cs="Arial"/>
          <w:b/>
        </w:rPr>
        <w:t xml:space="preserve">Table </w:t>
      </w:r>
      <w:r w:rsidRPr="0038134B">
        <w:rPr>
          <w:rFonts w:ascii="Calibri" w:eastAsia="SimSun" w:hAnsi="Calibri" w:cs="Arial"/>
          <w:b/>
        </w:rPr>
        <w:fldChar w:fldCharType="begin"/>
      </w:r>
      <w:r w:rsidRPr="0038134B">
        <w:rPr>
          <w:rFonts w:ascii="Calibri" w:eastAsia="SimSun" w:hAnsi="Calibri" w:cs="Arial"/>
          <w:b/>
        </w:rPr>
        <w:instrText xml:space="preserve"> SEQ </w:instrText>
      </w:r>
      <w:r>
        <w:rPr>
          <w:rFonts w:ascii="Calibri" w:eastAsia="SimSun" w:hAnsi="Calibri" w:cs="Arial"/>
          <w:b/>
        </w:rPr>
        <w:instrText>Table</w:instrText>
      </w:r>
      <w:r w:rsidRPr="0038134B">
        <w:rPr>
          <w:rFonts w:ascii="Calibri" w:eastAsia="SimSun" w:hAnsi="Calibri" w:cs="Arial"/>
          <w:b/>
        </w:rPr>
        <w:instrText xml:space="preserve"> \* ARABIC </w:instrText>
      </w:r>
      <w:r w:rsidRPr="0038134B">
        <w:rPr>
          <w:rFonts w:ascii="Calibri" w:eastAsia="SimSun" w:hAnsi="Calibri" w:cs="Arial"/>
          <w:b/>
        </w:rPr>
        <w:fldChar w:fldCharType="separate"/>
      </w:r>
      <w:r w:rsidR="00331A50">
        <w:rPr>
          <w:rFonts w:ascii="Calibri" w:eastAsia="SimSun" w:hAnsi="Calibri" w:cs="Arial"/>
          <w:b/>
          <w:noProof/>
        </w:rPr>
        <w:t>1</w:t>
      </w:r>
      <w:r w:rsidRPr="0038134B">
        <w:rPr>
          <w:rFonts w:ascii="Calibri" w:eastAsia="SimSun" w:hAnsi="Calibri" w:cs="Arial"/>
          <w:b/>
        </w:rPr>
        <w:fldChar w:fldCharType="end"/>
      </w:r>
      <w:bookmarkEnd w:id="1"/>
      <w:r>
        <w:rPr>
          <w:rFonts w:ascii="Calibri" w:eastAsia="SimSun" w:hAnsi="Calibri" w:cs="Arial"/>
          <w:b/>
        </w:rPr>
        <w:t xml:space="preserve">. </w:t>
      </w:r>
      <w:r>
        <w:rPr>
          <w:rFonts w:ascii="Calibri" w:eastAsia="SimSun" w:hAnsi="Calibri" w:cs="Arial"/>
          <w:bCs/>
          <w:lang w:val="en-GB"/>
        </w:rPr>
        <w:t>The overview of the RRM core requirement impact of the HST for CA in Rel-17</w:t>
      </w:r>
    </w:p>
    <w:tbl>
      <w:tblPr>
        <w:tblStyle w:val="af7"/>
        <w:tblW w:w="10060" w:type="dxa"/>
        <w:tblLook w:val="04A0" w:firstRow="1" w:lastRow="0" w:firstColumn="1" w:lastColumn="0" w:noHBand="0" w:noVBand="1"/>
      </w:tblPr>
      <w:tblGrid>
        <w:gridCol w:w="1635"/>
        <w:gridCol w:w="2293"/>
        <w:gridCol w:w="1312"/>
        <w:gridCol w:w="4820"/>
      </w:tblGrid>
      <w:tr w:rsidR="005110C1" w:rsidTr="00BC7768">
        <w:tc>
          <w:tcPr>
            <w:tcW w:w="1635" w:type="dxa"/>
            <w:vAlign w:val="center"/>
          </w:tcPr>
          <w:p w:rsidR="005110C1" w:rsidRPr="00C023E5" w:rsidRDefault="005110C1" w:rsidP="00BC7768">
            <w:pPr>
              <w:overflowPunct w:val="0"/>
              <w:autoSpaceDE w:val="0"/>
              <w:autoSpaceDN w:val="0"/>
              <w:adjustRightInd w:val="0"/>
              <w:jc w:val="center"/>
              <w:textAlignment w:val="baseline"/>
              <w:rPr>
                <w:rFonts w:eastAsia="新細明體"/>
                <w:b/>
              </w:rPr>
            </w:pPr>
            <w:r w:rsidRPr="00C023E5">
              <w:rPr>
                <w:rFonts w:eastAsia="新細明體"/>
                <w:b/>
              </w:rPr>
              <w:t>S</w:t>
            </w:r>
            <w:r w:rsidRPr="00C023E5">
              <w:rPr>
                <w:rFonts w:eastAsia="新細明體" w:hint="eastAsia"/>
                <w:b/>
              </w:rPr>
              <w:t xml:space="preserve">ection </w:t>
            </w:r>
            <w:r w:rsidRPr="00C023E5">
              <w:rPr>
                <w:rFonts w:eastAsia="新細明體"/>
                <w:b/>
              </w:rPr>
              <w:t>in TS 38.133</w:t>
            </w:r>
          </w:p>
        </w:tc>
        <w:tc>
          <w:tcPr>
            <w:tcW w:w="2293" w:type="dxa"/>
            <w:vAlign w:val="center"/>
          </w:tcPr>
          <w:p w:rsidR="005110C1" w:rsidRPr="00C36CE9" w:rsidRDefault="005110C1" w:rsidP="00BC7768">
            <w:pPr>
              <w:overflowPunct w:val="0"/>
              <w:autoSpaceDE w:val="0"/>
              <w:autoSpaceDN w:val="0"/>
              <w:adjustRightInd w:val="0"/>
              <w:jc w:val="center"/>
              <w:textAlignment w:val="baseline"/>
              <w:rPr>
                <w:rFonts w:eastAsia="新細明體"/>
                <w:b/>
              </w:rPr>
            </w:pPr>
            <w:r w:rsidRPr="00C36CE9">
              <w:rPr>
                <w:rFonts w:eastAsia="新細明體" w:hint="eastAsia"/>
                <w:b/>
              </w:rPr>
              <w:t>requirement</w:t>
            </w:r>
          </w:p>
        </w:tc>
        <w:tc>
          <w:tcPr>
            <w:tcW w:w="1312" w:type="dxa"/>
            <w:vAlign w:val="center"/>
          </w:tcPr>
          <w:p w:rsidR="005110C1" w:rsidRPr="00C36CE9" w:rsidRDefault="005110C1" w:rsidP="00BC7768">
            <w:pPr>
              <w:overflowPunct w:val="0"/>
              <w:autoSpaceDE w:val="0"/>
              <w:autoSpaceDN w:val="0"/>
              <w:adjustRightInd w:val="0"/>
              <w:jc w:val="center"/>
              <w:textAlignment w:val="baseline"/>
              <w:rPr>
                <w:rFonts w:eastAsia="新細明體"/>
                <w:b/>
              </w:rPr>
            </w:pPr>
            <w:r>
              <w:rPr>
                <w:rFonts w:eastAsia="新細明體"/>
                <w:b/>
              </w:rPr>
              <w:t>impact</w:t>
            </w:r>
          </w:p>
        </w:tc>
        <w:tc>
          <w:tcPr>
            <w:tcW w:w="4820" w:type="dxa"/>
            <w:vAlign w:val="center"/>
          </w:tcPr>
          <w:p w:rsidR="005110C1" w:rsidRPr="00C36CE9" w:rsidRDefault="005110C1" w:rsidP="00D00DD0">
            <w:pPr>
              <w:overflowPunct w:val="0"/>
              <w:autoSpaceDE w:val="0"/>
              <w:autoSpaceDN w:val="0"/>
              <w:adjustRightInd w:val="0"/>
              <w:jc w:val="center"/>
              <w:textAlignment w:val="baseline"/>
              <w:rPr>
                <w:rFonts w:eastAsia="新細明體"/>
                <w:b/>
              </w:rPr>
            </w:pPr>
            <w:r w:rsidRPr="00C36CE9">
              <w:rPr>
                <w:rFonts w:eastAsia="新細明體" w:hint="eastAsia"/>
                <w:b/>
              </w:rPr>
              <w:t>reason</w:t>
            </w:r>
          </w:p>
        </w:tc>
      </w:tr>
      <w:tr w:rsidR="005110C1" w:rsidTr="00BC7768">
        <w:tc>
          <w:tcPr>
            <w:tcW w:w="1635" w:type="dxa"/>
            <w:vAlign w:val="center"/>
          </w:tcPr>
          <w:p w:rsidR="005110C1" w:rsidRPr="00A050CB" w:rsidRDefault="005110C1" w:rsidP="00BC7768">
            <w:pPr>
              <w:overflowPunct w:val="0"/>
              <w:autoSpaceDE w:val="0"/>
              <w:autoSpaceDN w:val="0"/>
              <w:adjustRightInd w:val="0"/>
              <w:jc w:val="center"/>
              <w:textAlignment w:val="baseline"/>
              <w:rPr>
                <w:rFonts w:eastAsia="新細明體"/>
              </w:rPr>
            </w:pPr>
            <w:r w:rsidRPr="00A050CB">
              <w:rPr>
                <w:rFonts w:eastAsia="新細明體"/>
              </w:rPr>
              <w:t>4</w:t>
            </w:r>
          </w:p>
        </w:tc>
        <w:tc>
          <w:tcPr>
            <w:tcW w:w="2293" w:type="dxa"/>
            <w:vAlign w:val="center"/>
          </w:tcPr>
          <w:p w:rsidR="005110C1" w:rsidRPr="00766D16" w:rsidRDefault="005110C1" w:rsidP="00BC7768">
            <w:pPr>
              <w:overflowPunct w:val="0"/>
              <w:autoSpaceDE w:val="0"/>
              <w:autoSpaceDN w:val="0"/>
              <w:adjustRightInd w:val="0"/>
              <w:jc w:val="center"/>
              <w:textAlignment w:val="baseline"/>
              <w:rPr>
                <w:rFonts w:eastAsia="新細明體"/>
              </w:rPr>
            </w:pPr>
            <w:r w:rsidRPr="00766D16">
              <w:rPr>
                <w:rFonts w:eastAsia="新細明體"/>
              </w:rPr>
              <w:t>IDLE mode</w:t>
            </w:r>
          </w:p>
        </w:tc>
        <w:tc>
          <w:tcPr>
            <w:tcW w:w="1312" w:type="dxa"/>
            <w:vAlign w:val="center"/>
          </w:tcPr>
          <w:p w:rsidR="005110C1" w:rsidRPr="00766D16" w:rsidRDefault="005110C1" w:rsidP="00BC7768">
            <w:pPr>
              <w:overflowPunct w:val="0"/>
              <w:autoSpaceDE w:val="0"/>
              <w:autoSpaceDN w:val="0"/>
              <w:adjustRightInd w:val="0"/>
              <w:jc w:val="center"/>
              <w:textAlignment w:val="baseline"/>
              <w:rPr>
                <w:rFonts w:eastAsia="新細明體"/>
              </w:rPr>
            </w:pPr>
            <w:r w:rsidRPr="00766D16">
              <w:rPr>
                <w:rFonts w:eastAsia="新細明體" w:hint="eastAsia"/>
              </w:rPr>
              <w:t>N</w:t>
            </w:r>
          </w:p>
        </w:tc>
        <w:tc>
          <w:tcPr>
            <w:tcW w:w="4820" w:type="dxa"/>
            <w:vAlign w:val="center"/>
          </w:tcPr>
          <w:p w:rsidR="005110C1" w:rsidRPr="00766D16" w:rsidRDefault="005110C1" w:rsidP="00897D57">
            <w:pPr>
              <w:overflowPunct w:val="0"/>
              <w:autoSpaceDE w:val="0"/>
              <w:autoSpaceDN w:val="0"/>
              <w:adjustRightInd w:val="0"/>
              <w:textAlignment w:val="baseline"/>
              <w:rPr>
                <w:rFonts w:eastAsia="新細明體"/>
              </w:rPr>
            </w:pPr>
            <w:r w:rsidRPr="00766D16">
              <w:rPr>
                <w:rFonts w:eastAsia="新細明體"/>
              </w:rPr>
              <w:t>single CC only</w:t>
            </w:r>
          </w:p>
        </w:tc>
      </w:tr>
      <w:tr w:rsidR="005110C1" w:rsidTr="00BC7768">
        <w:tc>
          <w:tcPr>
            <w:tcW w:w="1635" w:type="dxa"/>
            <w:vAlign w:val="center"/>
          </w:tcPr>
          <w:p w:rsidR="005110C1" w:rsidRPr="00A050CB" w:rsidRDefault="005110C1" w:rsidP="00BC7768">
            <w:pPr>
              <w:overflowPunct w:val="0"/>
              <w:autoSpaceDE w:val="0"/>
              <w:autoSpaceDN w:val="0"/>
              <w:adjustRightInd w:val="0"/>
              <w:jc w:val="center"/>
              <w:textAlignment w:val="baseline"/>
              <w:rPr>
                <w:rFonts w:eastAsia="新細明體"/>
              </w:rPr>
            </w:pPr>
            <w:r w:rsidRPr="00A050CB">
              <w:rPr>
                <w:rFonts w:eastAsia="新細明體" w:hint="eastAsia"/>
              </w:rPr>
              <w:t>5</w:t>
            </w:r>
          </w:p>
        </w:tc>
        <w:tc>
          <w:tcPr>
            <w:tcW w:w="2293" w:type="dxa"/>
            <w:vAlign w:val="center"/>
          </w:tcPr>
          <w:p w:rsidR="005110C1" w:rsidRPr="00766D16" w:rsidRDefault="005110C1" w:rsidP="00BC7768">
            <w:pPr>
              <w:overflowPunct w:val="0"/>
              <w:autoSpaceDE w:val="0"/>
              <w:autoSpaceDN w:val="0"/>
              <w:adjustRightInd w:val="0"/>
              <w:jc w:val="center"/>
              <w:textAlignment w:val="baseline"/>
              <w:rPr>
                <w:rFonts w:eastAsia="新細明體"/>
              </w:rPr>
            </w:pPr>
            <w:r w:rsidRPr="00766D16">
              <w:rPr>
                <w:rFonts w:eastAsia="新細明體" w:hint="eastAsia"/>
              </w:rPr>
              <w:t>INACTIVE mode</w:t>
            </w:r>
          </w:p>
        </w:tc>
        <w:tc>
          <w:tcPr>
            <w:tcW w:w="1312" w:type="dxa"/>
            <w:vAlign w:val="center"/>
          </w:tcPr>
          <w:p w:rsidR="005110C1" w:rsidRPr="00766D16" w:rsidRDefault="005110C1" w:rsidP="00BC7768">
            <w:pPr>
              <w:overflowPunct w:val="0"/>
              <w:autoSpaceDE w:val="0"/>
              <w:autoSpaceDN w:val="0"/>
              <w:adjustRightInd w:val="0"/>
              <w:jc w:val="center"/>
              <w:textAlignment w:val="baseline"/>
              <w:rPr>
                <w:rFonts w:eastAsia="新細明體"/>
              </w:rPr>
            </w:pPr>
            <w:r w:rsidRPr="00766D16">
              <w:rPr>
                <w:rFonts w:eastAsia="新細明體" w:hint="eastAsia"/>
              </w:rPr>
              <w:t>N</w:t>
            </w:r>
          </w:p>
        </w:tc>
        <w:tc>
          <w:tcPr>
            <w:tcW w:w="4820" w:type="dxa"/>
            <w:vAlign w:val="center"/>
          </w:tcPr>
          <w:p w:rsidR="005110C1" w:rsidRPr="00766D16" w:rsidRDefault="00597671" w:rsidP="00897D57">
            <w:pPr>
              <w:overflowPunct w:val="0"/>
              <w:autoSpaceDE w:val="0"/>
              <w:autoSpaceDN w:val="0"/>
              <w:adjustRightInd w:val="0"/>
              <w:textAlignment w:val="baseline"/>
              <w:rPr>
                <w:rFonts w:eastAsia="新細明體"/>
              </w:rPr>
            </w:pPr>
            <w:r>
              <w:rPr>
                <w:rFonts w:eastAsia="新細明體"/>
              </w:rPr>
              <w:t>Same RRM requirement as IDLE mode</w:t>
            </w:r>
          </w:p>
        </w:tc>
      </w:tr>
      <w:tr w:rsidR="005110C1" w:rsidTr="00BC7768">
        <w:tc>
          <w:tcPr>
            <w:tcW w:w="1635" w:type="dxa"/>
            <w:vAlign w:val="center"/>
          </w:tcPr>
          <w:p w:rsidR="005110C1" w:rsidRPr="00A050CB" w:rsidRDefault="005110C1" w:rsidP="00BC7768">
            <w:pPr>
              <w:overflowPunct w:val="0"/>
              <w:autoSpaceDE w:val="0"/>
              <w:autoSpaceDN w:val="0"/>
              <w:adjustRightInd w:val="0"/>
              <w:jc w:val="center"/>
              <w:textAlignment w:val="baseline"/>
              <w:rPr>
                <w:rFonts w:eastAsia="新細明體"/>
                <w:highlight w:val="cyan"/>
              </w:rPr>
            </w:pPr>
            <w:r w:rsidRPr="00A050CB">
              <w:rPr>
                <w:rFonts w:eastAsia="新細明體" w:hint="eastAsia"/>
              </w:rPr>
              <w:t>6</w:t>
            </w:r>
          </w:p>
        </w:tc>
        <w:tc>
          <w:tcPr>
            <w:tcW w:w="2293" w:type="dxa"/>
            <w:vAlign w:val="center"/>
          </w:tcPr>
          <w:p w:rsidR="005110C1" w:rsidRPr="00766D16" w:rsidRDefault="005110C1" w:rsidP="001D798E">
            <w:pPr>
              <w:overflowPunct w:val="0"/>
              <w:autoSpaceDE w:val="0"/>
              <w:autoSpaceDN w:val="0"/>
              <w:adjustRightInd w:val="0"/>
              <w:jc w:val="center"/>
              <w:textAlignment w:val="baseline"/>
              <w:rPr>
                <w:rFonts w:eastAsia="新細明體"/>
              </w:rPr>
            </w:pPr>
            <w:r w:rsidRPr="00766D16">
              <w:rPr>
                <w:rFonts w:eastAsia="新細明體" w:hint="eastAsia"/>
              </w:rPr>
              <w:t>CONNECT</w:t>
            </w:r>
            <w:r w:rsidRPr="00766D16">
              <w:rPr>
                <w:rFonts w:eastAsia="新細明體"/>
              </w:rPr>
              <w:t xml:space="preserve">ED </w:t>
            </w:r>
            <w:r w:rsidR="001D798E">
              <w:rPr>
                <w:rFonts w:eastAsia="新細明體"/>
              </w:rPr>
              <w:t>mode</w:t>
            </w:r>
          </w:p>
        </w:tc>
        <w:tc>
          <w:tcPr>
            <w:tcW w:w="1312" w:type="dxa"/>
            <w:vAlign w:val="center"/>
          </w:tcPr>
          <w:p w:rsidR="005110C1" w:rsidRPr="00766D16" w:rsidRDefault="00DF13AF" w:rsidP="00BC7768">
            <w:pPr>
              <w:overflowPunct w:val="0"/>
              <w:autoSpaceDE w:val="0"/>
              <w:autoSpaceDN w:val="0"/>
              <w:adjustRightInd w:val="0"/>
              <w:jc w:val="center"/>
              <w:textAlignment w:val="baseline"/>
              <w:rPr>
                <w:rFonts w:eastAsia="新細明體"/>
              </w:rPr>
            </w:pPr>
            <w:r w:rsidRPr="00766D16">
              <w:rPr>
                <w:rFonts w:eastAsia="新細明體"/>
              </w:rPr>
              <w:t>N</w:t>
            </w:r>
          </w:p>
        </w:tc>
        <w:tc>
          <w:tcPr>
            <w:tcW w:w="4820" w:type="dxa"/>
            <w:vAlign w:val="center"/>
          </w:tcPr>
          <w:p w:rsidR="005110C1" w:rsidRPr="00766D16" w:rsidRDefault="00DF13AF" w:rsidP="00DF13AF">
            <w:pPr>
              <w:overflowPunct w:val="0"/>
              <w:autoSpaceDE w:val="0"/>
              <w:autoSpaceDN w:val="0"/>
              <w:adjustRightInd w:val="0"/>
              <w:textAlignment w:val="baseline"/>
              <w:rPr>
                <w:rFonts w:eastAsia="新細明體"/>
              </w:rPr>
            </w:pPr>
            <w:r w:rsidRPr="00766D16">
              <w:rPr>
                <w:rFonts w:eastAsia="新細明體" w:hint="eastAsia"/>
              </w:rPr>
              <w:t>No multiple</w:t>
            </w:r>
            <w:r w:rsidRPr="00766D16">
              <w:rPr>
                <w:rFonts w:eastAsia="新細明體"/>
              </w:rPr>
              <w:t xml:space="preserve"> CCs</w:t>
            </w:r>
            <w:r w:rsidRPr="00766D16">
              <w:rPr>
                <w:rFonts w:eastAsia="新細明體" w:hint="eastAsia"/>
              </w:rPr>
              <w:t xml:space="preserve"> </w:t>
            </w:r>
            <w:r w:rsidRPr="00766D16">
              <w:rPr>
                <w:rFonts w:eastAsia="新細明體"/>
              </w:rPr>
              <w:t>requirement so far</w:t>
            </w:r>
          </w:p>
        </w:tc>
      </w:tr>
      <w:tr w:rsidR="005110C1" w:rsidTr="00BC7768">
        <w:tc>
          <w:tcPr>
            <w:tcW w:w="1635" w:type="dxa"/>
            <w:vAlign w:val="center"/>
          </w:tcPr>
          <w:p w:rsidR="005110C1" w:rsidRPr="00C023E5" w:rsidRDefault="005110C1" w:rsidP="00BC7768">
            <w:pPr>
              <w:overflowPunct w:val="0"/>
              <w:autoSpaceDE w:val="0"/>
              <w:autoSpaceDN w:val="0"/>
              <w:adjustRightInd w:val="0"/>
              <w:jc w:val="center"/>
              <w:textAlignment w:val="baseline"/>
              <w:rPr>
                <w:rFonts w:eastAsia="新細明體"/>
              </w:rPr>
            </w:pPr>
            <w:r w:rsidRPr="00C023E5">
              <w:rPr>
                <w:rFonts w:eastAsia="新細明體" w:hint="eastAsia"/>
              </w:rPr>
              <w:t>7</w:t>
            </w:r>
          </w:p>
        </w:tc>
        <w:tc>
          <w:tcPr>
            <w:tcW w:w="2293" w:type="dxa"/>
            <w:vAlign w:val="center"/>
          </w:tcPr>
          <w:p w:rsidR="005110C1" w:rsidRPr="00766D16" w:rsidRDefault="005110C1" w:rsidP="00BC7768">
            <w:pPr>
              <w:overflowPunct w:val="0"/>
              <w:autoSpaceDE w:val="0"/>
              <w:autoSpaceDN w:val="0"/>
              <w:adjustRightInd w:val="0"/>
              <w:jc w:val="center"/>
              <w:textAlignment w:val="baseline"/>
              <w:rPr>
                <w:rFonts w:eastAsia="新細明體"/>
              </w:rPr>
            </w:pPr>
            <w:r w:rsidRPr="00766D16">
              <w:rPr>
                <w:rFonts w:eastAsia="新細明體" w:hint="eastAsia"/>
              </w:rPr>
              <w:t>Timing</w:t>
            </w:r>
          </w:p>
        </w:tc>
        <w:tc>
          <w:tcPr>
            <w:tcW w:w="1312" w:type="dxa"/>
            <w:vAlign w:val="center"/>
          </w:tcPr>
          <w:p w:rsidR="005110C1" w:rsidRPr="00766D16" w:rsidRDefault="005D1A87" w:rsidP="00BC7768">
            <w:pPr>
              <w:overflowPunct w:val="0"/>
              <w:autoSpaceDE w:val="0"/>
              <w:autoSpaceDN w:val="0"/>
              <w:adjustRightInd w:val="0"/>
              <w:jc w:val="center"/>
              <w:textAlignment w:val="baseline"/>
              <w:rPr>
                <w:rFonts w:eastAsia="新細明體"/>
              </w:rPr>
            </w:pPr>
            <w:r w:rsidRPr="00766D16">
              <w:rPr>
                <w:rFonts w:eastAsia="新細明體"/>
                <w:highlight w:val="yellow"/>
              </w:rPr>
              <w:t>FFS</w:t>
            </w:r>
          </w:p>
        </w:tc>
        <w:tc>
          <w:tcPr>
            <w:tcW w:w="4820" w:type="dxa"/>
            <w:vAlign w:val="center"/>
          </w:tcPr>
          <w:p w:rsidR="005110C1" w:rsidRPr="00766D16" w:rsidRDefault="00EE3795" w:rsidP="00EE3795">
            <w:pPr>
              <w:overflowPunct w:val="0"/>
              <w:autoSpaceDE w:val="0"/>
              <w:autoSpaceDN w:val="0"/>
              <w:adjustRightInd w:val="0"/>
              <w:textAlignment w:val="baseline"/>
              <w:rPr>
                <w:rFonts w:eastAsia="新細明體"/>
              </w:rPr>
            </w:pPr>
            <w:r w:rsidRPr="00766D16">
              <w:rPr>
                <w:rFonts w:eastAsia="新細明體"/>
              </w:rPr>
              <w:t>MRTD/MTTD CA</w:t>
            </w:r>
          </w:p>
        </w:tc>
      </w:tr>
      <w:tr w:rsidR="005110C1" w:rsidTr="00A050CB">
        <w:tc>
          <w:tcPr>
            <w:tcW w:w="1635" w:type="dxa"/>
            <w:shd w:val="clear" w:color="auto" w:fill="auto"/>
            <w:vAlign w:val="center"/>
          </w:tcPr>
          <w:p w:rsidR="005110C1" w:rsidRPr="00C023E5" w:rsidRDefault="005110C1" w:rsidP="00BC7768">
            <w:pPr>
              <w:overflowPunct w:val="0"/>
              <w:autoSpaceDE w:val="0"/>
              <w:autoSpaceDN w:val="0"/>
              <w:adjustRightInd w:val="0"/>
              <w:jc w:val="center"/>
              <w:textAlignment w:val="baseline"/>
              <w:rPr>
                <w:rFonts w:eastAsia="新細明體"/>
              </w:rPr>
            </w:pPr>
            <w:r w:rsidRPr="00A050CB">
              <w:rPr>
                <w:rFonts w:eastAsia="新細明體" w:hint="eastAsia"/>
              </w:rPr>
              <w:t>8.1</w:t>
            </w:r>
          </w:p>
        </w:tc>
        <w:tc>
          <w:tcPr>
            <w:tcW w:w="2293" w:type="dxa"/>
            <w:vAlign w:val="center"/>
          </w:tcPr>
          <w:p w:rsidR="005110C1" w:rsidRPr="00766D16" w:rsidRDefault="005110C1" w:rsidP="00BC7768">
            <w:pPr>
              <w:overflowPunct w:val="0"/>
              <w:autoSpaceDE w:val="0"/>
              <w:autoSpaceDN w:val="0"/>
              <w:adjustRightInd w:val="0"/>
              <w:jc w:val="center"/>
              <w:textAlignment w:val="baseline"/>
              <w:rPr>
                <w:rFonts w:eastAsia="新細明體"/>
              </w:rPr>
            </w:pPr>
            <w:r w:rsidRPr="00766D16">
              <w:rPr>
                <w:rFonts w:eastAsia="新細明體" w:hint="eastAsia"/>
              </w:rPr>
              <w:t>RLM</w:t>
            </w:r>
          </w:p>
        </w:tc>
        <w:tc>
          <w:tcPr>
            <w:tcW w:w="1312" w:type="dxa"/>
            <w:vAlign w:val="center"/>
          </w:tcPr>
          <w:p w:rsidR="005110C1" w:rsidRPr="00766D16" w:rsidRDefault="005110C1" w:rsidP="00BC7768">
            <w:pPr>
              <w:overflowPunct w:val="0"/>
              <w:autoSpaceDE w:val="0"/>
              <w:autoSpaceDN w:val="0"/>
              <w:adjustRightInd w:val="0"/>
              <w:jc w:val="center"/>
              <w:textAlignment w:val="baseline"/>
              <w:rPr>
                <w:rFonts w:eastAsia="新細明體"/>
              </w:rPr>
            </w:pPr>
            <w:r w:rsidRPr="00766D16">
              <w:rPr>
                <w:rFonts w:eastAsia="新細明體" w:hint="eastAsia"/>
              </w:rPr>
              <w:t>N</w:t>
            </w:r>
          </w:p>
        </w:tc>
        <w:tc>
          <w:tcPr>
            <w:tcW w:w="4820" w:type="dxa"/>
            <w:vAlign w:val="center"/>
          </w:tcPr>
          <w:p w:rsidR="005110C1" w:rsidRPr="00766D16" w:rsidRDefault="005110C1" w:rsidP="00897D57">
            <w:pPr>
              <w:overflowPunct w:val="0"/>
              <w:autoSpaceDE w:val="0"/>
              <w:autoSpaceDN w:val="0"/>
              <w:adjustRightInd w:val="0"/>
              <w:textAlignment w:val="baseline"/>
              <w:rPr>
                <w:rFonts w:eastAsia="新細明體"/>
              </w:rPr>
            </w:pPr>
            <w:r w:rsidRPr="00766D16">
              <w:rPr>
                <w:rFonts w:eastAsia="新細明體" w:hint="eastAsia"/>
              </w:rPr>
              <w:t>SpCell only</w:t>
            </w:r>
          </w:p>
        </w:tc>
      </w:tr>
      <w:tr w:rsidR="005110C1" w:rsidTr="00BC7768">
        <w:tc>
          <w:tcPr>
            <w:tcW w:w="1635" w:type="dxa"/>
            <w:vAlign w:val="center"/>
          </w:tcPr>
          <w:p w:rsidR="005110C1" w:rsidRPr="00C023E5" w:rsidRDefault="005110C1" w:rsidP="00BC7768">
            <w:pPr>
              <w:overflowPunct w:val="0"/>
              <w:autoSpaceDE w:val="0"/>
              <w:autoSpaceDN w:val="0"/>
              <w:adjustRightInd w:val="0"/>
              <w:jc w:val="center"/>
              <w:textAlignment w:val="baseline"/>
              <w:rPr>
                <w:rFonts w:eastAsia="新細明體"/>
              </w:rPr>
            </w:pPr>
            <w:r w:rsidRPr="00C023E5">
              <w:rPr>
                <w:rFonts w:eastAsia="新細明體" w:hint="eastAsia"/>
              </w:rPr>
              <w:t>8.2</w:t>
            </w:r>
          </w:p>
        </w:tc>
        <w:tc>
          <w:tcPr>
            <w:tcW w:w="2293" w:type="dxa"/>
            <w:vAlign w:val="center"/>
          </w:tcPr>
          <w:p w:rsidR="005110C1" w:rsidRPr="00766D16" w:rsidRDefault="005110C1" w:rsidP="00BC7768">
            <w:pPr>
              <w:overflowPunct w:val="0"/>
              <w:autoSpaceDE w:val="0"/>
              <w:autoSpaceDN w:val="0"/>
              <w:adjustRightInd w:val="0"/>
              <w:jc w:val="center"/>
              <w:textAlignment w:val="baseline"/>
              <w:rPr>
                <w:rFonts w:eastAsia="新細明體"/>
              </w:rPr>
            </w:pPr>
            <w:r w:rsidRPr="00766D16">
              <w:rPr>
                <w:rFonts w:eastAsia="新細明體" w:hint="eastAsia"/>
              </w:rPr>
              <w:t>Interruption</w:t>
            </w:r>
          </w:p>
        </w:tc>
        <w:tc>
          <w:tcPr>
            <w:tcW w:w="1312" w:type="dxa"/>
            <w:vAlign w:val="center"/>
          </w:tcPr>
          <w:p w:rsidR="005110C1" w:rsidRPr="00766D16" w:rsidRDefault="005D1A87" w:rsidP="00BC7768">
            <w:pPr>
              <w:overflowPunct w:val="0"/>
              <w:autoSpaceDE w:val="0"/>
              <w:autoSpaceDN w:val="0"/>
              <w:adjustRightInd w:val="0"/>
              <w:jc w:val="center"/>
              <w:textAlignment w:val="baseline"/>
              <w:rPr>
                <w:rFonts w:eastAsia="新細明體"/>
                <w:highlight w:val="yellow"/>
              </w:rPr>
            </w:pPr>
            <w:r w:rsidRPr="00766D16">
              <w:rPr>
                <w:rFonts w:eastAsia="新細明體"/>
                <w:highlight w:val="yellow"/>
              </w:rPr>
              <w:t>FFS</w:t>
            </w:r>
          </w:p>
        </w:tc>
        <w:tc>
          <w:tcPr>
            <w:tcW w:w="4820" w:type="dxa"/>
            <w:vAlign w:val="center"/>
          </w:tcPr>
          <w:p w:rsidR="005110C1" w:rsidRPr="00766D16" w:rsidRDefault="005110C1" w:rsidP="00897D57">
            <w:pPr>
              <w:overflowPunct w:val="0"/>
              <w:autoSpaceDE w:val="0"/>
              <w:autoSpaceDN w:val="0"/>
              <w:adjustRightInd w:val="0"/>
              <w:textAlignment w:val="baseline"/>
              <w:rPr>
                <w:rFonts w:eastAsia="新細明體"/>
              </w:rPr>
            </w:pPr>
            <w:r w:rsidRPr="00766D16">
              <w:rPr>
                <w:rFonts w:eastAsia="新細明體"/>
              </w:rPr>
              <w:t xml:space="preserve">The interruption may </w:t>
            </w:r>
            <w:r w:rsidR="00A64B0A" w:rsidRPr="00766D16">
              <w:rPr>
                <w:rFonts w:eastAsia="新細明體"/>
              </w:rPr>
              <w:t xml:space="preserve">be </w:t>
            </w:r>
            <w:r w:rsidRPr="00766D16">
              <w:rPr>
                <w:rFonts w:eastAsia="新細明體"/>
              </w:rPr>
              <w:t>cause</w:t>
            </w:r>
            <w:r w:rsidR="00A64B0A" w:rsidRPr="00766D16">
              <w:rPr>
                <w:rFonts w:eastAsia="新細明體"/>
              </w:rPr>
              <w:t>d</w:t>
            </w:r>
            <w:r w:rsidRPr="00766D16">
              <w:rPr>
                <w:rFonts w:eastAsia="新細明體"/>
              </w:rPr>
              <w:t xml:space="preserve"> by the other CCs</w:t>
            </w:r>
          </w:p>
          <w:p w:rsidR="00EE3795" w:rsidRPr="00766D16" w:rsidRDefault="00EE3795" w:rsidP="00897D57">
            <w:pPr>
              <w:overflowPunct w:val="0"/>
              <w:autoSpaceDE w:val="0"/>
              <w:autoSpaceDN w:val="0"/>
              <w:adjustRightInd w:val="0"/>
              <w:textAlignment w:val="baseline"/>
              <w:rPr>
                <w:rFonts w:eastAsia="新細明體"/>
              </w:rPr>
            </w:pPr>
            <w:r w:rsidRPr="00766D16">
              <w:rPr>
                <w:rFonts w:eastAsia="新細明體"/>
              </w:rPr>
              <w:t>Whether to use the existing requirement</w:t>
            </w:r>
          </w:p>
        </w:tc>
      </w:tr>
      <w:tr w:rsidR="005110C1" w:rsidTr="00BC7768">
        <w:tc>
          <w:tcPr>
            <w:tcW w:w="1635" w:type="dxa"/>
            <w:vAlign w:val="center"/>
          </w:tcPr>
          <w:p w:rsidR="005110C1" w:rsidRPr="00C023E5" w:rsidRDefault="005110C1" w:rsidP="00BC7768">
            <w:pPr>
              <w:overflowPunct w:val="0"/>
              <w:autoSpaceDE w:val="0"/>
              <w:autoSpaceDN w:val="0"/>
              <w:adjustRightInd w:val="0"/>
              <w:jc w:val="center"/>
              <w:textAlignment w:val="baseline"/>
              <w:rPr>
                <w:rFonts w:eastAsia="新細明體"/>
              </w:rPr>
            </w:pPr>
            <w:r w:rsidRPr="00C023E5">
              <w:rPr>
                <w:rFonts w:eastAsia="新細明體" w:hint="eastAsia"/>
              </w:rPr>
              <w:t>8.3</w:t>
            </w:r>
            <w:r w:rsidRPr="00C023E5">
              <w:rPr>
                <w:rFonts w:eastAsia="新細明體"/>
              </w:rPr>
              <w:t>, 8.3A</w:t>
            </w:r>
          </w:p>
        </w:tc>
        <w:tc>
          <w:tcPr>
            <w:tcW w:w="2293" w:type="dxa"/>
            <w:vAlign w:val="center"/>
          </w:tcPr>
          <w:p w:rsidR="005110C1" w:rsidRPr="00766D16" w:rsidRDefault="005110C1" w:rsidP="00BC7768">
            <w:pPr>
              <w:overflowPunct w:val="0"/>
              <w:autoSpaceDE w:val="0"/>
              <w:autoSpaceDN w:val="0"/>
              <w:adjustRightInd w:val="0"/>
              <w:jc w:val="center"/>
              <w:textAlignment w:val="baseline"/>
              <w:rPr>
                <w:rFonts w:eastAsia="新細明體"/>
              </w:rPr>
            </w:pPr>
            <w:r w:rsidRPr="00766D16">
              <w:rPr>
                <w:rFonts w:eastAsia="新細明體" w:hint="eastAsia"/>
              </w:rPr>
              <w:t xml:space="preserve">SCell </w:t>
            </w:r>
            <w:r w:rsidRPr="00766D16">
              <w:rPr>
                <w:rFonts w:eastAsia="新細明體"/>
              </w:rPr>
              <w:t>activation/deactivation</w:t>
            </w:r>
          </w:p>
        </w:tc>
        <w:tc>
          <w:tcPr>
            <w:tcW w:w="1312" w:type="dxa"/>
            <w:vAlign w:val="center"/>
          </w:tcPr>
          <w:p w:rsidR="005110C1" w:rsidRPr="00766D16" w:rsidRDefault="005D1A87" w:rsidP="00BC7768">
            <w:pPr>
              <w:overflowPunct w:val="0"/>
              <w:autoSpaceDE w:val="0"/>
              <w:autoSpaceDN w:val="0"/>
              <w:adjustRightInd w:val="0"/>
              <w:jc w:val="center"/>
              <w:textAlignment w:val="baseline"/>
              <w:rPr>
                <w:rFonts w:eastAsia="新細明體"/>
                <w:highlight w:val="yellow"/>
              </w:rPr>
            </w:pPr>
            <w:r w:rsidRPr="00766D16">
              <w:rPr>
                <w:rFonts w:eastAsia="新細明體"/>
                <w:highlight w:val="yellow"/>
              </w:rPr>
              <w:t>FFS</w:t>
            </w:r>
          </w:p>
        </w:tc>
        <w:tc>
          <w:tcPr>
            <w:tcW w:w="4820" w:type="dxa"/>
            <w:vAlign w:val="center"/>
          </w:tcPr>
          <w:p w:rsidR="005110C1" w:rsidRPr="00766D16" w:rsidRDefault="00EE3795" w:rsidP="00897D57">
            <w:pPr>
              <w:overflowPunct w:val="0"/>
              <w:autoSpaceDE w:val="0"/>
              <w:autoSpaceDN w:val="0"/>
              <w:adjustRightInd w:val="0"/>
              <w:textAlignment w:val="baseline"/>
              <w:rPr>
                <w:rFonts w:eastAsia="新細明體"/>
              </w:rPr>
            </w:pPr>
            <w:r w:rsidRPr="00766D16">
              <w:rPr>
                <w:rFonts w:eastAsia="新細明體"/>
              </w:rPr>
              <w:t>Whether to use the existing requirement</w:t>
            </w:r>
          </w:p>
        </w:tc>
      </w:tr>
      <w:tr w:rsidR="00766D16" w:rsidTr="00BC7768">
        <w:tc>
          <w:tcPr>
            <w:tcW w:w="1635" w:type="dxa"/>
            <w:vAlign w:val="center"/>
          </w:tcPr>
          <w:p w:rsidR="00766D16" w:rsidRPr="00C023E5" w:rsidRDefault="00766D16" w:rsidP="00BC7768">
            <w:pPr>
              <w:overflowPunct w:val="0"/>
              <w:autoSpaceDE w:val="0"/>
              <w:autoSpaceDN w:val="0"/>
              <w:adjustRightInd w:val="0"/>
              <w:jc w:val="center"/>
              <w:textAlignment w:val="baseline"/>
              <w:rPr>
                <w:rFonts w:eastAsia="新細明體"/>
              </w:rPr>
            </w:pPr>
            <w:r w:rsidRPr="00C023E5">
              <w:rPr>
                <w:rFonts w:eastAsia="新細明體" w:hint="eastAsia"/>
              </w:rPr>
              <w:t>8.4</w:t>
            </w:r>
          </w:p>
        </w:tc>
        <w:tc>
          <w:tcPr>
            <w:tcW w:w="2293" w:type="dxa"/>
            <w:vAlign w:val="center"/>
          </w:tcPr>
          <w:p w:rsidR="00766D16" w:rsidRPr="00766D16" w:rsidRDefault="00766D16" w:rsidP="00BC7768">
            <w:pPr>
              <w:overflowPunct w:val="0"/>
              <w:autoSpaceDE w:val="0"/>
              <w:autoSpaceDN w:val="0"/>
              <w:adjustRightInd w:val="0"/>
              <w:jc w:val="center"/>
              <w:textAlignment w:val="baseline"/>
              <w:rPr>
                <w:rFonts w:eastAsia="新細明體"/>
              </w:rPr>
            </w:pPr>
            <w:r>
              <w:rPr>
                <w:rFonts w:eastAsia="新細明體"/>
              </w:rPr>
              <w:t>U</w:t>
            </w:r>
            <w:r w:rsidR="00C023E5">
              <w:rPr>
                <w:rFonts w:eastAsia="新細明體" w:hint="eastAsia"/>
              </w:rPr>
              <w:t>L carrier RRC reconfiguration</w:t>
            </w:r>
            <w:r w:rsidRPr="00766D16">
              <w:rPr>
                <w:rFonts w:eastAsia="新細明體" w:hint="eastAsia"/>
              </w:rPr>
              <w:t xml:space="preserve"> d</w:t>
            </w:r>
            <w:r w:rsidRPr="00766D16">
              <w:rPr>
                <w:rFonts w:eastAsia="新細明體"/>
              </w:rPr>
              <w:t>elay</w:t>
            </w:r>
          </w:p>
        </w:tc>
        <w:tc>
          <w:tcPr>
            <w:tcW w:w="1312" w:type="dxa"/>
            <w:vAlign w:val="center"/>
          </w:tcPr>
          <w:p w:rsidR="00766D16" w:rsidRPr="00766D16" w:rsidRDefault="00766D16" w:rsidP="00BC7768">
            <w:pPr>
              <w:overflowPunct w:val="0"/>
              <w:autoSpaceDE w:val="0"/>
              <w:autoSpaceDN w:val="0"/>
              <w:adjustRightInd w:val="0"/>
              <w:jc w:val="center"/>
              <w:textAlignment w:val="baseline"/>
              <w:rPr>
                <w:rFonts w:eastAsia="新細明體"/>
                <w:highlight w:val="yellow"/>
              </w:rPr>
            </w:pPr>
            <w:r w:rsidRPr="00766D16">
              <w:rPr>
                <w:rFonts w:eastAsia="新細明體"/>
                <w:highlight w:val="yellow"/>
              </w:rPr>
              <w:t>FFS</w:t>
            </w:r>
          </w:p>
        </w:tc>
        <w:tc>
          <w:tcPr>
            <w:tcW w:w="4820" w:type="dxa"/>
            <w:vAlign w:val="center"/>
          </w:tcPr>
          <w:p w:rsidR="00766D16" w:rsidRPr="00766D16" w:rsidRDefault="00766D16" w:rsidP="00766D16">
            <w:pPr>
              <w:overflowPunct w:val="0"/>
              <w:autoSpaceDE w:val="0"/>
              <w:autoSpaceDN w:val="0"/>
              <w:adjustRightInd w:val="0"/>
              <w:textAlignment w:val="baseline"/>
              <w:rPr>
                <w:rFonts w:eastAsia="新細明體"/>
              </w:rPr>
            </w:pPr>
            <w:r w:rsidRPr="00766D16">
              <w:rPr>
                <w:rFonts w:eastAsia="新細明體"/>
              </w:rPr>
              <w:t xml:space="preserve">Whether to </w:t>
            </w:r>
            <w:r>
              <w:rPr>
                <w:rFonts w:eastAsia="新細明體"/>
              </w:rPr>
              <w:t>deploy the SUL and NUL</w:t>
            </w:r>
            <w:r w:rsidR="0063318B">
              <w:rPr>
                <w:rFonts w:eastAsia="新細明體"/>
              </w:rPr>
              <w:t xml:space="preserve"> in HST with CA</w:t>
            </w:r>
          </w:p>
        </w:tc>
      </w:tr>
      <w:tr w:rsidR="005110C1" w:rsidTr="00BC7768">
        <w:tc>
          <w:tcPr>
            <w:tcW w:w="1635" w:type="dxa"/>
            <w:vAlign w:val="center"/>
          </w:tcPr>
          <w:p w:rsidR="005110C1" w:rsidRPr="00C023E5" w:rsidRDefault="005110C1" w:rsidP="00BC7768">
            <w:pPr>
              <w:overflowPunct w:val="0"/>
              <w:autoSpaceDE w:val="0"/>
              <w:autoSpaceDN w:val="0"/>
              <w:adjustRightInd w:val="0"/>
              <w:jc w:val="center"/>
              <w:textAlignment w:val="baseline"/>
              <w:rPr>
                <w:rFonts w:eastAsia="新細明體"/>
              </w:rPr>
            </w:pPr>
            <w:r w:rsidRPr="00C023E5">
              <w:rPr>
                <w:rFonts w:eastAsia="新細明體" w:hint="eastAsia"/>
              </w:rPr>
              <w:t>8.5</w:t>
            </w:r>
            <w:r w:rsidRPr="00C023E5">
              <w:rPr>
                <w:rFonts w:eastAsia="新細明體"/>
              </w:rPr>
              <w:t>, 8.5A</w:t>
            </w:r>
          </w:p>
        </w:tc>
        <w:tc>
          <w:tcPr>
            <w:tcW w:w="2293" w:type="dxa"/>
            <w:vAlign w:val="center"/>
          </w:tcPr>
          <w:p w:rsidR="005110C1" w:rsidRPr="00766D16" w:rsidRDefault="005110C1" w:rsidP="00BC7768">
            <w:pPr>
              <w:overflowPunct w:val="0"/>
              <w:autoSpaceDE w:val="0"/>
              <w:autoSpaceDN w:val="0"/>
              <w:adjustRightInd w:val="0"/>
              <w:jc w:val="center"/>
              <w:textAlignment w:val="baseline"/>
              <w:rPr>
                <w:rFonts w:eastAsia="新細明體"/>
              </w:rPr>
            </w:pPr>
            <w:r w:rsidRPr="00766D16">
              <w:rPr>
                <w:rFonts w:eastAsia="新細明體" w:hint="eastAsia"/>
              </w:rPr>
              <w:t>Link recovery (</w:t>
            </w:r>
            <w:r w:rsidRPr="00766D16">
              <w:rPr>
                <w:rFonts w:eastAsia="新細明體"/>
              </w:rPr>
              <w:t>BFD/CBD</w:t>
            </w:r>
            <w:r w:rsidRPr="00766D16">
              <w:rPr>
                <w:rFonts w:eastAsia="新細明體" w:hint="eastAsia"/>
              </w:rPr>
              <w:t>)</w:t>
            </w:r>
          </w:p>
        </w:tc>
        <w:tc>
          <w:tcPr>
            <w:tcW w:w="1312" w:type="dxa"/>
            <w:vAlign w:val="center"/>
          </w:tcPr>
          <w:p w:rsidR="005110C1" w:rsidRPr="00766D16" w:rsidRDefault="005D1A87" w:rsidP="00BC7768">
            <w:pPr>
              <w:overflowPunct w:val="0"/>
              <w:autoSpaceDE w:val="0"/>
              <w:autoSpaceDN w:val="0"/>
              <w:adjustRightInd w:val="0"/>
              <w:jc w:val="center"/>
              <w:textAlignment w:val="baseline"/>
              <w:rPr>
                <w:rFonts w:eastAsia="新細明體"/>
                <w:highlight w:val="yellow"/>
              </w:rPr>
            </w:pPr>
            <w:r w:rsidRPr="00766D16">
              <w:rPr>
                <w:rFonts w:eastAsia="新細明體"/>
                <w:highlight w:val="yellow"/>
              </w:rPr>
              <w:t>FFS</w:t>
            </w:r>
          </w:p>
        </w:tc>
        <w:tc>
          <w:tcPr>
            <w:tcW w:w="4820" w:type="dxa"/>
            <w:vAlign w:val="center"/>
          </w:tcPr>
          <w:p w:rsidR="005110C1" w:rsidRPr="00766D16" w:rsidRDefault="005110C1" w:rsidP="00897D57">
            <w:pPr>
              <w:overflowPunct w:val="0"/>
              <w:autoSpaceDE w:val="0"/>
              <w:autoSpaceDN w:val="0"/>
              <w:adjustRightInd w:val="0"/>
              <w:textAlignment w:val="baseline"/>
              <w:rPr>
                <w:rFonts w:eastAsia="新細明體"/>
              </w:rPr>
            </w:pPr>
            <w:r w:rsidRPr="00766D16">
              <w:rPr>
                <w:rFonts w:eastAsia="新細明體"/>
              </w:rPr>
              <w:t>SCell BFR shall be discussed</w:t>
            </w:r>
            <w:r w:rsidR="00A64B0A" w:rsidRPr="00766D16">
              <w:rPr>
                <w:rFonts w:eastAsia="新細明體"/>
              </w:rPr>
              <w:t xml:space="preserve"> (scaling factor)</w:t>
            </w:r>
          </w:p>
          <w:p w:rsidR="00EE3795" w:rsidRPr="00766D16" w:rsidRDefault="00EE3795" w:rsidP="00897D57">
            <w:pPr>
              <w:overflowPunct w:val="0"/>
              <w:autoSpaceDE w:val="0"/>
              <w:autoSpaceDN w:val="0"/>
              <w:adjustRightInd w:val="0"/>
              <w:textAlignment w:val="baseline"/>
              <w:rPr>
                <w:rFonts w:eastAsia="新細明體"/>
              </w:rPr>
            </w:pPr>
            <w:r w:rsidRPr="00766D16">
              <w:rPr>
                <w:rFonts w:eastAsia="新細明體"/>
              </w:rPr>
              <w:t>Whether use the existing requirement</w:t>
            </w:r>
          </w:p>
        </w:tc>
      </w:tr>
      <w:tr w:rsidR="005110C1" w:rsidTr="00BC7768">
        <w:tc>
          <w:tcPr>
            <w:tcW w:w="1635" w:type="dxa"/>
            <w:vAlign w:val="center"/>
          </w:tcPr>
          <w:p w:rsidR="005110C1" w:rsidRPr="00A050CB" w:rsidRDefault="005110C1" w:rsidP="00BC7768">
            <w:pPr>
              <w:overflowPunct w:val="0"/>
              <w:autoSpaceDE w:val="0"/>
              <w:autoSpaceDN w:val="0"/>
              <w:adjustRightInd w:val="0"/>
              <w:jc w:val="center"/>
              <w:textAlignment w:val="baseline"/>
              <w:rPr>
                <w:rFonts w:eastAsia="新細明體"/>
                <w:highlight w:val="cyan"/>
              </w:rPr>
            </w:pPr>
            <w:r w:rsidRPr="00A050CB">
              <w:rPr>
                <w:rFonts w:eastAsia="新細明體" w:hint="eastAsia"/>
              </w:rPr>
              <w:t>8.6</w:t>
            </w:r>
          </w:p>
        </w:tc>
        <w:tc>
          <w:tcPr>
            <w:tcW w:w="2293" w:type="dxa"/>
            <w:vAlign w:val="center"/>
          </w:tcPr>
          <w:p w:rsidR="005110C1" w:rsidRPr="00766D16" w:rsidRDefault="005110C1" w:rsidP="00BC7768">
            <w:pPr>
              <w:overflowPunct w:val="0"/>
              <w:autoSpaceDE w:val="0"/>
              <w:autoSpaceDN w:val="0"/>
              <w:adjustRightInd w:val="0"/>
              <w:jc w:val="center"/>
              <w:textAlignment w:val="baseline"/>
              <w:rPr>
                <w:rFonts w:eastAsia="新細明體"/>
              </w:rPr>
            </w:pPr>
            <w:r w:rsidRPr="00766D16">
              <w:rPr>
                <w:rFonts w:eastAsia="新細明體" w:hint="eastAsia"/>
              </w:rPr>
              <w:t>BWP switch</w:t>
            </w:r>
          </w:p>
        </w:tc>
        <w:tc>
          <w:tcPr>
            <w:tcW w:w="1312" w:type="dxa"/>
            <w:vAlign w:val="center"/>
          </w:tcPr>
          <w:p w:rsidR="005110C1" w:rsidRPr="00766D16" w:rsidRDefault="00D14F50" w:rsidP="00BC7768">
            <w:pPr>
              <w:overflowPunct w:val="0"/>
              <w:autoSpaceDE w:val="0"/>
              <w:autoSpaceDN w:val="0"/>
              <w:adjustRightInd w:val="0"/>
              <w:jc w:val="center"/>
              <w:textAlignment w:val="baseline"/>
              <w:rPr>
                <w:rFonts w:eastAsia="新細明體"/>
              </w:rPr>
            </w:pPr>
            <w:r w:rsidRPr="00766D16">
              <w:rPr>
                <w:rFonts w:eastAsia="新細明體"/>
              </w:rPr>
              <w:t>N</w:t>
            </w:r>
          </w:p>
        </w:tc>
        <w:tc>
          <w:tcPr>
            <w:tcW w:w="4820" w:type="dxa"/>
            <w:vAlign w:val="center"/>
          </w:tcPr>
          <w:p w:rsidR="005110C1" w:rsidRPr="00766D16" w:rsidRDefault="00766D16" w:rsidP="00897D57">
            <w:pPr>
              <w:overflowPunct w:val="0"/>
              <w:autoSpaceDE w:val="0"/>
              <w:autoSpaceDN w:val="0"/>
              <w:adjustRightInd w:val="0"/>
              <w:textAlignment w:val="baseline"/>
              <w:rPr>
                <w:rFonts w:eastAsia="新細明體"/>
              </w:rPr>
            </w:pPr>
            <w:r w:rsidRPr="00766D16">
              <w:rPr>
                <w:rFonts w:eastAsia="新細明體"/>
              </w:rPr>
              <w:t>It is short enough for HST with CA</w:t>
            </w:r>
          </w:p>
        </w:tc>
      </w:tr>
      <w:tr w:rsidR="005110C1" w:rsidTr="00BC7768">
        <w:tc>
          <w:tcPr>
            <w:tcW w:w="1635" w:type="dxa"/>
            <w:vAlign w:val="center"/>
          </w:tcPr>
          <w:p w:rsidR="005110C1" w:rsidRPr="00A050CB" w:rsidRDefault="005110C1" w:rsidP="00BC7768">
            <w:pPr>
              <w:overflowPunct w:val="0"/>
              <w:autoSpaceDE w:val="0"/>
              <w:autoSpaceDN w:val="0"/>
              <w:adjustRightInd w:val="0"/>
              <w:jc w:val="center"/>
              <w:textAlignment w:val="baseline"/>
              <w:rPr>
                <w:rFonts w:eastAsia="新細明體"/>
                <w:highlight w:val="cyan"/>
              </w:rPr>
            </w:pPr>
            <w:r w:rsidRPr="00A050CB">
              <w:rPr>
                <w:rFonts w:eastAsia="新細明體"/>
              </w:rPr>
              <w:t xml:space="preserve">8.8, </w:t>
            </w:r>
            <w:r w:rsidRPr="00A050CB">
              <w:rPr>
                <w:rFonts w:eastAsia="新細明體" w:hint="eastAsia"/>
              </w:rPr>
              <w:t>8.9</w:t>
            </w:r>
          </w:p>
        </w:tc>
        <w:tc>
          <w:tcPr>
            <w:tcW w:w="2293" w:type="dxa"/>
            <w:vAlign w:val="center"/>
          </w:tcPr>
          <w:p w:rsidR="005110C1" w:rsidRPr="00766D16" w:rsidRDefault="005110C1" w:rsidP="00BC7768">
            <w:pPr>
              <w:overflowPunct w:val="0"/>
              <w:autoSpaceDE w:val="0"/>
              <w:autoSpaceDN w:val="0"/>
              <w:adjustRightInd w:val="0"/>
              <w:jc w:val="center"/>
              <w:textAlignment w:val="baseline"/>
              <w:rPr>
                <w:rFonts w:eastAsia="新細明體"/>
              </w:rPr>
            </w:pPr>
            <w:r w:rsidRPr="00766D16">
              <w:rPr>
                <w:rFonts w:eastAsia="新細明體" w:hint="eastAsia"/>
              </w:rPr>
              <w:t xml:space="preserve">PSCell </w:t>
            </w:r>
            <w:r w:rsidRPr="00766D16">
              <w:rPr>
                <w:rFonts w:eastAsia="新細明體"/>
              </w:rPr>
              <w:t>addition</w:t>
            </w:r>
          </w:p>
        </w:tc>
        <w:tc>
          <w:tcPr>
            <w:tcW w:w="1312" w:type="dxa"/>
            <w:vAlign w:val="center"/>
          </w:tcPr>
          <w:p w:rsidR="005110C1" w:rsidRPr="00766D16" w:rsidRDefault="005110C1" w:rsidP="00BC7768">
            <w:pPr>
              <w:overflowPunct w:val="0"/>
              <w:autoSpaceDE w:val="0"/>
              <w:autoSpaceDN w:val="0"/>
              <w:adjustRightInd w:val="0"/>
              <w:jc w:val="center"/>
              <w:textAlignment w:val="baseline"/>
              <w:rPr>
                <w:rFonts w:eastAsia="新細明體"/>
              </w:rPr>
            </w:pPr>
            <w:r w:rsidRPr="00766D16">
              <w:rPr>
                <w:rFonts w:eastAsia="新細明體" w:hint="eastAsia"/>
              </w:rPr>
              <w:t>N</w:t>
            </w:r>
          </w:p>
        </w:tc>
        <w:tc>
          <w:tcPr>
            <w:tcW w:w="4820" w:type="dxa"/>
            <w:vAlign w:val="center"/>
          </w:tcPr>
          <w:p w:rsidR="005110C1" w:rsidRPr="00766D16" w:rsidRDefault="00B131CD" w:rsidP="00897D57">
            <w:pPr>
              <w:overflowPunct w:val="0"/>
              <w:autoSpaceDE w:val="0"/>
              <w:autoSpaceDN w:val="0"/>
              <w:adjustRightInd w:val="0"/>
              <w:textAlignment w:val="baseline"/>
              <w:rPr>
                <w:rFonts w:eastAsia="新細明體"/>
              </w:rPr>
            </w:pPr>
            <w:r w:rsidRPr="00766D16">
              <w:rPr>
                <w:rFonts w:eastAsia="新細明體" w:hint="eastAsia"/>
              </w:rPr>
              <w:t xml:space="preserve">SpCell </w:t>
            </w:r>
            <w:r w:rsidR="00B56898">
              <w:rPr>
                <w:rFonts w:eastAsia="新細明體"/>
              </w:rPr>
              <w:t>is n</w:t>
            </w:r>
            <w:r w:rsidR="00EE3795" w:rsidRPr="00766D16">
              <w:rPr>
                <w:rFonts w:eastAsia="新細明體"/>
              </w:rPr>
              <w:t xml:space="preserve">ot in </w:t>
            </w:r>
            <w:r w:rsidR="00B56898">
              <w:rPr>
                <w:rFonts w:eastAsia="新細明體"/>
              </w:rPr>
              <w:t xml:space="preserve">WI </w:t>
            </w:r>
            <w:r w:rsidR="00EE3795" w:rsidRPr="00766D16">
              <w:rPr>
                <w:rFonts w:eastAsia="新細明體"/>
              </w:rPr>
              <w:t>scope</w:t>
            </w:r>
          </w:p>
        </w:tc>
      </w:tr>
      <w:tr w:rsidR="005110C1" w:rsidTr="00BC7768">
        <w:tc>
          <w:tcPr>
            <w:tcW w:w="1635" w:type="dxa"/>
            <w:vAlign w:val="center"/>
          </w:tcPr>
          <w:p w:rsidR="005110C1" w:rsidRPr="00A050CB" w:rsidRDefault="005110C1" w:rsidP="00BC7768">
            <w:pPr>
              <w:overflowPunct w:val="0"/>
              <w:autoSpaceDE w:val="0"/>
              <w:autoSpaceDN w:val="0"/>
              <w:adjustRightInd w:val="0"/>
              <w:jc w:val="center"/>
              <w:textAlignment w:val="baseline"/>
              <w:rPr>
                <w:rFonts w:eastAsia="新細明體"/>
                <w:highlight w:val="cyan"/>
              </w:rPr>
            </w:pPr>
            <w:r w:rsidRPr="00A050CB">
              <w:rPr>
                <w:rFonts w:eastAsia="新細明體" w:hint="eastAsia"/>
              </w:rPr>
              <w:t>8.10, 8.10A</w:t>
            </w:r>
          </w:p>
        </w:tc>
        <w:tc>
          <w:tcPr>
            <w:tcW w:w="2293" w:type="dxa"/>
            <w:vAlign w:val="center"/>
          </w:tcPr>
          <w:p w:rsidR="005110C1" w:rsidRPr="00766D16" w:rsidRDefault="005110C1" w:rsidP="00BC7768">
            <w:pPr>
              <w:overflowPunct w:val="0"/>
              <w:autoSpaceDE w:val="0"/>
              <w:autoSpaceDN w:val="0"/>
              <w:adjustRightInd w:val="0"/>
              <w:jc w:val="center"/>
              <w:textAlignment w:val="baseline"/>
              <w:rPr>
                <w:rFonts w:eastAsia="新細明體"/>
              </w:rPr>
            </w:pPr>
            <w:r w:rsidRPr="00766D16">
              <w:rPr>
                <w:rFonts w:eastAsia="新細明體" w:hint="eastAsia"/>
              </w:rPr>
              <w:t>TCI-state switch</w:t>
            </w:r>
          </w:p>
        </w:tc>
        <w:tc>
          <w:tcPr>
            <w:tcW w:w="1312" w:type="dxa"/>
            <w:vAlign w:val="center"/>
          </w:tcPr>
          <w:p w:rsidR="005110C1" w:rsidRPr="00766D16" w:rsidRDefault="005110C1" w:rsidP="00BC7768">
            <w:pPr>
              <w:overflowPunct w:val="0"/>
              <w:autoSpaceDE w:val="0"/>
              <w:autoSpaceDN w:val="0"/>
              <w:adjustRightInd w:val="0"/>
              <w:jc w:val="center"/>
              <w:textAlignment w:val="baseline"/>
              <w:rPr>
                <w:rFonts w:eastAsia="新細明體"/>
              </w:rPr>
            </w:pPr>
            <w:r w:rsidRPr="00766D16">
              <w:rPr>
                <w:rFonts w:eastAsia="新細明體" w:hint="eastAsia"/>
              </w:rPr>
              <w:t>N</w:t>
            </w:r>
          </w:p>
        </w:tc>
        <w:tc>
          <w:tcPr>
            <w:tcW w:w="4820" w:type="dxa"/>
            <w:vAlign w:val="center"/>
          </w:tcPr>
          <w:p w:rsidR="005110C1" w:rsidRPr="00766D16" w:rsidRDefault="00766D16" w:rsidP="00897D57">
            <w:pPr>
              <w:overflowPunct w:val="0"/>
              <w:autoSpaceDE w:val="0"/>
              <w:autoSpaceDN w:val="0"/>
              <w:adjustRightInd w:val="0"/>
              <w:textAlignment w:val="baseline"/>
              <w:rPr>
                <w:rFonts w:eastAsia="新細明體"/>
              </w:rPr>
            </w:pPr>
            <w:r>
              <w:rPr>
                <w:rFonts w:eastAsia="新細明體"/>
              </w:rPr>
              <w:t>It</w:t>
            </w:r>
            <w:r w:rsidR="005110C1" w:rsidRPr="00766D16">
              <w:rPr>
                <w:rFonts w:eastAsia="新細明體"/>
              </w:rPr>
              <w:t xml:space="preserve"> is short enough for HST with CA</w:t>
            </w:r>
          </w:p>
        </w:tc>
      </w:tr>
      <w:tr w:rsidR="00F820BB" w:rsidTr="00BC7768">
        <w:tc>
          <w:tcPr>
            <w:tcW w:w="1635" w:type="dxa"/>
            <w:vAlign w:val="center"/>
          </w:tcPr>
          <w:p w:rsidR="00F820BB" w:rsidRPr="00A050CB" w:rsidRDefault="00F820BB" w:rsidP="00BC7768">
            <w:pPr>
              <w:overflowPunct w:val="0"/>
              <w:autoSpaceDE w:val="0"/>
              <w:autoSpaceDN w:val="0"/>
              <w:adjustRightInd w:val="0"/>
              <w:jc w:val="center"/>
              <w:textAlignment w:val="baseline"/>
              <w:rPr>
                <w:rFonts w:eastAsia="新細明體"/>
                <w:highlight w:val="cyan"/>
              </w:rPr>
            </w:pPr>
            <w:r w:rsidRPr="00A050CB">
              <w:rPr>
                <w:rFonts w:eastAsia="新細明體" w:hint="eastAsia"/>
              </w:rPr>
              <w:t>8.11</w:t>
            </w:r>
          </w:p>
        </w:tc>
        <w:tc>
          <w:tcPr>
            <w:tcW w:w="2293" w:type="dxa"/>
            <w:vAlign w:val="center"/>
          </w:tcPr>
          <w:p w:rsidR="00F820BB" w:rsidRPr="00766D16" w:rsidRDefault="00F820BB" w:rsidP="00BC7768">
            <w:pPr>
              <w:overflowPunct w:val="0"/>
              <w:autoSpaceDE w:val="0"/>
              <w:autoSpaceDN w:val="0"/>
              <w:adjustRightInd w:val="0"/>
              <w:jc w:val="center"/>
              <w:textAlignment w:val="baseline"/>
              <w:rPr>
                <w:rFonts w:eastAsia="新細明體"/>
              </w:rPr>
            </w:pPr>
            <w:r w:rsidRPr="00766D16">
              <w:rPr>
                <w:rFonts w:eastAsia="新細明體" w:hint="eastAsia"/>
              </w:rPr>
              <w:t>PSCell change</w:t>
            </w:r>
          </w:p>
        </w:tc>
        <w:tc>
          <w:tcPr>
            <w:tcW w:w="1312" w:type="dxa"/>
            <w:vAlign w:val="center"/>
          </w:tcPr>
          <w:p w:rsidR="00F820BB" w:rsidRPr="00766D16" w:rsidRDefault="00F820BB" w:rsidP="00BC7768">
            <w:pPr>
              <w:overflowPunct w:val="0"/>
              <w:autoSpaceDE w:val="0"/>
              <w:autoSpaceDN w:val="0"/>
              <w:adjustRightInd w:val="0"/>
              <w:jc w:val="center"/>
              <w:textAlignment w:val="baseline"/>
              <w:rPr>
                <w:rFonts w:eastAsia="新細明體"/>
              </w:rPr>
            </w:pPr>
            <w:r w:rsidRPr="00766D16">
              <w:rPr>
                <w:rFonts w:eastAsia="新細明體" w:hint="eastAsia"/>
              </w:rPr>
              <w:t>N</w:t>
            </w:r>
          </w:p>
        </w:tc>
        <w:tc>
          <w:tcPr>
            <w:tcW w:w="4820" w:type="dxa"/>
            <w:vMerge w:val="restart"/>
            <w:vAlign w:val="center"/>
          </w:tcPr>
          <w:p w:rsidR="00F820BB" w:rsidRPr="00766D16" w:rsidRDefault="00B56898" w:rsidP="00897D57">
            <w:pPr>
              <w:overflowPunct w:val="0"/>
              <w:autoSpaceDE w:val="0"/>
              <w:autoSpaceDN w:val="0"/>
              <w:adjustRightInd w:val="0"/>
              <w:textAlignment w:val="baseline"/>
              <w:rPr>
                <w:rFonts w:eastAsia="新細明體"/>
              </w:rPr>
            </w:pPr>
            <w:r w:rsidRPr="00766D16">
              <w:rPr>
                <w:rFonts w:eastAsia="新細明體" w:hint="eastAsia"/>
              </w:rPr>
              <w:t xml:space="preserve">SpCell </w:t>
            </w:r>
            <w:r>
              <w:rPr>
                <w:rFonts w:eastAsia="新細明體"/>
              </w:rPr>
              <w:t>is n</w:t>
            </w:r>
            <w:r w:rsidRPr="00766D16">
              <w:rPr>
                <w:rFonts w:eastAsia="新細明體"/>
              </w:rPr>
              <w:t xml:space="preserve">ot in </w:t>
            </w:r>
            <w:r>
              <w:rPr>
                <w:rFonts w:eastAsia="新細明體"/>
              </w:rPr>
              <w:t xml:space="preserve">WI </w:t>
            </w:r>
            <w:r w:rsidRPr="00766D16">
              <w:rPr>
                <w:rFonts w:eastAsia="新細明體"/>
              </w:rPr>
              <w:t>scope</w:t>
            </w:r>
          </w:p>
        </w:tc>
      </w:tr>
      <w:tr w:rsidR="00F820BB" w:rsidTr="00BC7768">
        <w:tc>
          <w:tcPr>
            <w:tcW w:w="1635" w:type="dxa"/>
            <w:vAlign w:val="center"/>
          </w:tcPr>
          <w:p w:rsidR="00F820BB" w:rsidRPr="00A050CB" w:rsidRDefault="00F820BB" w:rsidP="00BC7768">
            <w:pPr>
              <w:overflowPunct w:val="0"/>
              <w:autoSpaceDE w:val="0"/>
              <w:autoSpaceDN w:val="0"/>
              <w:adjustRightInd w:val="0"/>
              <w:jc w:val="center"/>
              <w:textAlignment w:val="baseline"/>
              <w:rPr>
                <w:rFonts w:eastAsia="新細明體"/>
                <w:highlight w:val="cyan"/>
              </w:rPr>
            </w:pPr>
            <w:r w:rsidRPr="00A050CB">
              <w:rPr>
                <w:rFonts w:eastAsia="新細明體" w:hint="eastAsia"/>
              </w:rPr>
              <w:lastRenderedPageBreak/>
              <w:t>8.11B</w:t>
            </w:r>
          </w:p>
        </w:tc>
        <w:tc>
          <w:tcPr>
            <w:tcW w:w="2293" w:type="dxa"/>
            <w:vAlign w:val="center"/>
          </w:tcPr>
          <w:p w:rsidR="00F820BB" w:rsidRPr="00766D16" w:rsidRDefault="00F820BB" w:rsidP="00BC7768">
            <w:pPr>
              <w:overflowPunct w:val="0"/>
              <w:autoSpaceDE w:val="0"/>
              <w:autoSpaceDN w:val="0"/>
              <w:adjustRightInd w:val="0"/>
              <w:jc w:val="center"/>
              <w:textAlignment w:val="baseline"/>
              <w:rPr>
                <w:rFonts w:eastAsia="新細明體"/>
              </w:rPr>
            </w:pPr>
            <w:r w:rsidRPr="00766D16">
              <w:rPr>
                <w:rFonts w:eastAsia="新細明體" w:hint="eastAsia"/>
              </w:rPr>
              <w:t>Conditional PSCell change</w:t>
            </w:r>
          </w:p>
        </w:tc>
        <w:tc>
          <w:tcPr>
            <w:tcW w:w="1312" w:type="dxa"/>
            <w:vAlign w:val="center"/>
          </w:tcPr>
          <w:p w:rsidR="00F820BB" w:rsidRPr="00766D16" w:rsidRDefault="00F820BB" w:rsidP="00BC7768">
            <w:pPr>
              <w:overflowPunct w:val="0"/>
              <w:autoSpaceDE w:val="0"/>
              <w:autoSpaceDN w:val="0"/>
              <w:adjustRightInd w:val="0"/>
              <w:jc w:val="center"/>
              <w:textAlignment w:val="baseline"/>
              <w:rPr>
                <w:rFonts w:eastAsia="新細明體"/>
              </w:rPr>
            </w:pPr>
            <w:r w:rsidRPr="00766D16">
              <w:rPr>
                <w:rFonts w:eastAsia="新細明體" w:hint="eastAsia"/>
              </w:rPr>
              <w:t>N</w:t>
            </w:r>
          </w:p>
        </w:tc>
        <w:tc>
          <w:tcPr>
            <w:tcW w:w="4820" w:type="dxa"/>
            <w:vMerge/>
            <w:vAlign w:val="center"/>
          </w:tcPr>
          <w:p w:rsidR="00F820BB" w:rsidRPr="00766D16" w:rsidRDefault="00F820BB" w:rsidP="00897D57">
            <w:pPr>
              <w:overflowPunct w:val="0"/>
              <w:autoSpaceDE w:val="0"/>
              <w:autoSpaceDN w:val="0"/>
              <w:adjustRightInd w:val="0"/>
              <w:textAlignment w:val="baseline"/>
              <w:rPr>
                <w:rFonts w:eastAsia="新細明體"/>
              </w:rPr>
            </w:pPr>
          </w:p>
        </w:tc>
      </w:tr>
      <w:tr w:rsidR="00766D16" w:rsidTr="00BC7768">
        <w:tc>
          <w:tcPr>
            <w:tcW w:w="1635" w:type="dxa"/>
            <w:vAlign w:val="center"/>
          </w:tcPr>
          <w:p w:rsidR="00766D16" w:rsidRPr="00A050CB" w:rsidRDefault="00766D16" w:rsidP="00BC7768">
            <w:pPr>
              <w:overflowPunct w:val="0"/>
              <w:autoSpaceDE w:val="0"/>
              <w:autoSpaceDN w:val="0"/>
              <w:adjustRightInd w:val="0"/>
              <w:jc w:val="center"/>
              <w:textAlignment w:val="baseline"/>
              <w:rPr>
                <w:rFonts w:eastAsia="新細明體"/>
                <w:highlight w:val="cyan"/>
              </w:rPr>
            </w:pPr>
            <w:r w:rsidRPr="00A050CB">
              <w:rPr>
                <w:rFonts w:eastAsia="新細明體" w:hint="eastAsia"/>
              </w:rPr>
              <w:t>8.12</w:t>
            </w:r>
          </w:p>
        </w:tc>
        <w:tc>
          <w:tcPr>
            <w:tcW w:w="2293" w:type="dxa"/>
            <w:vAlign w:val="center"/>
          </w:tcPr>
          <w:p w:rsidR="00766D16" w:rsidRPr="00766D16" w:rsidRDefault="00766D16" w:rsidP="00BC7768">
            <w:pPr>
              <w:overflowPunct w:val="0"/>
              <w:autoSpaceDE w:val="0"/>
              <w:autoSpaceDN w:val="0"/>
              <w:adjustRightInd w:val="0"/>
              <w:jc w:val="center"/>
              <w:textAlignment w:val="baseline"/>
              <w:rPr>
                <w:rFonts w:eastAsia="新細明體"/>
              </w:rPr>
            </w:pPr>
            <w:r>
              <w:rPr>
                <w:rFonts w:eastAsia="新細明體"/>
              </w:rPr>
              <w:t>S</w:t>
            </w:r>
            <w:r>
              <w:rPr>
                <w:rFonts w:eastAsia="新細明體" w:hint="eastAsia"/>
              </w:rPr>
              <w:t>patial relation switch delay</w:t>
            </w:r>
          </w:p>
        </w:tc>
        <w:tc>
          <w:tcPr>
            <w:tcW w:w="1312" w:type="dxa"/>
            <w:vAlign w:val="center"/>
          </w:tcPr>
          <w:p w:rsidR="00766D16" w:rsidRPr="00766D16" w:rsidRDefault="00766D16" w:rsidP="00BC7768">
            <w:pPr>
              <w:overflowPunct w:val="0"/>
              <w:autoSpaceDE w:val="0"/>
              <w:autoSpaceDN w:val="0"/>
              <w:adjustRightInd w:val="0"/>
              <w:jc w:val="center"/>
              <w:textAlignment w:val="baseline"/>
              <w:rPr>
                <w:rFonts w:eastAsia="新細明體"/>
              </w:rPr>
            </w:pPr>
            <w:r>
              <w:rPr>
                <w:rFonts w:eastAsia="新細明體" w:hint="eastAsia"/>
              </w:rPr>
              <w:t>N</w:t>
            </w:r>
          </w:p>
        </w:tc>
        <w:tc>
          <w:tcPr>
            <w:tcW w:w="4820" w:type="dxa"/>
            <w:vAlign w:val="center"/>
          </w:tcPr>
          <w:p w:rsidR="00766D16" w:rsidRPr="00766D16" w:rsidRDefault="00766D16" w:rsidP="009D221C">
            <w:pPr>
              <w:overflowPunct w:val="0"/>
              <w:autoSpaceDE w:val="0"/>
              <w:autoSpaceDN w:val="0"/>
              <w:adjustRightInd w:val="0"/>
              <w:textAlignment w:val="baseline"/>
              <w:rPr>
                <w:rFonts w:eastAsia="新細明體"/>
              </w:rPr>
            </w:pPr>
            <w:r w:rsidRPr="00766D16">
              <w:rPr>
                <w:rFonts w:eastAsia="新細明體"/>
              </w:rPr>
              <w:t>It is short enough for HST with CA</w:t>
            </w:r>
          </w:p>
        </w:tc>
      </w:tr>
      <w:tr w:rsidR="00F820BB" w:rsidTr="00BC7768">
        <w:tc>
          <w:tcPr>
            <w:tcW w:w="1635" w:type="dxa"/>
            <w:vAlign w:val="center"/>
          </w:tcPr>
          <w:p w:rsidR="00F820BB" w:rsidRPr="00A050CB" w:rsidRDefault="00F820BB" w:rsidP="00BC7768">
            <w:pPr>
              <w:overflowPunct w:val="0"/>
              <w:autoSpaceDE w:val="0"/>
              <w:autoSpaceDN w:val="0"/>
              <w:adjustRightInd w:val="0"/>
              <w:jc w:val="center"/>
              <w:textAlignment w:val="baseline"/>
              <w:rPr>
                <w:rFonts w:eastAsia="新細明體"/>
                <w:highlight w:val="cyan"/>
              </w:rPr>
            </w:pPr>
            <w:r w:rsidRPr="00A050CB">
              <w:rPr>
                <w:rFonts w:eastAsia="新細明體" w:hint="eastAsia"/>
              </w:rPr>
              <w:t>8.13</w:t>
            </w:r>
          </w:p>
        </w:tc>
        <w:tc>
          <w:tcPr>
            <w:tcW w:w="2293" w:type="dxa"/>
            <w:vAlign w:val="center"/>
          </w:tcPr>
          <w:p w:rsidR="00F820BB" w:rsidRPr="00766D16" w:rsidRDefault="00F820BB" w:rsidP="00BC7768">
            <w:pPr>
              <w:overflowPunct w:val="0"/>
              <w:autoSpaceDE w:val="0"/>
              <w:autoSpaceDN w:val="0"/>
              <w:adjustRightInd w:val="0"/>
              <w:jc w:val="center"/>
              <w:textAlignment w:val="baseline"/>
              <w:rPr>
                <w:rFonts w:eastAsia="新細明體"/>
              </w:rPr>
            </w:pPr>
            <w:r w:rsidRPr="00766D16">
              <w:rPr>
                <w:rFonts w:eastAsia="新細明體" w:hint="eastAsia"/>
              </w:rPr>
              <w:t>CBW change</w:t>
            </w:r>
          </w:p>
        </w:tc>
        <w:tc>
          <w:tcPr>
            <w:tcW w:w="1312" w:type="dxa"/>
            <w:vAlign w:val="center"/>
          </w:tcPr>
          <w:p w:rsidR="00F820BB" w:rsidRPr="00766D16" w:rsidRDefault="003A698C" w:rsidP="00BC7768">
            <w:pPr>
              <w:overflowPunct w:val="0"/>
              <w:autoSpaceDE w:val="0"/>
              <w:autoSpaceDN w:val="0"/>
              <w:adjustRightInd w:val="0"/>
              <w:jc w:val="center"/>
              <w:textAlignment w:val="baseline"/>
              <w:rPr>
                <w:rFonts w:eastAsia="新細明體"/>
              </w:rPr>
            </w:pPr>
            <w:r w:rsidRPr="00766D16">
              <w:rPr>
                <w:rFonts w:eastAsia="新細明體" w:hint="eastAsia"/>
              </w:rPr>
              <w:t>N</w:t>
            </w:r>
          </w:p>
        </w:tc>
        <w:tc>
          <w:tcPr>
            <w:tcW w:w="4820" w:type="dxa"/>
            <w:vAlign w:val="center"/>
          </w:tcPr>
          <w:p w:rsidR="00F820BB" w:rsidRPr="00766D16" w:rsidRDefault="003A698C" w:rsidP="00597671">
            <w:pPr>
              <w:overflowPunct w:val="0"/>
              <w:autoSpaceDE w:val="0"/>
              <w:autoSpaceDN w:val="0"/>
              <w:adjustRightInd w:val="0"/>
              <w:textAlignment w:val="baseline"/>
              <w:rPr>
                <w:rFonts w:eastAsia="新細明體"/>
              </w:rPr>
            </w:pPr>
            <w:r w:rsidRPr="00766D16">
              <w:rPr>
                <w:rFonts w:eastAsia="新細明體" w:hint="eastAsia"/>
              </w:rPr>
              <w:t xml:space="preserve">No multiple </w:t>
            </w:r>
            <w:r w:rsidR="00597671">
              <w:rPr>
                <w:rFonts w:eastAsia="新細明體"/>
              </w:rPr>
              <w:t>CCs</w:t>
            </w:r>
            <w:r w:rsidRPr="00766D16">
              <w:rPr>
                <w:rFonts w:eastAsia="新細明體" w:hint="eastAsia"/>
              </w:rPr>
              <w:t xml:space="preserve"> </w:t>
            </w:r>
            <w:r w:rsidRPr="00766D16">
              <w:rPr>
                <w:rFonts w:eastAsia="新細明體"/>
              </w:rPr>
              <w:t xml:space="preserve">requirement </w:t>
            </w:r>
            <w:r w:rsidR="009D221C" w:rsidRPr="00766D16">
              <w:rPr>
                <w:rFonts w:eastAsia="新細明體"/>
              </w:rPr>
              <w:t>so far</w:t>
            </w:r>
          </w:p>
        </w:tc>
      </w:tr>
      <w:tr w:rsidR="005110C1" w:rsidTr="00BC7768">
        <w:tc>
          <w:tcPr>
            <w:tcW w:w="1635" w:type="dxa"/>
            <w:vAlign w:val="center"/>
          </w:tcPr>
          <w:p w:rsidR="005110C1" w:rsidRPr="00A050CB" w:rsidRDefault="00F820BB" w:rsidP="00BC7768">
            <w:pPr>
              <w:overflowPunct w:val="0"/>
              <w:autoSpaceDE w:val="0"/>
              <w:autoSpaceDN w:val="0"/>
              <w:adjustRightInd w:val="0"/>
              <w:jc w:val="center"/>
              <w:textAlignment w:val="baseline"/>
              <w:rPr>
                <w:rFonts w:eastAsia="新細明體"/>
              </w:rPr>
            </w:pPr>
            <w:r w:rsidRPr="00A050CB">
              <w:rPr>
                <w:rFonts w:eastAsia="新細明體" w:hint="eastAsia"/>
              </w:rPr>
              <w:t>9.1.2</w:t>
            </w:r>
          </w:p>
        </w:tc>
        <w:tc>
          <w:tcPr>
            <w:tcW w:w="2293" w:type="dxa"/>
            <w:vAlign w:val="center"/>
          </w:tcPr>
          <w:p w:rsidR="005110C1" w:rsidRPr="00766D16" w:rsidRDefault="005110C1" w:rsidP="00BC7768">
            <w:pPr>
              <w:overflowPunct w:val="0"/>
              <w:autoSpaceDE w:val="0"/>
              <w:autoSpaceDN w:val="0"/>
              <w:adjustRightInd w:val="0"/>
              <w:jc w:val="center"/>
              <w:textAlignment w:val="baseline"/>
              <w:rPr>
                <w:rFonts w:eastAsia="新細明體"/>
              </w:rPr>
            </w:pPr>
            <w:r w:rsidRPr="00766D16">
              <w:rPr>
                <w:rFonts w:eastAsia="新細明體"/>
              </w:rPr>
              <w:t>measurement</w:t>
            </w:r>
            <w:r w:rsidRPr="00766D16">
              <w:rPr>
                <w:rFonts w:eastAsia="新細明體" w:hint="eastAsia"/>
              </w:rPr>
              <w:t xml:space="preserve"> </w:t>
            </w:r>
            <w:r w:rsidRPr="00766D16">
              <w:rPr>
                <w:rFonts w:eastAsia="新細明體"/>
              </w:rPr>
              <w:t>gap</w:t>
            </w:r>
          </w:p>
        </w:tc>
        <w:tc>
          <w:tcPr>
            <w:tcW w:w="1312" w:type="dxa"/>
            <w:vAlign w:val="center"/>
          </w:tcPr>
          <w:p w:rsidR="005110C1" w:rsidRPr="00766D16" w:rsidRDefault="009D221C" w:rsidP="00BC7768">
            <w:pPr>
              <w:overflowPunct w:val="0"/>
              <w:autoSpaceDE w:val="0"/>
              <w:autoSpaceDN w:val="0"/>
              <w:adjustRightInd w:val="0"/>
              <w:jc w:val="center"/>
              <w:textAlignment w:val="baseline"/>
              <w:rPr>
                <w:rFonts w:eastAsia="新細明體"/>
              </w:rPr>
            </w:pPr>
            <w:r w:rsidRPr="00766D16">
              <w:rPr>
                <w:rFonts w:eastAsia="新細明體" w:hint="eastAsia"/>
              </w:rPr>
              <w:t>N</w:t>
            </w:r>
          </w:p>
        </w:tc>
        <w:tc>
          <w:tcPr>
            <w:tcW w:w="4820" w:type="dxa"/>
            <w:vAlign w:val="center"/>
          </w:tcPr>
          <w:p w:rsidR="005110C1" w:rsidRPr="00766D16" w:rsidRDefault="00EE3795" w:rsidP="00597671">
            <w:pPr>
              <w:overflowPunct w:val="0"/>
              <w:autoSpaceDE w:val="0"/>
              <w:autoSpaceDN w:val="0"/>
              <w:adjustRightInd w:val="0"/>
              <w:textAlignment w:val="baseline"/>
              <w:rPr>
                <w:rFonts w:eastAsia="新細明體"/>
              </w:rPr>
            </w:pPr>
            <w:r w:rsidRPr="00766D16">
              <w:rPr>
                <w:rFonts w:eastAsia="新細明體"/>
              </w:rPr>
              <w:t xml:space="preserve">Reuse the </w:t>
            </w:r>
            <w:r w:rsidR="00597671">
              <w:rPr>
                <w:rFonts w:eastAsia="新細明體"/>
              </w:rPr>
              <w:t xml:space="preserve">Rel-16 </w:t>
            </w:r>
            <w:r w:rsidRPr="00766D16">
              <w:rPr>
                <w:rFonts w:eastAsia="新細明體"/>
              </w:rPr>
              <w:t>requirement</w:t>
            </w:r>
          </w:p>
        </w:tc>
      </w:tr>
      <w:tr w:rsidR="005110C1" w:rsidTr="00BC7768">
        <w:tc>
          <w:tcPr>
            <w:tcW w:w="1635" w:type="dxa"/>
            <w:vAlign w:val="center"/>
          </w:tcPr>
          <w:p w:rsidR="005110C1" w:rsidRPr="00A050CB" w:rsidRDefault="00F820BB" w:rsidP="00BC7768">
            <w:pPr>
              <w:overflowPunct w:val="0"/>
              <w:autoSpaceDE w:val="0"/>
              <w:autoSpaceDN w:val="0"/>
              <w:adjustRightInd w:val="0"/>
              <w:jc w:val="center"/>
              <w:textAlignment w:val="baseline"/>
              <w:rPr>
                <w:rFonts w:eastAsia="新細明體"/>
              </w:rPr>
            </w:pPr>
            <w:r w:rsidRPr="00A050CB">
              <w:rPr>
                <w:rFonts w:eastAsia="新細明體" w:hint="eastAsia"/>
              </w:rPr>
              <w:t>9.1.3</w:t>
            </w:r>
            <w:r w:rsidRPr="00A050CB">
              <w:rPr>
                <w:rFonts w:eastAsia="新細明體"/>
              </w:rPr>
              <w:t>, 9.1.3A</w:t>
            </w:r>
          </w:p>
        </w:tc>
        <w:tc>
          <w:tcPr>
            <w:tcW w:w="2293" w:type="dxa"/>
            <w:vAlign w:val="center"/>
          </w:tcPr>
          <w:p w:rsidR="005110C1" w:rsidRPr="00766D16" w:rsidRDefault="005110C1" w:rsidP="00BC7768">
            <w:pPr>
              <w:overflowPunct w:val="0"/>
              <w:autoSpaceDE w:val="0"/>
              <w:autoSpaceDN w:val="0"/>
              <w:adjustRightInd w:val="0"/>
              <w:jc w:val="center"/>
              <w:textAlignment w:val="baseline"/>
              <w:rPr>
                <w:rFonts w:eastAsia="新細明體"/>
              </w:rPr>
            </w:pPr>
            <w:r w:rsidRPr="00766D16">
              <w:rPr>
                <w:rFonts w:eastAsia="新細明體"/>
              </w:rPr>
              <w:t>m</w:t>
            </w:r>
            <w:r w:rsidRPr="00766D16">
              <w:rPr>
                <w:rFonts w:eastAsia="新細明體" w:hint="eastAsia"/>
              </w:rPr>
              <w:t xml:space="preserve">easurement </w:t>
            </w:r>
            <w:r w:rsidRPr="00766D16">
              <w:rPr>
                <w:rFonts w:eastAsia="新細明體"/>
              </w:rPr>
              <w:t>capability</w:t>
            </w:r>
          </w:p>
        </w:tc>
        <w:tc>
          <w:tcPr>
            <w:tcW w:w="1312" w:type="dxa"/>
            <w:vAlign w:val="center"/>
          </w:tcPr>
          <w:p w:rsidR="005110C1" w:rsidRPr="00766D16" w:rsidRDefault="009D221C" w:rsidP="00BC7768">
            <w:pPr>
              <w:overflowPunct w:val="0"/>
              <w:autoSpaceDE w:val="0"/>
              <w:autoSpaceDN w:val="0"/>
              <w:adjustRightInd w:val="0"/>
              <w:jc w:val="center"/>
              <w:textAlignment w:val="baseline"/>
              <w:rPr>
                <w:rFonts w:eastAsia="新細明體"/>
              </w:rPr>
            </w:pPr>
            <w:r w:rsidRPr="00766D16">
              <w:rPr>
                <w:rFonts w:eastAsia="新細明體" w:hint="eastAsia"/>
              </w:rPr>
              <w:t>N</w:t>
            </w:r>
          </w:p>
        </w:tc>
        <w:tc>
          <w:tcPr>
            <w:tcW w:w="4820" w:type="dxa"/>
            <w:vAlign w:val="center"/>
          </w:tcPr>
          <w:p w:rsidR="005110C1" w:rsidRPr="00766D16" w:rsidRDefault="00597671" w:rsidP="00897D57">
            <w:pPr>
              <w:overflowPunct w:val="0"/>
              <w:autoSpaceDE w:val="0"/>
              <w:autoSpaceDN w:val="0"/>
              <w:adjustRightInd w:val="0"/>
              <w:textAlignment w:val="baseline"/>
              <w:rPr>
                <w:rFonts w:eastAsia="新細明體"/>
              </w:rPr>
            </w:pPr>
            <w:r w:rsidRPr="00766D16">
              <w:rPr>
                <w:rFonts w:eastAsia="新細明體"/>
              </w:rPr>
              <w:t xml:space="preserve">Reuse the </w:t>
            </w:r>
            <w:r>
              <w:rPr>
                <w:rFonts w:eastAsia="新細明體"/>
              </w:rPr>
              <w:t xml:space="preserve">Rel-16 </w:t>
            </w:r>
            <w:r w:rsidRPr="00766D16">
              <w:rPr>
                <w:rFonts w:eastAsia="新細明體"/>
              </w:rPr>
              <w:t>requirement</w:t>
            </w:r>
          </w:p>
        </w:tc>
      </w:tr>
      <w:tr w:rsidR="00EE3795" w:rsidTr="00BC7768">
        <w:tc>
          <w:tcPr>
            <w:tcW w:w="1635" w:type="dxa"/>
            <w:vAlign w:val="center"/>
          </w:tcPr>
          <w:p w:rsidR="00EE3795" w:rsidRPr="00C023E5" w:rsidRDefault="00EE3795" w:rsidP="00BC7768">
            <w:pPr>
              <w:overflowPunct w:val="0"/>
              <w:autoSpaceDE w:val="0"/>
              <w:autoSpaceDN w:val="0"/>
              <w:adjustRightInd w:val="0"/>
              <w:jc w:val="center"/>
              <w:textAlignment w:val="baseline"/>
              <w:rPr>
                <w:rFonts w:eastAsia="新細明體"/>
              </w:rPr>
            </w:pPr>
            <w:r w:rsidRPr="00C023E5">
              <w:rPr>
                <w:rFonts w:eastAsia="新細明體" w:hint="eastAsia"/>
              </w:rPr>
              <w:t>9.1.5</w:t>
            </w:r>
          </w:p>
        </w:tc>
        <w:tc>
          <w:tcPr>
            <w:tcW w:w="2293" w:type="dxa"/>
            <w:vAlign w:val="center"/>
          </w:tcPr>
          <w:p w:rsidR="00EE3795" w:rsidRPr="00766D16" w:rsidRDefault="00EE3795" w:rsidP="00BC7768">
            <w:pPr>
              <w:overflowPunct w:val="0"/>
              <w:autoSpaceDE w:val="0"/>
              <w:autoSpaceDN w:val="0"/>
              <w:adjustRightInd w:val="0"/>
              <w:jc w:val="center"/>
              <w:textAlignment w:val="baseline"/>
              <w:rPr>
                <w:rFonts w:eastAsia="新細明體"/>
              </w:rPr>
            </w:pPr>
            <w:r w:rsidRPr="00766D16">
              <w:rPr>
                <w:rFonts w:eastAsia="新細明體" w:hint="eastAsia"/>
              </w:rPr>
              <w:t>CSSF</w:t>
            </w:r>
          </w:p>
        </w:tc>
        <w:tc>
          <w:tcPr>
            <w:tcW w:w="1312" w:type="dxa"/>
            <w:vAlign w:val="center"/>
          </w:tcPr>
          <w:p w:rsidR="00EE3795" w:rsidRPr="00766D16" w:rsidRDefault="00EE3795" w:rsidP="00BC7768">
            <w:pPr>
              <w:overflowPunct w:val="0"/>
              <w:autoSpaceDE w:val="0"/>
              <w:autoSpaceDN w:val="0"/>
              <w:adjustRightInd w:val="0"/>
              <w:jc w:val="center"/>
              <w:textAlignment w:val="baseline"/>
              <w:rPr>
                <w:rFonts w:eastAsia="新細明體"/>
              </w:rPr>
            </w:pPr>
            <w:r w:rsidRPr="00766D16">
              <w:rPr>
                <w:rFonts w:eastAsia="新細明體" w:hint="eastAsia"/>
                <w:highlight w:val="yellow"/>
              </w:rPr>
              <w:t>FFS</w:t>
            </w:r>
          </w:p>
        </w:tc>
        <w:tc>
          <w:tcPr>
            <w:tcW w:w="4820" w:type="dxa"/>
            <w:vAlign w:val="center"/>
          </w:tcPr>
          <w:p w:rsidR="00EE3795" w:rsidRPr="00766D16" w:rsidRDefault="00EE3795" w:rsidP="00897D57">
            <w:pPr>
              <w:overflowPunct w:val="0"/>
              <w:autoSpaceDE w:val="0"/>
              <w:autoSpaceDN w:val="0"/>
              <w:adjustRightInd w:val="0"/>
              <w:textAlignment w:val="baseline"/>
              <w:rPr>
                <w:rFonts w:eastAsia="新細明體"/>
              </w:rPr>
            </w:pPr>
            <w:r w:rsidRPr="00766D16">
              <w:rPr>
                <w:rFonts w:eastAsia="新細明體" w:hint="eastAsia"/>
              </w:rPr>
              <w:t>CSSF</w:t>
            </w:r>
            <w:r w:rsidRPr="00766D16">
              <w:rPr>
                <w:rFonts w:eastAsia="新細明體"/>
              </w:rPr>
              <w:t xml:space="preserve"> for SCell measurement</w:t>
            </w:r>
          </w:p>
        </w:tc>
      </w:tr>
      <w:tr w:rsidR="00CC5EEB" w:rsidTr="00BC7768">
        <w:tc>
          <w:tcPr>
            <w:tcW w:w="1635" w:type="dxa"/>
            <w:vAlign w:val="center"/>
          </w:tcPr>
          <w:p w:rsidR="00CC5EEB" w:rsidRPr="00C023E5" w:rsidRDefault="00CC5EEB" w:rsidP="00BC7768">
            <w:pPr>
              <w:overflowPunct w:val="0"/>
              <w:autoSpaceDE w:val="0"/>
              <w:autoSpaceDN w:val="0"/>
              <w:adjustRightInd w:val="0"/>
              <w:jc w:val="center"/>
              <w:textAlignment w:val="baseline"/>
              <w:rPr>
                <w:rFonts w:eastAsia="新細明體"/>
              </w:rPr>
            </w:pPr>
            <w:r w:rsidRPr="00C023E5">
              <w:rPr>
                <w:rFonts w:eastAsia="新細明體" w:hint="eastAsia"/>
              </w:rPr>
              <w:t>9.2</w:t>
            </w:r>
            <w:r w:rsidRPr="00C023E5">
              <w:rPr>
                <w:rFonts w:eastAsia="新細明體"/>
              </w:rPr>
              <w:t>, 9.2A</w:t>
            </w:r>
          </w:p>
        </w:tc>
        <w:tc>
          <w:tcPr>
            <w:tcW w:w="2293" w:type="dxa"/>
            <w:vAlign w:val="center"/>
          </w:tcPr>
          <w:p w:rsidR="00CC5EEB" w:rsidRPr="00766D16" w:rsidRDefault="00CC5EEB" w:rsidP="00BC7768">
            <w:pPr>
              <w:overflowPunct w:val="0"/>
              <w:autoSpaceDE w:val="0"/>
              <w:autoSpaceDN w:val="0"/>
              <w:adjustRightInd w:val="0"/>
              <w:jc w:val="center"/>
              <w:textAlignment w:val="baseline"/>
              <w:rPr>
                <w:rFonts w:eastAsia="新細明體"/>
              </w:rPr>
            </w:pPr>
            <w:r w:rsidRPr="00766D16">
              <w:rPr>
                <w:rFonts w:eastAsia="新細明體"/>
              </w:rPr>
              <w:t>I</w:t>
            </w:r>
            <w:r w:rsidRPr="00766D16">
              <w:rPr>
                <w:rFonts w:eastAsia="新細明體" w:hint="eastAsia"/>
              </w:rPr>
              <w:t>ntra-</w:t>
            </w:r>
            <w:r w:rsidRPr="00766D16">
              <w:rPr>
                <w:rFonts w:eastAsia="新細明體"/>
              </w:rPr>
              <w:t>frequency measurement</w:t>
            </w:r>
          </w:p>
        </w:tc>
        <w:tc>
          <w:tcPr>
            <w:tcW w:w="1312" w:type="dxa"/>
            <w:vAlign w:val="center"/>
          </w:tcPr>
          <w:p w:rsidR="00CC5EEB" w:rsidRPr="00766D16" w:rsidRDefault="00CC5EEB" w:rsidP="00BC7768">
            <w:pPr>
              <w:overflowPunct w:val="0"/>
              <w:autoSpaceDE w:val="0"/>
              <w:autoSpaceDN w:val="0"/>
              <w:adjustRightInd w:val="0"/>
              <w:jc w:val="center"/>
              <w:textAlignment w:val="baseline"/>
              <w:rPr>
                <w:rFonts w:eastAsia="新細明體"/>
              </w:rPr>
            </w:pPr>
            <w:r w:rsidRPr="00766D16">
              <w:rPr>
                <w:rFonts w:eastAsia="新細明體"/>
                <w:highlight w:val="yellow"/>
              </w:rPr>
              <w:t>Y</w:t>
            </w:r>
          </w:p>
        </w:tc>
        <w:tc>
          <w:tcPr>
            <w:tcW w:w="4820" w:type="dxa"/>
            <w:vAlign w:val="center"/>
          </w:tcPr>
          <w:p w:rsidR="00CC5EEB" w:rsidRPr="00766D16" w:rsidRDefault="00EE3795" w:rsidP="00897D57">
            <w:pPr>
              <w:overflowPunct w:val="0"/>
              <w:autoSpaceDE w:val="0"/>
              <w:autoSpaceDN w:val="0"/>
              <w:adjustRightInd w:val="0"/>
              <w:textAlignment w:val="baseline"/>
              <w:rPr>
                <w:rFonts w:eastAsia="新細明體"/>
              </w:rPr>
            </w:pPr>
            <w:r w:rsidRPr="00766D16">
              <w:rPr>
                <w:rFonts w:eastAsia="新細明體"/>
              </w:rPr>
              <w:t>activate/</w:t>
            </w:r>
            <w:r w:rsidR="00CC5EEB" w:rsidRPr="00766D16">
              <w:rPr>
                <w:rFonts w:eastAsia="新細明體"/>
              </w:rPr>
              <w:t>Deactivate SCell measurement</w:t>
            </w:r>
          </w:p>
        </w:tc>
      </w:tr>
      <w:tr w:rsidR="00CC5EEB" w:rsidTr="00BC7768">
        <w:tc>
          <w:tcPr>
            <w:tcW w:w="1635" w:type="dxa"/>
            <w:vAlign w:val="center"/>
          </w:tcPr>
          <w:p w:rsidR="00CC5EEB" w:rsidRPr="00A050CB" w:rsidRDefault="00CC5EEB" w:rsidP="00BC7768">
            <w:pPr>
              <w:overflowPunct w:val="0"/>
              <w:autoSpaceDE w:val="0"/>
              <w:autoSpaceDN w:val="0"/>
              <w:adjustRightInd w:val="0"/>
              <w:jc w:val="center"/>
              <w:textAlignment w:val="baseline"/>
              <w:rPr>
                <w:rFonts w:eastAsia="新細明體"/>
              </w:rPr>
            </w:pPr>
            <w:r w:rsidRPr="00A050CB">
              <w:rPr>
                <w:rFonts w:eastAsia="新細明體" w:hint="eastAsia"/>
              </w:rPr>
              <w:t>9.3</w:t>
            </w:r>
            <w:r w:rsidRPr="00A050CB">
              <w:rPr>
                <w:rFonts w:eastAsia="新細明體"/>
              </w:rPr>
              <w:t>, 9.3A</w:t>
            </w:r>
          </w:p>
        </w:tc>
        <w:tc>
          <w:tcPr>
            <w:tcW w:w="2293" w:type="dxa"/>
            <w:vAlign w:val="center"/>
          </w:tcPr>
          <w:p w:rsidR="00CC5EEB" w:rsidRPr="00766D16" w:rsidRDefault="00CC5EEB" w:rsidP="00BC7768">
            <w:pPr>
              <w:overflowPunct w:val="0"/>
              <w:autoSpaceDE w:val="0"/>
              <w:autoSpaceDN w:val="0"/>
              <w:adjustRightInd w:val="0"/>
              <w:jc w:val="center"/>
              <w:textAlignment w:val="baseline"/>
              <w:rPr>
                <w:rFonts w:eastAsia="新細明體"/>
              </w:rPr>
            </w:pPr>
            <w:r w:rsidRPr="00766D16">
              <w:rPr>
                <w:rFonts w:eastAsia="新細明體"/>
              </w:rPr>
              <w:t>I</w:t>
            </w:r>
            <w:r w:rsidRPr="00766D16">
              <w:rPr>
                <w:rFonts w:eastAsia="新細明體" w:hint="eastAsia"/>
              </w:rPr>
              <w:t>nter-</w:t>
            </w:r>
            <w:r w:rsidRPr="00766D16">
              <w:rPr>
                <w:rFonts w:eastAsia="新細明體"/>
              </w:rPr>
              <w:t>frequency measurement</w:t>
            </w:r>
          </w:p>
        </w:tc>
        <w:tc>
          <w:tcPr>
            <w:tcW w:w="1312" w:type="dxa"/>
            <w:vAlign w:val="center"/>
          </w:tcPr>
          <w:p w:rsidR="00CC5EEB" w:rsidRPr="00766D16" w:rsidRDefault="00CC5EEB" w:rsidP="00BC7768">
            <w:pPr>
              <w:overflowPunct w:val="0"/>
              <w:autoSpaceDE w:val="0"/>
              <w:autoSpaceDN w:val="0"/>
              <w:adjustRightInd w:val="0"/>
              <w:jc w:val="center"/>
              <w:textAlignment w:val="baseline"/>
              <w:rPr>
                <w:rFonts w:eastAsia="新細明體"/>
              </w:rPr>
            </w:pPr>
            <w:r w:rsidRPr="00766D16">
              <w:rPr>
                <w:rFonts w:eastAsia="新細明體"/>
              </w:rPr>
              <w:t>N</w:t>
            </w:r>
          </w:p>
        </w:tc>
        <w:tc>
          <w:tcPr>
            <w:tcW w:w="4820" w:type="dxa"/>
            <w:vAlign w:val="center"/>
          </w:tcPr>
          <w:p w:rsidR="00CC5EEB" w:rsidRPr="00766D16" w:rsidRDefault="00CC5EEB" w:rsidP="00597671">
            <w:pPr>
              <w:overflowPunct w:val="0"/>
              <w:autoSpaceDE w:val="0"/>
              <w:autoSpaceDN w:val="0"/>
              <w:adjustRightInd w:val="0"/>
              <w:textAlignment w:val="baseline"/>
              <w:rPr>
                <w:rFonts w:eastAsia="新細明體"/>
              </w:rPr>
            </w:pPr>
            <w:r w:rsidRPr="00766D16">
              <w:rPr>
                <w:rFonts w:eastAsia="新細明體"/>
              </w:rPr>
              <w:t>N</w:t>
            </w:r>
            <w:r w:rsidRPr="00766D16">
              <w:rPr>
                <w:rFonts w:eastAsia="新細明體" w:hint="eastAsia"/>
              </w:rPr>
              <w:t xml:space="preserve">ot </w:t>
            </w:r>
            <w:r w:rsidR="00597671">
              <w:rPr>
                <w:rFonts w:eastAsia="新細明體"/>
              </w:rPr>
              <w:t>in WI</w:t>
            </w:r>
            <w:r w:rsidRPr="00766D16">
              <w:rPr>
                <w:rFonts w:eastAsia="新細明體"/>
              </w:rPr>
              <w:t xml:space="preserve"> scope</w:t>
            </w:r>
          </w:p>
        </w:tc>
      </w:tr>
      <w:tr w:rsidR="00CC5EEB" w:rsidTr="00BC7768">
        <w:tc>
          <w:tcPr>
            <w:tcW w:w="1635" w:type="dxa"/>
            <w:vAlign w:val="center"/>
          </w:tcPr>
          <w:p w:rsidR="00CC5EEB" w:rsidRPr="00A050CB" w:rsidRDefault="00CC5EEB" w:rsidP="00BC7768">
            <w:pPr>
              <w:overflowPunct w:val="0"/>
              <w:autoSpaceDE w:val="0"/>
              <w:autoSpaceDN w:val="0"/>
              <w:adjustRightInd w:val="0"/>
              <w:jc w:val="center"/>
              <w:textAlignment w:val="baseline"/>
              <w:rPr>
                <w:rFonts w:eastAsia="新細明體"/>
              </w:rPr>
            </w:pPr>
            <w:r w:rsidRPr="00A050CB">
              <w:rPr>
                <w:rFonts w:eastAsia="新細明體" w:hint="eastAsia"/>
              </w:rPr>
              <w:t>9.4</w:t>
            </w:r>
          </w:p>
        </w:tc>
        <w:tc>
          <w:tcPr>
            <w:tcW w:w="2293" w:type="dxa"/>
            <w:vAlign w:val="center"/>
          </w:tcPr>
          <w:p w:rsidR="00CC5EEB" w:rsidRPr="00766D16" w:rsidRDefault="00CC5EEB" w:rsidP="00BC7768">
            <w:pPr>
              <w:overflowPunct w:val="0"/>
              <w:autoSpaceDE w:val="0"/>
              <w:autoSpaceDN w:val="0"/>
              <w:adjustRightInd w:val="0"/>
              <w:jc w:val="center"/>
              <w:textAlignment w:val="baseline"/>
              <w:rPr>
                <w:rFonts w:eastAsia="新細明體"/>
              </w:rPr>
            </w:pPr>
            <w:r w:rsidRPr="00766D16">
              <w:rPr>
                <w:rFonts w:eastAsia="新細明體"/>
              </w:rPr>
              <w:t>I</w:t>
            </w:r>
            <w:r w:rsidRPr="00766D16">
              <w:rPr>
                <w:rFonts w:eastAsia="新細明體" w:hint="eastAsia"/>
              </w:rPr>
              <w:t>nter-</w:t>
            </w:r>
            <w:r w:rsidRPr="00766D16">
              <w:rPr>
                <w:rFonts w:eastAsia="新細明體"/>
              </w:rPr>
              <w:t>RAT measurement</w:t>
            </w:r>
          </w:p>
        </w:tc>
        <w:tc>
          <w:tcPr>
            <w:tcW w:w="1312" w:type="dxa"/>
            <w:vAlign w:val="center"/>
          </w:tcPr>
          <w:p w:rsidR="00CC5EEB" w:rsidRPr="00766D16" w:rsidRDefault="00CC5EEB" w:rsidP="00BC7768">
            <w:pPr>
              <w:overflowPunct w:val="0"/>
              <w:autoSpaceDE w:val="0"/>
              <w:autoSpaceDN w:val="0"/>
              <w:adjustRightInd w:val="0"/>
              <w:jc w:val="center"/>
              <w:textAlignment w:val="baseline"/>
              <w:rPr>
                <w:rFonts w:eastAsia="新細明體"/>
              </w:rPr>
            </w:pPr>
            <w:r w:rsidRPr="00766D16">
              <w:rPr>
                <w:rFonts w:eastAsia="新細明體"/>
              </w:rPr>
              <w:t>N</w:t>
            </w:r>
          </w:p>
        </w:tc>
        <w:tc>
          <w:tcPr>
            <w:tcW w:w="4820" w:type="dxa"/>
            <w:vAlign w:val="center"/>
          </w:tcPr>
          <w:p w:rsidR="00CC5EEB" w:rsidRPr="00766D16" w:rsidRDefault="00597671" w:rsidP="00897D57">
            <w:pPr>
              <w:overflowPunct w:val="0"/>
              <w:autoSpaceDE w:val="0"/>
              <w:autoSpaceDN w:val="0"/>
              <w:adjustRightInd w:val="0"/>
              <w:textAlignment w:val="baseline"/>
              <w:rPr>
                <w:rFonts w:eastAsia="新細明體"/>
              </w:rPr>
            </w:pPr>
            <w:r w:rsidRPr="00766D16">
              <w:rPr>
                <w:rFonts w:eastAsia="新細明體"/>
              </w:rPr>
              <w:t>N</w:t>
            </w:r>
            <w:r w:rsidRPr="00766D16">
              <w:rPr>
                <w:rFonts w:eastAsia="新細明體" w:hint="eastAsia"/>
              </w:rPr>
              <w:t xml:space="preserve">ot </w:t>
            </w:r>
            <w:r>
              <w:rPr>
                <w:rFonts w:eastAsia="新細明體"/>
              </w:rPr>
              <w:t>in WI</w:t>
            </w:r>
            <w:r w:rsidRPr="00766D16">
              <w:rPr>
                <w:rFonts w:eastAsia="新細明體"/>
              </w:rPr>
              <w:t xml:space="preserve"> scope</w:t>
            </w:r>
          </w:p>
        </w:tc>
      </w:tr>
      <w:tr w:rsidR="005110C1" w:rsidTr="00BC7768">
        <w:tc>
          <w:tcPr>
            <w:tcW w:w="1635" w:type="dxa"/>
            <w:vAlign w:val="center"/>
          </w:tcPr>
          <w:p w:rsidR="005110C1" w:rsidRPr="00A050CB" w:rsidRDefault="00DE72ED" w:rsidP="00BC7768">
            <w:pPr>
              <w:overflowPunct w:val="0"/>
              <w:autoSpaceDE w:val="0"/>
              <w:autoSpaceDN w:val="0"/>
              <w:adjustRightInd w:val="0"/>
              <w:jc w:val="center"/>
              <w:textAlignment w:val="baseline"/>
              <w:rPr>
                <w:rFonts w:eastAsia="新細明體"/>
                <w:highlight w:val="cyan"/>
              </w:rPr>
            </w:pPr>
            <w:r w:rsidRPr="00565833">
              <w:rPr>
                <w:rFonts w:eastAsia="新細明體" w:hint="eastAsia"/>
              </w:rPr>
              <w:t>-</w:t>
            </w:r>
          </w:p>
        </w:tc>
        <w:tc>
          <w:tcPr>
            <w:tcW w:w="2293" w:type="dxa"/>
            <w:vAlign w:val="center"/>
          </w:tcPr>
          <w:p w:rsidR="005110C1" w:rsidRPr="00766D16" w:rsidRDefault="005110C1" w:rsidP="00BC7768">
            <w:pPr>
              <w:overflowPunct w:val="0"/>
              <w:autoSpaceDE w:val="0"/>
              <w:autoSpaceDN w:val="0"/>
              <w:adjustRightInd w:val="0"/>
              <w:jc w:val="center"/>
              <w:textAlignment w:val="baseline"/>
              <w:rPr>
                <w:rFonts w:eastAsia="新細明體"/>
              </w:rPr>
            </w:pPr>
            <w:r w:rsidRPr="00766D16">
              <w:rPr>
                <w:rFonts w:eastAsia="新細明體" w:hint="eastAsia"/>
              </w:rPr>
              <w:t>L1-RSRP measurement</w:t>
            </w:r>
          </w:p>
        </w:tc>
        <w:tc>
          <w:tcPr>
            <w:tcW w:w="1312" w:type="dxa"/>
            <w:vAlign w:val="center"/>
          </w:tcPr>
          <w:p w:rsidR="005110C1" w:rsidRPr="00766D16" w:rsidRDefault="00CC5EEB" w:rsidP="00CC5EEB">
            <w:pPr>
              <w:overflowPunct w:val="0"/>
              <w:autoSpaceDE w:val="0"/>
              <w:autoSpaceDN w:val="0"/>
              <w:adjustRightInd w:val="0"/>
              <w:jc w:val="center"/>
              <w:textAlignment w:val="baseline"/>
              <w:rPr>
                <w:rFonts w:eastAsia="新細明體"/>
              </w:rPr>
            </w:pPr>
            <w:r w:rsidRPr="00766D16">
              <w:rPr>
                <w:rFonts w:eastAsia="新細明體"/>
              </w:rPr>
              <w:t xml:space="preserve">N </w:t>
            </w:r>
          </w:p>
        </w:tc>
        <w:tc>
          <w:tcPr>
            <w:tcW w:w="4820" w:type="dxa"/>
            <w:vAlign w:val="center"/>
          </w:tcPr>
          <w:p w:rsidR="005110C1" w:rsidRPr="00766D16" w:rsidRDefault="00DE72ED" w:rsidP="00597671">
            <w:pPr>
              <w:overflowPunct w:val="0"/>
              <w:autoSpaceDE w:val="0"/>
              <w:autoSpaceDN w:val="0"/>
              <w:adjustRightInd w:val="0"/>
              <w:textAlignment w:val="baseline"/>
              <w:rPr>
                <w:rFonts w:eastAsia="新細明體"/>
              </w:rPr>
            </w:pPr>
            <w:r w:rsidRPr="00766D16">
              <w:rPr>
                <w:rFonts w:eastAsia="新細明體"/>
              </w:rPr>
              <w:t xml:space="preserve">Reuse </w:t>
            </w:r>
            <w:r w:rsidR="00597671">
              <w:rPr>
                <w:rFonts w:eastAsia="新細明體"/>
              </w:rPr>
              <w:t xml:space="preserve">the </w:t>
            </w:r>
            <w:r w:rsidR="00597671" w:rsidRPr="00766D16">
              <w:rPr>
                <w:rFonts w:eastAsia="新細明體"/>
              </w:rPr>
              <w:t>Rel-16</w:t>
            </w:r>
            <w:r w:rsidR="00597671">
              <w:rPr>
                <w:rFonts w:eastAsia="新細明體"/>
              </w:rPr>
              <w:t xml:space="preserve"> requirement</w:t>
            </w:r>
          </w:p>
        </w:tc>
      </w:tr>
      <w:tr w:rsidR="005110C1" w:rsidRPr="00301CA9" w:rsidTr="00BC7768">
        <w:tc>
          <w:tcPr>
            <w:tcW w:w="1635" w:type="dxa"/>
            <w:vAlign w:val="center"/>
          </w:tcPr>
          <w:p w:rsidR="005110C1" w:rsidRPr="00C023E5" w:rsidRDefault="00DE72ED" w:rsidP="00BC7768">
            <w:pPr>
              <w:overflowPunct w:val="0"/>
              <w:autoSpaceDE w:val="0"/>
              <w:autoSpaceDN w:val="0"/>
              <w:adjustRightInd w:val="0"/>
              <w:jc w:val="center"/>
              <w:textAlignment w:val="baseline"/>
              <w:rPr>
                <w:rFonts w:eastAsia="新細明體"/>
              </w:rPr>
            </w:pPr>
            <w:r w:rsidRPr="00C023E5">
              <w:rPr>
                <w:rFonts w:eastAsia="新細明體" w:hint="eastAsia"/>
              </w:rPr>
              <w:t>-</w:t>
            </w:r>
          </w:p>
        </w:tc>
        <w:tc>
          <w:tcPr>
            <w:tcW w:w="2293" w:type="dxa"/>
            <w:vAlign w:val="center"/>
          </w:tcPr>
          <w:p w:rsidR="005110C1" w:rsidRPr="00766D16" w:rsidRDefault="005110C1" w:rsidP="00BC7768">
            <w:pPr>
              <w:overflowPunct w:val="0"/>
              <w:autoSpaceDE w:val="0"/>
              <w:autoSpaceDN w:val="0"/>
              <w:adjustRightInd w:val="0"/>
              <w:jc w:val="center"/>
              <w:textAlignment w:val="baseline"/>
              <w:rPr>
                <w:rFonts w:eastAsia="新細明體"/>
              </w:rPr>
            </w:pPr>
            <w:r w:rsidRPr="00766D16">
              <w:rPr>
                <w:rFonts w:eastAsia="新細明體" w:hint="eastAsia"/>
              </w:rPr>
              <w:t>L1-SINR measurement</w:t>
            </w:r>
          </w:p>
        </w:tc>
        <w:tc>
          <w:tcPr>
            <w:tcW w:w="1312" w:type="dxa"/>
            <w:vAlign w:val="center"/>
          </w:tcPr>
          <w:p w:rsidR="005110C1" w:rsidRPr="00766D16" w:rsidRDefault="00CC5EEB" w:rsidP="00BC7768">
            <w:pPr>
              <w:overflowPunct w:val="0"/>
              <w:autoSpaceDE w:val="0"/>
              <w:autoSpaceDN w:val="0"/>
              <w:adjustRightInd w:val="0"/>
              <w:jc w:val="center"/>
              <w:textAlignment w:val="baseline"/>
              <w:rPr>
                <w:rFonts w:eastAsia="新細明體"/>
              </w:rPr>
            </w:pPr>
            <w:r w:rsidRPr="00766D16">
              <w:rPr>
                <w:rFonts w:eastAsia="新細明體"/>
                <w:highlight w:val="yellow"/>
              </w:rPr>
              <w:t>FFS</w:t>
            </w:r>
          </w:p>
        </w:tc>
        <w:tc>
          <w:tcPr>
            <w:tcW w:w="4820" w:type="dxa"/>
            <w:vAlign w:val="center"/>
          </w:tcPr>
          <w:p w:rsidR="005110C1" w:rsidRPr="00766D16" w:rsidRDefault="00217E1D" w:rsidP="00EE3795">
            <w:pPr>
              <w:overflowPunct w:val="0"/>
              <w:autoSpaceDE w:val="0"/>
              <w:autoSpaceDN w:val="0"/>
              <w:adjustRightInd w:val="0"/>
              <w:textAlignment w:val="baseline"/>
              <w:rPr>
                <w:rFonts w:eastAsia="新細明體"/>
              </w:rPr>
            </w:pPr>
            <w:r w:rsidRPr="00766D16">
              <w:rPr>
                <w:rFonts w:eastAsia="新細明體"/>
              </w:rPr>
              <w:t>Whether</w:t>
            </w:r>
            <w:r w:rsidR="00EE3795" w:rsidRPr="00766D16">
              <w:rPr>
                <w:rFonts w:eastAsia="新細明體"/>
              </w:rPr>
              <w:t xml:space="preserve"> to consider the L1-SINR measurement in HST with CA</w:t>
            </w:r>
          </w:p>
        </w:tc>
      </w:tr>
      <w:tr w:rsidR="005110C1" w:rsidTr="00BC7768">
        <w:tc>
          <w:tcPr>
            <w:tcW w:w="1635" w:type="dxa"/>
            <w:vAlign w:val="center"/>
          </w:tcPr>
          <w:p w:rsidR="005110C1" w:rsidRPr="00C023E5" w:rsidRDefault="00DE72ED" w:rsidP="00BC7768">
            <w:pPr>
              <w:overflowPunct w:val="0"/>
              <w:autoSpaceDE w:val="0"/>
              <w:autoSpaceDN w:val="0"/>
              <w:adjustRightInd w:val="0"/>
              <w:jc w:val="center"/>
              <w:textAlignment w:val="baseline"/>
              <w:rPr>
                <w:rFonts w:eastAsia="新細明體"/>
              </w:rPr>
            </w:pPr>
            <w:r w:rsidRPr="00A050CB">
              <w:rPr>
                <w:rFonts w:eastAsia="新細明體" w:hint="eastAsia"/>
              </w:rPr>
              <w:t>-</w:t>
            </w:r>
          </w:p>
        </w:tc>
        <w:tc>
          <w:tcPr>
            <w:tcW w:w="2293" w:type="dxa"/>
            <w:vAlign w:val="center"/>
          </w:tcPr>
          <w:p w:rsidR="005110C1" w:rsidRPr="00766D16" w:rsidRDefault="005110C1" w:rsidP="00BC7768">
            <w:pPr>
              <w:overflowPunct w:val="0"/>
              <w:autoSpaceDE w:val="0"/>
              <w:autoSpaceDN w:val="0"/>
              <w:adjustRightInd w:val="0"/>
              <w:jc w:val="center"/>
              <w:textAlignment w:val="baseline"/>
              <w:rPr>
                <w:rFonts w:eastAsia="新細明體"/>
              </w:rPr>
            </w:pPr>
            <w:r w:rsidRPr="00766D16">
              <w:rPr>
                <w:rFonts w:eastAsia="新細明體" w:hint="eastAsia"/>
              </w:rPr>
              <w:t>CSI-RS L3 measurement</w:t>
            </w:r>
          </w:p>
        </w:tc>
        <w:tc>
          <w:tcPr>
            <w:tcW w:w="1312" w:type="dxa"/>
            <w:vAlign w:val="center"/>
          </w:tcPr>
          <w:p w:rsidR="005110C1" w:rsidRPr="00766D16" w:rsidRDefault="00CC5EEB" w:rsidP="00BC7768">
            <w:pPr>
              <w:overflowPunct w:val="0"/>
              <w:autoSpaceDE w:val="0"/>
              <w:autoSpaceDN w:val="0"/>
              <w:adjustRightInd w:val="0"/>
              <w:jc w:val="center"/>
              <w:textAlignment w:val="baseline"/>
              <w:rPr>
                <w:rFonts w:eastAsia="新細明體"/>
              </w:rPr>
            </w:pPr>
            <w:r w:rsidRPr="00766D16">
              <w:rPr>
                <w:rFonts w:eastAsia="新細明體" w:hint="eastAsia"/>
              </w:rPr>
              <w:t>N</w:t>
            </w:r>
          </w:p>
        </w:tc>
        <w:tc>
          <w:tcPr>
            <w:tcW w:w="4820" w:type="dxa"/>
            <w:vAlign w:val="center"/>
          </w:tcPr>
          <w:p w:rsidR="005110C1" w:rsidRPr="00766D16" w:rsidRDefault="00597671" w:rsidP="00766D16">
            <w:pPr>
              <w:overflowPunct w:val="0"/>
              <w:autoSpaceDE w:val="0"/>
              <w:autoSpaceDN w:val="0"/>
              <w:adjustRightInd w:val="0"/>
              <w:textAlignment w:val="baseline"/>
              <w:rPr>
                <w:rFonts w:eastAsia="新細明體"/>
              </w:rPr>
            </w:pPr>
            <w:r w:rsidRPr="00766D16">
              <w:rPr>
                <w:rFonts w:eastAsia="新細明體"/>
              </w:rPr>
              <w:t>N</w:t>
            </w:r>
            <w:r w:rsidRPr="00766D16">
              <w:rPr>
                <w:rFonts w:eastAsia="新細明體" w:hint="eastAsia"/>
              </w:rPr>
              <w:t xml:space="preserve">ot </w:t>
            </w:r>
            <w:r>
              <w:rPr>
                <w:rFonts w:eastAsia="新細明體"/>
              </w:rPr>
              <w:t>in WI</w:t>
            </w:r>
            <w:r w:rsidRPr="00766D16">
              <w:rPr>
                <w:rFonts w:eastAsia="新細明體"/>
              </w:rPr>
              <w:t xml:space="preserve"> scope</w:t>
            </w:r>
          </w:p>
        </w:tc>
      </w:tr>
      <w:tr w:rsidR="005110C1" w:rsidTr="00BC7768">
        <w:tc>
          <w:tcPr>
            <w:tcW w:w="1635" w:type="dxa"/>
            <w:vAlign w:val="center"/>
          </w:tcPr>
          <w:p w:rsidR="005110C1" w:rsidRDefault="00DE72ED" w:rsidP="00BC7768">
            <w:pPr>
              <w:overflowPunct w:val="0"/>
              <w:autoSpaceDE w:val="0"/>
              <w:autoSpaceDN w:val="0"/>
              <w:adjustRightInd w:val="0"/>
              <w:jc w:val="center"/>
              <w:textAlignment w:val="baseline"/>
              <w:rPr>
                <w:rFonts w:eastAsia="新細明體"/>
              </w:rPr>
            </w:pPr>
            <w:r>
              <w:rPr>
                <w:rFonts w:eastAsia="新細明體" w:hint="eastAsia"/>
              </w:rPr>
              <w:t>-</w:t>
            </w:r>
          </w:p>
        </w:tc>
        <w:tc>
          <w:tcPr>
            <w:tcW w:w="2293" w:type="dxa"/>
            <w:vAlign w:val="center"/>
          </w:tcPr>
          <w:p w:rsidR="005110C1" w:rsidRPr="00766D16" w:rsidRDefault="005110C1" w:rsidP="00BC7768">
            <w:pPr>
              <w:overflowPunct w:val="0"/>
              <w:autoSpaceDE w:val="0"/>
              <w:autoSpaceDN w:val="0"/>
              <w:adjustRightInd w:val="0"/>
              <w:jc w:val="center"/>
              <w:textAlignment w:val="baseline"/>
              <w:rPr>
                <w:rFonts w:eastAsia="新細明體"/>
              </w:rPr>
            </w:pPr>
            <w:r w:rsidRPr="00766D16">
              <w:rPr>
                <w:rFonts w:eastAsia="新細明體"/>
              </w:rPr>
              <w:t>M</w:t>
            </w:r>
            <w:r w:rsidRPr="00766D16">
              <w:rPr>
                <w:rFonts w:eastAsia="新細明體" w:hint="eastAsia"/>
              </w:rPr>
              <w:t xml:space="preserve">easurement </w:t>
            </w:r>
            <w:r w:rsidRPr="00766D16">
              <w:rPr>
                <w:rFonts w:eastAsia="新細明體"/>
              </w:rPr>
              <w:t>accuracy</w:t>
            </w:r>
            <w:r w:rsidR="00C023E5">
              <w:rPr>
                <w:rFonts w:eastAsia="新細明體"/>
              </w:rPr>
              <w:t xml:space="preserve"> for L1-SINR</w:t>
            </w:r>
          </w:p>
        </w:tc>
        <w:tc>
          <w:tcPr>
            <w:tcW w:w="1312" w:type="dxa"/>
            <w:vAlign w:val="center"/>
          </w:tcPr>
          <w:p w:rsidR="005110C1" w:rsidRPr="00766D16" w:rsidRDefault="00EE3795" w:rsidP="00BC7768">
            <w:pPr>
              <w:overflowPunct w:val="0"/>
              <w:autoSpaceDE w:val="0"/>
              <w:autoSpaceDN w:val="0"/>
              <w:adjustRightInd w:val="0"/>
              <w:jc w:val="center"/>
              <w:textAlignment w:val="baseline"/>
              <w:rPr>
                <w:rFonts w:eastAsia="新細明體"/>
              </w:rPr>
            </w:pPr>
            <w:r w:rsidRPr="00766D16">
              <w:rPr>
                <w:rFonts w:eastAsia="新細明體"/>
                <w:highlight w:val="yellow"/>
              </w:rPr>
              <w:t>FFS</w:t>
            </w:r>
          </w:p>
        </w:tc>
        <w:tc>
          <w:tcPr>
            <w:tcW w:w="4820" w:type="dxa"/>
            <w:vAlign w:val="center"/>
          </w:tcPr>
          <w:p w:rsidR="005110C1" w:rsidRPr="00766D16" w:rsidRDefault="00EE3795" w:rsidP="00897D57">
            <w:pPr>
              <w:overflowPunct w:val="0"/>
              <w:autoSpaceDE w:val="0"/>
              <w:autoSpaceDN w:val="0"/>
              <w:adjustRightInd w:val="0"/>
              <w:textAlignment w:val="baseline"/>
              <w:rPr>
                <w:rFonts w:eastAsia="新細明體"/>
              </w:rPr>
            </w:pPr>
            <w:r w:rsidRPr="00766D16">
              <w:rPr>
                <w:rFonts w:eastAsia="新細明體"/>
              </w:rPr>
              <w:t xml:space="preserve">The upper bound for L1-SINR, </w:t>
            </w:r>
            <w:r w:rsidR="00B131CD" w:rsidRPr="00766D16">
              <w:rPr>
                <w:rFonts w:eastAsia="新細明體"/>
              </w:rPr>
              <w:t>depend</w:t>
            </w:r>
            <w:r w:rsidRPr="00766D16">
              <w:rPr>
                <w:rFonts w:eastAsia="新細明體"/>
              </w:rPr>
              <w:t xml:space="preserve"> on L1-SINR</w:t>
            </w:r>
          </w:p>
        </w:tc>
      </w:tr>
    </w:tbl>
    <w:p w:rsidR="00164440" w:rsidRDefault="001C0620" w:rsidP="00A34699">
      <w:pPr>
        <w:overflowPunct w:val="0"/>
        <w:autoSpaceDE w:val="0"/>
        <w:autoSpaceDN w:val="0"/>
        <w:adjustRightInd w:val="0"/>
        <w:spacing w:beforeLines="100" w:before="240" w:afterLines="100" w:after="240"/>
        <w:jc w:val="both"/>
        <w:textAlignment w:val="baseline"/>
        <w:rPr>
          <w:rFonts w:eastAsia="新細明體"/>
        </w:rPr>
      </w:pPr>
      <w:r>
        <w:rPr>
          <w:rFonts w:eastAsia="新細明體"/>
        </w:rPr>
        <w:t>In</w:t>
      </w:r>
      <w:r w:rsidR="008B22C4">
        <w:rPr>
          <w:rFonts w:eastAsia="新細明體" w:hint="eastAsia"/>
        </w:rPr>
        <w:t xml:space="preserve"> Table 1, </w:t>
      </w:r>
      <w:r w:rsidR="00C34DBB">
        <w:rPr>
          <w:rFonts w:eastAsia="新細明體"/>
        </w:rPr>
        <w:t xml:space="preserve">some cases are suggested </w:t>
      </w:r>
      <w:r w:rsidR="00B56898">
        <w:rPr>
          <w:rFonts w:eastAsia="新細明體"/>
        </w:rPr>
        <w:t xml:space="preserve">to have </w:t>
      </w:r>
      <w:r w:rsidR="00C34DBB">
        <w:rPr>
          <w:rFonts w:eastAsia="新細明體"/>
        </w:rPr>
        <w:t>no</w:t>
      </w:r>
      <w:r w:rsidR="00B56898">
        <w:rPr>
          <w:rFonts w:eastAsia="新細明體"/>
        </w:rPr>
        <w:t xml:space="preserve"> RRM </w:t>
      </w:r>
      <w:r w:rsidR="00687811">
        <w:rPr>
          <w:rFonts w:eastAsia="新細明體"/>
        </w:rPr>
        <w:t>requirements impact</w:t>
      </w:r>
      <w:r w:rsidR="00C34DBB">
        <w:rPr>
          <w:rFonts w:eastAsia="新細明體"/>
        </w:rPr>
        <w:t xml:space="preserve"> while some cases are suggested to further discuss in RAN4 meeting</w:t>
      </w:r>
      <w:r w:rsidR="00164440">
        <w:rPr>
          <w:rFonts w:eastAsia="新細明體"/>
        </w:rPr>
        <w:t>.</w:t>
      </w:r>
      <w:r w:rsidR="00164440">
        <w:rPr>
          <w:rFonts w:eastAsia="新細明體" w:hint="eastAsia"/>
        </w:rPr>
        <w:t xml:space="preserve"> </w:t>
      </w:r>
      <w:r w:rsidR="00164440">
        <w:rPr>
          <w:rFonts w:eastAsia="新細明體"/>
        </w:rPr>
        <w:t xml:space="preserve">The </w:t>
      </w:r>
      <w:r w:rsidR="00C34DBB">
        <w:rPr>
          <w:rFonts w:eastAsia="新細明體"/>
        </w:rPr>
        <w:t>reasons</w:t>
      </w:r>
      <w:r w:rsidR="00164440">
        <w:rPr>
          <w:rFonts w:eastAsia="新細明體"/>
        </w:rPr>
        <w:t xml:space="preserve"> </w:t>
      </w:r>
      <w:r w:rsidR="00180FC9">
        <w:rPr>
          <w:rFonts w:eastAsia="新細明體"/>
        </w:rPr>
        <w:t>are</w:t>
      </w:r>
      <w:r w:rsidR="00164440">
        <w:rPr>
          <w:rFonts w:eastAsia="新細明體"/>
        </w:rPr>
        <w:t xml:space="preserve"> provided as follows:</w:t>
      </w:r>
    </w:p>
    <w:p w:rsidR="00392F75" w:rsidRDefault="001D798E" w:rsidP="0004541F">
      <w:pPr>
        <w:pStyle w:val="af5"/>
        <w:numPr>
          <w:ilvl w:val="0"/>
          <w:numId w:val="10"/>
        </w:numPr>
        <w:overflowPunct w:val="0"/>
        <w:autoSpaceDE w:val="0"/>
        <w:autoSpaceDN w:val="0"/>
        <w:adjustRightInd w:val="0"/>
        <w:spacing w:beforeLines="100" w:before="240" w:afterLines="100" w:after="240"/>
        <w:jc w:val="both"/>
        <w:textAlignment w:val="baseline"/>
        <w:rPr>
          <w:rFonts w:eastAsia="新細明體"/>
          <w:lang w:eastAsia="zh-TW"/>
        </w:rPr>
      </w:pPr>
      <w:r>
        <w:rPr>
          <w:rFonts w:eastAsia="新細明體"/>
          <w:lang w:eastAsia="zh-TW"/>
        </w:rPr>
        <w:t>The requirements of</w:t>
      </w:r>
      <w:r w:rsidR="0004541F">
        <w:rPr>
          <w:rFonts w:eastAsia="新細明體"/>
          <w:lang w:eastAsia="zh-TW"/>
        </w:rPr>
        <w:t xml:space="preserve"> </w:t>
      </w:r>
      <w:r w:rsidR="00164440">
        <w:rPr>
          <w:rFonts w:eastAsia="新細明體"/>
          <w:lang w:eastAsia="zh-TW"/>
        </w:rPr>
        <w:t>IDLE mode</w:t>
      </w:r>
      <w:r w:rsidR="00B131CD">
        <w:rPr>
          <w:rFonts w:eastAsia="新細明體"/>
          <w:lang w:eastAsia="zh-TW"/>
        </w:rPr>
        <w:t>,</w:t>
      </w:r>
      <w:r w:rsidR="00164440">
        <w:rPr>
          <w:rFonts w:eastAsia="新細明體"/>
          <w:lang w:eastAsia="zh-TW"/>
        </w:rPr>
        <w:t xml:space="preserve"> </w:t>
      </w:r>
      <w:r w:rsidR="00164440">
        <w:rPr>
          <w:rFonts w:eastAsia="新細明體" w:hint="eastAsia"/>
          <w:lang w:eastAsia="zh-TW"/>
        </w:rPr>
        <w:t>INACTIVE mode</w:t>
      </w:r>
      <w:r w:rsidR="00180FC9">
        <w:rPr>
          <w:rFonts w:eastAsia="新細明體"/>
          <w:lang w:eastAsia="zh-TW"/>
        </w:rPr>
        <w:t xml:space="preserve">, </w:t>
      </w:r>
      <w:r w:rsidR="00180FC9">
        <w:rPr>
          <w:rFonts w:eastAsia="新細明體" w:hint="eastAsia"/>
          <w:lang w:eastAsia="zh-TW"/>
        </w:rPr>
        <w:t>RLM</w:t>
      </w:r>
      <w:r w:rsidR="00180FC9">
        <w:rPr>
          <w:rFonts w:eastAsia="新細明體"/>
          <w:lang w:eastAsia="zh-TW"/>
        </w:rPr>
        <w:t xml:space="preserve"> and </w:t>
      </w:r>
      <w:r w:rsidR="00180FC9">
        <w:rPr>
          <w:rFonts w:eastAsia="新細明體" w:hint="eastAsia"/>
          <w:lang w:eastAsia="zh-TW"/>
        </w:rPr>
        <w:t xml:space="preserve">PSCell </w:t>
      </w:r>
      <w:r w:rsidR="00180FC9">
        <w:rPr>
          <w:rFonts w:eastAsia="新細明體"/>
          <w:lang w:eastAsia="zh-TW"/>
        </w:rPr>
        <w:t>addition/change</w:t>
      </w:r>
      <w:r w:rsidR="00B131CD">
        <w:rPr>
          <w:rFonts w:eastAsia="新細明體"/>
          <w:lang w:eastAsia="zh-TW"/>
        </w:rPr>
        <w:t xml:space="preserve"> and conditional PSCell change</w:t>
      </w:r>
      <w:r w:rsidR="0004541F">
        <w:rPr>
          <w:rFonts w:eastAsia="新細明體"/>
          <w:lang w:eastAsia="zh-TW"/>
        </w:rPr>
        <w:t xml:space="preserve"> are</w:t>
      </w:r>
      <w:r w:rsidR="00180FC9">
        <w:rPr>
          <w:rFonts w:eastAsia="新細明體"/>
          <w:lang w:eastAsia="zh-TW"/>
        </w:rPr>
        <w:t xml:space="preserve"> for SpCell</w:t>
      </w:r>
      <w:r w:rsidR="00164440">
        <w:rPr>
          <w:rFonts w:eastAsia="新細明體"/>
          <w:lang w:eastAsia="zh-TW"/>
        </w:rPr>
        <w:t xml:space="preserve">, thus no need to discuss </w:t>
      </w:r>
      <w:r w:rsidR="00B56898">
        <w:rPr>
          <w:rFonts w:eastAsia="新細明體"/>
          <w:lang w:eastAsia="zh-TW"/>
        </w:rPr>
        <w:t xml:space="preserve">the corresponding </w:t>
      </w:r>
      <w:r w:rsidR="00164440">
        <w:rPr>
          <w:rFonts w:eastAsia="新細明體"/>
          <w:lang w:eastAsia="zh-TW"/>
        </w:rPr>
        <w:t>requirement</w:t>
      </w:r>
      <w:r w:rsidR="00180FC9">
        <w:rPr>
          <w:rFonts w:eastAsia="新細明體"/>
          <w:lang w:eastAsia="zh-TW"/>
        </w:rPr>
        <w:t>s</w:t>
      </w:r>
      <w:r w:rsidR="00164440">
        <w:rPr>
          <w:rFonts w:eastAsia="新細明體"/>
          <w:lang w:eastAsia="zh-TW"/>
        </w:rPr>
        <w:t xml:space="preserve"> for HST with CA.</w:t>
      </w:r>
    </w:p>
    <w:p w:rsidR="001D798E" w:rsidRDefault="001D798E" w:rsidP="001D798E">
      <w:pPr>
        <w:jc w:val="both"/>
        <w:rPr>
          <w:rFonts w:ascii="Calibri" w:eastAsia="SimSun" w:hAnsi="Calibri" w:cs="Arial"/>
          <w:b/>
          <w:bCs/>
        </w:rPr>
      </w:pPr>
      <w:bookmarkStart w:id="2" w:name="_Ref61450202"/>
      <w:r w:rsidRPr="001D798E">
        <w:rPr>
          <w:rFonts w:ascii="Calibri" w:eastAsia="SimSun" w:hAnsi="Calibri" w:cs="Arial"/>
          <w:b/>
          <w:bCs/>
        </w:rPr>
        <w:t xml:space="preserve">Observation </w:t>
      </w:r>
      <w:r w:rsidRPr="001D798E">
        <w:rPr>
          <w:rFonts w:ascii="Calibri" w:eastAsia="SimSun" w:hAnsi="Calibri" w:cs="Arial"/>
          <w:b/>
          <w:bCs/>
        </w:rPr>
        <w:fldChar w:fldCharType="begin"/>
      </w:r>
      <w:r w:rsidRPr="001D798E">
        <w:rPr>
          <w:rFonts w:ascii="Calibri" w:eastAsia="SimSun" w:hAnsi="Calibri" w:cs="Arial"/>
          <w:b/>
          <w:bCs/>
        </w:rPr>
        <w:instrText xml:space="preserve"> SEQ Observation \* ARABIC </w:instrText>
      </w:r>
      <w:r w:rsidRPr="001D798E">
        <w:rPr>
          <w:rFonts w:ascii="Calibri" w:eastAsia="SimSun" w:hAnsi="Calibri" w:cs="Arial"/>
          <w:b/>
          <w:bCs/>
        </w:rPr>
        <w:fldChar w:fldCharType="separate"/>
      </w:r>
      <w:r w:rsidR="00331A50">
        <w:rPr>
          <w:rFonts w:ascii="Calibri" w:eastAsia="SimSun" w:hAnsi="Calibri" w:cs="Arial"/>
          <w:b/>
          <w:bCs/>
          <w:noProof/>
        </w:rPr>
        <w:t>1</w:t>
      </w:r>
      <w:r w:rsidRPr="001D798E">
        <w:rPr>
          <w:rFonts w:ascii="Calibri" w:eastAsia="SimSun" w:hAnsi="Calibri" w:cs="Arial"/>
          <w:b/>
          <w:bCs/>
        </w:rPr>
        <w:fldChar w:fldCharType="end"/>
      </w:r>
      <w:r w:rsidRPr="001D798E">
        <w:rPr>
          <w:rFonts w:ascii="Calibri" w:eastAsia="SimSun" w:hAnsi="Calibri" w:cs="Arial"/>
          <w:b/>
          <w:bCs/>
        </w:rPr>
        <w:t>: The requirements of IDLE mode, INACTIVE mode, RLM and PSCell addition/change and conditional PSCell change are for SpCell</w:t>
      </w:r>
      <w:r w:rsidR="00B56898">
        <w:rPr>
          <w:rFonts w:ascii="Calibri" w:eastAsia="SimSun" w:hAnsi="Calibri" w:cs="Arial"/>
          <w:b/>
          <w:bCs/>
        </w:rPr>
        <w:t xml:space="preserve"> and out of scope</w:t>
      </w:r>
      <w:r w:rsidRPr="001D798E">
        <w:rPr>
          <w:rFonts w:ascii="Calibri" w:eastAsia="SimSun" w:hAnsi="Calibri" w:cs="Arial"/>
          <w:b/>
          <w:bCs/>
        </w:rPr>
        <w:t>.</w:t>
      </w:r>
      <w:bookmarkEnd w:id="2"/>
    </w:p>
    <w:p w:rsidR="00B56898" w:rsidRPr="00B56898" w:rsidRDefault="00B56898" w:rsidP="001D798E">
      <w:pPr>
        <w:jc w:val="both"/>
        <w:rPr>
          <w:rFonts w:ascii="Calibri" w:eastAsia="SimSun" w:hAnsi="Calibri" w:cs="Arial"/>
          <w:b/>
          <w:bCs/>
        </w:rPr>
      </w:pPr>
    </w:p>
    <w:p w:rsidR="00B56898" w:rsidRPr="00A050CB" w:rsidRDefault="001D798E" w:rsidP="00B56898">
      <w:pPr>
        <w:pStyle w:val="af5"/>
        <w:numPr>
          <w:ilvl w:val="0"/>
          <w:numId w:val="10"/>
        </w:numPr>
        <w:jc w:val="both"/>
        <w:rPr>
          <w:rFonts w:eastAsia="新細明體"/>
          <w:lang w:eastAsia="zh-TW"/>
        </w:rPr>
      </w:pPr>
      <w:r>
        <w:rPr>
          <w:rFonts w:eastAsia="新細明體"/>
          <w:lang w:eastAsia="zh-TW"/>
        </w:rPr>
        <w:t xml:space="preserve">The requirements of </w:t>
      </w:r>
      <w:r w:rsidRPr="00766D16">
        <w:rPr>
          <w:rFonts w:eastAsia="新細明體" w:hint="eastAsia"/>
          <w:lang w:eastAsia="zh-TW"/>
        </w:rPr>
        <w:t>CONNECT</w:t>
      </w:r>
      <w:r w:rsidRPr="00766D16">
        <w:rPr>
          <w:rFonts w:eastAsia="新細明體"/>
          <w:lang w:eastAsia="zh-TW"/>
        </w:rPr>
        <w:t xml:space="preserve">ED </w:t>
      </w:r>
      <w:r>
        <w:rPr>
          <w:rFonts w:eastAsia="新細明體"/>
          <w:lang w:eastAsia="zh-TW"/>
        </w:rPr>
        <w:t xml:space="preserve">mode and </w:t>
      </w:r>
      <w:r w:rsidRPr="00766D16">
        <w:rPr>
          <w:rFonts w:eastAsia="新細明體" w:hint="eastAsia"/>
          <w:lang w:eastAsia="zh-TW"/>
        </w:rPr>
        <w:t>CBW change</w:t>
      </w:r>
      <w:r>
        <w:rPr>
          <w:rFonts w:eastAsia="新細明體"/>
          <w:lang w:eastAsia="zh-TW"/>
        </w:rPr>
        <w:t xml:space="preserve"> do not include the multiple CCs scenario, thus no requirement </w:t>
      </w:r>
      <w:r w:rsidR="00B11B1F">
        <w:rPr>
          <w:rFonts w:eastAsia="新細明體"/>
          <w:lang w:eastAsia="zh-TW"/>
        </w:rPr>
        <w:t>will be impacted by</w:t>
      </w:r>
      <w:r>
        <w:rPr>
          <w:rFonts w:eastAsia="新細明體"/>
          <w:lang w:eastAsia="zh-TW"/>
        </w:rPr>
        <w:t xml:space="preserve"> HST with CA.</w:t>
      </w:r>
    </w:p>
    <w:p w:rsidR="001D798E" w:rsidRDefault="001D798E" w:rsidP="001D798E">
      <w:pPr>
        <w:jc w:val="both"/>
        <w:rPr>
          <w:rFonts w:ascii="Calibri" w:eastAsia="SimSun" w:hAnsi="Calibri" w:cs="Arial"/>
          <w:b/>
          <w:bCs/>
        </w:rPr>
      </w:pPr>
      <w:bookmarkStart w:id="3" w:name="_Ref61450204"/>
      <w:r w:rsidRPr="001D798E">
        <w:rPr>
          <w:rFonts w:ascii="Calibri" w:eastAsia="SimSun" w:hAnsi="Calibri" w:cs="Arial"/>
          <w:b/>
          <w:bCs/>
        </w:rPr>
        <w:t xml:space="preserve">Observation </w:t>
      </w:r>
      <w:r w:rsidRPr="001D798E">
        <w:rPr>
          <w:rFonts w:ascii="Calibri" w:eastAsia="SimSun" w:hAnsi="Calibri" w:cs="Arial"/>
          <w:b/>
          <w:bCs/>
        </w:rPr>
        <w:fldChar w:fldCharType="begin"/>
      </w:r>
      <w:r w:rsidRPr="001D798E">
        <w:rPr>
          <w:rFonts w:ascii="Calibri" w:eastAsia="SimSun" w:hAnsi="Calibri" w:cs="Arial"/>
          <w:b/>
          <w:bCs/>
        </w:rPr>
        <w:instrText xml:space="preserve"> SEQ Observation \* ARABIC </w:instrText>
      </w:r>
      <w:r w:rsidRPr="001D798E">
        <w:rPr>
          <w:rFonts w:ascii="Calibri" w:eastAsia="SimSun" w:hAnsi="Calibri" w:cs="Arial"/>
          <w:b/>
          <w:bCs/>
        </w:rPr>
        <w:fldChar w:fldCharType="separate"/>
      </w:r>
      <w:r w:rsidR="00331A50">
        <w:rPr>
          <w:rFonts w:ascii="Calibri" w:eastAsia="SimSun" w:hAnsi="Calibri" w:cs="Arial"/>
          <w:b/>
          <w:bCs/>
          <w:noProof/>
        </w:rPr>
        <w:t>2</w:t>
      </w:r>
      <w:r w:rsidRPr="001D798E">
        <w:rPr>
          <w:rFonts w:ascii="Calibri" w:eastAsia="SimSun" w:hAnsi="Calibri" w:cs="Arial"/>
          <w:b/>
          <w:bCs/>
        </w:rPr>
        <w:fldChar w:fldCharType="end"/>
      </w:r>
      <w:r w:rsidRPr="001D798E">
        <w:rPr>
          <w:rFonts w:ascii="Calibri" w:eastAsia="SimSun" w:hAnsi="Calibri" w:cs="Arial"/>
          <w:b/>
          <w:bCs/>
        </w:rPr>
        <w:t>: The requirements of CONNECTED mode and CBW change do not include the multiple CCs</w:t>
      </w:r>
      <w:r>
        <w:rPr>
          <w:rFonts w:ascii="Calibri" w:eastAsia="SimSun" w:hAnsi="Calibri" w:cs="Arial"/>
          <w:b/>
          <w:bCs/>
        </w:rPr>
        <w:t xml:space="preserve"> scenario</w:t>
      </w:r>
      <w:r w:rsidRPr="001D798E">
        <w:rPr>
          <w:rFonts w:ascii="Calibri" w:eastAsia="SimSun" w:hAnsi="Calibri" w:cs="Arial"/>
          <w:b/>
          <w:bCs/>
        </w:rPr>
        <w:t>.</w:t>
      </w:r>
      <w:bookmarkEnd w:id="3"/>
    </w:p>
    <w:p w:rsidR="00B56898" w:rsidRDefault="00B56898" w:rsidP="001D798E">
      <w:pPr>
        <w:jc w:val="both"/>
        <w:rPr>
          <w:rFonts w:ascii="Calibri" w:eastAsia="SimSun" w:hAnsi="Calibri" w:cs="Arial"/>
          <w:b/>
          <w:bCs/>
        </w:rPr>
      </w:pPr>
    </w:p>
    <w:p w:rsidR="00BB0D5B" w:rsidRPr="00385781" w:rsidRDefault="00BB0D5B" w:rsidP="00385781">
      <w:pPr>
        <w:pStyle w:val="af5"/>
        <w:numPr>
          <w:ilvl w:val="0"/>
          <w:numId w:val="10"/>
        </w:numPr>
        <w:jc w:val="both"/>
        <w:rPr>
          <w:rFonts w:ascii="Calibri" w:eastAsia="新細明體" w:hAnsi="Calibri" w:cs="Arial"/>
          <w:bCs/>
          <w:lang w:eastAsia="zh-TW"/>
        </w:rPr>
      </w:pPr>
      <w:r w:rsidRPr="00385781">
        <w:rPr>
          <w:rFonts w:ascii="Calibri" w:eastAsia="新細明體" w:hAnsi="Calibri" w:cs="Arial" w:hint="eastAsia"/>
          <w:bCs/>
          <w:lang w:eastAsia="zh-TW"/>
        </w:rPr>
        <w:t xml:space="preserve">The </w:t>
      </w:r>
      <w:r w:rsidRPr="00385781">
        <w:rPr>
          <w:rFonts w:ascii="Calibri" w:eastAsia="新細明體" w:hAnsi="Calibri" w:cs="Arial"/>
          <w:bCs/>
          <w:lang w:eastAsia="zh-TW"/>
        </w:rPr>
        <w:t xml:space="preserve">topics of </w:t>
      </w:r>
      <w:r w:rsidRPr="00385781">
        <w:rPr>
          <w:rFonts w:ascii="Calibri" w:eastAsia="新細明體" w:hAnsi="Calibri" w:cs="Arial" w:hint="eastAsia"/>
          <w:bCs/>
          <w:lang w:eastAsia="zh-TW"/>
        </w:rPr>
        <w:t xml:space="preserve">inter-frequency measurement, inter-RAT measurement and CSI-RS L3 measurement are not in </w:t>
      </w:r>
      <w:r w:rsidRPr="00385781">
        <w:rPr>
          <w:rFonts w:ascii="Calibri" w:eastAsia="新細明體" w:hAnsi="Calibri" w:cs="Arial"/>
          <w:bCs/>
          <w:lang w:eastAsia="zh-TW"/>
        </w:rPr>
        <w:t>the work item</w:t>
      </w:r>
      <w:r w:rsidR="00B56898">
        <w:rPr>
          <w:rFonts w:ascii="Calibri" w:eastAsia="新細明體" w:hAnsi="Calibri" w:cs="Arial"/>
          <w:bCs/>
          <w:lang w:eastAsia="zh-TW"/>
        </w:rPr>
        <w:t xml:space="preserve"> description</w:t>
      </w:r>
      <w:r w:rsidRPr="00385781">
        <w:rPr>
          <w:rFonts w:ascii="Calibri" w:eastAsia="新細明體" w:hAnsi="Calibri" w:cs="Arial"/>
          <w:bCs/>
          <w:lang w:eastAsia="zh-TW"/>
        </w:rPr>
        <w:t xml:space="preserve"> of HST with CA, thus we do not </w:t>
      </w:r>
      <w:r w:rsidR="00C63CF6">
        <w:rPr>
          <w:rFonts w:ascii="Calibri" w:eastAsia="新細明體" w:hAnsi="Calibri" w:cs="Arial"/>
          <w:bCs/>
          <w:lang w:eastAsia="zh-TW"/>
        </w:rPr>
        <w:t>need to discuss these topics here</w:t>
      </w:r>
      <w:r w:rsidRPr="00385781">
        <w:rPr>
          <w:rFonts w:ascii="Calibri" w:eastAsia="新細明體" w:hAnsi="Calibri" w:cs="Arial"/>
          <w:bCs/>
          <w:lang w:eastAsia="zh-TW"/>
        </w:rPr>
        <w:t>.</w:t>
      </w:r>
    </w:p>
    <w:p w:rsidR="001D798E" w:rsidRDefault="00BB0D5B" w:rsidP="001D798E">
      <w:pPr>
        <w:jc w:val="both"/>
        <w:rPr>
          <w:rFonts w:ascii="Calibri" w:eastAsia="SimSun" w:hAnsi="Calibri" w:cs="Arial"/>
          <w:b/>
          <w:bCs/>
        </w:rPr>
      </w:pPr>
      <w:bookmarkStart w:id="4" w:name="_Ref61450205"/>
      <w:r w:rsidRPr="001D798E">
        <w:rPr>
          <w:rFonts w:ascii="Calibri" w:eastAsia="SimSun" w:hAnsi="Calibri" w:cs="Arial"/>
          <w:b/>
          <w:bCs/>
        </w:rPr>
        <w:t>Observation</w:t>
      </w:r>
      <w:r w:rsidR="008B595B">
        <w:rPr>
          <w:rFonts w:ascii="Calibri" w:eastAsia="SimSun" w:hAnsi="Calibri" w:cs="Arial"/>
          <w:b/>
          <w:bCs/>
        </w:rPr>
        <w:t xml:space="preserve"> </w:t>
      </w:r>
      <w:r w:rsidRPr="001D798E">
        <w:rPr>
          <w:rFonts w:ascii="Calibri" w:eastAsia="SimSun" w:hAnsi="Calibri" w:cs="Arial"/>
          <w:b/>
          <w:bCs/>
        </w:rPr>
        <w:fldChar w:fldCharType="begin"/>
      </w:r>
      <w:r w:rsidRPr="001D798E">
        <w:rPr>
          <w:rFonts w:ascii="Calibri" w:eastAsia="SimSun" w:hAnsi="Calibri" w:cs="Arial"/>
          <w:b/>
          <w:bCs/>
        </w:rPr>
        <w:instrText xml:space="preserve"> SEQ Observation \* ARABIC </w:instrText>
      </w:r>
      <w:r w:rsidRPr="001D798E">
        <w:rPr>
          <w:rFonts w:ascii="Calibri" w:eastAsia="SimSun" w:hAnsi="Calibri" w:cs="Arial"/>
          <w:b/>
          <w:bCs/>
        </w:rPr>
        <w:fldChar w:fldCharType="separate"/>
      </w:r>
      <w:r w:rsidR="00331A50">
        <w:rPr>
          <w:rFonts w:ascii="Calibri" w:eastAsia="SimSun" w:hAnsi="Calibri" w:cs="Arial"/>
          <w:b/>
          <w:bCs/>
          <w:noProof/>
        </w:rPr>
        <w:t>3</w:t>
      </w:r>
      <w:r w:rsidRPr="001D798E">
        <w:rPr>
          <w:rFonts w:ascii="Calibri" w:eastAsia="SimSun" w:hAnsi="Calibri" w:cs="Arial"/>
          <w:b/>
          <w:bCs/>
        </w:rPr>
        <w:fldChar w:fldCharType="end"/>
      </w:r>
      <w:r w:rsidRPr="001D798E">
        <w:rPr>
          <w:rFonts w:ascii="Calibri" w:eastAsia="SimSun" w:hAnsi="Calibri" w:cs="Arial"/>
          <w:b/>
          <w:bCs/>
        </w:rPr>
        <w:t xml:space="preserve">: </w:t>
      </w:r>
      <w:r w:rsidRPr="00BB0D5B">
        <w:rPr>
          <w:rFonts w:ascii="Calibri" w:eastAsia="SimSun" w:hAnsi="Calibri" w:cs="Arial"/>
          <w:b/>
          <w:bCs/>
        </w:rPr>
        <w:t>The inter-frequency measurement, inter-RAT measurement and CSI-RS L3 measurement are not in the work item</w:t>
      </w:r>
      <w:r w:rsidR="00B56898">
        <w:rPr>
          <w:rFonts w:ascii="Calibri" w:eastAsia="SimSun" w:hAnsi="Calibri" w:cs="Arial"/>
          <w:b/>
          <w:bCs/>
        </w:rPr>
        <w:t xml:space="preserve"> description</w:t>
      </w:r>
      <w:r w:rsidRPr="00BB0D5B">
        <w:rPr>
          <w:rFonts w:ascii="Calibri" w:eastAsia="SimSun" w:hAnsi="Calibri" w:cs="Arial"/>
          <w:b/>
          <w:bCs/>
        </w:rPr>
        <w:t xml:space="preserve"> of HST with CA</w:t>
      </w:r>
      <w:r>
        <w:rPr>
          <w:rFonts w:ascii="Calibri" w:eastAsia="SimSun" w:hAnsi="Calibri" w:cs="Arial"/>
          <w:b/>
          <w:bCs/>
        </w:rPr>
        <w:t xml:space="preserve"> in Rel-17</w:t>
      </w:r>
      <w:r w:rsidRPr="001D798E">
        <w:rPr>
          <w:rFonts w:ascii="Calibri" w:eastAsia="SimSun" w:hAnsi="Calibri" w:cs="Arial"/>
          <w:b/>
          <w:bCs/>
        </w:rPr>
        <w:t>.</w:t>
      </w:r>
      <w:bookmarkEnd w:id="4"/>
    </w:p>
    <w:p w:rsidR="00B56898" w:rsidRPr="00B56898" w:rsidRDefault="00B56898" w:rsidP="001D798E">
      <w:pPr>
        <w:jc w:val="both"/>
        <w:rPr>
          <w:rFonts w:ascii="Calibri" w:eastAsia="SimSun" w:hAnsi="Calibri" w:cs="Arial"/>
          <w:b/>
          <w:bCs/>
        </w:rPr>
      </w:pPr>
    </w:p>
    <w:p w:rsidR="001D798E" w:rsidRDefault="001D798E" w:rsidP="001D798E">
      <w:pPr>
        <w:jc w:val="both"/>
        <w:rPr>
          <w:b/>
          <w:szCs w:val="20"/>
          <w:lang w:eastAsia="x-none"/>
        </w:rPr>
      </w:pPr>
      <w:bookmarkStart w:id="5" w:name="_Ref61450216"/>
      <w:r w:rsidRPr="00DD2BB7">
        <w:rPr>
          <w:b/>
          <w:szCs w:val="20"/>
          <w:lang w:eastAsia="x-none"/>
        </w:rPr>
        <w:t xml:space="preserve">Proposal </w:t>
      </w:r>
      <w:r w:rsidRPr="00DD2BB7">
        <w:rPr>
          <w:b/>
          <w:szCs w:val="20"/>
          <w:lang w:eastAsia="x-none"/>
        </w:rPr>
        <w:fldChar w:fldCharType="begin"/>
      </w:r>
      <w:r w:rsidRPr="00DD2BB7">
        <w:rPr>
          <w:b/>
          <w:szCs w:val="20"/>
          <w:lang w:eastAsia="x-none"/>
        </w:rPr>
        <w:instrText xml:space="preserve"> SEQ Proposal \* ARABIC </w:instrText>
      </w:r>
      <w:r w:rsidRPr="00DD2BB7">
        <w:rPr>
          <w:b/>
          <w:szCs w:val="20"/>
          <w:lang w:eastAsia="x-none"/>
        </w:rPr>
        <w:fldChar w:fldCharType="separate"/>
      </w:r>
      <w:r w:rsidR="00331A50">
        <w:rPr>
          <w:b/>
          <w:noProof/>
          <w:szCs w:val="20"/>
          <w:lang w:eastAsia="x-none"/>
        </w:rPr>
        <w:t>1</w:t>
      </w:r>
      <w:r w:rsidRPr="00DD2BB7">
        <w:rPr>
          <w:b/>
          <w:szCs w:val="20"/>
          <w:lang w:eastAsia="x-none"/>
        </w:rPr>
        <w:fldChar w:fldCharType="end"/>
      </w:r>
      <w:r w:rsidRPr="00DD2BB7">
        <w:rPr>
          <w:b/>
          <w:szCs w:val="20"/>
          <w:lang w:eastAsia="x-none"/>
        </w:rPr>
        <w:t xml:space="preserve">: </w:t>
      </w:r>
      <w:r>
        <w:rPr>
          <w:b/>
          <w:szCs w:val="20"/>
          <w:lang w:eastAsia="x-none"/>
        </w:rPr>
        <w:t xml:space="preserve">No need to </w:t>
      </w:r>
      <w:r w:rsidR="00262D05">
        <w:rPr>
          <w:b/>
          <w:szCs w:val="20"/>
          <w:lang w:eastAsia="x-none"/>
        </w:rPr>
        <w:t xml:space="preserve">discuss and </w:t>
      </w:r>
      <w:r>
        <w:rPr>
          <w:b/>
          <w:szCs w:val="20"/>
          <w:lang w:eastAsia="x-none"/>
        </w:rPr>
        <w:t xml:space="preserve">define the requirements </w:t>
      </w:r>
      <w:r w:rsidR="00262D05">
        <w:rPr>
          <w:b/>
          <w:szCs w:val="20"/>
          <w:lang w:eastAsia="x-none"/>
        </w:rPr>
        <w:t>for</w:t>
      </w:r>
      <w:r>
        <w:rPr>
          <w:b/>
          <w:szCs w:val="20"/>
          <w:lang w:eastAsia="x-none"/>
        </w:rPr>
        <w:t xml:space="preserve"> </w:t>
      </w:r>
      <w:r w:rsidRPr="00B131CD">
        <w:rPr>
          <w:b/>
          <w:szCs w:val="20"/>
          <w:lang w:eastAsia="x-none"/>
        </w:rPr>
        <w:t>IDLE mode, INACTIVE mode, RLM and PSCell addition/change</w:t>
      </w:r>
      <w:r w:rsidR="00892ACF">
        <w:rPr>
          <w:b/>
          <w:szCs w:val="20"/>
          <w:lang w:eastAsia="x-none"/>
        </w:rPr>
        <w:t xml:space="preserve">, </w:t>
      </w:r>
      <w:r w:rsidRPr="00B131CD">
        <w:rPr>
          <w:b/>
          <w:szCs w:val="20"/>
          <w:lang w:eastAsia="x-none"/>
        </w:rPr>
        <w:t>conditional PSCell change</w:t>
      </w:r>
      <w:r w:rsidR="00892ACF">
        <w:rPr>
          <w:b/>
          <w:szCs w:val="20"/>
          <w:lang w:eastAsia="x-none"/>
        </w:rPr>
        <w:t xml:space="preserve">, </w:t>
      </w:r>
      <w:r w:rsidR="00892ACF" w:rsidRPr="001D798E">
        <w:rPr>
          <w:rFonts w:ascii="Calibri" w:eastAsia="SimSun" w:hAnsi="Calibri" w:cs="Arial"/>
          <w:b/>
          <w:bCs/>
        </w:rPr>
        <w:t>CONNECTED mode</w:t>
      </w:r>
      <w:r w:rsidR="00892ACF">
        <w:rPr>
          <w:rFonts w:ascii="Calibri" w:eastAsia="SimSun" w:hAnsi="Calibri" w:cs="Arial"/>
          <w:b/>
          <w:bCs/>
        </w:rPr>
        <w:t xml:space="preserve">, </w:t>
      </w:r>
      <w:r w:rsidR="00892ACF" w:rsidRPr="001D798E">
        <w:rPr>
          <w:rFonts w:ascii="Calibri" w:eastAsia="SimSun" w:hAnsi="Calibri" w:cs="Arial"/>
          <w:b/>
          <w:bCs/>
        </w:rPr>
        <w:t>CBW change</w:t>
      </w:r>
      <w:r w:rsidR="00892ACF">
        <w:rPr>
          <w:rFonts w:ascii="Calibri" w:eastAsia="SimSun" w:hAnsi="Calibri" w:cs="Arial"/>
          <w:b/>
          <w:bCs/>
        </w:rPr>
        <w:t>,</w:t>
      </w:r>
      <w:r w:rsidR="00892ACF" w:rsidRPr="00892ACF">
        <w:rPr>
          <w:rFonts w:ascii="Calibri" w:eastAsia="SimSun" w:hAnsi="Calibri" w:cs="Arial"/>
          <w:b/>
          <w:bCs/>
        </w:rPr>
        <w:t xml:space="preserve"> </w:t>
      </w:r>
      <w:r w:rsidR="00892ACF" w:rsidRPr="00BB0D5B">
        <w:rPr>
          <w:rFonts w:ascii="Calibri" w:eastAsia="SimSun" w:hAnsi="Calibri" w:cs="Arial"/>
          <w:b/>
          <w:bCs/>
        </w:rPr>
        <w:t>inter-frequency measurement, inter-RAT measurement and CSI-RS L3 measurement</w:t>
      </w:r>
      <w:r w:rsidRPr="00B131CD">
        <w:rPr>
          <w:b/>
          <w:szCs w:val="20"/>
          <w:lang w:eastAsia="x-none"/>
        </w:rPr>
        <w:t xml:space="preserve"> </w:t>
      </w:r>
      <w:r w:rsidR="00C63CF6">
        <w:rPr>
          <w:b/>
          <w:szCs w:val="20"/>
          <w:lang w:eastAsia="x-none"/>
        </w:rPr>
        <w:t>in</w:t>
      </w:r>
      <w:r>
        <w:rPr>
          <w:b/>
          <w:szCs w:val="20"/>
          <w:lang w:eastAsia="x-none"/>
        </w:rPr>
        <w:t xml:space="preserve"> HSR with CA in Rel-17.</w:t>
      </w:r>
      <w:bookmarkEnd w:id="5"/>
    </w:p>
    <w:p w:rsidR="00B56898" w:rsidRPr="00C67A15" w:rsidRDefault="00B56898" w:rsidP="001D798E">
      <w:pPr>
        <w:jc w:val="both"/>
        <w:rPr>
          <w:b/>
          <w:szCs w:val="20"/>
          <w:lang w:eastAsia="x-none"/>
        </w:rPr>
      </w:pPr>
    </w:p>
    <w:p w:rsidR="00262D05" w:rsidRDefault="00262D05" w:rsidP="00262D05">
      <w:pPr>
        <w:pStyle w:val="af5"/>
        <w:numPr>
          <w:ilvl w:val="0"/>
          <w:numId w:val="10"/>
        </w:numPr>
        <w:jc w:val="both"/>
        <w:rPr>
          <w:rFonts w:eastAsia="新細明體"/>
          <w:lang w:eastAsia="zh-TW"/>
        </w:rPr>
      </w:pPr>
      <w:r>
        <w:rPr>
          <w:rFonts w:eastAsia="新細明體"/>
          <w:lang w:eastAsia="zh-TW"/>
        </w:rPr>
        <w:t xml:space="preserve">For the requirements of active </w:t>
      </w:r>
      <w:r>
        <w:rPr>
          <w:rFonts w:eastAsia="新細明體" w:hint="eastAsia"/>
          <w:lang w:eastAsia="zh-TW"/>
        </w:rPr>
        <w:t>BWP switc</w:t>
      </w:r>
      <w:r>
        <w:rPr>
          <w:rFonts w:eastAsia="新細明體"/>
          <w:lang w:eastAsia="zh-TW"/>
        </w:rPr>
        <w:t>h</w:t>
      </w:r>
      <w:r>
        <w:rPr>
          <w:rFonts w:eastAsia="新細明體" w:hint="eastAsia"/>
          <w:lang w:eastAsia="zh-TW"/>
        </w:rPr>
        <w:t xml:space="preserve">, </w:t>
      </w:r>
      <w:r w:rsidRPr="00766D16">
        <w:rPr>
          <w:rFonts w:eastAsia="新細明體" w:hint="eastAsia"/>
          <w:lang w:eastAsia="zh-TW"/>
        </w:rPr>
        <w:t>TCI-state switch</w:t>
      </w:r>
      <w:r>
        <w:rPr>
          <w:rFonts w:eastAsia="新細明體"/>
          <w:lang w:eastAsia="zh-TW"/>
        </w:rPr>
        <w:t xml:space="preserve"> and s</w:t>
      </w:r>
      <w:r>
        <w:rPr>
          <w:rFonts w:eastAsia="新細明體" w:hint="eastAsia"/>
          <w:lang w:eastAsia="zh-TW"/>
        </w:rPr>
        <w:t>patial relation switch delay</w:t>
      </w:r>
      <w:r>
        <w:rPr>
          <w:rFonts w:eastAsia="新細明體"/>
          <w:lang w:eastAsia="zh-TW"/>
        </w:rPr>
        <w:t>, the delay requirement for multiple CCs is short enough</w:t>
      </w:r>
      <w:r w:rsidR="00B56898">
        <w:rPr>
          <w:rFonts w:eastAsia="新細明體"/>
          <w:lang w:eastAsia="zh-TW"/>
        </w:rPr>
        <w:t xml:space="preserve">, </w:t>
      </w:r>
      <w:r w:rsidR="00087266">
        <w:rPr>
          <w:rFonts w:eastAsia="新細明體"/>
          <w:lang w:eastAsia="zh-TW"/>
        </w:rPr>
        <w:t>i.</w:t>
      </w:r>
      <w:r w:rsidR="00B56898">
        <w:rPr>
          <w:rFonts w:eastAsia="新細明體"/>
          <w:lang w:eastAsia="zh-TW"/>
        </w:rPr>
        <w:t>e. the worst case is still shorter than 1000 ms,</w:t>
      </w:r>
      <w:r>
        <w:rPr>
          <w:rFonts w:eastAsia="新細明體"/>
          <w:lang w:eastAsia="zh-TW"/>
        </w:rPr>
        <w:t xml:space="preserve"> so the </w:t>
      </w:r>
      <w:r w:rsidR="00C63CF6">
        <w:rPr>
          <w:rFonts w:eastAsia="新細明體"/>
          <w:lang w:eastAsia="zh-TW"/>
        </w:rPr>
        <w:t xml:space="preserve">existing </w:t>
      </w:r>
      <w:r w:rsidR="005D3892">
        <w:rPr>
          <w:rFonts w:eastAsia="新細明體"/>
          <w:lang w:eastAsia="zh-TW"/>
        </w:rPr>
        <w:t xml:space="preserve">R16 </w:t>
      </w:r>
      <w:r>
        <w:rPr>
          <w:rFonts w:eastAsia="新細明體"/>
          <w:lang w:eastAsia="zh-TW"/>
        </w:rPr>
        <w:t xml:space="preserve">requirement </w:t>
      </w:r>
      <w:r w:rsidR="00B56898">
        <w:rPr>
          <w:rFonts w:eastAsia="新細明體"/>
          <w:lang w:eastAsia="zh-TW"/>
        </w:rPr>
        <w:t xml:space="preserve">can </w:t>
      </w:r>
      <w:r w:rsidR="0063318B">
        <w:rPr>
          <w:rFonts w:eastAsia="新細明體"/>
          <w:lang w:eastAsia="zh-TW"/>
        </w:rPr>
        <w:t xml:space="preserve">be </w:t>
      </w:r>
      <w:r>
        <w:rPr>
          <w:rFonts w:eastAsia="新細明體"/>
          <w:lang w:eastAsia="zh-TW"/>
        </w:rPr>
        <w:t>reuse</w:t>
      </w:r>
      <w:r w:rsidR="0063318B">
        <w:rPr>
          <w:rFonts w:eastAsia="新細明體"/>
          <w:lang w:eastAsia="zh-TW"/>
        </w:rPr>
        <w:t>d</w:t>
      </w:r>
      <w:r>
        <w:rPr>
          <w:rFonts w:eastAsia="新細明體"/>
          <w:lang w:eastAsia="zh-TW"/>
        </w:rPr>
        <w:t xml:space="preserve"> </w:t>
      </w:r>
      <w:r w:rsidR="0063318B">
        <w:rPr>
          <w:rFonts w:eastAsia="新細明體"/>
          <w:lang w:eastAsia="zh-TW"/>
        </w:rPr>
        <w:t xml:space="preserve">in </w:t>
      </w:r>
      <w:r>
        <w:rPr>
          <w:rFonts w:eastAsia="新細明體"/>
          <w:lang w:eastAsia="zh-TW"/>
        </w:rPr>
        <w:t>HST with CA.</w:t>
      </w:r>
    </w:p>
    <w:p w:rsidR="00385781" w:rsidRDefault="00385781" w:rsidP="00385781">
      <w:pPr>
        <w:jc w:val="both"/>
        <w:rPr>
          <w:rFonts w:ascii="Calibri" w:eastAsia="SimSun" w:hAnsi="Calibri" w:cs="Arial"/>
          <w:b/>
          <w:bCs/>
        </w:rPr>
      </w:pPr>
      <w:bookmarkStart w:id="6" w:name="_Ref61450221"/>
      <w:r w:rsidRPr="00385781">
        <w:rPr>
          <w:rFonts w:ascii="Calibri" w:eastAsia="SimSun" w:hAnsi="Calibri" w:cs="Arial"/>
          <w:b/>
          <w:bCs/>
        </w:rPr>
        <w:t xml:space="preserve">Observation </w:t>
      </w:r>
      <w:r w:rsidRPr="00385781">
        <w:rPr>
          <w:rFonts w:ascii="Calibri" w:eastAsia="SimSun" w:hAnsi="Calibri" w:cs="Arial"/>
          <w:b/>
          <w:bCs/>
        </w:rPr>
        <w:fldChar w:fldCharType="begin"/>
      </w:r>
      <w:r w:rsidRPr="00385781">
        <w:rPr>
          <w:rFonts w:ascii="Calibri" w:eastAsia="SimSun" w:hAnsi="Calibri" w:cs="Arial"/>
          <w:b/>
          <w:bCs/>
        </w:rPr>
        <w:instrText xml:space="preserve"> SEQ Observation \* ARABIC </w:instrText>
      </w:r>
      <w:r w:rsidRPr="00385781">
        <w:rPr>
          <w:rFonts w:ascii="Calibri" w:eastAsia="SimSun" w:hAnsi="Calibri" w:cs="Arial"/>
          <w:b/>
          <w:bCs/>
        </w:rPr>
        <w:fldChar w:fldCharType="separate"/>
      </w:r>
      <w:r w:rsidR="00331A50">
        <w:rPr>
          <w:rFonts w:ascii="Calibri" w:eastAsia="SimSun" w:hAnsi="Calibri" w:cs="Arial"/>
          <w:b/>
          <w:bCs/>
          <w:noProof/>
        </w:rPr>
        <w:t>4</w:t>
      </w:r>
      <w:r w:rsidRPr="00385781">
        <w:rPr>
          <w:rFonts w:ascii="Calibri" w:eastAsia="SimSun" w:hAnsi="Calibri" w:cs="Arial"/>
          <w:b/>
          <w:bCs/>
        </w:rPr>
        <w:fldChar w:fldCharType="end"/>
      </w:r>
      <w:r w:rsidRPr="00385781">
        <w:rPr>
          <w:rFonts w:ascii="Calibri" w:eastAsia="SimSun" w:hAnsi="Calibri" w:cs="Arial"/>
          <w:b/>
          <w:bCs/>
        </w:rPr>
        <w:t>: The worst case</w:t>
      </w:r>
      <w:r>
        <w:rPr>
          <w:rFonts w:ascii="Calibri" w:eastAsia="SimSun" w:hAnsi="Calibri" w:cs="Arial"/>
          <w:b/>
          <w:bCs/>
        </w:rPr>
        <w:t>s</w:t>
      </w:r>
      <w:r w:rsidRPr="00385781">
        <w:rPr>
          <w:rFonts w:ascii="Calibri" w:eastAsia="SimSun" w:hAnsi="Calibri" w:cs="Arial"/>
          <w:b/>
          <w:bCs/>
        </w:rPr>
        <w:t xml:space="preserve"> of the </w:t>
      </w:r>
      <w:r>
        <w:rPr>
          <w:rFonts w:ascii="Calibri" w:eastAsia="SimSun" w:hAnsi="Calibri" w:cs="Arial"/>
          <w:b/>
          <w:bCs/>
        </w:rPr>
        <w:t xml:space="preserve">multiple CCs </w:t>
      </w:r>
      <w:r w:rsidRPr="00385781">
        <w:rPr>
          <w:rFonts w:ascii="Calibri" w:eastAsia="SimSun" w:hAnsi="Calibri" w:cs="Arial"/>
          <w:b/>
          <w:bCs/>
        </w:rPr>
        <w:t>delay requirement of active BWP switch, TCI-state switch and spatial relation switch delay</w:t>
      </w:r>
      <w:r>
        <w:rPr>
          <w:rFonts w:ascii="Calibri" w:eastAsia="SimSun" w:hAnsi="Calibri" w:cs="Arial"/>
          <w:b/>
          <w:bCs/>
        </w:rPr>
        <w:t xml:space="preserve"> are</w:t>
      </w:r>
      <w:r w:rsidRPr="00385781">
        <w:rPr>
          <w:rFonts w:ascii="Calibri" w:eastAsia="SimSun" w:hAnsi="Calibri" w:cs="Arial"/>
          <w:b/>
          <w:bCs/>
        </w:rPr>
        <w:t xml:space="preserve"> shor</w:t>
      </w:r>
      <w:r>
        <w:rPr>
          <w:rFonts w:ascii="Calibri" w:eastAsia="SimSun" w:hAnsi="Calibri" w:cs="Arial"/>
          <w:b/>
          <w:bCs/>
        </w:rPr>
        <w:t>ter than 1</w:t>
      </w:r>
      <w:r w:rsidRPr="00385781">
        <w:rPr>
          <w:rFonts w:ascii="Calibri" w:eastAsia="SimSun" w:hAnsi="Calibri" w:cs="Arial"/>
          <w:b/>
          <w:bCs/>
        </w:rPr>
        <w:t>s.</w:t>
      </w:r>
      <w:bookmarkEnd w:id="6"/>
    </w:p>
    <w:p w:rsidR="00E55CFF" w:rsidRPr="00385781" w:rsidRDefault="00E55CFF" w:rsidP="00385781">
      <w:pPr>
        <w:jc w:val="both"/>
        <w:rPr>
          <w:rFonts w:ascii="Calibri" w:eastAsia="SimSun" w:hAnsi="Calibri" w:cs="Arial"/>
          <w:b/>
          <w:bCs/>
        </w:rPr>
      </w:pPr>
    </w:p>
    <w:p w:rsidR="00DE72ED" w:rsidRPr="00DE72ED" w:rsidRDefault="00DE72ED" w:rsidP="00DE72ED">
      <w:pPr>
        <w:pStyle w:val="af5"/>
        <w:numPr>
          <w:ilvl w:val="0"/>
          <w:numId w:val="10"/>
        </w:numPr>
        <w:jc w:val="both"/>
        <w:rPr>
          <w:rFonts w:eastAsia="新細明體"/>
          <w:lang w:eastAsia="zh-TW"/>
        </w:rPr>
      </w:pPr>
      <w:r>
        <w:rPr>
          <w:rFonts w:eastAsia="新細明體"/>
          <w:lang w:eastAsia="zh-TW"/>
        </w:rPr>
        <w:t xml:space="preserve">The requirements of </w:t>
      </w:r>
      <w:r>
        <w:rPr>
          <w:rFonts w:eastAsia="新細明體" w:hint="eastAsia"/>
          <w:lang w:eastAsia="zh-TW"/>
        </w:rPr>
        <w:t xml:space="preserve">the </w:t>
      </w:r>
      <w:r w:rsidRPr="00766D16">
        <w:rPr>
          <w:rFonts w:eastAsia="新細明體"/>
          <w:lang w:eastAsia="zh-TW"/>
        </w:rPr>
        <w:t>measurement</w:t>
      </w:r>
      <w:r w:rsidRPr="00766D16">
        <w:rPr>
          <w:rFonts w:eastAsia="新細明體" w:hint="eastAsia"/>
          <w:lang w:eastAsia="zh-TW"/>
        </w:rPr>
        <w:t xml:space="preserve"> </w:t>
      </w:r>
      <w:r w:rsidRPr="00766D16">
        <w:rPr>
          <w:rFonts w:eastAsia="新細明體"/>
          <w:lang w:eastAsia="zh-TW"/>
        </w:rPr>
        <w:t>gap</w:t>
      </w:r>
      <w:r>
        <w:rPr>
          <w:rFonts w:eastAsia="新細明體"/>
          <w:lang w:eastAsia="zh-TW"/>
        </w:rPr>
        <w:t xml:space="preserve">, </w:t>
      </w:r>
      <w:r w:rsidRPr="00766D16">
        <w:rPr>
          <w:rFonts w:eastAsia="新細明體"/>
          <w:lang w:eastAsia="zh-TW"/>
        </w:rPr>
        <w:t>m</w:t>
      </w:r>
      <w:r w:rsidRPr="00766D16">
        <w:rPr>
          <w:rFonts w:eastAsia="新細明體" w:hint="eastAsia"/>
          <w:lang w:eastAsia="zh-TW"/>
        </w:rPr>
        <w:t xml:space="preserve">easurement </w:t>
      </w:r>
      <w:r w:rsidRPr="00766D16">
        <w:rPr>
          <w:rFonts w:eastAsia="新細明體"/>
          <w:lang w:eastAsia="zh-TW"/>
        </w:rPr>
        <w:t>capability</w:t>
      </w:r>
      <w:r>
        <w:rPr>
          <w:rFonts w:eastAsia="新細明體"/>
          <w:lang w:eastAsia="zh-TW"/>
        </w:rPr>
        <w:t xml:space="preserve"> and </w:t>
      </w:r>
      <w:r w:rsidRPr="00766D16">
        <w:rPr>
          <w:rFonts w:eastAsia="新細明體" w:hint="eastAsia"/>
          <w:lang w:eastAsia="zh-TW"/>
        </w:rPr>
        <w:t>L1-RSRP measurement</w:t>
      </w:r>
      <w:r>
        <w:rPr>
          <w:rFonts w:eastAsia="新細明體"/>
          <w:lang w:eastAsia="zh-TW"/>
        </w:rPr>
        <w:t xml:space="preserve"> in Rel</w:t>
      </w:r>
      <w:r w:rsidR="00C63CF6">
        <w:rPr>
          <w:rFonts w:eastAsia="新細明體"/>
          <w:lang w:eastAsia="zh-TW"/>
        </w:rPr>
        <w:t>-</w:t>
      </w:r>
      <w:r>
        <w:rPr>
          <w:rFonts w:eastAsia="新細明體"/>
          <w:lang w:eastAsia="zh-TW"/>
        </w:rPr>
        <w:t>16</w:t>
      </w:r>
      <w:r w:rsidR="00687811">
        <w:rPr>
          <w:rFonts w:eastAsia="新細明體"/>
          <w:lang w:eastAsia="zh-TW"/>
        </w:rPr>
        <w:t xml:space="preserve"> HST</w:t>
      </w:r>
      <w:r>
        <w:rPr>
          <w:rFonts w:eastAsia="新細明體"/>
          <w:lang w:eastAsia="zh-TW"/>
        </w:rPr>
        <w:t xml:space="preserve"> </w:t>
      </w:r>
      <w:r w:rsidR="0063318B">
        <w:rPr>
          <w:rFonts w:eastAsia="新細明體"/>
          <w:lang w:eastAsia="zh-TW"/>
        </w:rPr>
        <w:t>reuses</w:t>
      </w:r>
      <w:r>
        <w:rPr>
          <w:rFonts w:eastAsia="新細明體"/>
          <w:lang w:eastAsia="zh-TW"/>
        </w:rPr>
        <w:t xml:space="preserve"> the</w:t>
      </w:r>
      <w:r w:rsidR="0063318B">
        <w:rPr>
          <w:rFonts w:eastAsia="新細明體"/>
          <w:lang w:eastAsia="zh-TW"/>
        </w:rPr>
        <w:t xml:space="preserve"> Rel-15</w:t>
      </w:r>
      <w:r w:rsidR="00687811">
        <w:rPr>
          <w:rFonts w:eastAsia="新細明體"/>
          <w:lang w:eastAsia="zh-TW"/>
        </w:rPr>
        <w:t xml:space="preserve"> NR</w:t>
      </w:r>
      <w:r>
        <w:rPr>
          <w:rFonts w:eastAsia="新細明體"/>
          <w:lang w:eastAsia="zh-TW"/>
        </w:rPr>
        <w:t xml:space="preserve"> requirement</w:t>
      </w:r>
      <w:r w:rsidR="00687811">
        <w:rPr>
          <w:rFonts w:eastAsia="新細明體"/>
          <w:lang w:eastAsia="zh-TW"/>
        </w:rPr>
        <w:t>s</w:t>
      </w:r>
      <w:r>
        <w:rPr>
          <w:rFonts w:eastAsia="新細明體"/>
          <w:lang w:eastAsia="zh-TW"/>
        </w:rPr>
        <w:t xml:space="preserve">. Following the same logic, </w:t>
      </w:r>
      <w:r w:rsidR="00687811">
        <w:rPr>
          <w:rFonts w:eastAsia="新細明體"/>
          <w:lang w:eastAsia="zh-TW"/>
        </w:rPr>
        <w:t xml:space="preserve">those </w:t>
      </w:r>
      <w:r>
        <w:rPr>
          <w:rFonts w:eastAsia="新細明體"/>
          <w:lang w:eastAsia="zh-TW"/>
        </w:rPr>
        <w:t>requirement</w:t>
      </w:r>
      <w:r w:rsidR="00687811">
        <w:rPr>
          <w:rFonts w:eastAsia="新細明體"/>
          <w:lang w:eastAsia="zh-TW"/>
        </w:rPr>
        <w:t>s</w:t>
      </w:r>
      <w:r>
        <w:rPr>
          <w:rFonts w:eastAsia="新細明體"/>
          <w:lang w:eastAsia="zh-TW"/>
        </w:rPr>
        <w:t xml:space="preserve"> of HST with CA in Rel-17 can reuse the Rel-16</w:t>
      </w:r>
      <w:r w:rsidR="0063318B">
        <w:rPr>
          <w:rFonts w:eastAsia="新細明體"/>
          <w:lang w:eastAsia="zh-TW"/>
        </w:rPr>
        <w:t xml:space="preserve"> </w:t>
      </w:r>
      <w:r w:rsidR="00687811">
        <w:rPr>
          <w:rFonts w:eastAsia="新細明體"/>
          <w:lang w:eastAsia="zh-TW"/>
        </w:rPr>
        <w:t xml:space="preserve">NR </w:t>
      </w:r>
      <w:r w:rsidR="0063318B">
        <w:rPr>
          <w:rFonts w:eastAsia="新細明體"/>
          <w:lang w:eastAsia="zh-TW"/>
        </w:rPr>
        <w:t>requirement</w:t>
      </w:r>
      <w:r w:rsidR="00687811">
        <w:rPr>
          <w:rFonts w:eastAsia="新細明體"/>
          <w:lang w:eastAsia="zh-TW"/>
        </w:rPr>
        <w:t>s</w:t>
      </w:r>
      <w:r>
        <w:rPr>
          <w:rFonts w:eastAsia="新細明體"/>
          <w:lang w:eastAsia="zh-TW"/>
        </w:rPr>
        <w:t>.</w:t>
      </w:r>
    </w:p>
    <w:p w:rsidR="0004541F" w:rsidRDefault="0004541F" w:rsidP="0004541F">
      <w:pPr>
        <w:jc w:val="both"/>
        <w:rPr>
          <w:rFonts w:ascii="Calibri" w:eastAsia="SimSun" w:hAnsi="Calibri" w:cs="Arial"/>
          <w:b/>
          <w:bCs/>
        </w:rPr>
      </w:pPr>
      <w:bookmarkStart w:id="7" w:name="_Ref61450222"/>
      <w:r w:rsidRPr="0004541F">
        <w:rPr>
          <w:rFonts w:ascii="Calibri" w:eastAsia="SimSun" w:hAnsi="Calibri" w:cs="Arial"/>
          <w:b/>
          <w:bCs/>
        </w:rPr>
        <w:t xml:space="preserve">Observation </w:t>
      </w:r>
      <w:r w:rsidRPr="0004541F">
        <w:rPr>
          <w:rFonts w:ascii="Calibri" w:eastAsia="SimSun" w:hAnsi="Calibri" w:cs="Arial"/>
          <w:b/>
          <w:bCs/>
        </w:rPr>
        <w:fldChar w:fldCharType="begin"/>
      </w:r>
      <w:r w:rsidRPr="0004541F">
        <w:rPr>
          <w:rFonts w:ascii="Calibri" w:eastAsia="SimSun" w:hAnsi="Calibri" w:cs="Arial"/>
          <w:b/>
          <w:bCs/>
        </w:rPr>
        <w:instrText xml:space="preserve"> SEQ Observation \* ARABIC </w:instrText>
      </w:r>
      <w:r w:rsidRPr="0004541F">
        <w:rPr>
          <w:rFonts w:ascii="Calibri" w:eastAsia="SimSun" w:hAnsi="Calibri" w:cs="Arial"/>
          <w:b/>
          <w:bCs/>
        </w:rPr>
        <w:fldChar w:fldCharType="separate"/>
      </w:r>
      <w:r w:rsidR="00331A50">
        <w:rPr>
          <w:rFonts w:ascii="Calibri" w:eastAsia="SimSun" w:hAnsi="Calibri" w:cs="Arial"/>
          <w:b/>
          <w:bCs/>
          <w:noProof/>
        </w:rPr>
        <w:t>5</w:t>
      </w:r>
      <w:r w:rsidRPr="0004541F">
        <w:rPr>
          <w:rFonts w:ascii="Calibri" w:eastAsia="SimSun" w:hAnsi="Calibri" w:cs="Arial"/>
          <w:b/>
          <w:bCs/>
        </w:rPr>
        <w:fldChar w:fldCharType="end"/>
      </w:r>
      <w:r w:rsidRPr="0004541F">
        <w:rPr>
          <w:rFonts w:ascii="Calibri" w:eastAsia="SimSun" w:hAnsi="Calibri" w:cs="Arial"/>
          <w:b/>
          <w:bCs/>
        </w:rPr>
        <w:t>:</w:t>
      </w:r>
      <w:r w:rsidR="00DE72ED" w:rsidRPr="00DE72ED">
        <w:rPr>
          <w:rFonts w:ascii="Calibri" w:eastAsia="SimSun" w:hAnsi="Calibri" w:cs="Arial"/>
          <w:b/>
          <w:bCs/>
        </w:rPr>
        <w:tab/>
        <w:t>The</w:t>
      </w:r>
      <w:r w:rsidR="00C63CF6">
        <w:rPr>
          <w:rFonts w:ascii="Calibri" w:eastAsia="SimSun" w:hAnsi="Calibri" w:cs="Arial"/>
          <w:b/>
          <w:bCs/>
        </w:rPr>
        <w:t xml:space="preserve"> Rel-16</w:t>
      </w:r>
      <w:r w:rsidR="00DE72ED" w:rsidRPr="00DE72ED">
        <w:rPr>
          <w:rFonts w:ascii="Calibri" w:eastAsia="SimSun" w:hAnsi="Calibri" w:cs="Arial"/>
          <w:b/>
          <w:bCs/>
        </w:rPr>
        <w:t xml:space="preserve"> </w:t>
      </w:r>
      <w:r w:rsidR="00687811">
        <w:rPr>
          <w:rFonts w:ascii="Calibri" w:eastAsia="SimSun" w:hAnsi="Calibri" w:cs="Arial"/>
          <w:b/>
          <w:bCs/>
        </w:rPr>
        <w:t xml:space="preserve">HST </w:t>
      </w:r>
      <w:r w:rsidR="00DE72ED" w:rsidRPr="00DE72ED">
        <w:rPr>
          <w:rFonts w:ascii="Calibri" w:eastAsia="SimSun" w:hAnsi="Calibri" w:cs="Arial"/>
          <w:b/>
          <w:bCs/>
        </w:rPr>
        <w:t xml:space="preserve">requirements of the measurement gap, measurement capability and L1-RSRP measurement </w:t>
      </w:r>
      <w:r w:rsidR="0063318B">
        <w:rPr>
          <w:rFonts w:ascii="Calibri" w:eastAsia="SimSun" w:hAnsi="Calibri" w:cs="Arial"/>
          <w:b/>
          <w:bCs/>
        </w:rPr>
        <w:t xml:space="preserve">reuse </w:t>
      </w:r>
      <w:r w:rsidR="00DE72ED" w:rsidRPr="00DE72ED">
        <w:rPr>
          <w:rFonts w:ascii="Calibri" w:eastAsia="SimSun" w:hAnsi="Calibri" w:cs="Arial"/>
          <w:b/>
          <w:bCs/>
        </w:rPr>
        <w:t xml:space="preserve">the </w:t>
      </w:r>
      <w:r w:rsidR="0063318B">
        <w:rPr>
          <w:rFonts w:ascii="Calibri" w:eastAsia="SimSun" w:hAnsi="Calibri" w:cs="Arial"/>
          <w:b/>
          <w:bCs/>
        </w:rPr>
        <w:t xml:space="preserve">Rel-15 </w:t>
      </w:r>
      <w:r w:rsidR="00687811">
        <w:rPr>
          <w:rFonts w:ascii="Calibri" w:eastAsia="SimSun" w:hAnsi="Calibri" w:cs="Arial"/>
          <w:b/>
          <w:bCs/>
        </w:rPr>
        <w:t xml:space="preserve">NR </w:t>
      </w:r>
      <w:r w:rsidR="00DE72ED" w:rsidRPr="00DE72ED">
        <w:rPr>
          <w:rFonts w:ascii="Calibri" w:eastAsia="SimSun" w:hAnsi="Calibri" w:cs="Arial"/>
          <w:b/>
          <w:bCs/>
        </w:rPr>
        <w:t>requirement</w:t>
      </w:r>
      <w:r w:rsidR="00687811">
        <w:rPr>
          <w:rFonts w:ascii="Calibri" w:eastAsia="SimSun" w:hAnsi="Calibri" w:cs="Arial"/>
          <w:b/>
          <w:bCs/>
        </w:rPr>
        <w:t>s</w:t>
      </w:r>
      <w:r w:rsidRPr="0004541F">
        <w:rPr>
          <w:rFonts w:ascii="Calibri" w:eastAsia="SimSun" w:hAnsi="Calibri" w:cs="Arial"/>
          <w:b/>
          <w:bCs/>
        </w:rPr>
        <w:t>.</w:t>
      </w:r>
      <w:bookmarkEnd w:id="7"/>
    </w:p>
    <w:p w:rsidR="00687811" w:rsidRDefault="00687811" w:rsidP="0004541F">
      <w:pPr>
        <w:jc w:val="both"/>
        <w:rPr>
          <w:rFonts w:ascii="Calibri" w:eastAsia="SimSun" w:hAnsi="Calibri" w:cs="Arial"/>
          <w:b/>
          <w:bCs/>
        </w:rPr>
      </w:pPr>
    </w:p>
    <w:p w:rsidR="00C67A15" w:rsidRDefault="00C67A15" w:rsidP="0004541F">
      <w:pPr>
        <w:jc w:val="both"/>
        <w:rPr>
          <w:b/>
          <w:szCs w:val="20"/>
          <w:lang w:eastAsia="x-none"/>
        </w:rPr>
      </w:pPr>
      <w:bookmarkStart w:id="8" w:name="_Ref61450226"/>
      <w:r w:rsidRPr="00DD2BB7">
        <w:rPr>
          <w:b/>
          <w:szCs w:val="20"/>
          <w:lang w:eastAsia="x-none"/>
        </w:rPr>
        <w:t xml:space="preserve">Proposal </w:t>
      </w:r>
      <w:r w:rsidRPr="00DD2BB7">
        <w:rPr>
          <w:b/>
          <w:szCs w:val="20"/>
          <w:lang w:eastAsia="x-none"/>
        </w:rPr>
        <w:fldChar w:fldCharType="begin"/>
      </w:r>
      <w:r w:rsidRPr="00DD2BB7">
        <w:rPr>
          <w:b/>
          <w:szCs w:val="20"/>
          <w:lang w:eastAsia="x-none"/>
        </w:rPr>
        <w:instrText xml:space="preserve"> SEQ Proposal \* ARABIC </w:instrText>
      </w:r>
      <w:r w:rsidRPr="00DD2BB7">
        <w:rPr>
          <w:b/>
          <w:szCs w:val="20"/>
          <w:lang w:eastAsia="x-none"/>
        </w:rPr>
        <w:fldChar w:fldCharType="separate"/>
      </w:r>
      <w:r w:rsidR="00331A50">
        <w:rPr>
          <w:b/>
          <w:noProof/>
          <w:szCs w:val="20"/>
          <w:lang w:eastAsia="x-none"/>
        </w:rPr>
        <w:t>2</w:t>
      </w:r>
      <w:r w:rsidRPr="00DD2BB7">
        <w:rPr>
          <w:b/>
          <w:szCs w:val="20"/>
          <w:lang w:eastAsia="x-none"/>
        </w:rPr>
        <w:fldChar w:fldCharType="end"/>
      </w:r>
      <w:r w:rsidRPr="00DD2BB7">
        <w:rPr>
          <w:b/>
          <w:szCs w:val="20"/>
          <w:lang w:eastAsia="x-none"/>
        </w:rPr>
        <w:t xml:space="preserve">: </w:t>
      </w:r>
      <w:r w:rsidR="0063318B">
        <w:rPr>
          <w:b/>
          <w:szCs w:val="20"/>
          <w:lang w:eastAsia="x-none"/>
        </w:rPr>
        <w:t>The</w:t>
      </w:r>
      <w:r w:rsidR="00C63CF6">
        <w:rPr>
          <w:b/>
          <w:szCs w:val="20"/>
          <w:lang w:eastAsia="x-none"/>
        </w:rPr>
        <w:t xml:space="preserve"> existing</w:t>
      </w:r>
      <w:r w:rsidR="0063318B">
        <w:rPr>
          <w:b/>
          <w:szCs w:val="20"/>
          <w:lang w:eastAsia="x-none"/>
        </w:rPr>
        <w:t xml:space="preserve"> requirements of </w:t>
      </w:r>
      <w:r w:rsidR="0063318B" w:rsidRPr="00385781">
        <w:rPr>
          <w:rFonts w:ascii="Calibri" w:eastAsia="SimSun" w:hAnsi="Calibri" w:cs="Arial"/>
          <w:b/>
          <w:bCs/>
        </w:rPr>
        <w:t>acti</w:t>
      </w:r>
      <w:r w:rsidR="0063318B">
        <w:rPr>
          <w:rFonts w:ascii="Calibri" w:eastAsia="SimSun" w:hAnsi="Calibri" w:cs="Arial"/>
          <w:b/>
          <w:bCs/>
        </w:rPr>
        <w:t xml:space="preserve">ve BWP switch, TCI-state switch, </w:t>
      </w:r>
      <w:r w:rsidR="0063318B" w:rsidRPr="00385781">
        <w:rPr>
          <w:rFonts w:ascii="Calibri" w:eastAsia="SimSun" w:hAnsi="Calibri" w:cs="Arial"/>
          <w:b/>
          <w:bCs/>
        </w:rPr>
        <w:t>spatial relation switch delay</w:t>
      </w:r>
      <w:r w:rsidR="0063318B">
        <w:rPr>
          <w:rFonts w:ascii="Calibri" w:eastAsia="SimSun" w:hAnsi="Calibri" w:cs="Arial"/>
          <w:b/>
          <w:bCs/>
        </w:rPr>
        <w:t xml:space="preserve">, </w:t>
      </w:r>
      <w:r w:rsidR="0063318B" w:rsidRPr="00DE72ED">
        <w:rPr>
          <w:rFonts w:ascii="Calibri" w:eastAsia="SimSun" w:hAnsi="Calibri" w:cs="Arial"/>
          <w:b/>
          <w:bCs/>
        </w:rPr>
        <w:t>measurement gap, measurement capability and L1-RSRP measurement</w:t>
      </w:r>
      <w:r w:rsidR="0063318B">
        <w:rPr>
          <w:rFonts w:ascii="Calibri" w:eastAsia="SimSun" w:hAnsi="Calibri" w:cs="Arial"/>
          <w:b/>
          <w:bCs/>
        </w:rPr>
        <w:t xml:space="preserve"> in Rel-16 </w:t>
      </w:r>
      <w:r w:rsidR="00E55CFF">
        <w:rPr>
          <w:rFonts w:ascii="Calibri" w:eastAsia="SimSun" w:hAnsi="Calibri" w:cs="Arial"/>
          <w:b/>
          <w:bCs/>
        </w:rPr>
        <w:t xml:space="preserve">can </w:t>
      </w:r>
      <w:r w:rsidR="0063318B">
        <w:rPr>
          <w:rFonts w:ascii="Calibri" w:eastAsia="SimSun" w:hAnsi="Calibri" w:cs="Arial"/>
          <w:b/>
          <w:bCs/>
        </w:rPr>
        <w:t>be reused in HST with CA in Rel-17</w:t>
      </w:r>
      <w:r>
        <w:rPr>
          <w:b/>
          <w:szCs w:val="20"/>
          <w:lang w:eastAsia="x-none"/>
        </w:rPr>
        <w:t>.</w:t>
      </w:r>
      <w:bookmarkEnd w:id="8"/>
    </w:p>
    <w:p w:rsidR="00E55CFF" w:rsidRPr="00C67A15" w:rsidRDefault="00E55CFF" w:rsidP="0004541F">
      <w:pPr>
        <w:jc w:val="both"/>
        <w:rPr>
          <w:b/>
          <w:szCs w:val="20"/>
          <w:lang w:eastAsia="x-none"/>
        </w:rPr>
      </w:pPr>
    </w:p>
    <w:p w:rsidR="00687811" w:rsidRPr="00521A2E" w:rsidRDefault="0063318B" w:rsidP="00521A2E">
      <w:pPr>
        <w:pStyle w:val="af5"/>
        <w:numPr>
          <w:ilvl w:val="0"/>
          <w:numId w:val="10"/>
        </w:numPr>
        <w:jc w:val="both"/>
        <w:rPr>
          <w:b/>
          <w:szCs w:val="20"/>
          <w:lang w:eastAsia="x-none"/>
        </w:rPr>
      </w:pPr>
      <w:bookmarkStart w:id="9" w:name="_Ref61352807"/>
      <w:r w:rsidRPr="0063318B">
        <w:rPr>
          <w:rFonts w:eastAsia="新細明體" w:hint="eastAsia"/>
          <w:lang w:eastAsia="zh-TW"/>
        </w:rPr>
        <w:t>The</w:t>
      </w:r>
      <w:r w:rsidR="00C023E5">
        <w:rPr>
          <w:rFonts w:eastAsia="新細明體"/>
          <w:lang w:eastAsia="zh-TW"/>
        </w:rPr>
        <w:t xml:space="preserve"> </w:t>
      </w:r>
      <w:r>
        <w:rPr>
          <w:rFonts w:eastAsia="新細明體"/>
          <w:lang w:eastAsia="zh-TW"/>
        </w:rPr>
        <w:t xml:space="preserve">remaining </w:t>
      </w:r>
      <w:r w:rsidR="00066C2A">
        <w:rPr>
          <w:rFonts w:eastAsia="新細明體"/>
          <w:lang w:eastAsia="zh-TW"/>
        </w:rPr>
        <w:t>requirement</w:t>
      </w:r>
      <w:r>
        <w:rPr>
          <w:rFonts w:eastAsia="新細明體"/>
          <w:lang w:eastAsia="zh-TW"/>
        </w:rPr>
        <w:t xml:space="preserve"> in Table.1 may or may not be impacted by the HST with CA, thus </w:t>
      </w:r>
      <w:r w:rsidR="00C023E5">
        <w:rPr>
          <w:rFonts w:eastAsia="新細明體"/>
          <w:lang w:eastAsia="zh-TW"/>
        </w:rPr>
        <w:t>we</w:t>
      </w:r>
      <w:r>
        <w:rPr>
          <w:rFonts w:eastAsia="新細明體"/>
          <w:lang w:eastAsia="zh-TW"/>
        </w:rPr>
        <w:t xml:space="preserve"> need to further study </w:t>
      </w:r>
      <w:r w:rsidR="00C023E5">
        <w:rPr>
          <w:rFonts w:eastAsia="新細明體"/>
          <w:lang w:eastAsia="zh-TW"/>
        </w:rPr>
        <w:t xml:space="preserve">these topics </w:t>
      </w:r>
      <w:r>
        <w:rPr>
          <w:rFonts w:eastAsia="新細明體"/>
          <w:lang w:eastAsia="zh-TW"/>
        </w:rPr>
        <w:t>in RAN4 meeting.</w:t>
      </w:r>
      <w:bookmarkStart w:id="10" w:name="_Ref61450228"/>
      <w:bookmarkEnd w:id="9"/>
    </w:p>
    <w:p w:rsidR="00DD2BB7" w:rsidRPr="00521A2E" w:rsidRDefault="0063318B" w:rsidP="00102B06">
      <w:pPr>
        <w:jc w:val="both"/>
        <w:rPr>
          <w:rFonts w:ascii="Calibri" w:eastAsia="新細明體" w:hAnsi="Calibri" w:cs="Arial"/>
          <w:bCs/>
        </w:rPr>
      </w:pPr>
      <w:bookmarkStart w:id="11" w:name="_Ref61528093"/>
      <w:r w:rsidRPr="0063318B">
        <w:rPr>
          <w:b/>
          <w:szCs w:val="20"/>
          <w:lang w:eastAsia="x-none"/>
        </w:rPr>
        <w:t xml:space="preserve">Proposal </w:t>
      </w:r>
      <w:r w:rsidRPr="0063318B">
        <w:rPr>
          <w:b/>
          <w:szCs w:val="20"/>
          <w:lang w:eastAsia="x-none"/>
        </w:rPr>
        <w:fldChar w:fldCharType="begin"/>
      </w:r>
      <w:r w:rsidRPr="0063318B">
        <w:rPr>
          <w:b/>
          <w:szCs w:val="20"/>
          <w:lang w:eastAsia="x-none"/>
        </w:rPr>
        <w:instrText xml:space="preserve"> SEQ Proposal \* ARABIC </w:instrText>
      </w:r>
      <w:r w:rsidRPr="0063318B">
        <w:rPr>
          <w:b/>
          <w:szCs w:val="20"/>
          <w:lang w:eastAsia="x-none"/>
        </w:rPr>
        <w:fldChar w:fldCharType="separate"/>
      </w:r>
      <w:r w:rsidR="00331A50">
        <w:rPr>
          <w:b/>
          <w:noProof/>
          <w:szCs w:val="20"/>
          <w:lang w:eastAsia="x-none"/>
        </w:rPr>
        <w:t>3</w:t>
      </w:r>
      <w:r w:rsidRPr="0063318B">
        <w:rPr>
          <w:b/>
          <w:szCs w:val="20"/>
          <w:lang w:eastAsia="x-none"/>
        </w:rPr>
        <w:fldChar w:fldCharType="end"/>
      </w:r>
      <w:r w:rsidRPr="0063318B">
        <w:rPr>
          <w:b/>
          <w:szCs w:val="20"/>
          <w:lang w:eastAsia="x-none"/>
        </w:rPr>
        <w:t xml:space="preserve">: The requirements of </w:t>
      </w:r>
      <w:r w:rsidR="00C63CF6">
        <w:rPr>
          <w:rFonts w:ascii="Calibri" w:eastAsia="SimSun" w:hAnsi="Calibri" w:cs="Arial"/>
          <w:b/>
          <w:bCs/>
        </w:rPr>
        <w:t>t</w:t>
      </w:r>
      <w:r w:rsidRPr="0063318B">
        <w:rPr>
          <w:rFonts w:ascii="Calibri" w:eastAsia="SimSun" w:hAnsi="Calibri" w:cs="Arial"/>
          <w:b/>
          <w:bCs/>
        </w:rPr>
        <w:t xml:space="preserve">iming, </w:t>
      </w:r>
      <w:r w:rsidR="00C63CF6">
        <w:rPr>
          <w:rFonts w:ascii="Calibri" w:eastAsia="SimSun" w:hAnsi="Calibri" w:cs="Arial"/>
          <w:b/>
          <w:bCs/>
        </w:rPr>
        <w:t>i</w:t>
      </w:r>
      <w:r w:rsidRPr="0063318B">
        <w:rPr>
          <w:rFonts w:ascii="Calibri" w:eastAsia="SimSun" w:hAnsi="Calibri" w:cs="Arial"/>
          <w:b/>
          <w:bCs/>
        </w:rPr>
        <w:t xml:space="preserve">nterruption, SCell activation/deactivation, </w:t>
      </w:r>
      <w:r w:rsidR="00C023E5" w:rsidRPr="00C023E5">
        <w:rPr>
          <w:rFonts w:ascii="Calibri" w:eastAsia="SimSun" w:hAnsi="Calibri" w:cs="Arial"/>
          <w:b/>
          <w:bCs/>
        </w:rPr>
        <w:t>UL carrier RRC reconfig</w:t>
      </w:r>
      <w:r w:rsidR="00C023E5">
        <w:rPr>
          <w:rFonts w:ascii="Calibri" w:eastAsia="SimSun" w:hAnsi="Calibri" w:cs="Arial"/>
          <w:b/>
          <w:bCs/>
        </w:rPr>
        <w:t>uration</w:t>
      </w:r>
      <w:r w:rsidR="00C023E5" w:rsidRPr="00C023E5">
        <w:rPr>
          <w:rFonts w:ascii="Calibri" w:eastAsia="SimSun" w:hAnsi="Calibri" w:cs="Arial"/>
          <w:b/>
          <w:bCs/>
        </w:rPr>
        <w:t xml:space="preserve"> delay</w:t>
      </w:r>
      <w:r w:rsidRPr="0063318B">
        <w:rPr>
          <w:rFonts w:ascii="Calibri" w:eastAsia="SimSun" w:hAnsi="Calibri" w:cs="Arial"/>
          <w:b/>
          <w:bCs/>
        </w:rPr>
        <w:t xml:space="preserve">, </w:t>
      </w:r>
      <w:r w:rsidR="00C63CF6">
        <w:rPr>
          <w:rFonts w:ascii="Calibri" w:eastAsia="SimSun" w:hAnsi="Calibri" w:cs="Arial"/>
          <w:b/>
          <w:bCs/>
        </w:rPr>
        <w:t>l</w:t>
      </w:r>
      <w:r w:rsidR="00C023E5" w:rsidRPr="00C023E5">
        <w:rPr>
          <w:rFonts w:ascii="Calibri" w:eastAsia="SimSun" w:hAnsi="Calibri" w:cs="Arial"/>
          <w:b/>
          <w:bCs/>
        </w:rPr>
        <w:t>ink recovery (BFD/CBD)</w:t>
      </w:r>
      <w:r w:rsidR="00C023E5">
        <w:rPr>
          <w:rFonts w:ascii="Calibri" w:eastAsia="SimSun" w:hAnsi="Calibri" w:cs="Arial"/>
          <w:b/>
          <w:bCs/>
        </w:rPr>
        <w:t>,</w:t>
      </w:r>
      <w:r w:rsidR="00C023E5" w:rsidRPr="00C023E5">
        <w:t xml:space="preserve"> </w:t>
      </w:r>
      <w:r w:rsidR="00C023E5" w:rsidRPr="00C023E5">
        <w:rPr>
          <w:rFonts w:ascii="Calibri" w:eastAsia="SimSun" w:hAnsi="Calibri" w:cs="Arial"/>
          <w:b/>
          <w:bCs/>
        </w:rPr>
        <w:t>CSSF</w:t>
      </w:r>
      <w:r w:rsidR="00C023E5">
        <w:rPr>
          <w:rFonts w:ascii="Calibri" w:eastAsia="SimSun" w:hAnsi="Calibri" w:cs="Arial"/>
          <w:b/>
          <w:bCs/>
        </w:rPr>
        <w:t xml:space="preserve">, </w:t>
      </w:r>
      <w:r w:rsidR="00C63CF6" w:rsidRPr="00C63CF6">
        <w:rPr>
          <w:rFonts w:ascii="Calibri" w:eastAsia="SimSun" w:hAnsi="Calibri" w:cs="Arial"/>
          <w:b/>
          <w:bCs/>
        </w:rPr>
        <w:t>I</w:t>
      </w:r>
      <w:r w:rsidR="00C63CF6" w:rsidRPr="00C63CF6">
        <w:rPr>
          <w:rFonts w:ascii="Calibri" w:eastAsia="SimSun" w:hAnsi="Calibri" w:cs="Arial" w:hint="eastAsia"/>
          <w:b/>
          <w:bCs/>
        </w:rPr>
        <w:t>ntra-</w:t>
      </w:r>
      <w:r w:rsidR="00C63CF6" w:rsidRPr="00C63CF6">
        <w:rPr>
          <w:rFonts w:ascii="Calibri" w:eastAsia="SimSun" w:hAnsi="Calibri" w:cs="Arial"/>
          <w:b/>
          <w:bCs/>
        </w:rPr>
        <w:t>frequency measurement</w:t>
      </w:r>
      <w:r w:rsidR="00C63CF6">
        <w:rPr>
          <w:rFonts w:ascii="Calibri" w:eastAsia="SimSun" w:hAnsi="Calibri" w:cs="Arial"/>
          <w:b/>
          <w:bCs/>
        </w:rPr>
        <w:t xml:space="preserve">, </w:t>
      </w:r>
      <w:r w:rsidRPr="0063318B">
        <w:rPr>
          <w:rFonts w:ascii="Calibri" w:eastAsia="SimSun" w:hAnsi="Calibri" w:cs="Arial"/>
          <w:b/>
          <w:bCs/>
        </w:rPr>
        <w:t xml:space="preserve">L1-RSRP measurement </w:t>
      </w:r>
      <w:r w:rsidR="00C023E5">
        <w:rPr>
          <w:rFonts w:ascii="Calibri" w:eastAsia="SimSun" w:hAnsi="Calibri" w:cs="Arial"/>
          <w:b/>
          <w:bCs/>
        </w:rPr>
        <w:t xml:space="preserve">and </w:t>
      </w:r>
      <w:r w:rsidR="00C63CF6">
        <w:rPr>
          <w:rFonts w:ascii="Calibri" w:eastAsia="SimSun" w:hAnsi="Calibri" w:cs="Arial"/>
          <w:b/>
          <w:bCs/>
        </w:rPr>
        <w:t>m</w:t>
      </w:r>
      <w:r w:rsidR="00C023E5" w:rsidRPr="00C023E5">
        <w:rPr>
          <w:rFonts w:ascii="Calibri" w:eastAsia="SimSun" w:hAnsi="Calibri" w:cs="Arial"/>
          <w:b/>
          <w:bCs/>
        </w:rPr>
        <w:t>easurement accuracy for L1-SINR</w:t>
      </w:r>
      <w:r w:rsidR="00C63CF6">
        <w:rPr>
          <w:rFonts w:ascii="Calibri" w:eastAsia="SimSun" w:hAnsi="Calibri" w:cs="Arial"/>
          <w:b/>
          <w:bCs/>
        </w:rPr>
        <w:t xml:space="preserve"> measurement</w:t>
      </w:r>
      <w:r w:rsidR="00C023E5" w:rsidRPr="00C023E5">
        <w:rPr>
          <w:rFonts w:ascii="Calibri" w:eastAsia="SimSun" w:hAnsi="Calibri" w:cs="Arial"/>
          <w:b/>
          <w:bCs/>
        </w:rPr>
        <w:t xml:space="preserve"> </w:t>
      </w:r>
      <w:r w:rsidR="00C023E5">
        <w:rPr>
          <w:rFonts w:ascii="Calibri" w:eastAsia="SimSun" w:hAnsi="Calibri" w:cs="Arial"/>
          <w:b/>
          <w:bCs/>
        </w:rPr>
        <w:t>shall be</w:t>
      </w:r>
      <w:r w:rsidR="005D3892">
        <w:rPr>
          <w:rFonts w:ascii="Calibri" w:eastAsia="SimSun" w:hAnsi="Calibri" w:cs="Arial"/>
          <w:b/>
          <w:bCs/>
        </w:rPr>
        <w:t xml:space="preserve"> further</w:t>
      </w:r>
      <w:r w:rsidR="00C023E5">
        <w:rPr>
          <w:rFonts w:ascii="Calibri" w:eastAsia="SimSun" w:hAnsi="Calibri" w:cs="Arial"/>
          <w:b/>
          <w:bCs/>
        </w:rPr>
        <w:t xml:space="preserve"> discussed </w:t>
      </w:r>
      <w:r w:rsidR="00C63CF6">
        <w:rPr>
          <w:rFonts w:ascii="Calibri" w:eastAsia="SimSun" w:hAnsi="Calibri" w:cs="Arial"/>
          <w:b/>
          <w:bCs/>
        </w:rPr>
        <w:t xml:space="preserve">in the work item of </w:t>
      </w:r>
      <w:r w:rsidRPr="0063318B">
        <w:rPr>
          <w:rFonts w:ascii="Calibri" w:eastAsia="SimSun" w:hAnsi="Calibri" w:cs="Arial"/>
          <w:b/>
          <w:bCs/>
        </w:rPr>
        <w:t>HST with CA</w:t>
      </w:r>
      <w:r w:rsidRPr="0063318B">
        <w:rPr>
          <w:b/>
          <w:szCs w:val="20"/>
          <w:lang w:eastAsia="x-none"/>
        </w:rPr>
        <w:t>.</w:t>
      </w:r>
      <w:bookmarkEnd w:id="10"/>
      <w:bookmarkEnd w:id="11"/>
    </w:p>
    <w:p w:rsidR="00CE0D5E" w:rsidRPr="00615B29" w:rsidRDefault="00141644" w:rsidP="002E7133">
      <w:pPr>
        <w:pStyle w:val="1"/>
        <w:numPr>
          <w:ilvl w:val="0"/>
          <w:numId w:val="1"/>
        </w:numPr>
        <w:jc w:val="both"/>
        <w:rPr>
          <w:rFonts w:ascii="Calibri" w:hAnsi="Calibri"/>
          <w:lang w:eastAsia="zh-CN"/>
        </w:rPr>
      </w:pPr>
      <w:r w:rsidRPr="00615B29">
        <w:rPr>
          <w:rFonts w:ascii="Calibri" w:hAnsi="Calibri"/>
        </w:rPr>
        <w:t>Summary</w:t>
      </w:r>
    </w:p>
    <w:p w:rsidR="008F3C24" w:rsidRDefault="006F7557" w:rsidP="008B595B">
      <w:pPr>
        <w:adjustRightInd w:val="0"/>
        <w:snapToGrid w:val="0"/>
        <w:spacing w:before="180" w:after="120"/>
        <w:jc w:val="both"/>
      </w:pPr>
      <w:r w:rsidRPr="00615B29">
        <w:rPr>
          <w:rFonts w:hint="eastAsia"/>
        </w:rPr>
        <w:t xml:space="preserve">In this </w:t>
      </w:r>
      <w:r w:rsidRPr="00615B29">
        <w:t>paper,</w:t>
      </w:r>
      <w:r w:rsidR="00FB24ED" w:rsidRPr="00615B29">
        <w:rPr>
          <w:rFonts w:hint="eastAsia"/>
        </w:rPr>
        <w:t xml:space="preserve"> </w:t>
      </w:r>
      <w:r w:rsidR="00CE0CB5" w:rsidRPr="00615B29">
        <w:t xml:space="preserve">the </w:t>
      </w:r>
      <w:r w:rsidR="009758A1" w:rsidRPr="00615B29">
        <w:t>discussion</w:t>
      </w:r>
      <w:r w:rsidR="00CE0CB5" w:rsidRPr="00615B29">
        <w:t xml:space="preserve"> of </w:t>
      </w:r>
      <w:r w:rsidR="002E4F55">
        <w:t>SCell BFR</w:t>
      </w:r>
      <w:r w:rsidR="009758A1" w:rsidRPr="00615B29">
        <w:t xml:space="preserve"> is</w:t>
      </w:r>
      <w:r w:rsidR="006D29F5" w:rsidRPr="00615B29">
        <w:rPr>
          <w:lang w:eastAsia="ja-JP"/>
        </w:rPr>
        <w:t xml:space="preserve"> provided</w:t>
      </w:r>
      <w:r w:rsidR="00CE0CB5" w:rsidRPr="00615B29">
        <w:t>.</w:t>
      </w:r>
      <w:r w:rsidR="00E710BA" w:rsidRPr="00615B29">
        <w:t xml:space="preserve"> </w:t>
      </w:r>
      <w:r w:rsidR="009758A1" w:rsidRPr="00615B29">
        <w:t>We have the following proposal</w:t>
      </w:r>
      <w:r w:rsidR="00E710BA" w:rsidRPr="00615B29">
        <w:t>:</w:t>
      </w:r>
    </w:p>
    <w:p w:rsidR="00A050CB" w:rsidRDefault="00A050CB" w:rsidP="008B595B">
      <w:pPr>
        <w:adjustRightInd w:val="0"/>
        <w:snapToGrid w:val="0"/>
        <w:spacing w:before="180" w:after="120"/>
        <w:jc w:val="both"/>
      </w:pPr>
      <w:r>
        <w:fldChar w:fldCharType="begin"/>
      </w:r>
      <w:r>
        <w:instrText xml:space="preserve"> REF _Ref61450202 \h </w:instrText>
      </w:r>
      <w:r>
        <w:fldChar w:fldCharType="separate"/>
      </w:r>
      <w:r w:rsidRPr="001D798E">
        <w:rPr>
          <w:rFonts w:ascii="Calibri" w:eastAsia="SimSun" w:hAnsi="Calibri" w:cs="Arial"/>
          <w:b/>
          <w:bCs/>
        </w:rPr>
        <w:t xml:space="preserve">Observation </w:t>
      </w:r>
      <w:r>
        <w:rPr>
          <w:rFonts w:ascii="Calibri" w:eastAsia="SimSun" w:hAnsi="Calibri" w:cs="Arial"/>
          <w:b/>
          <w:bCs/>
          <w:noProof/>
        </w:rPr>
        <w:t>1</w:t>
      </w:r>
      <w:r w:rsidRPr="001D798E">
        <w:rPr>
          <w:rFonts w:ascii="Calibri" w:eastAsia="SimSun" w:hAnsi="Calibri" w:cs="Arial"/>
          <w:b/>
          <w:bCs/>
        </w:rPr>
        <w:t>: The requirements of IDLE mode, INACTIVE mode, RLM and PSCell addition/change and conditional PSCell change are for SpCell</w:t>
      </w:r>
      <w:r>
        <w:rPr>
          <w:rFonts w:ascii="Calibri" w:eastAsia="SimSun" w:hAnsi="Calibri" w:cs="Arial"/>
          <w:b/>
          <w:bCs/>
        </w:rPr>
        <w:t xml:space="preserve"> and out of scope</w:t>
      </w:r>
      <w:r w:rsidRPr="001D798E">
        <w:rPr>
          <w:rFonts w:ascii="Calibri" w:eastAsia="SimSun" w:hAnsi="Calibri" w:cs="Arial"/>
          <w:b/>
          <w:bCs/>
        </w:rPr>
        <w:t>.</w:t>
      </w:r>
      <w:r>
        <w:fldChar w:fldCharType="end"/>
      </w:r>
    </w:p>
    <w:p w:rsidR="00A050CB" w:rsidRDefault="00A050CB" w:rsidP="008B595B">
      <w:pPr>
        <w:adjustRightInd w:val="0"/>
        <w:snapToGrid w:val="0"/>
        <w:spacing w:before="180" w:after="120"/>
        <w:jc w:val="both"/>
      </w:pPr>
      <w:r>
        <w:fldChar w:fldCharType="begin"/>
      </w:r>
      <w:r>
        <w:instrText xml:space="preserve"> REF _Ref61450204 \h </w:instrText>
      </w:r>
      <w:r>
        <w:fldChar w:fldCharType="separate"/>
      </w:r>
      <w:r w:rsidRPr="001D798E">
        <w:rPr>
          <w:rFonts w:ascii="Calibri" w:eastAsia="SimSun" w:hAnsi="Calibri" w:cs="Arial"/>
          <w:b/>
          <w:bCs/>
        </w:rPr>
        <w:t xml:space="preserve">Observation </w:t>
      </w:r>
      <w:r>
        <w:rPr>
          <w:rFonts w:ascii="Calibri" w:eastAsia="SimSun" w:hAnsi="Calibri" w:cs="Arial"/>
          <w:b/>
          <w:bCs/>
          <w:noProof/>
        </w:rPr>
        <w:t>2</w:t>
      </w:r>
      <w:r w:rsidRPr="001D798E">
        <w:rPr>
          <w:rFonts w:ascii="Calibri" w:eastAsia="SimSun" w:hAnsi="Calibri" w:cs="Arial"/>
          <w:b/>
          <w:bCs/>
        </w:rPr>
        <w:t>: The requirements of CONNECTED mode and CBW change do not include the multiple CCs</w:t>
      </w:r>
      <w:r>
        <w:rPr>
          <w:rFonts w:ascii="Calibri" w:eastAsia="SimSun" w:hAnsi="Calibri" w:cs="Arial"/>
          <w:b/>
          <w:bCs/>
        </w:rPr>
        <w:t xml:space="preserve"> scenario</w:t>
      </w:r>
      <w:r w:rsidRPr="001D798E">
        <w:rPr>
          <w:rFonts w:ascii="Calibri" w:eastAsia="SimSun" w:hAnsi="Calibri" w:cs="Arial"/>
          <w:b/>
          <w:bCs/>
        </w:rPr>
        <w:t>.</w:t>
      </w:r>
      <w:r>
        <w:fldChar w:fldCharType="end"/>
      </w:r>
    </w:p>
    <w:p w:rsidR="00A050CB" w:rsidRDefault="00A050CB" w:rsidP="008B595B">
      <w:pPr>
        <w:adjustRightInd w:val="0"/>
        <w:snapToGrid w:val="0"/>
        <w:spacing w:before="180" w:after="120"/>
        <w:jc w:val="both"/>
      </w:pPr>
      <w:r>
        <w:fldChar w:fldCharType="begin"/>
      </w:r>
      <w:r>
        <w:instrText xml:space="preserve"> REF _Ref61450205 \h </w:instrText>
      </w:r>
      <w:r>
        <w:fldChar w:fldCharType="separate"/>
      </w:r>
      <w:r w:rsidRPr="001D798E">
        <w:rPr>
          <w:rFonts w:ascii="Calibri" w:eastAsia="SimSun" w:hAnsi="Calibri" w:cs="Arial"/>
          <w:b/>
          <w:bCs/>
        </w:rPr>
        <w:t>Observation</w:t>
      </w:r>
      <w:r>
        <w:rPr>
          <w:rFonts w:ascii="Calibri" w:eastAsia="SimSun" w:hAnsi="Calibri" w:cs="Arial"/>
          <w:b/>
          <w:bCs/>
        </w:rPr>
        <w:t xml:space="preserve"> </w:t>
      </w:r>
      <w:r>
        <w:rPr>
          <w:rFonts w:ascii="Calibri" w:eastAsia="SimSun" w:hAnsi="Calibri" w:cs="Arial"/>
          <w:b/>
          <w:bCs/>
          <w:noProof/>
        </w:rPr>
        <w:t>3</w:t>
      </w:r>
      <w:r w:rsidRPr="001D798E">
        <w:rPr>
          <w:rFonts w:ascii="Calibri" w:eastAsia="SimSun" w:hAnsi="Calibri" w:cs="Arial"/>
          <w:b/>
          <w:bCs/>
        </w:rPr>
        <w:t xml:space="preserve">: </w:t>
      </w:r>
      <w:r w:rsidRPr="00BB0D5B">
        <w:rPr>
          <w:rFonts w:ascii="Calibri" w:eastAsia="SimSun" w:hAnsi="Calibri" w:cs="Arial"/>
          <w:b/>
          <w:bCs/>
        </w:rPr>
        <w:t>The inter-frequency measurement, inter-RAT measurement and CSI-RS L3 measurement are not in the work item</w:t>
      </w:r>
      <w:r>
        <w:rPr>
          <w:rFonts w:ascii="Calibri" w:eastAsia="SimSun" w:hAnsi="Calibri" w:cs="Arial"/>
          <w:b/>
          <w:bCs/>
        </w:rPr>
        <w:t xml:space="preserve"> description</w:t>
      </w:r>
      <w:r w:rsidRPr="00BB0D5B">
        <w:rPr>
          <w:rFonts w:ascii="Calibri" w:eastAsia="SimSun" w:hAnsi="Calibri" w:cs="Arial"/>
          <w:b/>
          <w:bCs/>
        </w:rPr>
        <w:t xml:space="preserve"> of HST with CA</w:t>
      </w:r>
      <w:r>
        <w:rPr>
          <w:rFonts w:ascii="Calibri" w:eastAsia="SimSun" w:hAnsi="Calibri" w:cs="Arial"/>
          <w:b/>
          <w:bCs/>
        </w:rPr>
        <w:t xml:space="preserve"> in Rel-17</w:t>
      </w:r>
      <w:r w:rsidRPr="001D798E">
        <w:rPr>
          <w:rFonts w:ascii="Calibri" w:eastAsia="SimSun" w:hAnsi="Calibri" w:cs="Arial"/>
          <w:b/>
          <w:bCs/>
        </w:rPr>
        <w:t>.</w:t>
      </w:r>
      <w:r>
        <w:fldChar w:fldCharType="end"/>
      </w:r>
    </w:p>
    <w:p w:rsidR="00A050CB" w:rsidRDefault="00A050CB" w:rsidP="008B595B">
      <w:pPr>
        <w:adjustRightInd w:val="0"/>
        <w:snapToGrid w:val="0"/>
        <w:spacing w:before="180" w:after="120"/>
        <w:jc w:val="both"/>
      </w:pPr>
      <w:r>
        <w:fldChar w:fldCharType="begin"/>
      </w:r>
      <w:r>
        <w:instrText xml:space="preserve"> REF _Ref61450216 \h </w:instrText>
      </w:r>
      <w:r>
        <w:fldChar w:fldCharType="separate"/>
      </w:r>
      <w:r w:rsidRPr="00DD2BB7">
        <w:rPr>
          <w:b/>
          <w:szCs w:val="20"/>
          <w:lang w:eastAsia="x-none"/>
        </w:rPr>
        <w:t xml:space="preserve">Proposal </w:t>
      </w:r>
      <w:r>
        <w:rPr>
          <w:b/>
          <w:noProof/>
          <w:szCs w:val="20"/>
          <w:lang w:eastAsia="x-none"/>
        </w:rPr>
        <w:t>1</w:t>
      </w:r>
      <w:r w:rsidRPr="00DD2BB7">
        <w:rPr>
          <w:b/>
          <w:szCs w:val="20"/>
          <w:lang w:eastAsia="x-none"/>
        </w:rPr>
        <w:t xml:space="preserve">: </w:t>
      </w:r>
      <w:r>
        <w:rPr>
          <w:b/>
          <w:szCs w:val="20"/>
          <w:lang w:eastAsia="x-none"/>
        </w:rPr>
        <w:t xml:space="preserve">No need to discuss and define the requirements for </w:t>
      </w:r>
      <w:r w:rsidRPr="00B131CD">
        <w:rPr>
          <w:b/>
          <w:szCs w:val="20"/>
          <w:lang w:eastAsia="x-none"/>
        </w:rPr>
        <w:t>IDLE mode, INACTIVE mode, RLM and PSCell addition/change</w:t>
      </w:r>
      <w:r>
        <w:rPr>
          <w:b/>
          <w:szCs w:val="20"/>
          <w:lang w:eastAsia="x-none"/>
        </w:rPr>
        <w:t xml:space="preserve">, </w:t>
      </w:r>
      <w:r w:rsidRPr="00B131CD">
        <w:rPr>
          <w:b/>
          <w:szCs w:val="20"/>
          <w:lang w:eastAsia="x-none"/>
        </w:rPr>
        <w:t>conditional PSCell change</w:t>
      </w:r>
      <w:r>
        <w:rPr>
          <w:b/>
          <w:szCs w:val="20"/>
          <w:lang w:eastAsia="x-none"/>
        </w:rPr>
        <w:t xml:space="preserve">, </w:t>
      </w:r>
      <w:r w:rsidRPr="001D798E">
        <w:rPr>
          <w:rFonts w:ascii="Calibri" w:eastAsia="SimSun" w:hAnsi="Calibri" w:cs="Arial"/>
          <w:b/>
          <w:bCs/>
        </w:rPr>
        <w:t>CONNECTED mode</w:t>
      </w:r>
      <w:r>
        <w:rPr>
          <w:rFonts w:ascii="Calibri" w:eastAsia="SimSun" w:hAnsi="Calibri" w:cs="Arial"/>
          <w:b/>
          <w:bCs/>
        </w:rPr>
        <w:t xml:space="preserve">, </w:t>
      </w:r>
      <w:r w:rsidRPr="001D798E">
        <w:rPr>
          <w:rFonts w:ascii="Calibri" w:eastAsia="SimSun" w:hAnsi="Calibri" w:cs="Arial"/>
          <w:b/>
          <w:bCs/>
        </w:rPr>
        <w:t>CBW change</w:t>
      </w:r>
      <w:r>
        <w:rPr>
          <w:rFonts w:ascii="Calibri" w:eastAsia="SimSun" w:hAnsi="Calibri" w:cs="Arial"/>
          <w:b/>
          <w:bCs/>
        </w:rPr>
        <w:t>,</w:t>
      </w:r>
      <w:r w:rsidRPr="00892ACF">
        <w:rPr>
          <w:rFonts w:ascii="Calibri" w:eastAsia="SimSun" w:hAnsi="Calibri" w:cs="Arial"/>
          <w:b/>
          <w:bCs/>
        </w:rPr>
        <w:t xml:space="preserve"> </w:t>
      </w:r>
      <w:r w:rsidRPr="00BB0D5B">
        <w:rPr>
          <w:rFonts w:ascii="Calibri" w:eastAsia="SimSun" w:hAnsi="Calibri" w:cs="Arial"/>
          <w:b/>
          <w:bCs/>
        </w:rPr>
        <w:t>inter-frequency measurement, inter-RAT measurement and CSI-RS L3 measurement</w:t>
      </w:r>
      <w:r w:rsidRPr="00B131CD">
        <w:rPr>
          <w:b/>
          <w:szCs w:val="20"/>
          <w:lang w:eastAsia="x-none"/>
        </w:rPr>
        <w:t xml:space="preserve"> </w:t>
      </w:r>
      <w:r>
        <w:rPr>
          <w:b/>
          <w:szCs w:val="20"/>
          <w:lang w:eastAsia="x-none"/>
        </w:rPr>
        <w:t>in HSR with CA in Rel-17.</w:t>
      </w:r>
      <w:r>
        <w:fldChar w:fldCharType="end"/>
      </w:r>
    </w:p>
    <w:p w:rsidR="00A050CB" w:rsidRDefault="00A050CB" w:rsidP="008B595B">
      <w:pPr>
        <w:adjustRightInd w:val="0"/>
        <w:snapToGrid w:val="0"/>
        <w:spacing w:before="180" w:after="120"/>
        <w:jc w:val="both"/>
      </w:pPr>
      <w:r>
        <w:fldChar w:fldCharType="begin"/>
      </w:r>
      <w:r>
        <w:instrText xml:space="preserve"> REF _Ref61450221 \h </w:instrText>
      </w:r>
      <w:r>
        <w:fldChar w:fldCharType="separate"/>
      </w:r>
      <w:r w:rsidRPr="00385781">
        <w:rPr>
          <w:rFonts w:ascii="Calibri" w:eastAsia="SimSun" w:hAnsi="Calibri" w:cs="Arial"/>
          <w:b/>
          <w:bCs/>
        </w:rPr>
        <w:t xml:space="preserve">Observation </w:t>
      </w:r>
      <w:r>
        <w:rPr>
          <w:rFonts w:ascii="Calibri" w:eastAsia="SimSun" w:hAnsi="Calibri" w:cs="Arial"/>
          <w:b/>
          <w:bCs/>
          <w:noProof/>
        </w:rPr>
        <w:t>4</w:t>
      </w:r>
      <w:r w:rsidRPr="00385781">
        <w:rPr>
          <w:rFonts w:ascii="Calibri" w:eastAsia="SimSun" w:hAnsi="Calibri" w:cs="Arial"/>
          <w:b/>
          <w:bCs/>
        </w:rPr>
        <w:t>: The worst case</w:t>
      </w:r>
      <w:r>
        <w:rPr>
          <w:rFonts w:ascii="Calibri" w:eastAsia="SimSun" w:hAnsi="Calibri" w:cs="Arial"/>
          <w:b/>
          <w:bCs/>
        </w:rPr>
        <w:t>s</w:t>
      </w:r>
      <w:r w:rsidRPr="00385781">
        <w:rPr>
          <w:rFonts w:ascii="Calibri" w:eastAsia="SimSun" w:hAnsi="Calibri" w:cs="Arial"/>
          <w:b/>
          <w:bCs/>
        </w:rPr>
        <w:t xml:space="preserve"> of the </w:t>
      </w:r>
      <w:r>
        <w:rPr>
          <w:rFonts w:ascii="Calibri" w:eastAsia="SimSun" w:hAnsi="Calibri" w:cs="Arial"/>
          <w:b/>
          <w:bCs/>
        </w:rPr>
        <w:t xml:space="preserve">multiple CCs </w:t>
      </w:r>
      <w:r w:rsidRPr="00385781">
        <w:rPr>
          <w:rFonts w:ascii="Calibri" w:eastAsia="SimSun" w:hAnsi="Calibri" w:cs="Arial"/>
          <w:b/>
          <w:bCs/>
        </w:rPr>
        <w:t>delay requirement of active BWP switch, TCI-state switch and spatial relation switch delay</w:t>
      </w:r>
      <w:r>
        <w:rPr>
          <w:rFonts w:ascii="Calibri" w:eastAsia="SimSun" w:hAnsi="Calibri" w:cs="Arial"/>
          <w:b/>
          <w:bCs/>
        </w:rPr>
        <w:t xml:space="preserve"> are</w:t>
      </w:r>
      <w:r w:rsidRPr="00385781">
        <w:rPr>
          <w:rFonts w:ascii="Calibri" w:eastAsia="SimSun" w:hAnsi="Calibri" w:cs="Arial"/>
          <w:b/>
          <w:bCs/>
        </w:rPr>
        <w:t xml:space="preserve"> shor</w:t>
      </w:r>
      <w:r>
        <w:rPr>
          <w:rFonts w:ascii="Calibri" w:eastAsia="SimSun" w:hAnsi="Calibri" w:cs="Arial"/>
          <w:b/>
          <w:bCs/>
        </w:rPr>
        <w:t>ter than 1</w:t>
      </w:r>
      <w:r w:rsidRPr="00385781">
        <w:rPr>
          <w:rFonts w:ascii="Calibri" w:eastAsia="SimSun" w:hAnsi="Calibri" w:cs="Arial"/>
          <w:b/>
          <w:bCs/>
        </w:rPr>
        <w:t>s.</w:t>
      </w:r>
      <w:r>
        <w:fldChar w:fldCharType="end"/>
      </w:r>
    </w:p>
    <w:p w:rsidR="00A050CB" w:rsidRDefault="00A050CB" w:rsidP="008B595B">
      <w:pPr>
        <w:adjustRightInd w:val="0"/>
        <w:snapToGrid w:val="0"/>
        <w:spacing w:before="180" w:after="120"/>
        <w:jc w:val="both"/>
      </w:pPr>
      <w:r>
        <w:fldChar w:fldCharType="begin"/>
      </w:r>
      <w:r>
        <w:instrText xml:space="preserve"> REF _Ref61450222 \h </w:instrText>
      </w:r>
      <w:r>
        <w:fldChar w:fldCharType="separate"/>
      </w:r>
      <w:r w:rsidRPr="0004541F">
        <w:rPr>
          <w:rFonts w:ascii="Calibri" w:eastAsia="SimSun" w:hAnsi="Calibri" w:cs="Arial"/>
          <w:b/>
          <w:bCs/>
        </w:rPr>
        <w:t xml:space="preserve">Observation </w:t>
      </w:r>
      <w:r>
        <w:rPr>
          <w:rFonts w:ascii="Calibri" w:eastAsia="SimSun" w:hAnsi="Calibri" w:cs="Arial"/>
          <w:b/>
          <w:bCs/>
          <w:noProof/>
        </w:rPr>
        <w:t>5</w:t>
      </w:r>
      <w:r w:rsidRPr="0004541F">
        <w:rPr>
          <w:rFonts w:ascii="Calibri" w:eastAsia="SimSun" w:hAnsi="Calibri" w:cs="Arial"/>
          <w:b/>
          <w:bCs/>
        </w:rPr>
        <w:t>:</w:t>
      </w:r>
      <w:r w:rsidRPr="00DE72ED">
        <w:rPr>
          <w:rFonts w:ascii="Calibri" w:eastAsia="SimSun" w:hAnsi="Calibri" w:cs="Arial"/>
          <w:b/>
          <w:bCs/>
        </w:rPr>
        <w:tab/>
        <w:t>The</w:t>
      </w:r>
      <w:r>
        <w:rPr>
          <w:rFonts w:ascii="Calibri" w:eastAsia="SimSun" w:hAnsi="Calibri" w:cs="Arial"/>
          <w:b/>
          <w:bCs/>
        </w:rPr>
        <w:t xml:space="preserve"> Rel-16</w:t>
      </w:r>
      <w:r w:rsidRPr="00DE72ED">
        <w:rPr>
          <w:rFonts w:ascii="Calibri" w:eastAsia="SimSun" w:hAnsi="Calibri" w:cs="Arial"/>
          <w:b/>
          <w:bCs/>
        </w:rPr>
        <w:t xml:space="preserve"> </w:t>
      </w:r>
      <w:r>
        <w:rPr>
          <w:rFonts w:ascii="Calibri" w:eastAsia="SimSun" w:hAnsi="Calibri" w:cs="Arial"/>
          <w:b/>
          <w:bCs/>
        </w:rPr>
        <w:t xml:space="preserve">HST </w:t>
      </w:r>
      <w:r w:rsidRPr="00DE72ED">
        <w:rPr>
          <w:rFonts w:ascii="Calibri" w:eastAsia="SimSun" w:hAnsi="Calibri" w:cs="Arial"/>
          <w:b/>
          <w:bCs/>
        </w:rPr>
        <w:t xml:space="preserve">requirements of the measurement gap, measurement capability and L1-RSRP measurement </w:t>
      </w:r>
      <w:r>
        <w:rPr>
          <w:rFonts w:ascii="Calibri" w:eastAsia="SimSun" w:hAnsi="Calibri" w:cs="Arial"/>
          <w:b/>
          <w:bCs/>
        </w:rPr>
        <w:t xml:space="preserve">reuse </w:t>
      </w:r>
      <w:r w:rsidRPr="00DE72ED">
        <w:rPr>
          <w:rFonts w:ascii="Calibri" w:eastAsia="SimSun" w:hAnsi="Calibri" w:cs="Arial"/>
          <w:b/>
          <w:bCs/>
        </w:rPr>
        <w:t xml:space="preserve">the </w:t>
      </w:r>
      <w:r>
        <w:rPr>
          <w:rFonts w:ascii="Calibri" w:eastAsia="SimSun" w:hAnsi="Calibri" w:cs="Arial"/>
          <w:b/>
          <w:bCs/>
        </w:rPr>
        <w:t xml:space="preserve">Rel-15 NR </w:t>
      </w:r>
      <w:r w:rsidRPr="00DE72ED">
        <w:rPr>
          <w:rFonts w:ascii="Calibri" w:eastAsia="SimSun" w:hAnsi="Calibri" w:cs="Arial"/>
          <w:b/>
          <w:bCs/>
        </w:rPr>
        <w:t>requirement</w:t>
      </w:r>
      <w:r>
        <w:rPr>
          <w:rFonts w:ascii="Calibri" w:eastAsia="SimSun" w:hAnsi="Calibri" w:cs="Arial"/>
          <w:b/>
          <w:bCs/>
        </w:rPr>
        <w:t>s</w:t>
      </w:r>
      <w:r w:rsidRPr="0004541F">
        <w:rPr>
          <w:rFonts w:ascii="Calibri" w:eastAsia="SimSun" w:hAnsi="Calibri" w:cs="Arial"/>
          <w:b/>
          <w:bCs/>
        </w:rPr>
        <w:t>.</w:t>
      </w:r>
      <w:r>
        <w:fldChar w:fldCharType="end"/>
      </w:r>
    </w:p>
    <w:p w:rsidR="00A050CB" w:rsidRDefault="00A050CB" w:rsidP="008B595B">
      <w:pPr>
        <w:adjustRightInd w:val="0"/>
        <w:snapToGrid w:val="0"/>
        <w:spacing w:before="180" w:after="120"/>
        <w:jc w:val="both"/>
      </w:pPr>
      <w:r>
        <w:fldChar w:fldCharType="begin"/>
      </w:r>
      <w:r>
        <w:instrText xml:space="preserve"> REF _Ref61450226 \h </w:instrText>
      </w:r>
      <w:r>
        <w:fldChar w:fldCharType="separate"/>
      </w:r>
      <w:r w:rsidRPr="00DD2BB7">
        <w:rPr>
          <w:b/>
          <w:szCs w:val="20"/>
          <w:lang w:eastAsia="x-none"/>
        </w:rPr>
        <w:t xml:space="preserve">Proposal </w:t>
      </w:r>
      <w:r>
        <w:rPr>
          <w:b/>
          <w:noProof/>
          <w:szCs w:val="20"/>
          <w:lang w:eastAsia="x-none"/>
        </w:rPr>
        <w:t>2</w:t>
      </w:r>
      <w:r w:rsidRPr="00DD2BB7">
        <w:rPr>
          <w:b/>
          <w:szCs w:val="20"/>
          <w:lang w:eastAsia="x-none"/>
        </w:rPr>
        <w:t xml:space="preserve">: </w:t>
      </w:r>
      <w:r>
        <w:rPr>
          <w:b/>
          <w:szCs w:val="20"/>
          <w:lang w:eastAsia="x-none"/>
        </w:rPr>
        <w:t xml:space="preserve">The existing requirements of </w:t>
      </w:r>
      <w:r w:rsidRPr="00385781">
        <w:rPr>
          <w:rFonts w:ascii="Calibri" w:eastAsia="SimSun" w:hAnsi="Calibri" w:cs="Arial"/>
          <w:b/>
          <w:bCs/>
        </w:rPr>
        <w:t>acti</w:t>
      </w:r>
      <w:r>
        <w:rPr>
          <w:rFonts w:ascii="Calibri" w:eastAsia="SimSun" w:hAnsi="Calibri" w:cs="Arial"/>
          <w:b/>
          <w:bCs/>
        </w:rPr>
        <w:t xml:space="preserve">ve BWP switch, TCI-state switch, </w:t>
      </w:r>
      <w:r w:rsidRPr="00385781">
        <w:rPr>
          <w:rFonts w:ascii="Calibri" w:eastAsia="SimSun" w:hAnsi="Calibri" w:cs="Arial"/>
          <w:b/>
          <w:bCs/>
        </w:rPr>
        <w:t>spatial relation switch delay</w:t>
      </w:r>
      <w:r>
        <w:rPr>
          <w:rFonts w:ascii="Calibri" w:eastAsia="SimSun" w:hAnsi="Calibri" w:cs="Arial"/>
          <w:b/>
          <w:bCs/>
        </w:rPr>
        <w:t xml:space="preserve">, </w:t>
      </w:r>
      <w:r w:rsidRPr="00DE72ED">
        <w:rPr>
          <w:rFonts w:ascii="Calibri" w:eastAsia="SimSun" w:hAnsi="Calibri" w:cs="Arial"/>
          <w:b/>
          <w:bCs/>
        </w:rPr>
        <w:t>measurement gap, measurement capability and L1-RSRP measurement</w:t>
      </w:r>
      <w:r>
        <w:rPr>
          <w:rFonts w:ascii="Calibri" w:eastAsia="SimSun" w:hAnsi="Calibri" w:cs="Arial"/>
          <w:b/>
          <w:bCs/>
        </w:rPr>
        <w:t xml:space="preserve"> in Rel-16 could be reused in HST with CA in Rel-17</w:t>
      </w:r>
      <w:r>
        <w:rPr>
          <w:b/>
          <w:szCs w:val="20"/>
          <w:lang w:eastAsia="x-none"/>
        </w:rPr>
        <w:t>.</w:t>
      </w:r>
      <w:r>
        <w:fldChar w:fldCharType="end"/>
      </w:r>
    </w:p>
    <w:p w:rsidR="008B595B" w:rsidRPr="005860D9" w:rsidRDefault="00A050CB" w:rsidP="008B595B">
      <w:pPr>
        <w:adjustRightInd w:val="0"/>
        <w:snapToGrid w:val="0"/>
        <w:spacing w:before="180" w:after="120"/>
        <w:jc w:val="both"/>
      </w:pPr>
      <w:r>
        <w:fldChar w:fldCharType="begin"/>
      </w:r>
      <w:r>
        <w:instrText xml:space="preserve"> REF _Ref61528093 \h </w:instrText>
      </w:r>
      <w:r>
        <w:fldChar w:fldCharType="separate"/>
      </w:r>
      <w:r w:rsidRPr="0063318B">
        <w:rPr>
          <w:b/>
          <w:szCs w:val="20"/>
          <w:lang w:eastAsia="x-none"/>
        </w:rPr>
        <w:t xml:space="preserve">Proposal </w:t>
      </w:r>
      <w:r>
        <w:rPr>
          <w:b/>
          <w:noProof/>
          <w:szCs w:val="20"/>
          <w:lang w:eastAsia="x-none"/>
        </w:rPr>
        <w:t>3</w:t>
      </w:r>
      <w:r w:rsidRPr="0063318B">
        <w:rPr>
          <w:b/>
          <w:szCs w:val="20"/>
          <w:lang w:eastAsia="x-none"/>
        </w:rPr>
        <w:t xml:space="preserve">: The requirements of </w:t>
      </w:r>
      <w:r>
        <w:rPr>
          <w:rFonts w:ascii="Calibri" w:eastAsia="SimSun" w:hAnsi="Calibri" w:cs="Arial"/>
          <w:b/>
          <w:bCs/>
        </w:rPr>
        <w:t>t</w:t>
      </w:r>
      <w:r w:rsidRPr="0063318B">
        <w:rPr>
          <w:rFonts w:ascii="Calibri" w:eastAsia="SimSun" w:hAnsi="Calibri" w:cs="Arial"/>
          <w:b/>
          <w:bCs/>
        </w:rPr>
        <w:t xml:space="preserve">iming, </w:t>
      </w:r>
      <w:r>
        <w:rPr>
          <w:rFonts w:ascii="Calibri" w:eastAsia="SimSun" w:hAnsi="Calibri" w:cs="Arial"/>
          <w:b/>
          <w:bCs/>
        </w:rPr>
        <w:t>i</w:t>
      </w:r>
      <w:r w:rsidRPr="0063318B">
        <w:rPr>
          <w:rFonts w:ascii="Calibri" w:eastAsia="SimSun" w:hAnsi="Calibri" w:cs="Arial"/>
          <w:b/>
          <w:bCs/>
        </w:rPr>
        <w:t xml:space="preserve">nterruption, SCell activation/deactivation, </w:t>
      </w:r>
      <w:r w:rsidRPr="00C023E5">
        <w:rPr>
          <w:rFonts w:ascii="Calibri" w:eastAsia="SimSun" w:hAnsi="Calibri" w:cs="Arial"/>
          <w:b/>
          <w:bCs/>
        </w:rPr>
        <w:t>UL carrier RRC reconfig</w:t>
      </w:r>
      <w:r>
        <w:rPr>
          <w:rFonts w:ascii="Calibri" w:eastAsia="SimSun" w:hAnsi="Calibri" w:cs="Arial"/>
          <w:b/>
          <w:bCs/>
        </w:rPr>
        <w:t>uration</w:t>
      </w:r>
      <w:r w:rsidRPr="00C023E5">
        <w:rPr>
          <w:rFonts w:ascii="Calibri" w:eastAsia="SimSun" w:hAnsi="Calibri" w:cs="Arial"/>
          <w:b/>
          <w:bCs/>
        </w:rPr>
        <w:t xml:space="preserve"> delay</w:t>
      </w:r>
      <w:r w:rsidRPr="0063318B">
        <w:rPr>
          <w:rFonts w:ascii="Calibri" w:eastAsia="SimSun" w:hAnsi="Calibri" w:cs="Arial"/>
          <w:b/>
          <w:bCs/>
        </w:rPr>
        <w:t xml:space="preserve">, </w:t>
      </w:r>
      <w:r>
        <w:rPr>
          <w:rFonts w:ascii="Calibri" w:eastAsia="SimSun" w:hAnsi="Calibri" w:cs="Arial"/>
          <w:b/>
          <w:bCs/>
        </w:rPr>
        <w:t>l</w:t>
      </w:r>
      <w:r w:rsidRPr="00C023E5">
        <w:rPr>
          <w:rFonts w:ascii="Calibri" w:eastAsia="SimSun" w:hAnsi="Calibri" w:cs="Arial"/>
          <w:b/>
          <w:bCs/>
        </w:rPr>
        <w:t>ink recovery (BFD/CBD)</w:t>
      </w:r>
      <w:r>
        <w:rPr>
          <w:rFonts w:ascii="Calibri" w:eastAsia="SimSun" w:hAnsi="Calibri" w:cs="Arial"/>
          <w:b/>
          <w:bCs/>
        </w:rPr>
        <w:t>,</w:t>
      </w:r>
      <w:r w:rsidRPr="00C023E5">
        <w:t xml:space="preserve"> </w:t>
      </w:r>
      <w:r w:rsidRPr="00C023E5">
        <w:rPr>
          <w:rFonts w:ascii="Calibri" w:eastAsia="SimSun" w:hAnsi="Calibri" w:cs="Arial"/>
          <w:b/>
          <w:bCs/>
        </w:rPr>
        <w:t>CSSF</w:t>
      </w:r>
      <w:r>
        <w:rPr>
          <w:rFonts w:ascii="Calibri" w:eastAsia="SimSun" w:hAnsi="Calibri" w:cs="Arial"/>
          <w:b/>
          <w:bCs/>
        </w:rPr>
        <w:t xml:space="preserve">, </w:t>
      </w:r>
      <w:r w:rsidRPr="00C63CF6">
        <w:rPr>
          <w:rFonts w:ascii="Calibri" w:eastAsia="SimSun" w:hAnsi="Calibri" w:cs="Arial"/>
          <w:b/>
          <w:bCs/>
        </w:rPr>
        <w:t>I</w:t>
      </w:r>
      <w:r w:rsidRPr="00C63CF6">
        <w:rPr>
          <w:rFonts w:ascii="Calibri" w:eastAsia="SimSun" w:hAnsi="Calibri" w:cs="Arial" w:hint="eastAsia"/>
          <w:b/>
          <w:bCs/>
        </w:rPr>
        <w:t>ntra-</w:t>
      </w:r>
      <w:r w:rsidRPr="00C63CF6">
        <w:rPr>
          <w:rFonts w:ascii="Calibri" w:eastAsia="SimSun" w:hAnsi="Calibri" w:cs="Arial"/>
          <w:b/>
          <w:bCs/>
        </w:rPr>
        <w:t>frequency measurement</w:t>
      </w:r>
      <w:r>
        <w:rPr>
          <w:rFonts w:ascii="Calibri" w:eastAsia="SimSun" w:hAnsi="Calibri" w:cs="Arial"/>
          <w:b/>
          <w:bCs/>
        </w:rPr>
        <w:t xml:space="preserve">, </w:t>
      </w:r>
      <w:r w:rsidRPr="0063318B">
        <w:rPr>
          <w:rFonts w:ascii="Calibri" w:eastAsia="SimSun" w:hAnsi="Calibri" w:cs="Arial"/>
          <w:b/>
          <w:bCs/>
        </w:rPr>
        <w:t xml:space="preserve">L1-RSRP measurement </w:t>
      </w:r>
      <w:r>
        <w:rPr>
          <w:rFonts w:ascii="Calibri" w:eastAsia="SimSun" w:hAnsi="Calibri" w:cs="Arial"/>
          <w:b/>
          <w:bCs/>
        </w:rPr>
        <w:t>and m</w:t>
      </w:r>
      <w:r w:rsidRPr="00C023E5">
        <w:rPr>
          <w:rFonts w:ascii="Calibri" w:eastAsia="SimSun" w:hAnsi="Calibri" w:cs="Arial"/>
          <w:b/>
          <w:bCs/>
        </w:rPr>
        <w:t>easurement accuracy for L1-SINR</w:t>
      </w:r>
      <w:r>
        <w:rPr>
          <w:rFonts w:ascii="Calibri" w:eastAsia="SimSun" w:hAnsi="Calibri" w:cs="Arial"/>
          <w:b/>
          <w:bCs/>
        </w:rPr>
        <w:t xml:space="preserve"> measurement</w:t>
      </w:r>
      <w:r w:rsidRPr="00C023E5">
        <w:rPr>
          <w:rFonts w:ascii="Calibri" w:eastAsia="SimSun" w:hAnsi="Calibri" w:cs="Arial"/>
          <w:b/>
          <w:bCs/>
        </w:rPr>
        <w:t xml:space="preserve"> </w:t>
      </w:r>
      <w:r>
        <w:rPr>
          <w:rFonts w:ascii="Calibri" w:eastAsia="SimSun" w:hAnsi="Calibri" w:cs="Arial"/>
          <w:b/>
          <w:bCs/>
        </w:rPr>
        <w:t xml:space="preserve">shall be further discussed in the work item of </w:t>
      </w:r>
      <w:r w:rsidRPr="0063318B">
        <w:rPr>
          <w:rFonts w:ascii="Calibri" w:eastAsia="SimSun" w:hAnsi="Calibri" w:cs="Arial"/>
          <w:b/>
          <w:bCs/>
        </w:rPr>
        <w:t>HST with CA</w:t>
      </w:r>
      <w:r w:rsidRPr="0063318B">
        <w:rPr>
          <w:b/>
          <w:szCs w:val="20"/>
          <w:lang w:eastAsia="x-none"/>
        </w:rPr>
        <w:t>.</w:t>
      </w:r>
      <w:r>
        <w:fldChar w:fldCharType="end"/>
      </w:r>
    </w:p>
    <w:p w:rsidR="00D63646" w:rsidRPr="00615B29" w:rsidRDefault="000F20AC" w:rsidP="002E7133">
      <w:pPr>
        <w:pStyle w:val="1"/>
        <w:ind w:left="0" w:firstLine="0"/>
        <w:jc w:val="both"/>
        <w:rPr>
          <w:rFonts w:ascii="Calibri" w:hAnsi="Calibri"/>
        </w:rPr>
      </w:pPr>
      <w:r w:rsidRPr="00615B29">
        <w:rPr>
          <w:rFonts w:ascii="Calibri" w:hAnsi="Calibri"/>
        </w:rPr>
        <w:t>References</w:t>
      </w:r>
    </w:p>
    <w:p w:rsidR="000270CF" w:rsidRPr="000270CF" w:rsidRDefault="00ED7C55" w:rsidP="008F3C24">
      <w:pPr>
        <w:jc w:val="both"/>
        <w:rPr>
          <w:rFonts w:ascii="Arial" w:hAnsi="Arial" w:cs="Arial"/>
          <w:color w:val="000000"/>
          <w:sz w:val="18"/>
          <w:szCs w:val="18"/>
        </w:rPr>
      </w:pPr>
      <w:r w:rsidRPr="00615B29">
        <w:t xml:space="preserve">[1] </w:t>
      </w:r>
      <w:r w:rsidR="009758A1" w:rsidRPr="00615B29">
        <w:t xml:space="preserve"> </w:t>
      </w:r>
      <w:r w:rsidR="00C071D1" w:rsidRPr="008F3CAE">
        <w:rPr>
          <w:rFonts w:ascii="Arial" w:eastAsia="Batang" w:hAnsi="Arial" w:cs="Arial"/>
          <w:b/>
          <w:bCs/>
          <w:szCs w:val="24"/>
        </w:rPr>
        <w:tab/>
      </w:r>
      <w:r w:rsidR="00C071D1" w:rsidRPr="00C071D1">
        <w:t>R1-2009807 “LS on Beam switching gaps for Multi-TRP UL transmission”</w:t>
      </w:r>
      <w:r w:rsidR="00C071D1">
        <w:t>, RAN WG1.</w:t>
      </w:r>
    </w:p>
    <w:sectPr w:rsidR="000270CF" w:rsidRPr="000270CF"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5C93" w:rsidRDefault="00AD5C93">
      <w:r>
        <w:separator/>
      </w:r>
    </w:p>
  </w:endnote>
  <w:endnote w:type="continuationSeparator" w:id="0">
    <w:p w:rsidR="00AD5C93" w:rsidRDefault="00AD5C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新細明體">
    <w:altName w:val="PMingLiU"/>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5C93" w:rsidRDefault="00AD5C93">
      <w:r>
        <w:separator/>
      </w:r>
    </w:p>
  </w:footnote>
  <w:footnote w:type="continuationSeparator" w:id="0">
    <w:p w:rsidR="00AD5C93" w:rsidRDefault="00AD5C9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152E8B"/>
    <w:multiLevelType w:val="hybridMultilevel"/>
    <w:tmpl w:val="7FE4DD2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 w15:restartNumberingAfterBreak="0">
    <w:nsid w:val="0C9B3F8E"/>
    <w:multiLevelType w:val="hybridMultilevel"/>
    <w:tmpl w:val="F224D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808F1"/>
    <w:multiLevelType w:val="multilevel"/>
    <w:tmpl w:val="10C808F1"/>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11EE08A0"/>
    <w:multiLevelType w:val="multilevel"/>
    <w:tmpl w:val="11EE08A0"/>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o"/>
      <w:lvlJc w:val="left"/>
      <w:pPr>
        <w:tabs>
          <w:tab w:val="left" w:pos="1260"/>
        </w:tabs>
        <w:ind w:left="1680" w:hanging="420"/>
      </w:pPr>
      <w:rPr>
        <w:rFonts w:ascii="Courier New" w:hAnsi="Courier New" w:cs="Courier New"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4"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71211D3"/>
    <w:multiLevelType w:val="hybridMultilevel"/>
    <w:tmpl w:val="EDA8C596"/>
    <w:lvl w:ilvl="0" w:tplc="2188DDE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641F51DB"/>
    <w:multiLevelType w:val="hybridMultilevel"/>
    <w:tmpl w:val="7778A45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9" w15:restartNumberingAfterBreak="0">
    <w:nsid w:val="757432DA"/>
    <w:multiLevelType w:val="hybridMultilevel"/>
    <w:tmpl w:val="483E09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8"/>
  </w:num>
  <w:num w:numId="2">
    <w:abstractNumId w:val="6"/>
  </w:num>
  <w:num w:numId="3">
    <w:abstractNumId w:val="0"/>
  </w:num>
  <w:num w:numId="4">
    <w:abstractNumId w:val="9"/>
  </w:num>
  <w:num w:numId="5">
    <w:abstractNumId w:val="1"/>
  </w:num>
  <w:num w:numId="6">
    <w:abstractNumId w:val="4"/>
  </w:num>
  <w:num w:numId="7">
    <w:abstractNumId w:val="2"/>
  </w:num>
  <w:num w:numId="8">
    <w:abstractNumId w:val="3"/>
  </w:num>
  <w:num w:numId="9">
    <w:abstractNumId w:val="5"/>
  </w:num>
  <w:num w:numId="10">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06A"/>
    <w:rsid w:val="00000F88"/>
    <w:rsid w:val="00001421"/>
    <w:rsid w:val="0000162C"/>
    <w:rsid w:val="00001783"/>
    <w:rsid w:val="0000199E"/>
    <w:rsid w:val="00001E20"/>
    <w:rsid w:val="0000211B"/>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8B6"/>
    <w:rsid w:val="00025CAB"/>
    <w:rsid w:val="0002622D"/>
    <w:rsid w:val="00026466"/>
    <w:rsid w:val="00026808"/>
    <w:rsid w:val="00026819"/>
    <w:rsid w:val="000270CF"/>
    <w:rsid w:val="0002728F"/>
    <w:rsid w:val="000278D8"/>
    <w:rsid w:val="00027CD8"/>
    <w:rsid w:val="00027F35"/>
    <w:rsid w:val="00030895"/>
    <w:rsid w:val="00030972"/>
    <w:rsid w:val="00030C26"/>
    <w:rsid w:val="00030F5E"/>
    <w:rsid w:val="00031924"/>
    <w:rsid w:val="0003194C"/>
    <w:rsid w:val="000321B5"/>
    <w:rsid w:val="000322AE"/>
    <w:rsid w:val="00032920"/>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41F"/>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8A2"/>
    <w:rsid w:val="000528F0"/>
    <w:rsid w:val="00052AD9"/>
    <w:rsid w:val="00053676"/>
    <w:rsid w:val="000536DE"/>
    <w:rsid w:val="0005396C"/>
    <w:rsid w:val="000539B0"/>
    <w:rsid w:val="00053BE5"/>
    <w:rsid w:val="00054850"/>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1E"/>
    <w:rsid w:val="00061A43"/>
    <w:rsid w:val="00061BE4"/>
    <w:rsid w:val="0006251F"/>
    <w:rsid w:val="00062DB5"/>
    <w:rsid w:val="00062E90"/>
    <w:rsid w:val="0006320D"/>
    <w:rsid w:val="00063754"/>
    <w:rsid w:val="00063B7E"/>
    <w:rsid w:val="00063BD7"/>
    <w:rsid w:val="00063D9E"/>
    <w:rsid w:val="000641A5"/>
    <w:rsid w:val="000644F6"/>
    <w:rsid w:val="00064AD3"/>
    <w:rsid w:val="00064E12"/>
    <w:rsid w:val="00064EE8"/>
    <w:rsid w:val="00065792"/>
    <w:rsid w:val="00066665"/>
    <w:rsid w:val="00066BC9"/>
    <w:rsid w:val="00066C2A"/>
    <w:rsid w:val="00066FF1"/>
    <w:rsid w:val="00067353"/>
    <w:rsid w:val="00067520"/>
    <w:rsid w:val="00067F0C"/>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6EF6"/>
    <w:rsid w:val="00077898"/>
    <w:rsid w:val="000778E0"/>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858"/>
    <w:rsid w:val="00090073"/>
    <w:rsid w:val="00090ED4"/>
    <w:rsid w:val="000917DB"/>
    <w:rsid w:val="00091F15"/>
    <w:rsid w:val="00091F51"/>
    <w:rsid w:val="00092D5C"/>
    <w:rsid w:val="0009343C"/>
    <w:rsid w:val="000934B5"/>
    <w:rsid w:val="00093B47"/>
    <w:rsid w:val="00093C0A"/>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423B"/>
    <w:rsid w:val="000B425E"/>
    <w:rsid w:val="000B48B6"/>
    <w:rsid w:val="000B4B3F"/>
    <w:rsid w:val="000B5100"/>
    <w:rsid w:val="000B53BB"/>
    <w:rsid w:val="000B5697"/>
    <w:rsid w:val="000B5B9F"/>
    <w:rsid w:val="000B600B"/>
    <w:rsid w:val="000B6082"/>
    <w:rsid w:val="000B616A"/>
    <w:rsid w:val="000B6354"/>
    <w:rsid w:val="000B6915"/>
    <w:rsid w:val="000B6EF3"/>
    <w:rsid w:val="000B7849"/>
    <w:rsid w:val="000C00EA"/>
    <w:rsid w:val="000C011A"/>
    <w:rsid w:val="000C053D"/>
    <w:rsid w:val="000C071F"/>
    <w:rsid w:val="000C0A3C"/>
    <w:rsid w:val="000C0C04"/>
    <w:rsid w:val="000C0C49"/>
    <w:rsid w:val="000C0C65"/>
    <w:rsid w:val="000C197E"/>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8C9"/>
    <w:rsid w:val="000D1281"/>
    <w:rsid w:val="000D1577"/>
    <w:rsid w:val="000D1D4F"/>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412"/>
    <w:rsid w:val="000D7D65"/>
    <w:rsid w:val="000E0B61"/>
    <w:rsid w:val="000E0C7D"/>
    <w:rsid w:val="000E14B3"/>
    <w:rsid w:val="000E166B"/>
    <w:rsid w:val="000E1A0D"/>
    <w:rsid w:val="000E1BB5"/>
    <w:rsid w:val="000E27CF"/>
    <w:rsid w:val="000E2FAF"/>
    <w:rsid w:val="000E3216"/>
    <w:rsid w:val="000E3D57"/>
    <w:rsid w:val="000E448C"/>
    <w:rsid w:val="000E4D00"/>
    <w:rsid w:val="000E548D"/>
    <w:rsid w:val="000E5BD3"/>
    <w:rsid w:val="000E6A1C"/>
    <w:rsid w:val="000E6E5C"/>
    <w:rsid w:val="000E6EFC"/>
    <w:rsid w:val="000E706C"/>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4C51"/>
    <w:rsid w:val="0010520E"/>
    <w:rsid w:val="00105358"/>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F56"/>
    <w:rsid w:val="00162028"/>
    <w:rsid w:val="001624A5"/>
    <w:rsid w:val="00162FAF"/>
    <w:rsid w:val="00163203"/>
    <w:rsid w:val="00163235"/>
    <w:rsid w:val="00163497"/>
    <w:rsid w:val="00163717"/>
    <w:rsid w:val="00164048"/>
    <w:rsid w:val="001640AB"/>
    <w:rsid w:val="001643C8"/>
    <w:rsid w:val="00164440"/>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645"/>
    <w:rsid w:val="00176B45"/>
    <w:rsid w:val="00176ED6"/>
    <w:rsid w:val="00177943"/>
    <w:rsid w:val="001800E8"/>
    <w:rsid w:val="00180811"/>
    <w:rsid w:val="0018082A"/>
    <w:rsid w:val="00180D92"/>
    <w:rsid w:val="00180FC9"/>
    <w:rsid w:val="0018167F"/>
    <w:rsid w:val="00181E94"/>
    <w:rsid w:val="00182199"/>
    <w:rsid w:val="001821AE"/>
    <w:rsid w:val="00182415"/>
    <w:rsid w:val="00182E91"/>
    <w:rsid w:val="0018311E"/>
    <w:rsid w:val="001838F1"/>
    <w:rsid w:val="0018393F"/>
    <w:rsid w:val="00183B2F"/>
    <w:rsid w:val="00183F51"/>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8E1"/>
    <w:rsid w:val="00197B67"/>
    <w:rsid w:val="001A0201"/>
    <w:rsid w:val="001A0969"/>
    <w:rsid w:val="001A102B"/>
    <w:rsid w:val="001A1035"/>
    <w:rsid w:val="001A13FB"/>
    <w:rsid w:val="001A1461"/>
    <w:rsid w:val="001A14E6"/>
    <w:rsid w:val="001A2124"/>
    <w:rsid w:val="001A225A"/>
    <w:rsid w:val="001A248E"/>
    <w:rsid w:val="001A2E9E"/>
    <w:rsid w:val="001A2FE8"/>
    <w:rsid w:val="001A3853"/>
    <w:rsid w:val="001A38CD"/>
    <w:rsid w:val="001A391A"/>
    <w:rsid w:val="001A3E40"/>
    <w:rsid w:val="001A3E51"/>
    <w:rsid w:val="001A4272"/>
    <w:rsid w:val="001A42EE"/>
    <w:rsid w:val="001A442D"/>
    <w:rsid w:val="001A4F45"/>
    <w:rsid w:val="001A510E"/>
    <w:rsid w:val="001A5210"/>
    <w:rsid w:val="001A5AAB"/>
    <w:rsid w:val="001A5B71"/>
    <w:rsid w:val="001A656C"/>
    <w:rsid w:val="001A6C7B"/>
    <w:rsid w:val="001A6EE8"/>
    <w:rsid w:val="001A6EF8"/>
    <w:rsid w:val="001A719D"/>
    <w:rsid w:val="001A780E"/>
    <w:rsid w:val="001A789F"/>
    <w:rsid w:val="001A7FFD"/>
    <w:rsid w:val="001B0250"/>
    <w:rsid w:val="001B065B"/>
    <w:rsid w:val="001B0D18"/>
    <w:rsid w:val="001B128B"/>
    <w:rsid w:val="001B1A58"/>
    <w:rsid w:val="001B1B6E"/>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20"/>
    <w:rsid w:val="001C0683"/>
    <w:rsid w:val="001C0784"/>
    <w:rsid w:val="001C0C81"/>
    <w:rsid w:val="001C107D"/>
    <w:rsid w:val="001C125B"/>
    <w:rsid w:val="001C1261"/>
    <w:rsid w:val="001C14EC"/>
    <w:rsid w:val="001C15DA"/>
    <w:rsid w:val="001C2489"/>
    <w:rsid w:val="001C24BB"/>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1716"/>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98E"/>
    <w:rsid w:val="001D7C85"/>
    <w:rsid w:val="001E0189"/>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3096"/>
    <w:rsid w:val="001F3227"/>
    <w:rsid w:val="001F3A51"/>
    <w:rsid w:val="001F3D75"/>
    <w:rsid w:val="001F414E"/>
    <w:rsid w:val="001F437E"/>
    <w:rsid w:val="001F449D"/>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A1B"/>
    <w:rsid w:val="00216F09"/>
    <w:rsid w:val="00217330"/>
    <w:rsid w:val="00217591"/>
    <w:rsid w:val="00217B03"/>
    <w:rsid w:val="00217E1D"/>
    <w:rsid w:val="002200DA"/>
    <w:rsid w:val="00220104"/>
    <w:rsid w:val="002202FA"/>
    <w:rsid w:val="0022041B"/>
    <w:rsid w:val="0022066D"/>
    <w:rsid w:val="002208A0"/>
    <w:rsid w:val="00220BF7"/>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5462"/>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158C"/>
    <w:rsid w:val="0024187E"/>
    <w:rsid w:val="00241AAA"/>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4F78"/>
    <w:rsid w:val="0024530E"/>
    <w:rsid w:val="00245F29"/>
    <w:rsid w:val="002461D1"/>
    <w:rsid w:val="002462D2"/>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B34"/>
    <w:rsid w:val="00253CC6"/>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05"/>
    <w:rsid w:val="00262D8D"/>
    <w:rsid w:val="0026334E"/>
    <w:rsid w:val="0026359C"/>
    <w:rsid w:val="0026381F"/>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B5F"/>
    <w:rsid w:val="00293688"/>
    <w:rsid w:val="00294741"/>
    <w:rsid w:val="002947BB"/>
    <w:rsid w:val="00294B67"/>
    <w:rsid w:val="00294E8F"/>
    <w:rsid w:val="00296DC9"/>
    <w:rsid w:val="00297370"/>
    <w:rsid w:val="00297A7F"/>
    <w:rsid w:val="00297BFB"/>
    <w:rsid w:val="00297CDF"/>
    <w:rsid w:val="002A00D4"/>
    <w:rsid w:val="002A00DD"/>
    <w:rsid w:val="002A0393"/>
    <w:rsid w:val="002A0A2F"/>
    <w:rsid w:val="002A0FD2"/>
    <w:rsid w:val="002A14C6"/>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490"/>
    <w:rsid w:val="002C6990"/>
    <w:rsid w:val="002C69E5"/>
    <w:rsid w:val="002C7402"/>
    <w:rsid w:val="002C7829"/>
    <w:rsid w:val="002C7CFD"/>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49D"/>
    <w:rsid w:val="00331903"/>
    <w:rsid w:val="00331A50"/>
    <w:rsid w:val="00331C6A"/>
    <w:rsid w:val="00332709"/>
    <w:rsid w:val="00333319"/>
    <w:rsid w:val="00333E46"/>
    <w:rsid w:val="003344CA"/>
    <w:rsid w:val="0033464F"/>
    <w:rsid w:val="00334A08"/>
    <w:rsid w:val="00334AA0"/>
    <w:rsid w:val="00334C64"/>
    <w:rsid w:val="00334FCF"/>
    <w:rsid w:val="003350C7"/>
    <w:rsid w:val="00335473"/>
    <w:rsid w:val="00335F0B"/>
    <w:rsid w:val="003368AE"/>
    <w:rsid w:val="00336B61"/>
    <w:rsid w:val="003370DD"/>
    <w:rsid w:val="0033715B"/>
    <w:rsid w:val="00337961"/>
    <w:rsid w:val="00337B89"/>
    <w:rsid w:val="00340EC0"/>
    <w:rsid w:val="0034111C"/>
    <w:rsid w:val="003411BB"/>
    <w:rsid w:val="003412C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2A08"/>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1197"/>
    <w:rsid w:val="00381B18"/>
    <w:rsid w:val="00382BF6"/>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4075"/>
    <w:rsid w:val="00394333"/>
    <w:rsid w:val="00394557"/>
    <w:rsid w:val="00394A1B"/>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BD4"/>
    <w:rsid w:val="003B6ED9"/>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B25"/>
    <w:rsid w:val="003D3E24"/>
    <w:rsid w:val="003D3E60"/>
    <w:rsid w:val="003D402B"/>
    <w:rsid w:val="003D43A7"/>
    <w:rsid w:val="003D4A58"/>
    <w:rsid w:val="003D5507"/>
    <w:rsid w:val="003D67ED"/>
    <w:rsid w:val="003D6825"/>
    <w:rsid w:val="003D69EB"/>
    <w:rsid w:val="003D6A5A"/>
    <w:rsid w:val="003D6BC6"/>
    <w:rsid w:val="003D70F3"/>
    <w:rsid w:val="003D780C"/>
    <w:rsid w:val="003D7EDC"/>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EA"/>
    <w:rsid w:val="004176FF"/>
    <w:rsid w:val="00420217"/>
    <w:rsid w:val="0042028C"/>
    <w:rsid w:val="00421132"/>
    <w:rsid w:val="00421290"/>
    <w:rsid w:val="004213ED"/>
    <w:rsid w:val="004218CE"/>
    <w:rsid w:val="00421B79"/>
    <w:rsid w:val="004220D1"/>
    <w:rsid w:val="0042232E"/>
    <w:rsid w:val="004224A8"/>
    <w:rsid w:val="00422E0A"/>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E36"/>
    <w:rsid w:val="00455D25"/>
    <w:rsid w:val="00455D8B"/>
    <w:rsid w:val="00455D9D"/>
    <w:rsid w:val="00455DA0"/>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924"/>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BFC"/>
    <w:rsid w:val="00487495"/>
    <w:rsid w:val="00487E07"/>
    <w:rsid w:val="00490B88"/>
    <w:rsid w:val="00490BE2"/>
    <w:rsid w:val="00491695"/>
    <w:rsid w:val="004918A2"/>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36B5"/>
    <w:rsid w:val="004B39AB"/>
    <w:rsid w:val="004B3D07"/>
    <w:rsid w:val="004B4144"/>
    <w:rsid w:val="004B46B1"/>
    <w:rsid w:val="004B4DAB"/>
    <w:rsid w:val="004B4FCD"/>
    <w:rsid w:val="004B5805"/>
    <w:rsid w:val="004B592A"/>
    <w:rsid w:val="004B5AB0"/>
    <w:rsid w:val="004B5C73"/>
    <w:rsid w:val="004B64CE"/>
    <w:rsid w:val="004B6902"/>
    <w:rsid w:val="004B6EDF"/>
    <w:rsid w:val="004B70E0"/>
    <w:rsid w:val="004B73B0"/>
    <w:rsid w:val="004B74FF"/>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497"/>
    <w:rsid w:val="004D1915"/>
    <w:rsid w:val="004D23CF"/>
    <w:rsid w:val="004D29C0"/>
    <w:rsid w:val="004D2EE0"/>
    <w:rsid w:val="004D35BA"/>
    <w:rsid w:val="004D36DE"/>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45D"/>
    <w:rsid w:val="004E27A5"/>
    <w:rsid w:val="004E32F4"/>
    <w:rsid w:val="004E3899"/>
    <w:rsid w:val="004E44FF"/>
    <w:rsid w:val="004E4787"/>
    <w:rsid w:val="004E4D6D"/>
    <w:rsid w:val="004E4F33"/>
    <w:rsid w:val="004E4FAA"/>
    <w:rsid w:val="004E546B"/>
    <w:rsid w:val="004E5521"/>
    <w:rsid w:val="004E604B"/>
    <w:rsid w:val="004E6579"/>
    <w:rsid w:val="004E6F16"/>
    <w:rsid w:val="004E72F9"/>
    <w:rsid w:val="004F00EC"/>
    <w:rsid w:val="004F02D8"/>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D6D"/>
    <w:rsid w:val="0050792B"/>
    <w:rsid w:val="00507B82"/>
    <w:rsid w:val="0051041A"/>
    <w:rsid w:val="005104AB"/>
    <w:rsid w:val="005105FA"/>
    <w:rsid w:val="005106B5"/>
    <w:rsid w:val="005107E3"/>
    <w:rsid w:val="00511079"/>
    <w:rsid w:val="005110C1"/>
    <w:rsid w:val="005112B9"/>
    <w:rsid w:val="0051133A"/>
    <w:rsid w:val="00511A13"/>
    <w:rsid w:val="00511EF7"/>
    <w:rsid w:val="005124A4"/>
    <w:rsid w:val="00513BA7"/>
    <w:rsid w:val="0051423C"/>
    <w:rsid w:val="00514261"/>
    <w:rsid w:val="0051487E"/>
    <w:rsid w:val="00515995"/>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A2E"/>
    <w:rsid w:val="00521BFC"/>
    <w:rsid w:val="00522281"/>
    <w:rsid w:val="00522391"/>
    <w:rsid w:val="0052312D"/>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41F"/>
    <w:rsid w:val="00535467"/>
    <w:rsid w:val="00535E21"/>
    <w:rsid w:val="00535E6E"/>
    <w:rsid w:val="005368DE"/>
    <w:rsid w:val="00537407"/>
    <w:rsid w:val="00537A94"/>
    <w:rsid w:val="00537CBB"/>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21E6"/>
    <w:rsid w:val="005529C4"/>
    <w:rsid w:val="00553BD6"/>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833"/>
    <w:rsid w:val="00565A34"/>
    <w:rsid w:val="00565EDF"/>
    <w:rsid w:val="005660A6"/>
    <w:rsid w:val="00566183"/>
    <w:rsid w:val="00566F1E"/>
    <w:rsid w:val="00566F27"/>
    <w:rsid w:val="00567343"/>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0D9"/>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140"/>
    <w:rsid w:val="00597466"/>
    <w:rsid w:val="00597671"/>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EFE"/>
    <w:rsid w:val="005B4F13"/>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73F2"/>
    <w:rsid w:val="00607707"/>
    <w:rsid w:val="0060799E"/>
    <w:rsid w:val="00607C36"/>
    <w:rsid w:val="00607CDE"/>
    <w:rsid w:val="00607FDB"/>
    <w:rsid w:val="00610335"/>
    <w:rsid w:val="006110BC"/>
    <w:rsid w:val="00611580"/>
    <w:rsid w:val="006116C4"/>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5FC"/>
    <w:rsid w:val="00623F22"/>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18B"/>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5002A"/>
    <w:rsid w:val="00650244"/>
    <w:rsid w:val="00650B1E"/>
    <w:rsid w:val="00650C35"/>
    <w:rsid w:val="00650D40"/>
    <w:rsid w:val="006518C3"/>
    <w:rsid w:val="0065205B"/>
    <w:rsid w:val="0065230C"/>
    <w:rsid w:val="00652518"/>
    <w:rsid w:val="006528F8"/>
    <w:rsid w:val="0065306A"/>
    <w:rsid w:val="006534F9"/>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87811"/>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3E0"/>
    <w:rsid w:val="006B2A65"/>
    <w:rsid w:val="006B2BEE"/>
    <w:rsid w:val="006B2D81"/>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2942"/>
    <w:rsid w:val="006C315F"/>
    <w:rsid w:val="006C3587"/>
    <w:rsid w:val="006C37A2"/>
    <w:rsid w:val="006C37DA"/>
    <w:rsid w:val="006C3825"/>
    <w:rsid w:val="006C3EFD"/>
    <w:rsid w:val="006C4905"/>
    <w:rsid w:val="006C4A5D"/>
    <w:rsid w:val="006C54DE"/>
    <w:rsid w:val="006C5522"/>
    <w:rsid w:val="006C5791"/>
    <w:rsid w:val="006C5B9D"/>
    <w:rsid w:val="006C6577"/>
    <w:rsid w:val="006C6644"/>
    <w:rsid w:val="006C6834"/>
    <w:rsid w:val="006C6BD9"/>
    <w:rsid w:val="006C7662"/>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2013"/>
    <w:rsid w:val="006E256B"/>
    <w:rsid w:val="006E2809"/>
    <w:rsid w:val="006E2DB5"/>
    <w:rsid w:val="006E3A94"/>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25D"/>
    <w:rsid w:val="00731F3E"/>
    <w:rsid w:val="00732032"/>
    <w:rsid w:val="00732810"/>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D3D"/>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601"/>
    <w:rsid w:val="0074785F"/>
    <w:rsid w:val="00747BCC"/>
    <w:rsid w:val="00747DC7"/>
    <w:rsid w:val="00751180"/>
    <w:rsid w:val="007515B7"/>
    <w:rsid w:val="00751FC2"/>
    <w:rsid w:val="00752D70"/>
    <w:rsid w:val="00753195"/>
    <w:rsid w:val="00753A34"/>
    <w:rsid w:val="00753C8F"/>
    <w:rsid w:val="00753DC3"/>
    <w:rsid w:val="007543B0"/>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3118"/>
    <w:rsid w:val="00763150"/>
    <w:rsid w:val="00763BE8"/>
    <w:rsid w:val="00763E73"/>
    <w:rsid w:val="00764A29"/>
    <w:rsid w:val="00764DD1"/>
    <w:rsid w:val="007651BB"/>
    <w:rsid w:val="00765BE5"/>
    <w:rsid w:val="00766085"/>
    <w:rsid w:val="007662EF"/>
    <w:rsid w:val="007663A0"/>
    <w:rsid w:val="007666E8"/>
    <w:rsid w:val="0076676F"/>
    <w:rsid w:val="00766901"/>
    <w:rsid w:val="00766D16"/>
    <w:rsid w:val="00770162"/>
    <w:rsid w:val="0077075C"/>
    <w:rsid w:val="00770880"/>
    <w:rsid w:val="0077121E"/>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4BE8"/>
    <w:rsid w:val="0077548E"/>
    <w:rsid w:val="007754FD"/>
    <w:rsid w:val="0077555C"/>
    <w:rsid w:val="007759C7"/>
    <w:rsid w:val="00775BF3"/>
    <w:rsid w:val="00775F29"/>
    <w:rsid w:val="00776A22"/>
    <w:rsid w:val="00776C35"/>
    <w:rsid w:val="007770D2"/>
    <w:rsid w:val="00777654"/>
    <w:rsid w:val="007808BA"/>
    <w:rsid w:val="007811E8"/>
    <w:rsid w:val="0078134E"/>
    <w:rsid w:val="007821E8"/>
    <w:rsid w:val="0078241D"/>
    <w:rsid w:val="007826E7"/>
    <w:rsid w:val="007827EE"/>
    <w:rsid w:val="00782AEA"/>
    <w:rsid w:val="007831A9"/>
    <w:rsid w:val="00783A1E"/>
    <w:rsid w:val="00783D86"/>
    <w:rsid w:val="007843C1"/>
    <w:rsid w:val="0078457B"/>
    <w:rsid w:val="00784F7A"/>
    <w:rsid w:val="0078554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BF7"/>
    <w:rsid w:val="007931B4"/>
    <w:rsid w:val="00793793"/>
    <w:rsid w:val="00793B5B"/>
    <w:rsid w:val="007940F6"/>
    <w:rsid w:val="00794895"/>
    <w:rsid w:val="00794938"/>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235"/>
    <w:rsid w:val="007B7496"/>
    <w:rsid w:val="007B76CE"/>
    <w:rsid w:val="007B7F1D"/>
    <w:rsid w:val="007C0480"/>
    <w:rsid w:val="007C0716"/>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FDC"/>
    <w:rsid w:val="008147B9"/>
    <w:rsid w:val="00814990"/>
    <w:rsid w:val="008149BD"/>
    <w:rsid w:val="00814A98"/>
    <w:rsid w:val="00814CB0"/>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5CF"/>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416DB"/>
    <w:rsid w:val="0084175F"/>
    <w:rsid w:val="00841815"/>
    <w:rsid w:val="008418D2"/>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7D4"/>
    <w:rsid w:val="00851AB3"/>
    <w:rsid w:val="00851AC9"/>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43E9"/>
    <w:rsid w:val="008743F3"/>
    <w:rsid w:val="00874434"/>
    <w:rsid w:val="0087444A"/>
    <w:rsid w:val="008744DD"/>
    <w:rsid w:val="008749AB"/>
    <w:rsid w:val="00874A86"/>
    <w:rsid w:val="00874B55"/>
    <w:rsid w:val="00874EEE"/>
    <w:rsid w:val="00875069"/>
    <w:rsid w:val="00875139"/>
    <w:rsid w:val="00875410"/>
    <w:rsid w:val="00875CEF"/>
    <w:rsid w:val="00875F9D"/>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B60"/>
    <w:rsid w:val="00893D89"/>
    <w:rsid w:val="0089476B"/>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AFB"/>
    <w:rsid w:val="008B1B15"/>
    <w:rsid w:val="008B201E"/>
    <w:rsid w:val="008B22C4"/>
    <w:rsid w:val="008B2555"/>
    <w:rsid w:val="008B26FB"/>
    <w:rsid w:val="008B2933"/>
    <w:rsid w:val="008B2E89"/>
    <w:rsid w:val="008B30D4"/>
    <w:rsid w:val="008B3529"/>
    <w:rsid w:val="008B361D"/>
    <w:rsid w:val="008B3A0A"/>
    <w:rsid w:val="008B45E7"/>
    <w:rsid w:val="008B471E"/>
    <w:rsid w:val="008B5290"/>
    <w:rsid w:val="008B55FA"/>
    <w:rsid w:val="008B595B"/>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2EC"/>
    <w:rsid w:val="008D267A"/>
    <w:rsid w:val="008D2BEA"/>
    <w:rsid w:val="008D316D"/>
    <w:rsid w:val="008D33D5"/>
    <w:rsid w:val="008D39F4"/>
    <w:rsid w:val="008D40FE"/>
    <w:rsid w:val="008D455D"/>
    <w:rsid w:val="008D4565"/>
    <w:rsid w:val="008D4EC0"/>
    <w:rsid w:val="008D4FB9"/>
    <w:rsid w:val="008D52A8"/>
    <w:rsid w:val="008D5331"/>
    <w:rsid w:val="008D5A37"/>
    <w:rsid w:val="008D6686"/>
    <w:rsid w:val="008D66DD"/>
    <w:rsid w:val="008D6BDA"/>
    <w:rsid w:val="008D6E96"/>
    <w:rsid w:val="008D702D"/>
    <w:rsid w:val="008D737B"/>
    <w:rsid w:val="008D7472"/>
    <w:rsid w:val="008D74C6"/>
    <w:rsid w:val="008D761E"/>
    <w:rsid w:val="008D766F"/>
    <w:rsid w:val="008D7762"/>
    <w:rsid w:val="008D7899"/>
    <w:rsid w:val="008D7C45"/>
    <w:rsid w:val="008E01C1"/>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35C"/>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1B5"/>
    <w:rsid w:val="009175A3"/>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87C"/>
    <w:rsid w:val="00932A5B"/>
    <w:rsid w:val="00933880"/>
    <w:rsid w:val="00933C0D"/>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A51"/>
    <w:rsid w:val="00950D36"/>
    <w:rsid w:val="00950EE2"/>
    <w:rsid w:val="00951DFA"/>
    <w:rsid w:val="00952941"/>
    <w:rsid w:val="00952A36"/>
    <w:rsid w:val="00952DD3"/>
    <w:rsid w:val="00954066"/>
    <w:rsid w:val="0095416C"/>
    <w:rsid w:val="009544D2"/>
    <w:rsid w:val="00954753"/>
    <w:rsid w:val="009547CF"/>
    <w:rsid w:val="009547EE"/>
    <w:rsid w:val="00954B88"/>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DC5"/>
    <w:rsid w:val="00975684"/>
    <w:rsid w:val="009758A1"/>
    <w:rsid w:val="00975DB9"/>
    <w:rsid w:val="00976034"/>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B25"/>
    <w:rsid w:val="0099744D"/>
    <w:rsid w:val="009979C2"/>
    <w:rsid w:val="00997D81"/>
    <w:rsid w:val="009A01B0"/>
    <w:rsid w:val="009A02C2"/>
    <w:rsid w:val="009A0D0C"/>
    <w:rsid w:val="009A0DB0"/>
    <w:rsid w:val="009A1D73"/>
    <w:rsid w:val="009A2836"/>
    <w:rsid w:val="009A2FB2"/>
    <w:rsid w:val="009A36D5"/>
    <w:rsid w:val="009A3AD3"/>
    <w:rsid w:val="009A3FBF"/>
    <w:rsid w:val="009A4170"/>
    <w:rsid w:val="009A42FE"/>
    <w:rsid w:val="009A43C1"/>
    <w:rsid w:val="009A4566"/>
    <w:rsid w:val="009A47F9"/>
    <w:rsid w:val="009A4BE6"/>
    <w:rsid w:val="009A4C3D"/>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1C"/>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4CFF"/>
    <w:rsid w:val="009F5A15"/>
    <w:rsid w:val="009F6437"/>
    <w:rsid w:val="009F6464"/>
    <w:rsid w:val="009F7762"/>
    <w:rsid w:val="009F77D3"/>
    <w:rsid w:val="009F78C2"/>
    <w:rsid w:val="009F7D66"/>
    <w:rsid w:val="00A00F75"/>
    <w:rsid w:val="00A015A8"/>
    <w:rsid w:val="00A01F46"/>
    <w:rsid w:val="00A02274"/>
    <w:rsid w:val="00A023C2"/>
    <w:rsid w:val="00A02837"/>
    <w:rsid w:val="00A036BA"/>
    <w:rsid w:val="00A03C77"/>
    <w:rsid w:val="00A0403A"/>
    <w:rsid w:val="00A040AC"/>
    <w:rsid w:val="00A0424C"/>
    <w:rsid w:val="00A043E3"/>
    <w:rsid w:val="00A04A3D"/>
    <w:rsid w:val="00A050CB"/>
    <w:rsid w:val="00A0574A"/>
    <w:rsid w:val="00A05C6C"/>
    <w:rsid w:val="00A05FC1"/>
    <w:rsid w:val="00A06B2E"/>
    <w:rsid w:val="00A07250"/>
    <w:rsid w:val="00A078AA"/>
    <w:rsid w:val="00A07C3C"/>
    <w:rsid w:val="00A10156"/>
    <w:rsid w:val="00A10CB1"/>
    <w:rsid w:val="00A111E1"/>
    <w:rsid w:val="00A1251C"/>
    <w:rsid w:val="00A133CC"/>
    <w:rsid w:val="00A138C9"/>
    <w:rsid w:val="00A13DCB"/>
    <w:rsid w:val="00A13EC0"/>
    <w:rsid w:val="00A15067"/>
    <w:rsid w:val="00A15567"/>
    <w:rsid w:val="00A155CB"/>
    <w:rsid w:val="00A15E54"/>
    <w:rsid w:val="00A16419"/>
    <w:rsid w:val="00A1690D"/>
    <w:rsid w:val="00A169BD"/>
    <w:rsid w:val="00A1729F"/>
    <w:rsid w:val="00A17410"/>
    <w:rsid w:val="00A2024B"/>
    <w:rsid w:val="00A20D44"/>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699"/>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03C"/>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4B0A"/>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0DFD"/>
    <w:rsid w:val="00A81AD8"/>
    <w:rsid w:val="00A81E21"/>
    <w:rsid w:val="00A82317"/>
    <w:rsid w:val="00A824CB"/>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FA4"/>
    <w:rsid w:val="00A86633"/>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69"/>
    <w:rsid w:val="00AB493B"/>
    <w:rsid w:val="00AB5104"/>
    <w:rsid w:val="00AB58A5"/>
    <w:rsid w:val="00AB5EF6"/>
    <w:rsid w:val="00AB6048"/>
    <w:rsid w:val="00AB618E"/>
    <w:rsid w:val="00AB6207"/>
    <w:rsid w:val="00AB6565"/>
    <w:rsid w:val="00AB694B"/>
    <w:rsid w:val="00AB70E3"/>
    <w:rsid w:val="00AB7367"/>
    <w:rsid w:val="00AB77E6"/>
    <w:rsid w:val="00AB7D2B"/>
    <w:rsid w:val="00AC02C1"/>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0FC7"/>
    <w:rsid w:val="00AD1143"/>
    <w:rsid w:val="00AD1227"/>
    <w:rsid w:val="00AD18C6"/>
    <w:rsid w:val="00AD20CE"/>
    <w:rsid w:val="00AD226B"/>
    <w:rsid w:val="00AD27B8"/>
    <w:rsid w:val="00AD2A64"/>
    <w:rsid w:val="00AD3162"/>
    <w:rsid w:val="00AD3CAD"/>
    <w:rsid w:val="00AD4C92"/>
    <w:rsid w:val="00AD4E15"/>
    <w:rsid w:val="00AD5126"/>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2226"/>
    <w:rsid w:val="00AF25AC"/>
    <w:rsid w:val="00AF29BF"/>
    <w:rsid w:val="00AF2F89"/>
    <w:rsid w:val="00AF3873"/>
    <w:rsid w:val="00AF43A8"/>
    <w:rsid w:val="00AF43E9"/>
    <w:rsid w:val="00AF4AC1"/>
    <w:rsid w:val="00AF52AE"/>
    <w:rsid w:val="00AF5C0F"/>
    <w:rsid w:val="00AF5F91"/>
    <w:rsid w:val="00AF6BC8"/>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1B1F"/>
    <w:rsid w:val="00B12122"/>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4B83"/>
    <w:rsid w:val="00B34D47"/>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132E"/>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89C"/>
    <w:rsid w:val="00B449A9"/>
    <w:rsid w:val="00B44A60"/>
    <w:rsid w:val="00B44FEF"/>
    <w:rsid w:val="00B4501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54AC"/>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69E"/>
    <w:rsid w:val="00B670A6"/>
    <w:rsid w:val="00B67751"/>
    <w:rsid w:val="00B67F29"/>
    <w:rsid w:val="00B70161"/>
    <w:rsid w:val="00B706F0"/>
    <w:rsid w:val="00B707C0"/>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2F81"/>
    <w:rsid w:val="00BA3E3E"/>
    <w:rsid w:val="00BA4BE0"/>
    <w:rsid w:val="00BA546D"/>
    <w:rsid w:val="00BA6367"/>
    <w:rsid w:val="00BA668E"/>
    <w:rsid w:val="00BA6988"/>
    <w:rsid w:val="00BA6C7E"/>
    <w:rsid w:val="00BA6FAD"/>
    <w:rsid w:val="00BA70AC"/>
    <w:rsid w:val="00BA7D32"/>
    <w:rsid w:val="00BB045C"/>
    <w:rsid w:val="00BB07B8"/>
    <w:rsid w:val="00BB0816"/>
    <w:rsid w:val="00BB0D1E"/>
    <w:rsid w:val="00BB0D5B"/>
    <w:rsid w:val="00BB2541"/>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9C0"/>
    <w:rsid w:val="00BC2158"/>
    <w:rsid w:val="00BC21A5"/>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768"/>
    <w:rsid w:val="00BC78C6"/>
    <w:rsid w:val="00BC7D6B"/>
    <w:rsid w:val="00BC7F1F"/>
    <w:rsid w:val="00BD0600"/>
    <w:rsid w:val="00BD1E46"/>
    <w:rsid w:val="00BD20A2"/>
    <w:rsid w:val="00BD2108"/>
    <w:rsid w:val="00BD254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60EE"/>
    <w:rsid w:val="00BE62E4"/>
    <w:rsid w:val="00BE66C8"/>
    <w:rsid w:val="00BE69D6"/>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3E5"/>
    <w:rsid w:val="00C02A50"/>
    <w:rsid w:val="00C02C17"/>
    <w:rsid w:val="00C034CC"/>
    <w:rsid w:val="00C039C3"/>
    <w:rsid w:val="00C04273"/>
    <w:rsid w:val="00C0438F"/>
    <w:rsid w:val="00C04AA2"/>
    <w:rsid w:val="00C04B29"/>
    <w:rsid w:val="00C05004"/>
    <w:rsid w:val="00C05674"/>
    <w:rsid w:val="00C0576C"/>
    <w:rsid w:val="00C058DD"/>
    <w:rsid w:val="00C05E55"/>
    <w:rsid w:val="00C06296"/>
    <w:rsid w:val="00C06C4E"/>
    <w:rsid w:val="00C071D1"/>
    <w:rsid w:val="00C101B6"/>
    <w:rsid w:val="00C10344"/>
    <w:rsid w:val="00C10381"/>
    <w:rsid w:val="00C10886"/>
    <w:rsid w:val="00C10B35"/>
    <w:rsid w:val="00C10C69"/>
    <w:rsid w:val="00C11C9B"/>
    <w:rsid w:val="00C11ED6"/>
    <w:rsid w:val="00C1200B"/>
    <w:rsid w:val="00C123F8"/>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BA6"/>
    <w:rsid w:val="00C3257A"/>
    <w:rsid w:val="00C32B36"/>
    <w:rsid w:val="00C34364"/>
    <w:rsid w:val="00C34DBB"/>
    <w:rsid w:val="00C3547B"/>
    <w:rsid w:val="00C3550C"/>
    <w:rsid w:val="00C35E7A"/>
    <w:rsid w:val="00C36388"/>
    <w:rsid w:val="00C36CE9"/>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7732"/>
    <w:rsid w:val="00C47A87"/>
    <w:rsid w:val="00C500FF"/>
    <w:rsid w:val="00C5092C"/>
    <w:rsid w:val="00C50A24"/>
    <w:rsid w:val="00C50B1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2D1E"/>
    <w:rsid w:val="00C6341D"/>
    <w:rsid w:val="00C635B9"/>
    <w:rsid w:val="00C63CF6"/>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EBA"/>
    <w:rsid w:val="00C84A35"/>
    <w:rsid w:val="00C84BFA"/>
    <w:rsid w:val="00C85F51"/>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933"/>
    <w:rsid w:val="00CA3D58"/>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5EEB"/>
    <w:rsid w:val="00CC65C0"/>
    <w:rsid w:val="00CC71BF"/>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E70"/>
    <w:rsid w:val="00CD5F26"/>
    <w:rsid w:val="00CD621D"/>
    <w:rsid w:val="00CD6241"/>
    <w:rsid w:val="00CD6536"/>
    <w:rsid w:val="00CD65E7"/>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920"/>
    <w:rsid w:val="00CE39B1"/>
    <w:rsid w:val="00CE40EA"/>
    <w:rsid w:val="00CE4126"/>
    <w:rsid w:val="00CE43C0"/>
    <w:rsid w:val="00CE4526"/>
    <w:rsid w:val="00CE47DC"/>
    <w:rsid w:val="00CE47F7"/>
    <w:rsid w:val="00CE4866"/>
    <w:rsid w:val="00CE4FF9"/>
    <w:rsid w:val="00CE5473"/>
    <w:rsid w:val="00CE55E8"/>
    <w:rsid w:val="00CE55EF"/>
    <w:rsid w:val="00CE63C6"/>
    <w:rsid w:val="00CE6507"/>
    <w:rsid w:val="00CE6549"/>
    <w:rsid w:val="00CE7EFA"/>
    <w:rsid w:val="00CE7F4A"/>
    <w:rsid w:val="00CE7F63"/>
    <w:rsid w:val="00CF0200"/>
    <w:rsid w:val="00CF0A2E"/>
    <w:rsid w:val="00CF1297"/>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84C"/>
    <w:rsid w:val="00D05C01"/>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19D"/>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EEB"/>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58B"/>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BBE"/>
    <w:rsid w:val="00D93445"/>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A3"/>
    <w:rsid w:val="00DD225E"/>
    <w:rsid w:val="00DD229E"/>
    <w:rsid w:val="00DD2BB7"/>
    <w:rsid w:val="00DD2E44"/>
    <w:rsid w:val="00DD30E3"/>
    <w:rsid w:val="00DD355D"/>
    <w:rsid w:val="00DD35A7"/>
    <w:rsid w:val="00DD3898"/>
    <w:rsid w:val="00DD3CBA"/>
    <w:rsid w:val="00DD3D1C"/>
    <w:rsid w:val="00DD4B58"/>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CB2"/>
    <w:rsid w:val="00DE5123"/>
    <w:rsid w:val="00DE5261"/>
    <w:rsid w:val="00DE52C2"/>
    <w:rsid w:val="00DE5877"/>
    <w:rsid w:val="00DE5978"/>
    <w:rsid w:val="00DE5C38"/>
    <w:rsid w:val="00DE640B"/>
    <w:rsid w:val="00DE6DA4"/>
    <w:rsid w:val="00DE72ED"/>
    <w:rsid w:val="00DE7B44"/>
    <w:rsid w:val="00DE7BC7"/>
    <w:rsid w:val="00DE7BE6"/>
    <w:rsid w:val="00DE7E37"/>
    <w:rsid w:val="00DE7E98"/>
    <w:rsid w:val="00DE7F7A"/>
    <w:rsid w:val="00DF0186"/>
    <w:rsid w:val="00DF032F"/>
    <w:rsid w:val="00DF0AC6"/>
    <w:rsid w:val="00DF0F31"/>
    <w:rsid w:val="00DF1051"/>
    <w:rsid w:val="00DF13AF"/>
    <w:rsid w:val="00DF13E2"/>
    <w:rsid w:val="00DF146E"/>
    <w:rsid w:val="00DF15B6"/>
    <w:rsid w:val="00DF2706"/>
    <w:rsid w:val="00DF3DD5"/>
    <w:rsid w:val="00DF42F3"/>
    <w:rsid w:val="00DF574A"/>
    <w:rsid w:val="00DF63EF"/>
    <w:rsid w:val="00DF6962"/>
    <w:rsid w:val="00DF70DF"/>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FAB"/>
    <w:rsid w:val="00E10432"/>
    <w:rsid w:val="00E1052E"/>
    <w:rsid w:val="00E11063"/>
    <w:rsid w:val="00E11AFF"/>
    <w:rsid w:val="00E11DC5"/>
    <w:rsid w:val="00E11DEE"/>
    <w:rsid w:val="00E1213F"/>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117"/>
    <w:rsid w:val="00E34810"/>
    <w:rsid w:val="00E34909"/>
    <w:rsid w:val="00E34AE8"/>
    <w:rsid w:val="00E356E8"/>
    <w:rsid w:val="00E35A29"/>
    <w:rsid w:val="00E362A7"/>
    <w:rsid w:val="00E36366"/>
    <w:rsid w:val="00E3665D"/>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CFF"/>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50C"/>
    <w:rsid w:val="00E615BA"/>
    <w:rsid w:val="00E617D1"/>
    <w:rsid w:val="00E61EA3"/>
    <w:rsid w:val="00E622B1"/>
    <w:rsid w:val="00E636C0"/>
    <w:rsid w:val="00E63A58"/>
    <w:rsid w:val="00E64381"/>
    <w:rsid w:val="00E64F80"/>
    <w:rsid w:val="00E65222"/>
    <w:rsid w:val="00E65995"/>
    <w:rsid w:val="00E65C1A"/>
    <w:rsid w:val="00E65F33"/>
    <w:rsid w:val="00E66160"/>
    <w:rsid w:val="00E66BB3"/>
    <w:rsid w:val="00E67F60"/>
    <w:rsid w:val="00E67FFA"/>
    <w:rsid w:val="00E70286"/>
    <w:rsid w:val="00E70787"/>
    <w:rsid w:val="00E710BA"/>
    <w:rsid w:val="00E71C13"/>
    <w:rsid w:val="00E728BD"/>
    <w:rsid w:val="00E72A27"/>
    <w:rsid w:val="00E73A69"/>
    <w:rsid w:val="00E73C4D"/>
    <w:rsid w:val="00E7403B"/>
    <w:rsid w:val="00E743B6"/>
    <w:rsid w:val="00E74E22"/>
    <w:rsid w:val="00E75041"/>
    <w:rsid w:val="00E754C1"/>
    <w:rsid w:val="00E754FB"/>
    <w:rsid w:val="00E757F7"/>
    <w:rsid w:val="00E75ADB"/>
    <w:rsid w:val="00E75CBB"/>
    <w:rsid w:val="00E7616C"/>
    <w:rsid w:val="00E762EF"/>
    <w:rsid w:val="00E77ADF"/>
    <w:rsid w:val="00E77D08"/>
    <w:rsid w:val="00E80237"/>
    <w:rsid w:val="00E80702"/>
    <w:rsid w:val="00E807FC"/>
    <w:rsid w:val="00E8131F"/>
    <w:rsid w:val="00E81668"/>
    <w:rsid w:val="00E8236D"/>
    <w:rsid w:val="00E82C5F"/>
    <w:rsid w:val="00E83D36"/>
    <w:rsid w:val="00E83D41"/>
    <w:rsid w:val="00E83F53"/>
    <w:rsid w:val="00E840B2"/>
    <w:rsid w:val="00E85201"/>
    <w:rsid w:val="00E85307"/>
    <w:rsid w:val="00E85C2C"/>
    <w:rsid w:val="00E85D04"/>
    <w:rsid w:val="00E861C8"/>
    <w:rsid w:val="00E8659C"/>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A7E5E"/>
    <w:rsid w:val="00EB059D"/>
    <w:rsid w:val="00EB1BA0"/>
    <w:rsid w:val="00EB1BBB"/>
    <w:rsid w:val="00EB1BFF"/>
    <w:rsid w:val="00EB281F"/>
    <w:rsid w:val="00EB3243"/>
    <w:rsid w:val="00EB3276"/>
    <w:rsid w:val="00EB3961"/>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158"/>
    <w:rsid w:val="00EC52EB"/>
    <w:rsid w:val="00EC555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95"/>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3325"/>
    <w:rsid w:val="00EF3390"/>
    <w:rsid w:val="00EF3499"/>
    <w:rsid w:val="00EF40A3"/>
    <w:rsid w:val="00EF47C7"/>
    <w:rsid w:val="00EF4858"/>
    <w:rsid w:val="00EF5A32"/>
    <w:rsid w:val="00EF5B80"/>
    <w:rsid w:val="00EF6954"/>
    <w:rsid w:val="00EF6FE8"/>
    <w:rsid w:val="00F004A9"/>
    <w:rsid w:val="00F00766"/>
    <w:rsid w:val="00F00BEB"/>
    <w:rsid w:val="00F00CE2"/>
    <w:rsid w:val="00F00D60"/>
    <w:rsid w:val="00F01450"/>
    <w:rsid w:val="00F01535"/>
    <w:rsid w:val="00F01910"/>
    <w:rsid w:val="00F02FBE"/>
    <w:rsid w:val="00F03143"/>
    <w:rsid w:val="00F031E3"/>
    <w:rsid w:val="00F033EF"/>
    <w:rsid w:val="00F045A5"/>
    <w:rsid w:val="00F0469D"/>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64F2"/>
    <w:rsid w:val="00F3680A"/>
    <w:rsid w:val="00F3697A"/>
    <w:rsid w:val="00F37392"/>
    <w:rsid w:val="00F37AF1"/>
    <w:rsid w:val="00F37B13"/>
    <w:rsid w:val="00F401B1"/>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AA4"/>
    <w:rsid w:val="00F50CBD"/>
    <w:rsid w:val="00F50F2A"/>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700F3"/>
    <w:rsid w:val="00F703DB"/>
    <w:rsid w:val="00F706ED"/>
    <w:rsid w:val="00F7082C"/>
    <w:rsid w:val="00F70E9D"/>
    <w:rsid w:val="00F71595"/>
    <w:rsid w:val="00F7171B"/>
    <w:rsid w:val="00F71FA3"/>
    <w:rsid w:val="00F723AE"/>
    <w:rsid w:val="00F726A0"/>
    <w:rsid w:val="00F72E56"/>
    <w:rsid w:val="00F733F7"/>
    <w:rsid w:val="00F73D49"/>
    <w:rsid w:val="00F73DA9"/>
    <w:rsid w:val="00F74085"/>
    <w:rsid w:val="00F7434C"/>
    <w:rsid w:val="00F745D5"/>
    <w:rsid w:val="00F74F40"/>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0BB"/>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0B4C"/>
    <w:rsid w:val="00FB18B4"/>
    <w:rsid w:val="00FB1C7D"/>
    <w:rsid w:val="00FB1EA3"/>
    <w:rsid w:val="00FB22DF"/>
    <w:rsid w:val="00FB2379"/>
    <w:rsid w:val="00FB24ED"/>
    <w:rsid w:val="00FB2750"/>
    <w:rsid w:val="00FB281A"/>
    <w:rsid w:val="00FB3055"/>
    <w:rsid w:val="00FB3106"/>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471F"/>
    <w:rsid w:val="00FC55E5"/>
    <w:rsid w:val="00FC57BB"/>
    <w:rsid w:val="00FC59C4"/>
    <w:rsid w:val="00FC5B49"/>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EBC"/>
    <w:rsid w:val="00FE30BC"/>
    <w:rsid w:val="00FE380A"/>
    <w:rsid w:val="00FE3CDD"/>
    <w:rsid w:val="00FE41B6"/>
    <w:rsid w:val="00FE4DBB"/>
    <w:rsid w:val="00FE536D"/>
    <w:rsid w:val="00FE631D"/>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5F9D"/>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875F9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875F9D"/>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题注"/>
    <w:basedOn w:val="a"/>
    <w:next w:val="a"/>
    <w:link w:val="af2"/>
    <w:uiPriority w:val="35"/>
    <w:qFormat/>
    <w:rsid w:val="00DB3A47"/>
    <w:pPr>
      <w:spacing w:before="120" w:after="120"/>
    </w:pPr>
    <w:rPr>
      <w:b/>
      <w:sz w:val="20"/>
      <w:szCs w:val="20"/>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uiPriority w:val="35"/>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R4_bullets"/>
    <w:basedOn w:val="a"/>
    <w:link w:val="af6"/>
    <w:uiPriority w:val="34"/>
    <w:qFormat/>
    <w:rsid w:val="007C2235"/>
    <w:pPr>
      <w:ind w:left="720"/>
      <w:contextualSpacing/>
    </w:pPr>
    <w:rPr>
      <w:lang w:eastAsia="en-US"/>
    </w:rPr>
  </w:style>
  <w:style w:type="table" w:styleId="af7">
    <w:name w:val="Table Grid"/>
    <w:basedOn w:val="a1"/>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 字元,????? 字元,???? 字元,Lista1 字元,列出段落 字元,列出段落1 字元,中等深浅网格 1 - 着色 21 字元,列表段落 字元,清單段落1 字元,¥¡¡¡¡ì¬º¥¹¥È¶ÎÂä 字元,ÁÐ³ö¶ÎÂä 字元,列表段落1 字元,—ño’i—Ž 字元,¥ê¥¹¥È¶ÎÂä 字元,1st level - Bullet List Paragraph 字元,Paragrafo elenco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e">
    <w:name w:val="Emphasis"/>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1">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DB7746-C143-4586-B902-2C685020DA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1135</Words>
  <Characters>6449</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7569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2021-01-14T07:35:00Z</dcterms:created>
  <dcterms:modified xsi:type="dcterms:W3CDTF">2021-01-15T09:14:00Z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