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A17D" w14:textId="1D36E83F" w:rsidR="00803510" w:rsidRPr="00EE2C74" w:rsidRDefault="005959B5" w:rsidP="00803510">
      <w:pPr>
        <w:pStyle w:val="3GPPHeader"/>
        <w:spacing w:after="0"/>
        <w:rPr>
          <w:lang w:val="en-US"/>
        </w:rPr>
      </w:pPr>
      <w:r w:rsidRPr="005959B5">
        <w:rPr>
          <w:lang w:val="en-US"/>
        </w:rPr>
        <w:t>3GPP TSG-RAN WG4 Meeting # 9</w:t>
      </w:r>
      <w:r w:rsidR="000914D4">
        <w:rPr>
          <w:lang w:val="en-US"/>
        </w:rPr>
        <w:t>8</w:t>
      </w:r>
      <w:r w:rsidRPr="005959B5">
        <w:rPr>
          <w:lang w:val="en-US"/>
        </w:rPr>
        <w:t>-e</w:t>
      </w:r>
      <w:r w:rsidR="00803510" w:rsidRPr="00EE2C74">
        <w:rPr>
          <w:lang w:val="en-US"/>
        </w:rPr>
        <w:tab/>
      </w:r>
      <w:r w:rsidR="00CE45F6">
        <w:t>R4-2100089</w:t>
      </w:r>
    </w:p>
    <w:p w14:paraId="091FE811" w14:textId="65518E80" w:rsidR="00803510" w:rsidRDefault="000914D4" w:rsidP="00803510">
      <w:pPr>
        <w:pStyle w:val="3GPPHeader"/>
        <w:spacing w:after="0"/>
        <w:rPr>
          <w:lang w:val="en-US"/>
        </w:rPr>
      </w:pPr>
      <w:r w:rsidRPr="000914D4">
        <w:rPr>
          <w:lang w:val="en-US"/>
        </w:rPr>
        <w:t>Electronic Meeting, Jan. 25-Feb. 5, 2021</w:t>
      </w:r>
    </w:p>
    <w:p w14:paraId="26F858F2" w14:textId="77777777" w:rsidR="0043450E" w:rsidRPr="00803510"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3C0EAB0D"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9559E1" w:rsidRPr="009559E1">
        <w:rPr>
          <w:sz w:val="22"/>
        </w:rPr>
        <w:t>Handling of agreements about band combinations</w:t>
      </w:r>
    </w:p>
    <w:p w14:paraId="23226DA5" w14:textId="73655B18"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357BD">
        <w:rPr>
          <w:sz w:val="22"/>
        </w:rPr>
        <w:t>16.1</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7971">
      <w:pPr>
        <w:pStyle w:val="Heading1"/>
      </w:pPr>
      <w:r>
        <w:t>1</w:t>
      </w:r>
      <w:r>
        <w:tab/>
        <w:t>Introduction</w:t>
      </w:r>
    </w:p>
    <w:p w14:paraId="5552DB1C" w14:textId="103FDD64" w:rsidR="00B170EF" w:rsidRDefault="00126055" w:rsidP="00AE1D3D">
      <w:r>
        <w:t>RAN#</w:t>
      </w:r>
      <w:r w:rsidR="00B170EF">
        <w:t>9</w:t>
      </w:r>
      <w:r w:rsidR="001357BD">
        <w:t>0</w:t>
      </w:r>
      <w:r w:rsidR="008926AE">
        <w:t>-</w:t>
      </w:r>
      <w:r w:rsidR="00F62561">
        <w:t>e</w:t>
      </w:r>
      <w:r w:rsidR="005155DE">
        <w:t xml:space="preserve"> </w:t>
      </w:r>
      <w:r w:rsidR="001357BD">
        <w:t xml:space="preserve">discussed </w:t>
      </w:r>
      <w:r w:rsidR="009559E1">
        <w:t xml:space="preserve">how to handle agreements about band combinations </w:t>
      </w:r>
      <w:r w:rsidR="001357BD">
        <w:t>in [1]</w:t>
      </w:r>
      <w:r w:rsidR="00383DCF">
        <w:t>.</w:t>
      </w:r>
      <w:r w:rsidR="009559E1">
        <w:t xml:space="preserve"> This contribution shares our view on this topic.</w:t>
      </w:r>
    </w:p>
    <w:p w14:paraId="7A1648CB" w14:textId="0E44C13D" w:rsidR="001F559A" w:rsidRPr="000914D4" w:rsidRDefault="00E014E2" w:rsidP="000914D4">
      <w:pPr>
        <w:pStyle w:val="Heading1"/>
      </w:pPr>
      <w:r>
        <w:t>2</w:t>
      </w:r>
      <w:r>
        <w:tab/>
      </w:r>
      <w:r w:rsidR="000914D4">
        <w:t>Discussion</w:t>
      </w:r>
      <w:r w:rsidR="00C03CFB">
        <w:rPr>
          <w:b/>
          <w:bCs/>
        </w:rPr>
        <w:t xml:space="preserve"> </w:t>
      </w:r>
    </w:p>
    <w:p w14:paraId="70BAAD31" w14:textId="77777777" w:rsidR="009559E1" w:rsidRDefault="009559E1" w:rsidP="000914D4">
      <w:r>
        <w:t>The following recommendation was captured in [1].</w:t>
      </w:r>
    </w:p>
    <w:p w14:paraId="5722F94D" w14:textId="77777777" w:rsidR="009559E1" w:rsidRPr="00FB4F2C" w:rsidRDefault="009559E1" w:rsidP="009559E1">
      <w:pPr>
        <w:ind w:left="284"/>
        <w:rPr>
          <w:b/>
          <w:bCs/>
        </w:rPr>
      </w:pPr>
      <w:r w:rsidRPr="00FB4F2C">
        <w:rPr>
          <w:b/>
          <w:bCs/>
        </w:rPr>
        <w:t>Recommendation:</w:t>
      </w:r>
    </w:p>
    <w:p w14:paraId="73C2F189" w14:textId="77777777" w:rsidR="009559E1" w:rsidRDefault="009559E1" w:rsidP="009559E1">
      <w:pPr>
        <w:ind w:left="284"/>
      </w:pPr>
      <w:r>
        <w:t>RAN4 further discusses how to realize to capture all the agreements to improve band combination specification procedures and quality of these specifications into one document in the RAN4 meetings.</w:t>
      </w:r>
    </w:p>
    <w:p w14:paraId="0DD6D81C" w14:textId="77777777" w:rsidR="009559E1" w:rsidRDefault="009559E1" w:rsidP="009559E1">
      <w:pPr>
        <w:ind w:left="284"/>
      </w:pPr>
      <w:r>
        <w:t xml:space="preserve">Options provided in RAN#90-e are shared </w:t>
      </w:r>
      <w:r w:rsidRPr="004D66C1">
        <w:rPr>
          <w:b/>
          <w:bCs/>
          <w:i/>
          <w:iCs/>
        </w:rPr>
        <w:t>for information</w:t>
      </w:r>
      <w:r>
        <w:t>. Other options are not precluded.</w:t>
      </w:r>
    </w:p>
    <w:p w14:paraId="14F8A048" w14:textId="5C9DF190" w:rsidR="009559E1" w:rsidRDefault="009559E1" w:rsidP="009559E1">
      <w:pPr>
        <w:pStyle w:val="ListParagraph"/>
        <w:numPr>
          <w:ilvl w:val="0"/>
          <w:numId w:val="23"/>
        </w:numPr>
        <w:ind w:hanging="77"/>
      </w:pPr>
      <w:r>
        <w:t xml:space="preserve">Use Permanent Documents that is defined in Section 9.1 in TS21.900. </w:t>
      </w:r>
    </w:p>
    <w:p w14:paraId="2129ACB2" w14:textId="77777777" w:rsidR="009559E1" w:rsidRDefault="009559E1" w:rsidP="009559E1">
      <w:pPr>
        <w:pStyle w:val="ListParagraph"/>
        <w:numPr>
          <w:ilvl w:val="1"/>
          <w:numId w:val="23"/>
        </w:numPr>
        <w:overflowPunct/>
        <w:autoSpaceDE/>
        <w:autoSpaceDN/>
        <w:adjustRightInd/>
        <w:spacing w:after="0"/>
        <w:ind w:left="1932"/>
        <w:contextualSpacing w:val="0"/>
        <w:textAlignment w:val="auto"/>
      </w:pPr>
      <w:r>
        <w:t xml:space="preserve">A specific example can be seen in the following link. </w:t>
      </w:r>
      <w:hyperlink r:id="rId7" w:history="1">
        <w:r w:rsidRPr="00E50B43">
          <w:t>https://www.3gpp.org/ftp/tsg_ran/WG5_Test_ex-T1/PRD</w:t>
        </w:r>
      </w:hyperlink>
    </w:p>
    <w:p w14:paraId="56D2E787" w14:textId="77777777" w:rsidR="009559E1" w:rsidRDefault="009559E1" w:rsidP="009559E1">
      <w:pPr>
        <w:pStyle w:val="ListParagraph"/>
        <w:numPr>
          <w:ilvl w:val="0"/>
          <w:numId w:val="23"/>
        </w:numPr>
        <w:overflowPunct/>
        <w:autoSpaceDE/>
        <w:autoSpaceDN/>
        <w:adjustRightInd/>
        <w:spacing w:after="0"/>
        <w:ind w:left="1212"/>
        <w:contextualSpacing w:val="0"/>
        <w:textAlignment w:val="auto"/>
      </w:pPr>
      <w:r>
        <w:t>RAN4 keeps carrying out current activities under the dedicated agenda item. RAN4 internally has a document, which may be with a t-doc or without it, to collect all the agreements. When the document becomes stable, a SI within one Quarter is generated just to create a TR.</w:t>
      </w:r>
    </w:p>
    <w:p w14:paraId="74090F17" w14:textId="77777777" w:rsidR="009559E1" w:rsidRDefault="009559E1" w:rsidP="009559E1">
      <w:pPr>
        <w:pStyle w:val="ListParagraph"/>
        <w:numPr>
          <w:ilvl w:val="0"/>
          <w:numId w:val="23"/>
        </w:numPr>
        <w:overflowPunct/>
        <w:autoSpaceDE/>
        <w:autoSpaceDN/>
        <w:adjustRightInd/>
        <w:spacing w:after="0"/>
        <w:ind w:left="1212"/>
        <w:contextualSpacing w:val="0"/>
        <w:textAlignment w:val="auto"/>
      </w:pPr>
      <w:r>
        <w:t>Just simply generate a SI whose objectives just reflect what RAN4 has been addressing. All the agreements are collected in a TR for this SI.</w:t>
      </w:r>
    </w:p>
    <w:p w14:paraId="47B25601" w14:textId="77777777" w:rsidR="009559E1" w:rsidRDefault="009559E1" w:rsidP="000914D4"/>
    <w:p w14:paraId="23162328" w14:textId="6B754756" w:rsidR="004C4137" w:rsidRDefault="009559E1" w:rsidP="000914D4">
      <w:r>
        <w:t xml:space="preserve">It is our understanding that companies basically support an idea to collect all the agreements on band combinations into one document. The discussion point was </w:t>
      </w:r>
      <w:r w:rsidR="00283000">
        <w:t xml:space="preserve">if </w:t>
      </w:r>
      <w:r>
        <w:t xml:space="preserve">they should be captured into a TR or something else. </w:t>
      </w:r>
    </w:p>
    <w:p w14:paraId="39D25402" w14:textId="14613F80" w:rsidR="004C4137" w:rsidRDefault="009559E1" w:rsidP="000914D4">
      <w:r>
        <w:t>For option 2, i.e., the 2</w:t>
      </w:r>
      <w:r w:rsidRPr="009559E1">
        <w:rPr>
          <w:vertAlign w:val="superscript"/>
        </w:rPr>
        <w:t>nd</w:t>
      </w:r>
      <w:r>
        <w:t xml:space="preserve"> bullet, according to RAN4 history, we have been seeing new agreements about band combinations </w:t>
      </w:r>
      <w:r w:rsidR="00283000">
        <w:t>every now and then</w:t>
      </w:r>
      <w:r w:rsidR="004C4137">
        <w:t>. Thus, it would not be realistic to identify when the document has become stable</w:t>
      </w:r>
      <w:r w:rsidR="00283000">
        <w:t>, i.e., when the discussion ends</w:t>
      </w:r>
      <w:r w:rsidR="004C4137">
        <w:t>. One possible alternative for this option is whenever RAN4 has a new agreement, RAN4 updates the TR even after the SI was completed. This way, however, may not be appropriate as an approach. Because the release for the TR is 17 but new agreements on band combinations for future releases will be captured. Another way might be RAN4 repeat this activity per release</w:t>
      </w:r>
      <w:r w:rsidR="00283000">
        <w:t>, i.e., RAN4 has a similar SI per release basis like basket WIs</w:t>
      </w:r>
      <w:bookmarkStart w:id="0" w:name="_GoBack"/>
      <w:bookmarkEnd w:id="0"/>
      <w:r w:rsidR="004C4137">
        <w:t>.</w:t>
      </w:r>
    </w:p>
    <w:p w14:paraId="547C4FF4" w14:textId="5EA8B1F2" w:rsidR="009559E1" w:rsidRDefault="004C4137" w:rsidP="000914D4">
      <w:r>
        <w:t>For option 3</w:t>
      </w:r>
      <w:r w:rsidR="00386110">
        <w:t>, i.e., the 3</w:t>
      </w:r>
      <w:r w:rsidR="00386110" w:rsidRPr="00386110">
        <w:rPr>
          <w:vertAlign w:val="superscript"/>
        </w:rPr>
        <w:t>rd</w:t>
      </w:r>
      <w:r w:rsidR="00386110">
        <w:t xml:space="preserve"> bullet</w:t>
      </w:r>
      <w:r>
        <w:t xml:space="preserve">, </w:t>
      </w:r>
      <w:r w:rsidR="00386110">
        <w:t xml:space="preserve">according to </w:t>
      </w:r>
      <w:r>
        <w:t>the discussion in RAN#90-e, it would be difficult to take this approach and the same issue mentioned for option 2 applies.</w:t>
      </w:r>
    </w:p>
    <w:p w14:paraId="45004133" w14:textId="330A69A0" w:rsidR="000914D4" w:rsidRDefault="00386110" w:rsidP="000914D4">
      <w:r>
        <w:t xml:space="preserve">Finally, with respect to </w:t>
      </w:r>
      <w:r w:rsidR="004C4137">
        <w:t>option 1</w:t>
      </w:r>
      <w:r>
        <w:t xml:space="preserve">, this does not cause the issues </w:t>
      </w:r>
      <w:r w:rsidR="004C4137">
        <w:t xml:space="preserve">mentioned for </w:t>
      </w:r>
      <w:r>
        <w:t xml:space="preserve">option 2 and 3. This document is called “permanent document” because the content keeps being updated whenever new agreements are made. It would look more suitable to the original objective for this activity, though the document is not something official one like TRs. </w:t>
      </w:r>
    </w:p>
    <w:p w14:paraId="3182F61E" w14:textId="53E31F24" w:rsidR="00386110" w:rsidRDefault="00386110" w:rsidP="000914D4">
      <w:r>
        <w:t xml:space="preserve">We also would like to emphasize that starting collection of all the agreements </w:t>
      </w:r>
      <w:r w:rsidR="007D6D1D">
        <w:t>and referring to the information are</w:t>
      </w:r>
      <w:r>
        <w:t xml:space="preserve"> more important than </w:t>
      </w:r>
      <w:r w:rsidR="007D6D1D">
        <w:t xml:space="preserve">taking time to </w:t>
      </w:r>
      <w:r>
        <w:t>select</w:t>
      </w:r>
      <w:r w:rsidR="007D6D1D">
        <w:t xml:space="preserve"> </w:t>
      </w:r>
      <w:r>
        <w:t>a way to document the agreements.</w:t>
      </w:r>
    </w:p>
    <w:p w14:paraId="35D229AE" w14:textId="7BA450D3" w:rsidR="000914D4" w:rsidRDefault="000914D4" w:rsidP="000914D4">
      <w:pPr>
        <w:rPr>
          <w:b/>
          <w:bCs/>
        </w:rPr>
      </w:pPr>
      <w:r w:rsidRPr="00C6613C">
        <w:rPr>
          <w:b/>
          <w:bCs/>
        </w:rPr>
        <w:t>Proposal:</w:t>
      </w:r>
      <w:r>
        <w:rPr>
          <w:b/>
          <w:bCs/>
        </w:rPr>
        <w:t xml:space="preserve"> </w:t>
      </w:r>
      <w:r w:rsidR="007D6D1D">
        <w:rPr>
          <w:b/>
          <w:bCs/>
        </w:rPr>
        <w:t xml:space="preserve">Start to collect all the agreements by means of Permanent Document. If a SI is approved in the future, move the content of the Permanent Document to a TR for the SI. </w:t>
      </w:r>
    </w:p>
    <w:p w14:paraId="2654578E" w14:textId="58F5419E" w:rsidR="00B52448" w:rsidRDefault="00B52448" w:rsidP="00B52448"/>
    <w:p w14:paraId="4063B845" w14:textId="1E256CA1" w:rsidR="00276F69" w:rsidRDefault="000914D4" w:rsidP="00276F69">
      <w:pPr>
        <w:pStyle w:val="Heading1"/>
      </w:pPr>
      <w:r>
        <w:lastRenderedPageBreak/>
        <w:t>3</w:t>
      </w:r>
      <w:r w:rsidR="00276F69">
        <w:tab/>
        <w:t>Conclusion</w:t>
      </w:r>
    </w:p>
    <w:p w14:paraId="6B8478EE" w14:textId="6FFC70AF" w:rsidR="00276F69" w:rsidRDefault="00276F69" w:rsidP="00276F69">
      <w:r>
        <w:t xml:space="preserve">This contribution </w:t>
      </w:r>
      <w:r w:rsidR="007D6D1D">
        <w:t>discussed ways to capture all the agreements about band combinations. As a result, we porposed the following</w:t>
      </w:r>
      <w:r>
        <w:t>.</w:t>
      </w:r>
    </w:p>
    <w:p w14:paraId="22DE9D97" w14:textId="402926B4" w:rsidR="004C5891" w:rsidRDefault="007D6D1D" w:rsidP="004C5891">
      <w:pPr>
        <w:rPr>
          <w:b/>
          <w:bCs/>
        </w:rPr>
      </w:pPr>
      <w:r w:rsidRPr="00C6613C">
        <w:rPr>
          <w:b/>
          <w:bCs/>
        </w:rPr>
        <w:t>Proposal:</w:t>
      </w:r>
      <w:r>
        <w:rPr>
          <w:b/>
          <w:bCs/>
        </w:rPr>
        <w:t xml:space="preserve"> Start to collect all the agreements by means of Permanent Document. If a SI is approved in the future, move the content of the Permanent Document to a TR for the SI. </w:t>
      </w:r>
    </w:p>
    <w:p w14:paraId="08E8FE59" w14:textId="4F2A8697" w:rsidR="00F62561" w:rsidRDefault="000914D4" w:rsidP="00F62561">
      <w:pPr>
        <w:pStyle w:val="Heading1"/>
      </w:pPr>
      <w:r>
        <w:t>4</w:t>
      </w:r>
      <w:r w:rsidR="00F62561">
        <w:tab/>
        <w:t>References</w:t>
      </w:r>
    </w:p>
    <w:p w14:paraId="0A134280" w14:textId="270F05AE" w:rsidR="000914D4" w:rsidRDefault="00F62561" w:rsidP="00F62561">
      <w:r>
        <w:t xml:space="preserve">[1] </w:t>
      </w:r>
      <w:r w:rsidR="001357BD" w:rsidRPr="001357BD">
        <w:t>RP-202863</w:t>
      </w:r>
      <w:r>
        <w:t xml:space="preserve">, </w:t>
      </w:r>
      <w:r w:rsidR="001357BD" w:rsidRPr="001357BD">
        <w:t>Moderator's summary for email discussion [90E][17][Band_combo_simplification]</w:t>
      </w:r>
      <w:r>
        <w:t xml:space="preserve">, </w:t>
      </w:r>
      <w:r w:rsidR="00383DCF" w:rsidRPr="00383DCF">
        <w:t>Nokia</w:t>
      </w:r>
    </w:p>
    <w:sectPr w:rsidR="000914D4"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1E225" w14:textId="77777777" w:rsidR="00233AA8" w:rsidRDefault="00233AA8" w:rsidP="002B3503">
      <w:pPr>
        <w:spacing w:after="0"/>
      </w:pPr>
      <w:r>
        <w:separator/>
      </w:r>
    </w:p>
  </w:endnote>
  <w:endnote w:type="continuationSeparator" w:id="0">
    <w:p w14:paraId="11941D48" w14:textId="77777777" w:rsidR="00233AA8" w:rsidRDefault="00233AA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6A992" w14:textId="77777777" w:rsidR="00233AA8" w:rsidRDefault="00233AA8" w:rsidP="002B3503">
      <w:pPr>
        <w:spacing w:after="0"/>
      </w:pPr>
      <w:r>
        <w:separator/>
      </w:r>
    </w:p>
  </w:footnote>
  <w:footnote w:type="continuationSeparator" w:id="0">
    <w:p w14:paraId="3936215D" w14:textId="77777777" w:rsidR="00233AA8" w:rsidRDefault="00233AA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33AA8" w:rsidRDefault="00233A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4"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9"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5D5C534F"/>
    <w:multiLevelType w:val="hybridMultilevel"/>
    <w:tmpl w:val="5D7E269C"/>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122B05"/>
    <w:multiLevelType w:val="hybridMultilevel"/>
    <w:tmpl w:val="11C05F04"/>
    <w:lvl w:ilvl="0" w:tplc="0F6ABD70">
      <w:start w:val="2"/>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20"/>
  </w:num>
  <w:num w:numId="3">
    <w:abstractNumId w:val="9"/>
  </w:num>
  <w:num w:numId="4">
    <w:abstractNumId w:val="15"/>
  </w:num>
  <w:num w:numId="5">
    <w:abstractNumId w:val="4"/>
  </w:num>
  <w:num w:numId="6">
    <w:abstractNumId w:val="14"/>
  </w:num>
  <w:num w:numId="7">
    <w:abstractNumId w:val="1"/>
  </w:num>
  <w:num w:numId="8">
    <w:abstractNumId w:val="17"/>
  </w:num>
  <w:num w:numId="9">
    <w:abstractNumId w:val="6"/>
  </w:num>
  <w:num w:numId="10">
    <w:abstractNumId w:val="2"/>
  </w:num>
  <w:num w:numId="11">
    <w:abstractNumId w:val="10"/>
  </w:num>
  <w:num w:numId="12">
    <w:abstractNumId w:val="19"/>
  </w:num>
  <w:num w:numId="13">
    <w:abstractNumId w:val="13"/>
  </w:num>
  <w:num w:numId="14">
    <w:abstractNumId w:val="3"/>
  </w:num>
  <w:num w:numId="15">
    <w:abstractNumId w:val="8"/>
  </w:num>
  <w:num w:numId="16">
    <w:abstractNumId w:val="11"/>
  </w:num>
  <w:num w:numId="17">
    <w:abstractNumId w:val="22"/>
  </w:num>
  <w:num w:numId="18">
    <w:abstractNumId w:val="0"/>
  </w:num>
  <w:num w:numId="19">
    <w:abstractNumId w:val="18"/>
  </w:num>
  <w:num w:numId="20">
    <w:abstractNumId w:val="5"/>
  </w:num>
  <w:num w:numId="21">
    <w:abstractNumId w:val="12"/>
  </w:num>
  <w:num w:numId="22">
    <w:abstractNumId w:val="2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38FC"/>
    <w:rsid w:val="00023AC5"/>
    <w:rsid w:val="0007321B"/>
    <w:rsid w:val="000914D4"/>
    <w:rsid w:val="00091F0B"/>
    <w:rsid w:val="000A6473"/>
    <w:rsid w:val="000B4E56"/>
    <w:rsid w:val="000B5E8E"/>
    <w:rsid w:val="000F2546"/>
    <w:rsid w:val="000F50EC"/>
    <w:rsid w:val="00101626"/>
    <w:rsid w:val="00126055"/>
    <w:rsid w:val="00133952"/>
    <w:rsid w:val="001357BD"/>
    <w:rsid w:val="00136328"/>
    <w:rsid w:val="001364A1"/>
    <w:rsid w:val="00142124"/>
    <w:rsid w:val="0015000E"/>
    <w:rsid w:val="00154D1C"/>
    <w:rsid w:val="00155F96"/>
    <w:rsid w:val="0016131F"/>
    <w:rsid w:val="00174EB0"/>
    <w:rsid w:val="00177EFF"/>
    <w:rsid w:val="00183DD8"/>
    <w:rsid w:val="001953B8"/>
    <w:rsid w:val="001E0934"/>
    <w:rsid w:val="001F559A"/>
    <w:rsid w:val="002127E2"/>
    <w:rsid w:val="00214C87"/>
    <w:rsid w:val="00215035"/>
    <w:rsid w:val="00215E52"/>
    <w:rsid w:val="00233AA8"/>
    <w:rsid w:val="00242B76"/>
    <w:rsid w:val="00272473"/>
    <w:rsid w:val="00276F69"/>
    <w:rsid w:val="00281448"/>
    <w:rsid w:val="00283000"/>
    <w:rsid w:val="00291DDD"/>
    <w:rsid w:val="002A066E"/>
    <w:rsid w:val="002A7181"/>
    <w:rsid w:val="002B3503"/>
    <w:rsid w:val="002B486C"/>
    <w:rsid w:val="002B782B"/>
    <w:rsid w:val="002D1B45"/>
    <w:rsid w:val="002E686D"/>
    <w:rsid w:val="002F6A38"/>
    <w:rsid w:val="00334505"/>
    <w:rsid w:val="00347DEA"/>
    <w:rsid w:val="003777FE"/>
    <w:rsid w:val="00383DCF"/>
    <w:rsid w:val="00386110"/>
    <w:rsid w:val="003E04FF"/>
    <w:rsid w:val="00417963"/>
    <w:rsid w:val="0042109F"/>
    <w:rsid w:val="00426A90"/>
    <w:rsid w:val="00430A73"/>
    <w:rsid w:val="0043450E"/>
    <w:rsid w:val="00437971"/>
    <w:rsid w:val="00453BA5"/>
    <w:rsid w:val="00454E53"/>
    <w:rsid w:val="00482477"/>
    <w:rsid w:val="00484078"/>
    <w:rsid w:val="00491386"/>
    <w:rsid w:val="00494F18"/>
    <w:rsid w:val="004974FD"/>
    <w:rsid w:val="004A41DA"/>
    <w:rsid w:val="004C0103"/>
    <w:rsid w:val="004C4137"/>
    <w:rsid w:val="004C4C40"/>
    <w:rsid w:val="004C5891"/>
    <w:rsid w:val="004C58F9"/>
    <w:rsid w:val="004D0C67"/>
    <w:rsid w:val="004D3D81"/>
    <w:rsid w:val="005155DE"/>
    <w:rsid w:val="00524031"/>
    <w:rsid w:val="00560A63"/>
    <w:rsid w:val="005647F5"/>
    <w:rsid w:val="00564B2E"/>
    <w:rsid w:val="00570B14"/>
    <w:rsid w:val="005735CF"/>
    <w:rsid w:val="00595369"/>
    <w:rsid w:val="005959B5"/>
    <w:rsid w:val="005B2640"/>
    <w:rsid w:val="005D18A4"/>
    <w:rsid w:val="005D6E6B"/>
    <w:rsid w:val="005D784D"/>
    <w:rsid w:val="005F10A3"/>
    <w:rsid w:val="005F31A5"/>
    <w:rsid w:val="005F4052"/>
    <w:rsid w:val="005F6CE3"/>
    <w:rsid w:val="006026F2"/>
    <w:rsid w:val="00602EB6"/>
    <w:rsid w:val="00613AB3"/>
    <w:rsid w:val="00636BD3"/>
    <w:rsid w:val="00641C2E"/>
    <w:rsid w:val="00641E1F"/>
    <w:rsid w:val="00664AE9"/>
    <w:rsid w:val="00664DF6"/>
    <w:rsid w:val="006919C7"/>
    <w:rsid w:val="00693915"/>
    <w:rsid w:val="006A2B61"/>
    <w:rsid w:val="006B0708"/>
    <w:rsid w:val="006B6CB6"/>
    <w:rsid w:val="006C44A0"/>
    <w:rsid w:val="006C6840"/>
    <w:rsid w:val="006D43D1"/>
    <w:rsid w:val="006D63C8"/>
    <w:rsid w:val="00702ED2"/>
    <w:rsid w:val="00703602"/>
    <w:rsid w:val="00713482"/>
    <w:rsid w:val="0072395E"/>
    <w:rsid w:val="00726265"/>
    <w:rsid w:val="00734EBD"/>
    <w:rsid w:val="00747F44"/>
    <w:rsid w:val="00757284"/>
    <w:rsid w:val="007C3D2F"/>
    <w:rsid w:val="007D1C54"/>
    <w:rsid w:val="007D20DF"/>
    <w:rsid w:val="007D6D1D"/>
    <w:rsid w:val="007E0C29"/>
    <w:rsid w:val="007E500D"/>
    <w:rsid w:val="007E752F"/>
    <w:rsid w:val="007F3F95"/>
    <w:rsid w:val="00803510"/>
    <w:rsid w:val="00813258"/>
    <w:rsid w:val="008236E4"/>
    <w:rsid w:val="00846F0E"/>
    <w:rsid w:val="00850296"/>
    <w:rsid w:val="0087045A"/>
    <w:rsid w:val="00871B4D"/>
    <w:rsid w:val="00891F14"/>
    <w:rsid w:val="008926AE"/>
    <w:rsid w:val="00895E24"/>
    <w:rsid w:val="008A4493"/>
    <w:rsid w:val="008A635A"/>
    <w:rsid w:val="008B72EE"/>
    <w:rsid w:val="008D12E4"/>
    <w:rsid w:val="0091383D"/>
    <w:rsid w:val="00940559"/>
    <w:rsid w:val="009559E1"/>
    <w:rsid w:val="00965B23"/>
    <w:rsid w:val="00966126"/>
    <w:rsid w:val="00976159"/>
    <w:rsid w:val="00996062"/>
    <w:rsid w:val="009A1B59"/>
    <w:rsid w:val="009B1E68"/>
    <w:rsid w:val="009B6543"/>
    <w:rsid w:val="009B7F2A"/>
    <w:rsid w:val="00A16F72"/>
    <w:rsid w:val="00A451E8"/>
    <w:rsid w:val="00A6018C"/>
    <w:rsid w:val="00A83B5D"/>
    <w:rsid w:val="00A925DB"/>
    <w:rsid w:val="00AA5F6A"/>
    <w:rsid w:val="00AB16C1"/>
    <w:rsid w:val="00AB3FAE"/>
    <w:rsid w:val="00AD0CC8"/>
    <w:rsid w:val="00AD0F48"/>
    <w:rsid w:val="00AE1D3D"/>
    <w:rsid w:val="00AE6327"/>
    <w:rsid w:val="00AF7CB0"/>
    <w:rsid w:val="00B170EF"/>
    <w:rsid w:val="00B4385F"/>
    <w:rsid w:val="00B52448"/>
    <w:rsid w:val="00B65B59"/>
    <w:rsid w:val="00B72408"/>
    <w:rsid w:val="00B77164"/>
    <w:rsid w:val="00B87A48"/>
    <w:rsid w:val="00BC2924"/>
    <w:rsid w:val="00BC764C"/>
    <w:rsid w:val="00BE4073"/>
    <w:rsid w:val="00BF4B17"/>
    <w:rsid w:val="00C03CFB"/>
    <w:rsid w:val="00C17B19"/>
    <w:rsid w:val="00C21554"/>
    <w:rsid w:val="00C3087E"/>
    <w:rsid w:val="00C54530"/>
    <w:rsid w:val="00C6613C"/>
    <w:rsid w:val="00C81190"/>
    <w:rsid w:val="00C83E86"/>
    <w:rsid w:val="00C91EE2"/>
    <w:rsid w:val="00CA7408"/>
    <w:rsid w:val="00CB3E13"/>
    <w:rsid w:val="00CB607B"/>
    <w:rsid w:val="00CC2754"/>
    <w:rsid w:val="00CE45F6"/>
    <w:rsid w:val="00D07626"/>
    <w:rsid w:val="00D275CC"/>
    <w:rsid w:val="00D348C6"/>
    <w:rsid w:val="00D44EB4"/>
    <w:rsid w:val="00D546CC"/>
    <w:rsid w:val="00D57C62"/>
    <w:rsid w:val="00D767C4"/>
    <w:rsid w:val="00D77CF5"/>
    <w:rsid w:val="00D814F2"/>
    <w:rsid w:val="00DD1C49"/>
    <w:rsid w:val="00DE5111"/>
    <w:rsid w:val="00E014E2"/>
    <w:rsid w:val="00E240CC"/>
    <w:rsid w:val="00E332C0"/>
    <w:rsid w:val="00E33B68"/>
    <w:rsid w:val="00E36095"/>
    <w:rsid w:val="00E962C5"/>
    <w:rsid w:val="00EA3488"/>
    <w:rsid w:val="00EB5F7D"/>
    <w:rsid w:val="00EC589F"/>
    <w:rsid w:val="00ED54F1"/>
    <w:rsid w:val="00EE0298"/>
    <w:rsid w:val="00EE5885"/>
    <w:rsid w:val="00EE6657"/>
    <w:rsid w:val="00F562CA"/>
    <w:rsid w:val="00F62561"/>
    <w:rsid w:val="00F648B5"/>
    <w:rsid w:val="00F97D64"/>
    <w:rsid w:val="00FD085A"/>
    <w:rsid w:val="00FD52F1"/>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link w:val="NOChar"/>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qFormat/>
    <w:rsid w:val="00C83E86"/>
    <w:rPr>
      <w:rFonts w:ascii="Arial" w:hAnsi="Arial"/>
      <w:sz w:val="18"/>
      <w:lang w:val="en-GB" w:eastAsia="en-US"/>
    </w:rPr>
  </w:style>
  <w:style w:type="character" w:customStyle="1" w:styleId="NOChar">
    <w:name w:val="NO Char"/>
    <w:link w:val="NO"/>
    <w:qFormat/>
    <w:rsid w:val="00CA74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538</Words>
  <Characters>3072</Characters>
  <Application>Microsoft Office Word</Application>
  <DocSecurity>0</DocSecurity>
  <Lines>25</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2021-01-15T12:06:00Z</dcterms:created>
  <dcterms:modified xsi:type="dcterms:W3CDTF">2021-01-15T12:06:00Z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hiromasa.umeda@nokia.com</vt:lpwstr>
  </property>
  <property fmtid="{D5CDD505-2E9C-101B-9397-08002B2CF9AE}" pid="5" name="MSIP_Label_b1aa2129-79ec-42c0-bfac-e5b7a0374572_SetDate">
    <vt:lpwstr>2020-08-07T10:06:56.7837712Z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