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40DFD51" w:rsidR="001E0A28" w:rsidRPr="007B5625" w:rsidRDefault="001E0A28" w:rsidP="001E0A28">
      <w:pPr>
        <w:spacing w:after="120"/>
        <w:ind w:left="1985" w:hanging="1985"/>
        <w:rPr>
          <w:rFonts w:ascii="Arial" w:eastAsiaTheme="minorEastAsia" w:hAnsi="Arial" w:cs="Arial"/>
          <w:b/>
          <w:sz w:val="24"/>
          <w:szCs w:val="24"/>
          <w:lang w:eastAsia="zh-CN"/>
        </w:rPr>
      </w:pPr>
      <w:r w:rsidRPr="007B5625">
        <w:rPr>
          <w:rFonts w:ascii="Arial" w:eastAsiaTheme="minorEastAsia" w:hAnsi="Arial" w:cs="Arial"/>
          <w:b/>
          <w:sz w:val="24"/>
          <w:szCs w:val="24"/>
          <w:lang w:eastAsia="zh-CN"/>
        </w:rPr>
        <w:t>3GPP TSG-RAN WG4 Meeting # 9</w:t>
      </w:r>
      <w:r w:rsidR="009066BE">
        <w:rPr>
          <w:rFonts w:ascii="Arial" w:eastAsiaTheme="minorEastAsia" w:hAnsi="Arial" w:cs="Arial"/>
          <w:b/>
          <w:sz w:val="24"/>
          <w:szCs w:val="24"/>
          <w:lang w:eastAsia="zh-CN"/>
        </w:rPr>
        <w:t>7</w:t>
      </w:r>
      <w:r w:rsidRPr="007B5625">
        <w:rPr>
          <w:rFonts w:ascii="Arial" w:eastAsiaTheme="minorEastAsia" w:hAnsi="Arial" w:cs="Arial"/>
          <w:b/>
          <w:sz w:val="24"/>
          <w:szCs w:val="24"/>
          <w:lang w:eastAsia="zh-CN"/>
        </w:rPr>
        <w:t>-e</w:t>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t>R4-200</w:t>
      </w:r>
      <w:r w:rsidRPr="007B5625">
        <w:rPr>
          <w:rFonts w:ascii="Arial" w:eastAsiaTheme="minorEastAsia" w:hAnsi="Arial" w:cs="Arial"/>
          <w:b/>
          <w:color w:val="FF0000"/>
          <w:sz w:val="24"/>
          <w:szCs w:val="24"/>
          <w:lang w:eastAsia="zh-CN"/>
        </w:rPr>
        <w:t>XXXX</w:t>
      </w:r>
    </w:p>
    <w:p w14:paraId="0E0F466F" w14:textId="6B46F961" w:rsidR="00615EBB" w:rsidRPr="007B5625" w:rsidRDefault="001E0A28" w:rsidP="001E0A28">
      <w:pPr>
        <w:spacing w:after="120"/>
        <w:ind w:left="1985" w:hanging="1985"/>
        <w:rPr>
          <w:rFonts w:ascii="Arial" w:eastAsiaTheme="minorEastAsia" w:hAnsi="Arial" w:cs="Arial"/>
          <w:b/>
          <w:sz w:val="24"/>
          <w:szCs w:val="24"/>
          <w:lang w:eastAsia="zh-CN"/>
        </w:rPr>
      </w:pPr>
      <w:r w:rsidRPr="00D74409">
        <w:rPr>
          <w:rFonts w:ascii="Arial" w:eastAsiaTheme="minorEastAsia" w:hAnsi="Arial" w:cs="Arial"/>
          <w:b/>
          <w:sz w:val="24"/>
          <w:szCs w:val="24"/>
          <w:lang w:eastAsia="zh-CN"/>
        </w:rPr>
        <w:t xml:space="preserve">Electronic Meeting, </w:t>
      </w:r>
      <w:r w:rsidR="009066BE" w:rsidRPr="00D74409">
        <w:rPr>
          <w:rFonts w:ascii="Arial" w:eastAsiaTheme="minorEastAsia" w:hAnsi="Arial" w:cs="Arial"/>
          <w:b/>
          <w:sz w:val="24"/>
          <w:szCs w:val="24"/>
          <w:lang w:eastAsia="zh-CN"/>
        </w:rPr>
        <w:t>3</w:t>
      </w:r>
      <w:r w:rsidRPr="00D74409">
        <w:rPr>
          <w:rFonts w:ascii="Arial" w:eastAsiaTheme="minorEastAsia" w:hAnsi="Arial" w:cs="Arial"/>
          <w:b/>
          <w:sz w:val="24"/>
          <w:szCs w:val="24"/>
          <w:lang w:eastAsia="zh-CN"/>
        </w:rPr>
        <w:t xml:space="preserve"> – </w:t>
      </w:r>
      <w:r w:rsidR="00D74409" w:rsidRPr="00D74409">
        <w:rPr>
          <w:rFonts w:ascii="Arial" w:eastAsiaTheme="minorEastAsia" w:hAnsi="Arial" w:cs="Arial"/>
          <w:b/>
          <w:sz w:val="24"/>
          <w:szCs w:val="24"/>
          <w:lang w:eastAsia="zh-CN"/>
        </w:rPr>
        <w:t>1</w:t>
      </w:r>
      <w:r w:rsidRPr="00D74409">
        <w:rPr>
          <w:rFonts w:ascii="Arial" w:eastAsiaTheme="minorEastAsia" w:hAnsi="Arial" w:cs="Arial"/>
          <w:b/>
          <w:sz w:val="24"/>
          <w:szCs w:val="24"/>
          <w:lang w:eastAsia="zh-CN"/>
        </w:rPr>
        <w:t xml:space="preserve">3 </w:t>
      </w:r>
      <w:r w:rsidR="009066BE" w:rsidRPr="00D74409">
        <w:rPr>
          <w:rFonts w:ascii="Arial" w:eastAsiaTheme="minorEastAsia" w:hAnsi="Arial" w:cs="Arial"/>
          <w:b/>
          <w:sz w:val="24"/>
          <w:szCs w:val="24"/>
          <w:lang w:eastAsia="zh-CN"/>
        </w:rPr>
        <w:t>Nov</w:t>
      </w:r>
      <w:r w:rsidRPr="00D74409">
        <w:rPr>
          <w:rFonts w:ascii="Arial" w:eastAsiaTheme="minorEastAsia" w:hAnsi="Arial" w:cs="Arial"/>
          <w:b/>
          <w:sz w:val="24"/>
          <w:szCs w:val="24"/>
          <w:lang w:eastAsia="zh-CN"/>
        </w:rPr>
        <w:t>., 2020</w:t>
      </w:r>
    </w:p>
    <w:p w14:paraId="2637FD31" w14:textId="77777777" w:rsidR="001E0A28" w:rsidRPr="007B5625" w:rsidRDefault="001E0A28" w:rsidP="001E0A28">
      <w:pPr>
        <w:spacing w:after="120"/>
        <w:ind w:left="1985" w:hanging="1985"/>
        <w:rPr>
          <w:rFonts w:ascii="Arial" w:eastAsia="MS Mincho" w:hAnsi="Arial" w:cs="Arial"/>
          <w:b/>
          <w:sz w:val="22"/>
        </w:rPr>
      </w:pPr>
    </w:p>
    <w:p w14:paraId="282755FA" w14:textId="39A1B7A0" w:rsidR="00C24D2F" w:rsidRPr="007B562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B5625">
        <w:rPr>
          <w:rFonts w:ascii="Arial" w:eastAsia="MS Mincho" w:hAnsi="Arial" w:cs="Arial"/>
          <w:b/>
          <w:color w:val="000000"/>
          <w:sz w:val="22"/>
        </w:rPr>
        <w:t xml:space="preserve">Agenda </w:t>
      </w:r>
      <w:r w:rsidR="007D19B7" w:rsidRPr="007B5625">
        <w:rPr>
          <w:rFonts w:ascii="Arial" w:eastAsia="MS Mincho" w:hAnsi="Arial" w:cs="Arial"/>
          <w:b/>
          <w:color w:val="000000"/>
          <w:sz w:val="22"/>
        </w:rPr>
        <w:t>item</w:t>
      </w:r>
      <w:r w:rsidRPr="007B5625">
        <w:rPr>
          <w:rFonts w:ascii="Arial" w:eastAsia="MS Mincho" w:hAnsi="Arial" w:cs="Arial"/>
          <w:b/>
          <w:color w:val="000000"/>
          <w:sz w:val="22"/>
        </w:rPr>
        <w:t>:</w:t>
      </w:r>
      <w:r w:rsidRPr="007B5625">
        <w:rPr>
          <w:rFonts w:ascii="Arial" w:eastAsia="MS Mincho" w:hAnsi="Arial" w:cs="Arial"/>
          <w:b/>
          <w:color w:val="000000"/>
          <w:sz w:val="22"/>
        </w:rPr>
        <w:tab/>
      </w:r>
      <w:r w:rsidRPr="007B5625">
        <w:rPr>
          <w:rFonts w:ascii="Arial" w:eastAsia="MS Mincho" w:hAnsi="Arial" w:cs="Arial"/>
          <w:b/>
          <w:color w:val="000000"/>
          <w:sz w:val="22"/>
          <w:lang w:eastAsia="ja-JP"/>
        </w:rPr>
        <w:tab/>
      </w:r>
      <w:r w:rsidRPr="007B5625">
        <w:rPr>
          <w:rFonts w:ascii="Arial" w:eastAsia="MS Mincho" w:hAnsi="Arial" w:cs="Arial"/>
          <w:b/>
          <w:color w:val="000000"/>
          <w:sz w:val="22"/>
          <w:lang w:eastAsia="ja-JP"/>
        </w:rPr>
        <w:tab/>
      </w:r>
      <w:r w:rsidR="00D74409">
        <w:rPr>
          <w:rFonts w:ascii="Arial" w:eastAsia="MS Mincho" w:hAnsi="Arial" w:cs="Arial"/>
          <w:b/>
          <w:color w:val="000000"/>
          <w:sz w:val="22"/>
          <w:lang w:eastAsia="ja-JP"/>
        </w:rPr>
        <w:t>7.5.2.1, 7.5.3.1, 7.5.3.2</w:t>
      </w:r>
    </w:p>
    <w:p w14:paraId="50D5329D" w14:textId="592650B0" w:rsidR="00915D73" w:rsidRPr="007B5625" w:rsidRDefault="00915D73" w:rsidP="00915D73">
      <w:pPr>
        <w:spacing w:after="120"/>
        <w:ind w:left="1985" w:hanging="1985"/>
        <w:rPr>
          <w:rFonts w:ascii="Arial" w:hAnsi="Arial" w:cs="Arial"/>
          <w:color w:val="000000"/>
          <w:sz w:val="22"/>
          <w:lang w:eastAsia="zh-CN"/>
        </w:rPr>
      </w:pPr>
      <w:r w:rsidRPr="009066BE">
        <w:rPr>
          <w:rFonts w:ascii="Arial" w:eastAsia="MS Mincho" w:hAnsi="Arial" w:cs="Arial"/>
          <w:b/>
          <w:sz w:val="22"/>
        </w:rPr>
        <w:t>Source:</w:t>
      </w:r>
      <w:r w:rsidRPr="009066BE">
        <w:rPr>
          <w:rFonts w:ascii="Arial" w:eastAsia="MS Mincho" w:hAnsi="Arial" w:cs="Arial"/>
          <w:b/>
          <w:sz w:val="22"/>
        </w:rPr>
        <w:tab/>
      </w:r>
      <w:r w:rsidR="004D737D" w:rsidRPr="00A04D82">
        <w:rPr>
          <w:rFonts w:ascii="Arial" w:hAnsi="Arial" w:cs="Arial"/>
          <w:color w:val="000000"/>
          <w:sz w:val="22"/>
          <w:lang w:eastAsia="zh-CN"/>
        </w:rPr>
        <w:t>Moderator</w:t>
      </w:r>
      <w:r w:rsidR="00321150" w:rsidRPr="00A04D82">
        <w:rPr>
          <w:rFonts w:ascii="Arial" w:hAnsi="Arial" w:cs="Arial"/>
          <w:color w:val="000000"/>
          <w:sz w:val="22"/>
          <w:lang w:eastAsia="zh-CN"/>
        </w:rPr>
        <w:t xml:space="preserve"> </w:t>
      </w:r>
      <w:r w:rsidR="004D737D" w:rsidRPr="00A04D82">
        <w:rPr>
          <w:rFonts w:ascii="Arial" w:hAnsi="Arial" w:cs="Arial"/>
          <w:color w:val="000000"/>
          <w:sz w:val="22"/>
          <w:lang w:eastAsia="zh-CN"/>
        </w:rPr>
        <w:t>(</w:t>
      </w:r>
      <w:r w:rsidR="009066BE" w:rsidRPr="00A04D82">
        <w:rPr>
          <w:rFonts w:ascii="Arial" w:hAnsi="Arial" w:cs="Arial"/>
          <w:color w:val="000000"/>
          <w:sz w:val="22"/>
          <w:lang w:eastAsia="zh-CN"/>
        </w:rPr>
        <w:t>Nokia, Nokia Shanghai Bell</w:t>
      </w:r>
      <w:r w:rsidR="004D737D" w:rsidRPr="00A04D82">
        <w:rPr>
          <w:rFonts w:ascii="Arial" w:hAnsi="Arial" w:cs="Arial"/>
          <w:color w:val="000000"/>
          <w:sz w:val="22"/>
          <w:lang w:eastAsia="zh-CN"/>
        </w:rPr>
        <w:t>)</w:t>
      </w:r>
    </w:p>
    <w:p w14:paraId="1E0389E7" w14:textId="409D78B8" w:rsidR="00915D73" w:rsidRPr="007B5625" w:rsidRDefault="00915D73" w:rsidP="00915D73">
      <w:pPr>
        <w:spacing w:after="120"/>
        <w:ind w:left="1985" w:hanging="1985"/>
        <w:rPr>
          <w:rFonts w:ascii="Arial" w:eastAsiaTheme="minorEastAsia" w:hAnsi="Arial" w:cs="Arial"/>
          <w:color w:val="000000"/>
          <w:sz w:val="22"/>
          <w:lang w:eastAsia="zh-CN"/>
        </w:rPr>
      </w:pPr>
      <w:r w:rsidRPr="007B5625">
        <w:rPr>
          <w:rFonts w:ascii="Arial" w:eastAsia="MS Mincho" w:hAnsi="Arial" w:cs="Arial"/>
          <w:b/>
          <w:color w:val="000000"/>
          <w:sz w:val="22"/>
        </w:rPr>
        <w:t>Title:</w:t>
      </w:r>
      <w:r w:rsidRPr="007B5625">
        <w:rPr>
          <w:rFonts w:ascii="Arial" w:eastAsia="MS Mincho" w:hAnsi="Arial" w:cs="Arial"/>
          <w:b/>
          <w:color w:val="000000"/>
          <w:sz w:val="22"/>
        </w:rPr>
        <w:tab/>
      </w:r>
      <w:r w:rsidR="00484C5D" w:rsidRPr="007B5625">
        <w:rPr>
          <w:rFonts w:ascii="Arial" w:eastAsiaTheme="minorEastAsia" w:hAnsi="Arial" w:cs="Arial"/>
          <w:color w:val="000000"/>
          <w:sz w:val="22"/>
          <w:lang w:eastAsia="zh-CN"/>
        </w:rPr>
        <w:t xml:space="preserve">Email discussion summary </w:t>
      </w:r>
      <w:r w:rsidR="00484C5D" w:rsidRPr="00D74409">
        <w:rPr>
          <w:rFonts w:ascii="Arial" w:eastAsiaTheme="minorEastAsia" w:hAnsi="Arial" w:cs="Arial"/>
          <w:color w:val="000000"/>
          <w:sz w:val="22"/>
          <w:lang w:eastAsia="zh-CN"/>
        </w:rPr>
        <w:t xml:space="preserve">for </w:t>
      </w:r>
      <w:r w:rsidR="00533159" w:rsidRPr="00D74409">
        <w:rPr>
          <w:rFonts w:ascii="Arial" w:eastAsiaTheme="minorEastAsia" w:hAnsi="Arial" w:cs="Arial"/>
          <w:color w:val="000000"/>
          <w:sz w:val="22"/>
          <w:lang w:eastAsia="zh-CN"/>
        </w:rPr>
        <w:t>[9</w:t>
      </w:r>
      <w:r w:rsidR="00D74409" w:rsidRPr="00D74409">
        <w:rPr>
          <w:rFonts w:ascii="Arial" w:eastAsiaTheme="minorEastAsia" w:hAnsi="Arial" w:cs="Arial"/>
          <w:color w:val="000000"/>
          <w:sz w:val="22"/>
          <w:lang w:eastAsia="zh-CN"/>
        </w:rPr>
        <w:t>7</w:t>
      </w:r>
      <w:r w:rsidR="00533159" w:rsidRPr="00D74409">
        <w:rPr>
          <w:rFonts w:ascii="Arial" w:eastAsiaTheme="minorEastAsia" w:hAnsi="Arial" w:cs="Arial"/>
          <w:color w:val="000000"/>
          <w:sz w:val="22"/>
          <w:lang w:eastAsia="zh-CN"/>
        </w:rPr>
        <w:t>e][</w:t>
      </w:r>
      <w:r w:rsidR="00D74409">
        <w:rPr>
          <w:rFonts w:ascii="Arial" w:eastAsiaTheme="minorEastAsia" w:hAnsi="Arial" w:cs="Arial"/>
          <w:color w:val="000000"/>
          <w:sz w:val="22"/>
          <w:lang w:eastAsia="zh-CN"/>
        </w:rPr>
        <w:t>210</w:t>
      </w:r>
      <w:r w:rsidR="00533159" w:rsidRPr="007B5625">
        <w:rPr>
          <w:rFonts w:ascii="Arial" w:eastAsiaTheme="minorEastAsia" w:hAnsi="Arial" w:cs="Arial"/>
          <w:color w:val="000000"/>
          <w:sz w:val="22"/>
          <w:lang w:eastAsia="zh-CN"/>
        </w:rPr>
        <w:t xml:space="preserve">] </w:t>
      </w:r>
      <w:r w:rsidR="00D74409" w:rsidRPr="00D74409">
        <w:rPr>
          <w:rFonts w:ascii="Arial" w:eastAsiaTheme="minorEastAsia" w:hAnsi="Arial" w:cs="Arial"/>
          <w:color w:val="000000"/>
          <w:sz w:val="22"/>
          <w:lang w:eastAsia="zh-CN"/>
        </w:rPr>
        <w:t>LTE_NR_DC_CA_RRM_1</w:t>
      </w:r>
    </w:p>
    <w:p w14:paraId="67B0962B" w14:textId="0319B659" w:rsidR="00915D73" w:rsidRPr="007B5625" w:rsidRDefault="00915D73" w:rsidP="00915D73">
      <w:pPr>
        <w:spacing w:after="120"/>
        <w:ind w:left="1985" w:hanging="1985"/>
        <w:rPr>
          <w:rFonts w:ascii="Arial" w:eastAsiaTheme="minorEastAsia" w:hAnsi="Arial" w:cs="Arial"/>
          <w:sz w:val="22"/>
          <w:lang w:eastAsia="zh-CN"/>
        </w:rPr>
      </w:pPr>
      <w:r w:rsidRPr="007B5625">
        <w:rPr>
          <w:rFonts w:ascii="Arial" w:eastAsia="MS Mincho" w:hAnsi="Arial" w:cs="Arial"/>
          <w:b/>
          <w:color w:val="000000"/>
          <w:sz w:val="22"/>
        </w:rPr>
        <w:t>Document for:</w:t>
      </w:r>
      <w:r w:rsidRPr="007B5625">
        <w:rPr>
          <w:rFonts w:ascii="Arial" w:eastAsia="MS Mincho" w:hAnsi="Arial" w:cs="Arial"/>
          <w:b/>
          <w:color w:val="000000"/>
          <w:sz w:val="22"/>
        </w:rPr>
        <w:tab/>
      </w:r>
      <w:r w:rsidR="00484C5D" w:rsidRPr="007B5625">
        <w:rPr>
          <w:rFonts w:ascii="Arial" w:eastAsiaTheme="minorEastAsia" w:hAnsi="Arial" w:cs="Arial"/>
          <w:color w:val="000000"/>
          <w:sz w:val="22"/>
          <w:lang w:eastAsia="zh-CN"/>
        </w:rPr>
        <w:t>Information</w:t>
      </w:r>
    </w:p>
    <w:p w14:paraId="4A0AE149" w14:textId="4268E307" w:rsidR="005D7AF8" w:rsidRPr="007B5625" w:rsidRDefault="00915D73" w:rsidP="00FA5848">
      <w:pPr>
        <w:pStyle w:val="Heading1"/>
        <w:rPr>
          <w:rFonts w:eastAsiaTheme="minorEastAsia"/>
          <w:lang w:val="en-GB" w:eastAsia="zh-CN"/>
        </w:rPr>
      </w:pPr>
      <w:r w:rsidRPr="007B5625">
        <w:rPr>
          <w:lang w:val="en-GB" w:eastAsia="ja-JP"/>
        </w:rPr>
        <w:t>Introduction</w:t>
      </w:r>
    </w:p>
    <w:p w14:paraId="1A286333" w14:textId="38268060" w:rsidR="00484C5D" w:rsidRDefault="00484C5D" w:rsidP="00642BC6">
      <w:pPr>
        <w:rPr>
          <w:i/>
          <w:color w:val="0070C0"/>
          <w:lang w:eastAsia="zh-CN"/>
        </w:rPr>
      </w:pPr>
      <w:r w:rsidRPr="007B5625">
        <w:rPr>
          <w:i/>
          <w:color w:val="0070C0"/>
          <w:lang w:eastAsia="zh-CN"/>
        </w:rPr>
        <w:t>Briefly introduce background, the scope of this email discussion and provide some guidelines for email discussion i</w:t>
      </w:r>
      <w:r w:rsidR="004E475C" w:rsidRPr="007B5625">
        <w:rPr>
          <w:i/>
          <w:color w:val="0070C0"/>
          <w:lang w:eastAsia="zh-CN"/>
        </w:rPr>
        <w:t>f necessary.</w:t>
      </w:r>
    </w:p>
    <w:p w14:paraId="3203AA64" w14:textId="77777777" w:rsidR="009066BE" w:rsidRPr="00A04D82" w:rsidRDefault="009066BE" w:rsidP="009066BE">
      <w:pPr>
        <w:rPr>
          <w:bCs/>
          <w:iCs/>
          <w:lang w:val="en-US" w:eastAsia="zh-CN"/>
        </w:rPr>
      </w:pPr>
      <w:r w:rsidRPr="00A04D82">
        <w:rPr>
          <w:bCs/>
          <w:iCs/>
          <w:lang w:val="en-US" w:eastAsia="zh-CN"/>
        </w:rPr>
        <w:t>Core requirements are closed, and work needs to be finalized. Hence, RAN4 should strive to reach a compromise agreement for MR-DC EMR in this meeting.</w:t>
      </w:r>
    </w:p>
    <w:p w14:paraId="51AC8895" w14:textId="77777777" w:rsidR="009066BE" w:rsidRPr="00A04D82" w:rsidRDefault="009066BE" w:rsidP="009066BE">
      <w:pPr>
        <w:rPr>
          <w:bCs/>
          <w:iCs/>
          <w:lang w:val="en-US" w:eastAsia="zh-CN"/>
        </w:rPr>
      </w:pPr>
    </w:p>
    <w:p w14:paraId="63009631" w14:textId="77777777" w:rsidR="009066BE" w:rsidRPr="00A04D82" w:rsidRDefault="009066BE" w:rsidP="009066BE">
      <w:pPr>
        <w:rPr>
          <w:bCs/>
          <w:iCs/>
          <w:lang w:val="en-US" w:eastAsia="zh-CN"/>
        </w:rPr>
      </w:pPr>
      <w:r w:rsidRPr="00A04D82">
        <w:rPr>
          <w:bCs/>
          <w:iCs/>
          <w:lang w:val="en-US" w:eastAsia="zh-CN"/>
        </w:rPr>
        <w:t>To facilitate the discussion, it is proposed to go one step back and focus on the where the main open aspects are and solve those. Based on the contributions and work so far, the biggest open topics are:</w:t>
      </w:r>
    </w:p>
    <w:p w14:paraId="288EBC61" w14:textId="5462E8E5" w:rsidR="009066BE" w:rsidRPr="00A04D82" w:rsidRDefault="009066BE" w:rsidP="009066BE">
      <w:pPr>
        <w:numPr>
          <w:ilvl w:val="0"/>
          <w:numId w:val="17"/>
        </w:numPr>
        <w:rPr>
          <w:bCs/>
          <w:iCs/>
          <w:lang w:val="en-US" w:eastAsia="zh-CN"/>
        </w:rPr>
      </w:pPr>
      <w:r w:rsidRPr="00A04D82">
        <w:rPr>
          <w:bCs/>
          <w:iCs/>
          <w:lang w:val="en-US" w:eastAsia="zh-CN"/>
        </w:rPr>
        <w:t>UE idle mode CA measurement requirements and s-NonIntraSearch.</w:t>
      </w:r>
    </w:p>
    <w:p w14:paraId="06DDA245" w14:textId="77777777" w:rsidR="009066BE" w:rsidRPr="00A04D82" w:rsidRDefault="009066BE" w:rsidP="009066BE">
      <w:pPr>
        <w:numPr>
          <w:ilvl w:val="0"/>
          <w:numId w:val="17"/>
        </w:numPr>
        <w:rPr>
          <w:bCs/>
          <w:iCs/>
          <w:lang w:val="en-US" w:eastAsia="zh-CN"/>
        </w:rPr>
      </w:pPr>
      <w:r w:rsidRPr="00A04D82">
        <w:rPr>
          <w:bCs/>
          <w:iCs/>
          <w:lang w:val="en-US" w:eastAsia="zh-CN"/>
        </w:rPr>
        <w:t>Overlapping and non-overlapping carriers.</w:t>
      </w:r>
    </w:p>
    <w:p w14:paraId="7FA6DA0C" w14:textId="77777777" w:rsidR="009066BE" w:rsidRPr="00A04D82" w:rsidRDefault="009066BE" w:rsidP="009066BE">
      <w:pPr>
        <w:rPr>
          <w:bCs/>
          <w:iCs/>
          <w:lang w:val="en-US" w:eastAsia="zh-CN"/>
        </w:rPr>
      </w:pPr>
      <w:r w:rsidRPr="00A04D82">
        <w:rPr>
          <w:bCs/>
          <w:iCs/>
          <w:lang w:val="en-US" w:eastAsia="zh-CN"/>
        </w:rPr>
        <w:t>There re other open items as well, but they depend in some degree on having agreements on the 2 aspects above. If these two aspects can be agreed in RAN4#97 it is also feasible continue the detailed performance work including test case development.</w:t>
      </w:r>
    </w:p>
    <w:p w14:paraId="4AF7035A" w14:textId="77777777" w:rsidR="009066BE" w:rsidRPr="00A04D82" w:rsidRDefault="009066BE" w:rsidP="009066BE">
      <w:pPr>
        <w:rPr>
          <w:bCs/>
          <w:iCs/>
          <w:lang w:val="en-US" w:eastAsia="zh-CN"/>
        </w:rPr>
      </w:pPr>
      <w:r w:rsidRPr="00A04D82">
        <w:rPr>
          <w:bCs/>
          <w:iCs/>
          <w:lang w:val="en-US" w:eastAsia="zh-CN"/>
        </w:rPr>
        <w:t>From the discussion, if RAN4 agree to define same measurement requirements for all carriers configured for EMR, then there is likely no reason to define overlapping and non-overlapping carriers for Rel-16 EMR.</w:t>
      </w:r>
    </w:p>
    <w:p w14:paraId="526E14A4" w14:textId="77777777" w:rsidR="009066BE" w:rsidRPr="00A04D82" w:rsidRDefault="009066BE" w:rsidP="009066BE">
      <w:pPr>
        <w:rPr>
          <w:bCs/>
          <w:iCs/>
          <w:lang w:val="en-US" w:eastAsia="zh-CN"/>
        </w:rPr>
      </w:pPr>
      <w:r w:rsidRPr="00A04D82">
        <w:rPr>
          <w:bCs/>
          <w:iCs/>
          <w:lang w:val="en-US" w:eastAsia="zh-CN"/>
        </w:rPr>
        <w:t>Hence, to progress the work, it is proposed decouple the idle mode CA measurement requirements discussion from the discussion related to overlapping and non-overlapping carriers.</w:t>
      </w:r>
    </w:p>
    <w:p w14:paraId="6E041F4A" w14:textId="77777777" w:rsidR="009066BE" w:rsidRPr="00A04D82" w:rsidRDefault="009066BE" w:rsidP="009066BE">
      <w:pPr>
        <w:rPr>
          <w:bCs/>
          <w:iCs/>
          <w:lang w:val="en-US" w:eastAsia="zh-CN"/>
        </w:rPr>
      </w:pPr>
      <w:r w:rsidRPr="00A04D82">
        <w:rPr>
          <w:bCs/>
          <w:iCs/>
          <w:lang w:val="en-US" w:eastAsia="zh-CN"/>
        </w:rPr>
        <w:t>This way RAN4 would initially discuss the UE idle mode CA measurement requirements for idle mode CA measurements in a generic manner for a carrier which is configured for mobility and idle mode CA measurements.</w:t>
      </w:r>
    </w:p>
    <w:p w14:paraId="1342D0C7" w14:textId="77777777" w:rsidR="009066BE" w:rsidRPr="00A04D82" w:rsidRDefault="009066BE" w:rsidP="009066BE">
      <w:pPr>
        <w:rPr>
          <w:bCs/>
          <w:iCs/>
          <w:lang w:val="en-US" w:eastAsia="zh-CN"/>
        </w:rPr>
      </w:pPr>
      <w:r w:rsidRPr="00A04D82">
        <w:rPr>
          <w:bCs/>
          <w:iCs/>
          <w:lang w:val="en-US" w:eastAsia="zh-CN"/>
        </w:rPr>
        <w:t>Once agreement is reached on this scenario, RAN4 can continue the discussion and see if agreement can be reached that same UE idle mode CA measurement requirements can apply also for a carrier only configured for idle mode CA measurements (and not mobility).</w:t>
      </w:r>
    </w:p>
    <w:p w14:paraId="3817B00D" w14:textId="40A21E91" w:rsidR="009066BE" w:rsidRPr="00A04D82" w:rsidRDefault="009066BE" w:rsidP="00642BC6">
      <w:pPr>
        <w:rPr>
          <w:bCs/>
          <w:iCs/>
          <w:lang w:val="en-US" w:eastAsia="zh-CN"/>
        </w:rPr>
      </w:pPr>
      <w:r w:rsidRPr="00A04D82">
        <w:rPr>
          <w:iCs/>
          <w:lang w:val="en-US" w:eastAsia="zh-CN"/>
        </w:rPr>
        <w:t xml:space="preserve">Following the </w:t>
      </w:r>
      <w:r w:rsidRPr="00A04D82">
        <w:rPr>
          <w:bCs/>
          <w:iCs/>
          <w:lang w:val="en-US" w:eastAsia="zh-CN"/>
        </w:rPr>
        <w:t>UE idle mode CA measurement requirements and s-NonIntraSearch discussion RAN4 can then discuss the issue of overlapping and non-overlapping carriers.</w:t>
      </w:r>
    </w:p>
    <w:p w14:paraId="267B7F03" w14:textId="2BAA3872" w:rsidR="009066BE" w:rsidRPr="00A04D82" w:rsidRDefault="009066BE" w:rsidP="00642BC6">
      <w:pPr>
        <w:rPr>
          <w:bCs/>
          <w:iCs/>
          <w:lang w:val="en-US" w:eastAsia="zh-CN"/>
        </w:rPr>
      </w:pPr>
      <w:r w:rsidRPr="00A04D82">
        <w:rPr>
          <w:bCs/>
          <w:iCs/>
          <w:lang w:val="en-US" w:eastAsia="zh-CN"/>
        </w:rPr>
        <w:t>Some companies are proposing to define same measurement requirements for overlapping and non-overlapping carriers without explicitly stating whether to define overlapping and non-overlapping carriers. Other companies have explicitly stated there is no need to define overlapping and non-overlapping carriers. And yet other companies propose how to define the overlapping and non-overlapping carriers.</w:t>
      </w:r>
    </w:p>
    <w:p w14:paraId="7480A88F" w14:textId="7AE03144" w:rsidR="009066BE" w:rsidRDefault="009066BE" w:rsidP="00642BC6">
      <w:pPr>
        <w:rPr>
          <w:bCs/>
          <w:iCs/>
          <w:color w:val="0070C0"/>
          <w:lang w:val="en-US" w:eastAsia="zh-CN"/>
        </w:rPr>
      </w:pPr>
    </w:p>
    <w:p w14:paraId="70E9BF49" w14:textId="41F3E22D" w:rsidR="009066BE" w:rsidRPr="00A04D82" w:rsidRDefault="009066BE" w:rsidP="002565D6">
      <w:pPr>
        <w:pStyle w:val="Heading2"/>
      </w:pPr>
      <w:r>
        <w:t xml:space="preserve">Discussions </w:t>
      </w:r>
      <w:r w:rsidRPr="00A04D82">
        <w:t>in 1</w:t>
      </w:r>
      <w:r w:rsidRPr="00A04D82">
        <w:rPr>
          <w:vertAlign w:val="superscript"/>
        </w:rPr>
        <w:t>st</w:t>
      </w:r>
      <w:r w:rsidRPr="00A04D82">
        <w:t xml:space="preserve"> round</w:t>
      </w:r>
    </w:p>
    <w:p w14:paraId="3C442EFA" w14:textId="3042248B" w:rsidR="009066BE" w:rsidRPr="00A04D82" w:rsidRDefault="009066BE" w:rsidP="00642BC6">
      <w:pPr>
        <w:rPr>
          <w:bCs/>
          <w:iCs/>
          <w:lang w:val="en-US" w:eastAsia="zh-CN"/>
        </w:rPr>
      </w:pPr>
      <w:r w:rsidRPr="00A04D82">
        <w:rPr>
          <w:bCs/>
          <w:iCs/>
          <w:lang w:val="en-US" w:eastAsia="zh-CN"/>
        </w:rPr>
        <w:t>Hence, in the 1</w:t>
      </w:r>
      <w:r w:rsidRPr="00A04D82">
        <w:rPr>
          <w:bCs/>
          <w:iCs/>
          <w:vertAlign w:val="superscript"/>
          <w:lang w:val="en-US" w:eastAsia="zh-CN"/>
        </w:rPr>
        <w:t>st</w:t>
      </w:r>
      <w:r w:rsidRPr="00A04D82">
        <w:rPr>
          <w:bCs/>
          <w:iCs/>
          <w:lang w:val="en-US" w:eastAsia="zh-CN"/>
        </w:rPr>
        <w:t xml:space="preserve"> round discussion the focus is on discussing and reach agreements related to:</w:t>
      </w:r>
    </w:p>
    <w:p w14:paraId="4407714D" w14:textId="16A485FA" w:rsidR="009066BE" w:rsidRPr="00A04D82" w:rsidRDefault="007A3D2E" w:rsidP="007A3D2E">
      <w:pPr>
        <w:numPr>
          <w:ilvl w:val="0"/>
          <w:numId w:val="26"/>
        </w:numPr>
        <w:rPr>
          <w:bCs/>
          <w:iCs/>
          <w:lang w:val="en-US" w:eastAsia="zh-CN"/>
        </w:rPr>
      </w:pPr>
      <w:r w:rsidRPr="00A04D82">
        <w:rPr>
          <w:bCs/>
          <w:iCs/>
          <w:lang w:val="en-US" w:eastAsia="zh-CN"/>
        </w:rPr>
        <w:t xml:space="preserve">Topic #1: </w:t>
      </w:r>
      <w:r w:rsidR="009066BE" w:rsidRPr="00A04D82">
        <w:rPr>
          <w:bCs/>
          <w:iCs/>
          <w:lang w:val="en-US" w:eastAsia="zh-CN"/>
        </w:rPr>
        <w:t>UE idle mode CA measurement requirements and s-NonIntraSearch.</w:t>
      </w:r>
    </w:p>
    <w:p w14:paraId="40B479CC" w14:textId="775A23DD" w:rsidR="007A3D2E" w:rsidRPr="00A04D82" w:rsidRDefault="007A3D2E" w:rsidP="007A3D2E">
      <w:pPr>
        <w:numPr>
          <w:ilvl w:val="1"/>
          <w:numId w:val="26"/>
        </w:numPr>
        <w:rPr>
          <w:bCs/>
          <w:iCs/>
          <w:lang w:val="en-US" w:eastAsia="zh-CN"/>
        </w:rPr>
      </w:pPr>
      <w:r w:rsidRPr="00A04D82">
        <w:rPr>
          <w:bCs/>
          <w:iCs/>
          <w:lang w:val="en-US" w:eastAsia="zh-CN"/>
        </w:rPr>
        <w:lastRenderedPageBreak/>
        <w:t>Sub-topic #1</w:t>
      </w:r>
      <w:r w:rsidR="00602115" w:rsidRPr="00A04D82">
        <w:rPr>
          <w:bCs/>
          <w:iCs/>
          <w:lang w:val="en-US" w:eastAsia="zh-CN"/>
        </w:rPr>
        <w:t>-</w:t>
      </w:r>
      <w:r w:rsidRPr="00A04D82">
        <w:rPr>
          <w:bCs/>
          <w:iCs/>
          <w:lang w:val="en-US" w:eastAsia="zh-CN"/>
        </w:rPr>
        <w:t>1</w:t>
      </w:r>
      <w:r w:rsidR="00602115" w:rsidRPr="00A04D82">
        <w:rPr>
          <w:bCs/>
          <w:iCs/>
          <w:lang w:val="en-US" w:eastAsia="zh-CN"/>
        </w:rPr>
        <w:t>: UE measurement requirements for idle mode CA measurements, when SnonIntraSearchP/Q are not configured</w:t>
      </w:r>
    </w:p>
    <w:p w14:paraId="581ED9D5" w14:textId="2DA06534" w:rsidR="00602115" w:rsidRPr="00A04D82" w:rsidRDefault="00602115" w:rsidP="00A04D82">
      <w:pPr>
        <w:numPr>
          <w:ilvl w:val="2"/>
          <w:numId w:val="26"/>
        </w:numPr>
        <w:rPr>
          <w:bCs/>
          <w:iCs/>
          <w:lang w:val="en-US" w:eastAsia="zh-CN"/>
        </w:rPr>
      </w:pPr>
      <w:r w:rsidRPr="00A04D82">
        <w:rPr>
          <w:bCs/>
          <w:iCs/>
          <w:lang w:val="en-US" w:eastAsia="zh-CN"/>
        </w:rPr>
        <w:t>Issue 1-1-1: UE measurement requirements for idle mode CA measurements, when SnonIntraSearchP/Q are not configured</w:t>
      </w:r>
    </w:p>
    <w:p w14:paraId="07FDF3B1" w14:textId="7D574F0F" w:rsidR="00602115" w:rsidRPr="00A04D82" w:rsidRDefault="00602115" w:rsidP="007A3D2E">
      <w:pPr>
        <w:numPr>
          <w:ilvl w:val="1"/>
          <w:numId w:val="26"/>
        </w:numPr>
        <w:rPr>
          <w:bCs/>
          <w:iCs/>
          <w:lang w:val="en-US" w:eastAsia="zh-CN"/>
        </w:rPr>
      </w:pPr>
      <w:r w:rsidRPr="00A04D82">
        <w:rPr>
          <w:bCs/>
          <w:iCs/>
          <w:lang w:val="en-US" w:eastAsia="zh-CN"/>
        </w:rPr>
        <w:t>Sub-topic #1-2: UE measurement requirements for idle mode CA measurements, when SnonIntraSearchP/Q are configured</w:t>
      </w:r>
    </w:p>
    <w:p w14:paraId="1980E41E" w14:textId="19E32A2A" w:rsidR="00602115" w:rsidRPr="00A04D82" w:rsidRDefault="00807538" w:rsidP="00602115">
      <w:pPr>
        <w:numPr>
          <w:ilvl w:val="2"/>
          <w:numId w:val="26"/>
        </w:numPr>
        <w:rPr>
          <w:bCs/>
          <w:iCs/>
          <w:lang w:val="en-US" w:eastAsia="zh-CN"/>
        </w:rPr>
      </w:pPr>
      <w:r w:rsidRPr="00A04D82">
        <w:rPr>
          <w:iCs/>
          <w:u w:val="single"/>
          <w:lang w:eastAsia="zh-CN"/>
        </w:rPr>
        <w:t>Issue 1-2-1:</w:t>
      </w:r>
      <w:r w:rsidRPr="00A04D82">
        <w:rPr>
          <w:b/>
          <w:bCs/>
          <w:iCs/>
          <w:u w:val="single"/>
          <w:lang w:eastAsia="zh-CN"/>
        </w:rPr>
        <w:t xml:space="preserve"> </w:t>
      </w:r>
      <w:r w:rsidRPr="00A04D82">
        <w:rPr>
          <w:bCs/>
          <w:iCs/>
          <w:lang w:eastAsia="zh-CN"/>
        </w:rPr>
        <w:t>Srxlev ≤ S</w:t>
      </w:r>
      <w:r w:rsidRPr="00A04D82">
        <w:rPr>
          <w:bCs/>
          <w:iCs/>
          <w:vertAlign w:val="subscript"/>
          <w:lang w:eastAsia="zh-CN"/>
        </w:rPr>
        <w:t>nonIntraSearchP</w:t>
      </w:r>
      <w:r w:rsidRPr="00A04D82">
        <w:rPr>
          <w:bCs/>
          <w:iCs/>
          <w:lang w:eastAsia="zh-CN"/>
        </w:rPr>
        <w:t xml:space="preserve"> or Squal ≤ S</w:t>
      </w:r>
      <w:r w:rsidRPr="00A04D82">
        <w:rPr>
          <w:bCs/>
          <w:iCs/>
          <w:vertAlign w:val="subscript"/>
          <w:lang w:eastAsia="zh-CN"/>
        </w:rPr>
        <w:t>nonIntraSearchQ</w:t>
      </w:r>
      <w:r w:rsidRPr="00A04D82">
        <w:rPr>
          <w:bCs/>
          <w:iCs/>
          <w:lang w:eastAsia="zh-CN"/>
        </w:rPr>
        <w:t xml:space="preserve"> (high priority carrier not configured)</w:t>
      </w:r>
    </w:p>
    <w:p w14:paraId="3AD5400F" w14:textId="5C11EB66" w:rsidR="00807538" w:rsidRPr="00A04D82" w:rsidRDefault="00807538" w:rsidP="00602115">
      <w:pPr>
        <w:numPr>
          <w:ilvl w:val="2"/>
          <w:numId w:val="26"/>
        </w:numPr>
        <w:rPr>
          <w:bCs/>
          <w:iCs/>
          <w:lang w:val="en-US" w:eastAsia="zh-CN"/>
        </w:rPr>
      </w:pPr>
      <w:r w:rsidRPr="00A04D82">
        <w:rPr>
          <w:bCs/>
          <w:iCs/>
          <w:lang w:eastAsia="zh-CN"/>
        </w:rPr>
        <w:t xml:space="preserve">Issue 1-2-2: </w:t>
      </w:r>
      <w:r w:rsidRPr="00A04D82">
        <w:rPr>
          <w:rFonts w:eastAsia="Times New Roman"/>
          <w:lang w:eastAsia="en-GB"/>
        </w:rPr>
        <w:t>Srxlev ≤ S</w:t>
      </w:r>
      <w:r w:rsidRPr="00A04D82">
        <w:rPr>
          <w:rFonts w:eastAsia="Times New Roman"/>
          <w:vertAlign w:val="subscript"/>
          <w:lang w:eastAsia="en-GB"/>
        </w:rPr>
        <w:t>nonIntraSearchP</w:t>
      </w:r>
      <w:r w:rsidRPr="00A04D82">
        <w:rPr>
          <w:rFonts w:eastAsia="Times New Roman"/>
          <w:lang w:eastAsia="en-GB"/>
        </w:rPr>
        <w:t xml:space="preserve"> or Squal ≤ S</w:t>
      </w:r>
      <w:r w:rsidRPr="00A04D82">
        <w:rPr>
          <w:rFonts w:eastAsia="Times New Roman"/>
          <w:vertAlign w:val="subscript"/>
          <w:lang w:eastAsia="en-GB"/>
        </w:rPr>
        <w:t>nonIntraSearchQ</w:t>
      </w:r>
      <w:r w:rsidRPr="00A04D82">
        <w:rPr>
          <w:bCs/>
        </w:rPr>
        <w:t xml:space="preserve"> (high priority carrier configured)</w:t>
      </w:r>
    </w:p>
    <w:p w14:paraId="368095AD" w14:textId="5D12B253" w:rsidR="00807538" w:rsidRPr="00A04D82" w:rsidRDefault="00807538" w:rsidP="00602115">
      <w:pPr>
        <w:numPr>
          <w:ilvl w:val="2"/>
          <w:numId w:val="26"/>
        </w:numPr>
        <w:rPr>
          <w:bCs/>
          <w:iCs/>
          <w:lang w:val="en-US" w:eastAsia="zh-CN"/>
        </w:rPr>
      </w:pPr>
      <w:r w:rsidRPr="00A04D82">
        <w:rPr>
          <w:bCs/>
        </w:rPr>
        <w:t xml:space="preserve">Issue 1-2-3: </w:t>
      </w:r>
      <w:r w:rsidRPr="00A04D82">
        <w:rPr>
          <w:rFonts w:eastAsia="Times New Roman"/>
          <w:lang w:eastAsia="en-GB"/>
        </w:rPr>
        <w:t>Srxlev &gt; S</w:t>
      </w:r>
      <w:r w:rsidRPr="00A04D82">
        <w:rPr>
          <w:rFonts w:eastAsia="Times New Roman"/>
          <w:vertAlign w:val="subscript"/>
          <w:lang w:eastAsia="en-GB"/>
        </w:rPr>
        <w:t>nonIntraSearchP</w:t>
      </w:r>
      <w:r w:rsidRPr="00A04D82">
        <w:rPr>
          <w:rFonts w:eastAsia="Times New Roman"/>
          <w:lang w:eastAsia="en-GB"/>
        </w:rPr>
        <w:t xml:space="preserve"> and Squal &gt; S</w:t>
      </w:r>
      <w:r w:rsidRPr="00A04D82">
        <w:rPr>
          <w:rFonts w:eastAsia="Times New Roman"/>
          <w:vertAlign w:val="subscript"/>
          <w:lang w:eastAsia="en-GB"/>
        </w:rPr>
        <w:t>nonIntraSearchQ</w:t>
      </w:r>
      <w:r w:rsidRPr="00A04D82">
        <w:rPr>
          <w:bCs/>
        </w:rPr>
        <w:t xml:space="preserve"> (high priority carrier configured)</w:t>
      </w:r>
    </w:p>
    <w:p w14:paraId="5D971D37" w14:textId="1A352505" w:rsidR="00807538" w:rsidRPr="00A04D82" w:rsidRDefault="00807538" w:rsidP="00A04D82">
      <w:pPr>
        <w:numPr>
          <w:ilvl w:val="2"/>
          <w:numId w:val="26"/>
        </w:numPr>
        <w:rPr>
          <w:bCs/>
          <w:iCs/>
          <w:lang w:val="en-US" w:eastAsia="zh-CN"/>
        </w:rPr>
      </w:pPr>
      <w:r w:rsidRPr="00A04D82">
        <w:rPr>
          <w:bCs/>
        </w:rPr>
        <w:t xml:space="preserve">Issue 1-2-4: </w:t>
      </w:r>
      <w:r w:rsidRPr="00A04D82">
        <w:rPr>
          <w:rFonts w:eastAsia="Times New Roman"/>
          <w:lang w:eastAsia="en-GB"/>
        </w:rPr>
        <w:t>Srxlev &gt; S</w:t>
      </w:r>
      <w:r w:rsidRPr="00A04D82">
        <w:rPr>
          <w:rFonts w:eastAsia="Times New Roman"/>
          <w:vertAlign w:val="subscript"/>
          <w:lang w:eastAsia="en-GB"/>
        </w:rPr>
        <w:t>nonIntraSearchP</w:t>
      </w:r>
      <w:r w:rsidRPr="00A04D82">
        <w:rPr>
          <w:rFonts w:eastAsia="Times New Roman"/>
          <w:lang w:eastAsia="en-GB"/>
        </w:rPr>
        <w:t xml:space="preserve"> and Squal &gt; S</w:t>
      </w:r>
      <w:r w:rsidRPr="00A04D82">
        <w:rPr>
          <w:rFonts w:eastAsia="Times New Roman"/>
          <w:vertAlign w:val="subscript"/>
          <w:lang w:eastAsia="en-GB"/>
        </w:rPr>
        <w:t>nonIntraSearchQ</w:t>
      </w:r>
      <w:r w:rsidRPr="00A04D82">
        <w:rPr>
          <w:bCs/>
        </w:rPr>
        <w:t xml:space="preserve"> (high priority carrier </w:t>
      </w:r>
      <w:r w:rsidR="00A412C4" w:rsidRPr="00A04D82">
        <w:rPr>
          <w:bCs/>
        </w:rPr>
        <w:t xml:space="preserve">not </w:t>
      </w:r>
      <w:r w:rsidRPr="00A04D82">
        <w:rPr>
          <w:bCs/>
        </w:rPr>
        <w:t>configured)</w:t>
      </w:r>
    </w:p>
    <w:p w14:paraId="6C927B13" w14:textId="4F6F03EA" w:rsidR="009066BE" w:rsidRPr="00A04D82" w:rsidRDefault="007E22DE" w:rsidP="007A3D2E">
      <w:pPr>
        <w:numPr>
          <w:ilvl w:val="0"/>
          <w:numId w:val="26"/>
        </w:numPr>
        <w:rPr>
          <w:bCs/>
          <w:iCs/>
          <w:lang w:val="en-US" w:eastAsia="zh-CN"/>
        </w:rPr>
      </w:pPr>
      <w:r w:rsidRPr="00A04D82">
        <w:rPr>
          <w:bCs/>
          <w:iCs/>
          <w:lang w:val="en-US" w:eastAsia="zh-CN"/>
        </w:rPr>
        <w:t xml:space="preserve">Topic #2: </w:t>
      </w:r>
      <w:r w:rsidR="009066BE" w:rsidRPr="00A04D82">
        <w:rPr>
          <w:bCs/>
          <w:iCs/>
          <w:lang w:val="en-US" w:eastAsia="zh-CN"/>
        </w:rPr>
        <w:t>Overlapping and non-overlapping carriers.</w:t>
      </w:r>
    </w:p>
    <w:p w14:paraId="70F60358" w14:textId="55193B64" w:rsidR="007E22DE" w:rsidRPr="00A04D82" w:rsidRDefault="00522399" w:rsidP="00522399">
      <w:pPr>
        <w:numPr>
          <w:ilvl w:val="1"/>
          <w:numId w:val="26"/>
        </w:numPr>
        <w:rPr>
          <w:bCs/>
          <w:iCs/>
          <w:lang w:val="en-US" w:eastAsia="zh-CN"/>
        </w:rPr>
      </w:pPr>
      <w:r w:rsidRPr="00A04D82">
        <w:rPr>
          <w:bCs/>
          <w:iCs/>
          <w:lang w:val="en-US" w:eastAsia="zh-CN"/>
        </w:rPr>
        <w:t xml:space="preserve">Sub-topic 2-1: </w:t>
      </w:r>
      <w:r w:rsidR="000730E9" w:rsidRPr="00A04D82">
        <w:rPr>
          <w:bCs/>
          <w:iCs/>
          <w:lang w:val="en-US" w:eastAsia="zh-CN"/>
        </w:rPr>
        <w:t>Need for RAN4 define different UE idle mode CA measurement requirements depending on whether the EMR carrier is measured for mobility or not</w:t>
      </w:r>
    </w:p>
    <w:p w14:paraId="7810E442" w14:textId="32304A31" w:rsidR="006C093E" w:rsidRPr="00A04D82" w:rsidRDefault="006C093E" w:rsidP="00522399">
      <w:pPr>
        <w:numPr>
          <w:ilvl w:val="1"/>
          <w:numId w:val="26"/>
        </w:numPr>
        <w:rPr>
          <w:bCs/>
          <w:iCs/>
          <w:lang w:val="en-US" w:eastAsia="zh-CN"/>
        </w:rPr>
      </w:pPr>
      <w:r w:rsidRPr="00A04D82">
        <w:rPr>
          <w:bCs/>
          <w:iCs/>
          <w:lang w:val="en-US" w:eastAsia="zh-CN"/>
        </w:rPr>
        <w:t>Sub-topic #2-2: Can the EMR carrier dynamically change between overlapping and non-overlapping based on the UE conditions and the s-NonIntraSearch thresholds?</w:t>
      </w:r>
    </w:p>
    <w:p w14:paraId="12C9C2EC" w14:textId="1D522DC8" w:rsidR="006C093E" w:rsidRPr="00A04D82" w:rsidRDefault="006C093E" w:rsidP="00A04D82">
      <w:pPr>
        <w:numPr>
          <w:ilvl w:val="1"/>
          <w:numId w:val="26"/>
        </w:numPr>
        <w:rPr>
          <w:bCs/>
          <w:iCs/>
          <w:lang w:val="en-US" w:eastAsia="zh-CN"/>
        </w:rPr>
      </w:pPr>
      <w:r w:rsidRPr="00A04D82">
        <w:rPr>
          <w:bCs/>
          <w:iCs/>
          <w:lang w:val="en-US" w:eastAsia="zh-CN"/>
        </w:rPr>
        <w:t>Sub-topic #2-3: Is there a need for the definition of overlapping and non-overlapping carriers?</w:t>
      </w:r>
    </w:p>
    <w:p w14:paraId="64DE4C84" w14:textId="792D04D6" w:rsidR="007A3D2E" w:rsidRDefault="00407CF2" w:rsidP="00A04D82">
      <w:pPr>
        <w:numPr>
          <w:ilvl w:val="0"/>
          <w:numId w:val="26"/>
        </w:numPr>
        <w:rPr>
          <w:bCs/>
          <w:iCs/>
          <w:lang w:val="en-US" w:eastAsia="zh-CN"/>
        </w:rPr>
      </w:pPr>
      <w:r w:rsidRPr="00A04D82">
        <w:rPr>
          <w:bCs/>
          <w:iCs/>
          <w:lang w:val="en-US" w:eastAsia="zh-CN"/>
        </w:rPr>
        <w:t>Topic #</w:t>
      </w:r>
      <w:r>
        <w:rPr>
          <w:bCs/>
          <w:iCs/>
          <w:lang w:val="en-US" w:eastAsia="zh-CN"/>
        </w:rPr>
        <w:t>3</w:t>
      </w:r>
      <w:r w:rsidRPr="00A04D82">
        <w:rPr>
          <w:bCs/>
          <w:iCs/>
          <w:lang w:val="en-US" w:eastAsia="zh-CN"/>
        </w:rPr>
        <w:t xml:space="preserve">: </w:t>
      </w:r>
      <w:r w:rsidR="007A3D2E" w:rsidRPr="00A04D82">
        <w:rPr>
          <w:bCs/>
          <w:iCs/>
          <w:lang w:val="en-US" w:eastAsia="zh-CN"/>
        </w:rPr>
        <w:t xml:space="preserve">Performance – </w:t>
      </w:r>
      <w:r w:rsidRPr="00A04D82">
        <w:rPr>
          <w:bCs/>
          <w:iCs/>
          <w:lang w:val="en-US" w:eastAsia="zh-CN"/>
        </w:rPr>
        <w:t>accurac</w:t>
      </w:r>
      <w:r>
        <w:rPr>
          <w:bCs/>
          <w:iCs/>
          <w:lang w:val="en-US" w:eastAsia="zh-CN"/>
        </w:rPr>
        <w:t>y requirements</w:t>
      </w:r>
    </w:p>
    <w:p w14:paraId="33DFC17B" w14:textId="74893F22" w:rsidR="00136A61" w:rsidRDefault="00136A61" w:rsidP="00136A61">
      <w:pPr>
        <w:numPr>
          <w:ilvl w:val="1"/>
          <w:numId w:val="26"/>
        </w:numPr>
        <w:rPr>
          <w:bCs/>
          <w:iCs/>
          <w:lang w:val="en-US" w:eastAsia="zh-CN"/>
        </w:rPr>
      </w:pPr>
      <w:r>
        <w:rPr>
          <w:bCs/>
          <w:iCs/>
          <w:lang w:val="en-US" w:eastAsia="zh-CN"/>
        </w:rPr>
        <w:t xml:space="preserve">Sub-topic 3-1: </w:t>
      </w:r>
      <w:r w:rsidRPr="00BE6E94">
        <w:rPr>
          <w:iCs/>
          <w:lang w:eastAsia="zh-CN"/>
        </w:rPr>
        <w:t>Introduction of accuracy requirements for all MR-DC EMR cases introduced</w:t>
      </w:r>
      <w:r>
        <w:rPr>
          <w:iCs/>
          <w:lang w:eastAsia="zh-CN"/>
        </w:rPr>
        <w:t>.</w:t>
      </w:r>
    </w:p>
    <w:p w14:paraId="6B9C7F84" w14:textId="0368C4B0" w:rsidR="00136A61" w:rsidRDefault="00136A61" w:rsidP="00136A61">
      <w:pPr>
        <w:numPr>
          <w:ilvl w:val="1"/>
          <w:numId w:val="26"/>
        </w:numPr>
        <w:rPr>
          <w:bCs/>
          <w:iCs/>
          <w:lang w:val="en-US" w:eastAsia="zh-CN"/>
        </w:rPr>
      </w:pPr>
      <w:r>
        <w:rPr>
          <w:bCs/>
          <w:iCs/>
          <w:lang w:val="en-US" w:eastAsia="zh-CN"/>
        </w:rPr>
        <w:t xml:space="preserve">Sub-topic 3-2: </w:t>
      </w:r>
      <w:r w:rsidRPr="00BE6E94">
        <w:rPr>
          <w:iCs/>
          <w:lang w:eastAsia="zh-CN"/>
        </w:rPr>
        <w:t>Re-use of existing connected mode accuracy requirements as baseline for developing EMR idle mode CA measurement accuracy requirements</w:t>
      </w:r>
    </w:p>
    <w:p w14:paraId="655BAA9C" w14:textId="48034576" w:rsidR="00136A61" w:rsidRPr="00A04D82" w:rsidRDefault="00136A61" w:rsidP="005D21C7">
      <w:pPr>
        <w:numPr>
          <w:ilvl w:val="1"/>
          <w:numId w:val="26"/>
        </w:numPr>
        <w:rPr>
          <w:bCs/>
          <w:iCs/>
          <w:lang w:val="en-US" w:eastAsia="zh-CN"/>
        </w:rPr>
      </w:pPr>
      <w:r>
        <w:rPr>
          <w:bCs/>
          <w:iCs/>
          <w:lang w:val="en-US" w:eastAsia="zh-CN"/>
        </w:rPr>
        <w:t xml:space="preserve">sub-topic 3-3: </w:t>
      </w:r>
      <w:r w:rsidRPr="00BE6E94">
        <w:rPr>
          <w:iCs/>
          <w:lang w:eastAsia="zh-CN"/>
        </w:rPr>
        <w:t>Measurement accuracy relaxation compared to existing connected mode requirements</w:t>
      </w:r>
    </w:p>
    <w:p w14:paraId="04175BD2" w14:textId="114C299F" w:rsidR="007A3D2E" w:rsidRDefault="00407CF2" w:rsidP="00A04D82">
      <w:pPr>
        <w:numPr>
          <w:ilvl w:val="0"/>
          <w:numId w:val="26"/>
        </w:numPr>
        <w:rPr>
          <w:bCs/>
          <w:iCs/>
          <w:lang w:val="en-US" w:eastAsia="zh-CN"/>
        </w:rPr>
      </w:pPr>
      <w:r>
        <w:rPr>
          <w:bCs/>
          <w:iCs/>
          <w:lang w:val="en-US" w:eastAsia="zh-CN"/>
        </w:rPr>
        <w:t xml:space="preserve">Topic #4: </w:t>
      </w:r>
      <w:r>
        <w:rPr>
          <w:lang w:eastAsia="ja-JP"/>
        </w:rPr>
        <w:t>T</w:t>
      </w:r>
      <w:r w:rsidRPr="00407CF2">
        <w:rPr>
          <w:lang w:eastAsia="ja-JP"/>
        </w:rPr>
        <w:t>est cases for MD-DC EMR</w:t>
      </w:r>
      <w:r w:rsidRPr="00A04D82">
        <w:rPr>
          <w:bCs/>
          <w:iCs/>
          <w:lang w:val="en-US" w:eastAsia="zh-CN"/>
        </w:rPr>
        <w:t xml:space="preserve"> </w:t>
      </w:r>
    </w:p>
    <w:p w14:paraId="31E56FC3" w14:textId="1BFA65E8" w:rsidR="008D62EB" w:rsidRDefault="008D62EB" w:rsidP="008D62EB">
      <w:pPr>
        <w:numPr>
          <w:ilvl w:val="1"/>
          <w:numId w:val="26"/>
        </w:numPr>
        <w:rPr>
          <w:bCs/>
          <w:iCs/>
          <w:lang w:val="en-US" w:eastAsia="zh-CN"/>
        </w:rPr>
      </w:pPr>
      <w:r>
        <w:rPr>
          <w:bCs/>
          <w:iCs/>
          <w:lang w:val="en-US" w:eastAsia="zh-CN"/>
        </w:rPr>
        <w:t>Sub-topic 4-1: Time plan</w:t>
      </w:r>
    </w:p>
    <w:p w14:paraId="37E4EFED" w14:textId="26DF61B6" w:rsidR="008D62EB" w:rsidRPr="00A04D82" w:rsidRDefault="008D62EB" w:rsidP="008D62EB">
      <w:pPr>
        <w:numPr>
          <w:ilvl w:val="1"/>
          <w:numId w:val="26"/>
        </w:numPr>
        <w:rPr>
          <w:bCs/>
          <w:iCs/>
          <w:lang w:val="en-US" w:eastAsia="zh-CN"/>
        </w:rPr>
      </w:pPr>
      <w:r>
        <w:rPr>
          <w:bCs/>
          <w:iCs/>
          <w:lang w:val="en-US" w:eastAsia="zh-CN"/>
        </w:rPr>
        <w:t>Sub-topic 4-2: Test case list</w:t>
      </w:r>
    </w:p>
    <w:p w14:paraId="4E522A86" w14:textId="5E9CCBC3" w:rsidR="009066BE" w:rsidRPr="00A04D82" w:rsidRDefault="009066BE" w:rsidP="00642BC6">
      <w:pPr>
        <w:rPr>
          <w:iCs/>
          <w:lang w:val="en-US" w:eastAsia="zh-CN"/>
        </w:rPr>
      </w:pPr>
      <w:r w:rsidRPr="00A04D82">
        <w:rPr>
          <w:iCs/>
          <w:lang w:val="en-US" w:eastAsia="zh-CN"/>
        </w:rPr>
        <w:t>If agreements are reached RAN4 can continue to other topics as listed in 2</w:t>
      </w:r>
      <w:r w:rsidRPr="00A04D82">
        <w:rPr>
          <w:iCs/>
          <w:vertAlign w:val="superscript"/>
          <w:lang w:val="en-US" w:eastAsia="zh-CN"/>
        </w:rPr>
        <w:t>nd</w:t>
      </w:r>
      <w:r w:rsidRPr="00A04D82">
        <w:rPr>
          <w:iCs/>
          <w:lang w:val="en-US" w:eastAsia="zh-CN"/>
        </w:rPr>
        <w:t xml:space="preserve"> round discussion.</w:t>
      </w:r>
    </w:p>
    <w:p w14:paraId="0EE06B6A" w14:textId="5F0873F4" w:rsidR="00004165" w:rsidRPr="007B5625" w:rsidRDefault="00004165" w:rsidP="00805BE8"/>
    <w:p w14:paraId="191026A9" w14:textId="590BDB94" w:rsidR="007B5625" w:rsidRDefault="009066BE" w:rsidP="002565D6">
      <w:pPr>
        <w:pStyle w:val="Heading2"/>
      </w:pPr>
      <w:r>
        <w:t>Discussions in 2</w:t>
      </w:r>
      <w:r w:rsidRPr="00A04D82">
        <w:rPr>
          <w:vertAlign w:val="superscript"/>
        </w:rPr>
        <w:t>nd</w:t>
      </w:r>
      <w:r>
        <w:t xml:space="preserve"> round</w:t>
      </w:r>
    </w:p>
    <w:p w14:paraId="36F39B40" w14:textId="143C7C54" w:rsidR="007A3D2E" w:rsidRPr="00A04D82" w:rsidRDefault="007A3D2E" w:rsidP="00A04D82">
      <w:pPr>
        <w:rPr>
          <w:lang w:eastAsia="zh-CN"/>
        </w:rPr>
      </w:pPr>
      <w:r>
        <w:rPr>
          <w:lang w:eastAsia="zh-CN"/>
        </w:rPr>
        <w:t>Based on the progress of 1</w:t>
      </w:r>
      <w:r w:rsidRPr="00A04D82">
        <w:rPr>
          <w:vertAlign w:val="superscript"/>
          <w:lang w:eastAsia="zh-CN"/>
        </w:rPr>
        <w:t>st</w:t>
      </w:r>
      <w:r>
        <w:rPr>
          <w:lang w:eastAsia="zh-CN"/>
        </w:rPr>
        <w:t xml:space="preserve"> round discussions:</w:t>
      </w:r>
    </w:p>
    <w:p w14:paraId="638809DD" w14:textId="74EF4104" w:rsidR="00522399" w:rsidRPr="00522399" w:rsidRDefault="00522399" w:rsidP="00944ED0">
      <w:pPr>
        <w:pStyle w:val="ListParagraph"/>
        <w:numPr>
          <w:ilvl w:val="0"/>
          <w:numId w:val="19"/>
        </w:numPr>
        <w:ind w:firstLineChars="0"/>
      </w:pPr>
      <w:r>
        <w:rPr>
          <w:bCs/>
          <w:lang w:val="en-US"/>
        </w:rPr>
        <w:t>UE measurement requirements and scaling according to measured carriers</w:t>
      </w:r>
    </w:p>
    <w:p w14:paraId="62554B67" w14:textId="7B00AA09" w:rsidR="007B5625" w:rsidRDefault="00944ED0" w:rsidP="00944ED0">
      <w:pPr>
        <w:pStyle w:val="ListParagraph"/>
        <w:numPr>
          <w:ilvl w:val="0"/>
          <w:numId w:val="19"/>
        </w:numPr>
        <w:ind w:firstLineChars="0"/>
      </w:pPr>
      <w:r>
        <w:rPr>
          <w:bCs/>
        </w:rPr>
        <w:t>Timer T331 length</w:t>
      </w:r>
      <w:r>
        <w:t>.</w:t>
      </w:r>
    </w:p>
    <w:p w14:paraId="5D619C61" w14:textId="07C36BA6" w:rsidR="00944ED0" w:rsidRPr="00944ED0" w:rsidRDefault="00944ED0" w:rsidP="00944ED0">
      <w:pPr>
        <w:pStyle w:val="ListParagraph"/>
        <w:numPr>
          <w:ilvl w:val="0"/>
          <w:numId w:val="19"/>
        </w:numPr>
        <w:ind w:firstLineChars="0"/>
      </w:pPr>
      <w:r w:rsidRPr="00944ED0">
        <w:t>UE Idle mode CA measurement requirements and UE conditions</w:t>
      </w:r>
    </w:p>
    <w:p w14:paraId="58209497" w14:textId="1041B4FA" w:rsidR="00944ED0" w:rsidRDefault="00944ED0" w:rsidP="00944ED0">
      <w:pPr>
        <w:pStyle w:val="ListParagraph"/>
        <w:numPr>
          <w:ilvl w:val="0"/>
          <w:numId w:val="19"/>
        </w:numPr>
        <w:ind w:firstLineChars="0"/>
      </w:pPr>
      <w:r>
        <w:t>M</w:t>
      </w:r>
      <w:r w:rsidRPr="00606257">
        <w:t>easurement requirement for UE who supports the beam level EMR reporting</w:t>
      </w:r>
    </w:p>
    <w:p w14:paraId="43C888E7" w14:textId="77777777" w:rsidR="00944ED0" w:rsidRDefault="00944ED0" w:rsidP="00944ED0"/>
    <w:p w14:paraId="4D30539E" w14:textId="77777777" w:rsidR="007B5625" w:rsidRPr="00825786" w:rsidRDefault="007B5625" w:rsidP="00805BE8"/>
    <w:p w14:paraId="609286E5" w14:textId="7D97ABF7" w:rsidR="00E80B52" w:rsidRPr="007B5625" w:rsidRDefault="00142BB9" w:rsidP="00805BE8">
      <w:pPr>
        <w:pStyle w:val="Heading1"/>
        <w:rPr>
          <w:lang w:val="en-GB" w:eastAsia="ja-JP"/>
        </w:rPr>
      </w:pPr>
      <w:r w:rsidRPr="007B5625">
        <w:rPr>
          <w:lang w:val="en-GB" w:eastAsia="ja-JP"/>
        </w:rPr>
        <w:lastRenderedPageBreak/>
        <w:t>Topic</w:t>
      </w:r>
      <w:r w:rsidR="00C649BD" w:rsidRPr="007B5625">
        <w:rPr>
          <w:lang w:val="en-GB" w:eastAsia="ja-JP"/>
        </w:rPr>
        <w:t xml:space="preserve"> </w:t>
      </w:r>
      <w:r w:rsidR="00837458" w:rsidRPr="007B5625">
        <w:rPr>
          <w:lang w:val="en-GB" w:eastAsia="ja-JP"/>
        </w:rPr>
        <w:t>#1</w:t>
      </w:r>
      <w:r w:rsidR="00C649BD" w:rsidRPr="007B5625">
        <w:rPr>
          <w:lang w:val="en-GB" w:eastAsia="ja-JP"/>
        </w:rPr>
        <w:t xml:space="preserve">: </w:t>
      </w:r>
      <w:r w:rsidR="00944ED0" w:rsidRPr="00D74409">
        <w:rPr>
          <w:bCs/>
          <w:iCs/>
          <w:lang w:val="en-US" w:eastAsia="zh-CN"/>
        </w:rPr>
        <w:t>UE idle mode CA measurement requirements and s-NonIntraSearch</w:t>
      </w:r>
    </w:p>
    <w:p w14:paraId="691D6425" w14:textId="5492650A" w:rsidR="00035C50" w:rsidRDefault="00035C50" w:rsidP="00035C50">
      <w:pPr>
        <w:rPr>
          <w:i/>
          <w:color w:val="0070C0"/>
          <w:lang w:eastAsia="zh-CN"/>
        </w:rPr>
      </w:pPr>
      <w:r w:rsidRPr="007B5625">
        <w:rPr>
          <w:i/>
          <w:color w:val="0070C0"/>
          <w:lang w:eastAsia="zh-CN"/>
        </w:rPr>
        <w:t xml:space="preserve">Main technical </w:t>
      </w:r>
      <w:r w:rsidR="00142BB9" w:rsidRPr="007B5625">
        <w:rPr>
          <w:i/>
          <w:color w:val="0070C0"/>
          <w:lang w:eastAsia="zh-CN"/>
        </w:rPr>
        <w:t>topic</w:t>
      </w:r>
      <w:r w:rsidRPr="007B5625">
        <w:rPr>
          <w:i/>
          <w:color w:val="0070C0"/>
          <w:lang w:eastAsia="zh-CN"/>
        </w:rPr>
        <w:t xml:space="preserve"> </w:t>
      </w:r>
      <w:r w:rsidR="00C649BD" w:rsidRPr="007B5625">
        <w:rPr>
          <w:i/>
          <w:color w:val="0070C0"/>
          <w:lang w:eastAsia="zh-CN"/>
        </w:rPr>
        <w:t>overview. The structure can be done based on sub-agenda basis.</w:t>
      </w:r>
      <w:r w:rsidR="004E475C" w:rsidRPr="007B5625">
        <w:rPr>
          <w:i/>
          <w:color w:val="0070C0"/>
          <w:lang w:eastAsia="zh-CN"/>
        </w:rPr>
        <w:t xml:space="preserve"> </w:t>
      </w:r>
    </w:p>
    <w:p w14:paraId="0F3B0ED2" w14:textId="1B59C209" w:rsidR="00EE3E98" w:rsidRPr="00A04D82" w:rsidRDefault="00EE3E98" w:rsidP="00035C50">
      <w:pPr>
        <w:rPr>
          <w:iCs/>
          <w:lang w:eastAsia="zh-CN"/>
        </w:rPr>
      </w:pPr>
      <w:r w:rsidRPr="00A04D82">
        <w:rPr>
          <w:iCs/>
          <w:lang w:eastAsia="zh-CN"/>
        </w:rPr>
        <w:t>Moderator comment: In the following table all proposals and observations have been copied and those which were not seen relevant for this discussion has been ‘removed’ by use of strikethrough.</w:t>
      </w:r>
    </w:p>
    <w:p w14:paraId="6D4B85E1" w14:textId="023CA4DB" w:rsidR="00484C5D" w:rsidRPr="007B5625" w:rsidRDefault="00484C5D" w:rsidP="002565D6">
      <w:pPr>
        <w:pStyle w:val="Heading2"/>
      </w:pPr>
      <w:r w:rsidRPr="007B5625">
        <w:t>Companies’ contributions summary</w:t>
      </w:r>
    </w:p>
    <w:tbl>
      <w:tblPr>
        <w:tblStyle w:val="TableGrid"/>
        <w:tblW w:w="0" w:type="auto"/>
        <w:tblLook w:val="04A0" w:firstRow="1" w:lastRow="0" w:firstColumn="1" w:lastColumn="0" w:noHBand="0" w:noVBand="1"/>
      </w:tblPr>
      <w:tblGrid>
        <w:gridCol w:w="767"/>
        <w:gridCol w:w="916"/>
        <w:gridCol w:w="7948"/>
      </w:tblGrid>
      <w:tr w:rsidR="00484C5D" w:rsidRPr="007B5625" w14:paraId="0411894B" w14:textId="77777777" w:rsidTr="00805BE8">
        <w:trPr>
          <w:trHeight w:val="468"/>
        </w:trPr>
        <w:tc>
          <w:tcPr>
            <w:tcW w:w="1648" w:type="dxa"/>
            <w:vAlign w:val="center"/>
          </w:tcPr>
          <w:p w14:paraId="2F14AAAF" w14:textId="0E1491F7" w:rsidR="00484C5D" w:rsidRPr="007B5625" w:rsidRDefault="00484C5D" w:rsidP="00805BE8">
            <w:pPr>
              <w:spacing w:before="120" w:after="120"/>
              <w:rPr>
                <w:b/>
                <w:bCs/>
              </w:rPr>
            </w:pPr>
            <w:r w:rsidRPr="007B5625">
              <w:rPr>
                <w:b/>
                <w:bCs/>
              </w:rPr>
              <w:t>T-doc number</w:t>
            </w:r>
          </w:p>
        </w:tc>
        <w:tc>
          <w:tcPr>
            <w:tcW w:w="1437" w:type="dxa"/>
            <w:vAlign w:val="center"/>
          </w:tcPr>
          <w:p w14:paraId="46E4D078" w14:textId="7CE45E51" w:rsidR="00484C5D" w:rsidRPr="007B5625" w:rsidRDefault="00484C5D" w:rsidP="00805BE8">
            <w:pPr>
              <w:spacing w:before="120" w:after="120"/>
              <w:rPr>
                <w:b/>
                <w:bCs/>
              </w:rPr>
            </w:pPr>
            <w:r w:rsidRPr="007B5625">
              <w:rPr>
                <w:b/>
                <w:bCs/>
              </w:rPr>
              <w:t>Company</w:t>
            </w:r>
          </w:p>
        </w:tc>
        <w:tc>
          <w:tcPr>
            <w:tcW w:w="6772" w:type="dxa"/>
            <w:vAlign w:val="center"/>
          </w:tcPr>
          <w:p w14:paraId="531E5DB7" w14:textId="1856A816" w:rsidR="00484C5D" w:rsidRPr="007B5625" w:rsidRDefault="00484C5D" w:rsidP="00805BE8">
            <w:pPr>
              <w:spacing w:before="120" w:after="120"/>
              <w:rPr>
                <w:b/>
                <w:bCs/>
              </w:rPr>
            </w:pPr>
            <w:r w:rsidRPr="007B5625">
              <w:rPr>
                <w:b/>
                <w:bCs/>
              </w:rPr>
              <w:t>Proposals</w:t>
            </w:r>
            <w:r w:rsidR="00F53FE2" w:rsidRPr="007B5625">
              <w:rPr>
                <w:b/>
                <w:bCs/>
              </w:rPr>
              <w:t xml:space="preserve"> / Observations</w:t>
            </w:r>
          </w:p>
        </w:tc>
      </w:tr>
      <w:tr w:rsidR="00F53FE2" w:rsidRPr="007B5625" w14:paraId="4246E76B" w14:textId="77777777" w:rsidTr="00805BE8">
        <w:trPr>
          <w:trHeight w:val="468"/>
        </w:trPr>
        <w:tc>
          <w:tcPr>
            <w:tcW w:w="1648" w:type="dxa"/>
          </w:tcPr>
          <w:p w14:paraId="12FD4C09" w14:textId="118F8EAE" w:rsidR="00F53FE2" w:rsidRPr="007B5625" w:rsidRDefault="00F53FE2" w:rsidP="00805BE8">
            <w:pPr>
              <w:spacing w:before="120" w:after="120"/>
            </w:pPr>
            <w:r w:rsidRPr="007B5625">
              <w:t>R4-2</w:t>
            </w:r>
            <w:r w:rsidRPr="00FC57F1">
              <w:t>0</w:t>
            </w:r>
            <w:r w:rsidR="00FC57F1" w:rsidRPr="00A04D82">
              <w:t>14361</w:t>
            </w:r>
            <w:r w:rsidR="00FC57F1">
              <w:t xml:space="preserve"> </w:t>
            </w:r>
          </w:p>
        </w:tc>
        <w:tc>
          <w:tcPr>
            <w:tcW w:w="1437" w:type="dxa"/>
          </w:tcPr>
          <w:p w14:paraId="1A5AAE84" w14:textId="4B6164B4" w:rsidR="00F53FE2" w:rsidRPr="007B5625" w:rsidRDefault="00FC57F1" w:rsidP="00805BE8">
            <w:pPr>
              <w:spacing w:before="120" w:after="120"/>
            </w:pPr>
            <w:r>
              <w:t>Mediatek</w:t>
            </w:r>
          </w:p>
        </w:tc>
        <w:tc>
          <w:tcPr>
            <w:tcW w:w="6772" w:type="dxa"/>
          </w:tcPr>
          <w:p w14:paraId="3787CA74" w14:textId="071D6734" w:rsidR="007B5625" w:rsidRPr="007B5625" w:rsidRDefault="007B5625" w:rsidP="007B5625">
            <w:pPr>
              <w:spacing w:before="120" w:after="120"/>
            </w:pPr>
            <w:r w:rsidRPr="007B5625">
              <w:t xml:space="preserve">Tdoc Title: </w:t>
            </w:r>
            <w:r w:rsidR="00FC57F1" w:rsidRPr="00FC57F1">
              <w:t>Discussion on LTE CRS based and NR SSB based measurement in NR IDLE/INACTIVE mode</w:t>
            </w:r>
          </w:p>
          <w:p w14:paraId="7093935B" w14:textId="0A55CEDF" w:rsidR="005E366A" w:rsidRDefault="005E366A" w:rsidP="00FC57F1">
            <w:pPr>
              <w:spacing w:before="120" w:after="120"/>
            </w:pPr>
          </w:p>
          <w:p w14:paraId="6A2DB5B3" w14:textId="77777777" w:rsidR="00EE3E98" w:rsidRPr="00A04D82" w:rsidRDefault="00EE3E98" w:rsidP="00EE3E98">
            <w:pPr>
              <w:pStyle w:val="NoSpacing"/>
              <w:rPr>
                <w:bCs/>
                <w:iCs/>
                <w:strike/>
                <w:lang w:val="en-US"/>
              </w:rPr>
            </w:pPr>
            <w:r w:rsidRPr="00A04D82">
              <w:rPr>
                <w:bCs/>
                <w:iCs/>
                <w:strike/>
                <w:lang w:val="en-US"/>
              </w:rPr>
              <w:t>Proposal 1: The same measurement requirements for both overlapping and non-overlapping EMR carriers are specified.</w:t>
            </w:r>
          </w:p>
          <w:p w14:paraId="6E7079DA" w14:textId="77777777" w:rsidR="00FC57F1" w:rsidRPr="00A04D82" w:rsidRDefault="00FC57F1" w:rsidP="00FC57F1">
            <w:pPr>
              <w:spacing w:before="120" w:after="120"/>
              <w:rPr>
                <w:iCs/>
              </w:rPr>
            </w:pPr>
            <w:r w:rsidRPr="00A04D82">
              <w:rPr>
                <w:iCs/>
                <w:lang w:val="fi-FI"/>
              </w:rPr>
              <w:fldChar w:fldCharType="begin"/>
            </w:r>
            <w:r w:rsidRPr="00A04D82">
              <w:rPr>
                <w:iCs/>
              </w:rPr>
              <w:instrText xml:space="preserve"> REF _Ref47299140 \h  \* MERGEFORMAT </w:instrText>
            </w:r>
            <w:r w:rsidRPr="00A04D82">
              <w:rPr>
                <w:iCs/>
                <w:lang w:val="fi-FI"/>
              </w:rPr>
            </w:r>
            <w:r w:rsidRPr="00A04D82">
              <w:rPr>
                <w:iCs/>
                <w:lang w:val="fi-FI"/>
              </w:rPr>
              <w:fldChar w:fldCharType="separate"/>
            </w:r>
            <w:r w:rsidRPr="00A04D82">
              <w:rPr>
                <w:iCs/>
              </w:rPr>
              <w:t>Proposal 2: According to R4-2009264, different EMR measurement requirements are specified for S</w:t>
            </w:r>
            <w:r w:rsidRPr="00A04D82">
              <w:rPr>
                <w:iCs/>
                <w:vertAlign w:val="subscript"/>
              </w:rPr>
              <w:t>rxlev</w:t>
            </w:r>
            <w:r w:rsidRPr="00A04D82">
              <w:rPr>
                <w:iCs/>
              </w:rPr>
              <w:t xml:space="preserve"> &gt; S</w:t>
            </w:r>
            <w:r w:rsidRPr="00A04D82">
              <w:rPr>
                <w:iCs/>
                <w:vertAlign w:val="subscript"/>
              </w:rPr>
              <w:t>nonIntraSearchP</w:t>
            </w:r>
            <w:r w:rsidRPr="00A04D82">
              <w:rPr>
                <w:iCs/>
              </w:rPr>
              <w:t xml:space="preserve"> and S</w:t>
            </w:r>
            <w:r w:rsidRPr="00A04D82">
              <w:rPr>
                <w:iCs/>
                <w:vertAlign w:val="subscript"/>
              </w:rPr>
              <w:t>qual</w:t>
            </w:r>
            <w:r w:rsidRPr="00A04D82">
              <w:rPr>
                <w:iCs/>
              </w:rPr>
              <w:t xml:space="preserve"> &gt; S</w:t>
            </w:r>
            <w:r w:rsidRPr="00A04D82">
              <w:rPr>
                <w:iCs/>
                <w:vertAlign w:val="subscript"/>
              </w:rPr>
              <w:t>nonIntraSearchQ</w:t>
            </w:r>
            <w:r w:rsidRPr="00A04D82">
              <w:rPr>
                <w:iCs/>
              </w:rPr>
              <w:t xml:space="preserve"> and for S</w:t>
            </w:r>
            <w:r w:rsidRPr="00A04D82">
              <w:rPr>
                <w:iCs/>
                <w:vertAlign w:val="subscript"/>
              </w:rPr>
              <w:t>rxlev</w:t>
            </w:r>
            <w:r w:rsidRPr="00A04D82">
              <w:rPr>
                <w:iCs/>
              </w:rPr>
              <w:t xml:space="preserve"> </w:t>
            </w:r>
            <w:r w:rsidRPr="00A04D82">
              <w:rPr>
                <w:rFonts w:hint="eastAsia"/>
                <w:iCs/>
              </w:rPr>
              <w:t>≤</w:t>
            </w:r>
            <w:r w:rsidRPr="00A04D82">
              <w:rPr>
                <w:iCs/>
              </w:rPr>
              <w:t xml:space="preserve"> S</w:t>
            </w:r>
            <w:r w:rsidRPr="00A04D82">
              <w:rPr>
                <w:iCs/>
                <w:vertAlign w:val="subscript"/>
              </w:rPr>
              <w:t>nonIntraSearchP</w:t>
            </w:r>
            <w:r w:rsidRPr="00A04D82">
              <w:rPr>
                <w:iCs/>
              </w:rPr>
              <w:t xml:space="preserve"> or S</w:t>
            </w:r>
            <w:r w:rsidRPr="00A04D82">
              <w:rPr>
                <w:iCs/>
                <w:vertAlign w:val="subscript"/>
              </w:rPr>
              <w:t>qual</w:t>
            </w:r>
            <w:r w:rsidRPr="00A04D82">
              <w:rPr>
                <w:iCs/>
              </w:rPr>
              <w:t xml:space="preserve"> </w:t>
            </w:r>
            <w:r w:rsidRPr="00A04D82">
              <w:rPr>
                <w:rFonts w:hint="eastAsia"/>
                <w:iCs/>
              </w:rPr>
              <w:t>≤</w:t>
            </w:r>
            <w:r w:rsidRPr="00A04D82">
              <w:rPr>
                <w:iCs/>
              </w:rPr>
              <w:t xml:space="preserve"> S</w:t>
            </w:r>
            <w:r w:rsidRPr="00A04D82">
              <w:rPr>
                <w:iCs/>
                <w:vertAlign w:val="subscript"/>
              </w:rPr>
              <w:t>nonIntraSearchQ</w:t>
            </w:r>
            <w:r w:rsidRPr="00A04D82">
              <w:rPr>
                <w:iCs/>
              </w:rPr>
              <w:t>.</w:t>
            </w:r>
            <w:r w:rsidRPr="00A04D82">
              <w:rPr>
                <w:iCs/>
              </w:rPr>
              <w:fldChar w:fldCharType="end"/>
            </w:r>
          </w:p>
          <w:p w14:paraId="6BFF9921" w14:textId="77777777" w:rsidR="00FC57F1" w:rsidRPr="00A04D82" w:rsidRDefault="00FC57F1" w:rsidP="00FC57F1">
            <w:pPr>
              <w:spacing w:before="120" w:after="120"/>
              <w:rPr>
                <w:iCs/>
              </w:rPr>
            </w:pPr>
            <w:r w:rsidRPr="00A04D82">
              <w:rPr>
                <w:iCs/>
                <w:lang w:val="fi-FI"/>
              </w:rPr>
              <w:fldChar w:fldCharType="begin"/>
            </w:r>
            <w:r w:rsidRPr="00A04D82">
              <w:rPr>
                <w:iCs/>
              </w:rPr>
              <w:instrText xml:space="preserve"> REF _Ref47346640 \h  \* MERGEFORMAT </w:instrText>
            </w:r>
            <w:r w:rsidRPr="00A04D82">
              <w:rPr>
                <w:iCs/>
                <w:lang w:val="fi-FI"/>
              </w:rPr>
            </w:r>
            <w:r w:rsidRPr="00A04D82">
              <w:rPr>
                <w:iCs/>
                <w:lang w:val="fi-FI"/>
              </w:rPr>
              <w:fldChar w:fldCharType="separate"/>
            </w:r>
            <w:r w:rsidRPr="00A04D82">
              <w:rPr>
                <w:iCs/>
              </w:rPr>
              <w:t xml:space="preserve">Proposal 3: Ran4 to follow the measurement rules of cell re-selection and update the overlapping and non-overlapping EMR carrier definitions as following table </w:t>
            </w:r>
          </w:p>
          <w:p w14:paraId="47A2676C" w14:textId="77777777" w:rsidR="00FC57F1" w:rsidRPr="00A04D82" w:rsidRDefault="00FC57F1" w:rsidP="00FC57F1">
            <w:pPr>
              <w:spacing w:before="120" w:after="120"/>
              <w:rPr>
                <w:iCs/>
              </w:rPr>
            </w:pPr>
            <w:r w:rsidRPr="00A04D82">
              <w:rPr>
                <w:iCs/>
              </w:rPr>
              <w:t>Table 3: Definition of overlapping and non-overlapping EMR carrier</w:t>
            </w:r>
          </w:p>
          <w:tbl>
            <w:tblPr>
              <w:tblStyle w:val="TableGrid"/>
              <w:tblW w:w="0" w:type="auto"/>
              <w:tblInd w:w="360" w:type="dxa"/>
              <w:tblLook w:val="04A0" w:firstRow="1" w:lastRow="0" w:firstColumn="1" w:lastColumn="0" w:noHBand="0" w:noVBand="1"/>
            </w:tblPr>
            <w:tblGrid>
              <w:gridCol w:w="3639"/>
              <w:gridCol w:w="1891"/>
              <w:gridCol w:w="1832"/>
            </w:tblGrid>
            <w:tr w:rsidR="00FC57F1" w:rsidRPr="00A04D82" w14:paraId="1FF10074" w14:textId="77777777" w:rsidTr="007A3D2E">
              <w:tc>
                <w:tcPr>
                  <w:tcW w:w="4675" w:type="dxa"/>
                </w:tcPr>
                <w:p w14:paraId="3C666B62" w14:textId="77777777" w:rsidR="00FC57F1" w:rsidRPr="00A04D82" w:rsidRDefault="00FC57F1" w:rsidP="00FC57F1">
                  <w:pPr>
                    <w:spacing w:before="120" w:after="120"/>
                    <w:rPr>
                      <w:iCs/>
                    </w:rPr>
                  </w:pPr>
                  <w:r w:rsidRPr="00A04D82">
                    <w:rPr>
                      <w:iCs/>
                    </w:rPr>
                    <w:t>Inter-frequency/Inter-RAT E-UTRAN layers</w:t>
                  </w:r>
                  <w:r w:rsidRPr="00A04D82">
                    <w:rPr>
                      <w:rFonts w:hint="eastAsia"/>
                      <w:iCs/>
                    </w:rPr>
                    <w:t xml:space="preserve"> </w:t>
                  </w:r>
                  <w:r w:rsidRPr="00A04D82">
                    <w:rPr>
                      <w:iCs/>
                    </w:rPr>
                    <w:t>configured for both re-selection and EMR</w:t>
                  </w:r>
                </w:p>
              </w:tc>
              <w:tc>
                <w:tcPr>
                  <w:tcW w:w="2250" w:type="dxa"/>
                </w:tcPr>
                <w:p w14:paraId="40325D94" w14:textId="77777777" w:rsidR="00FC57F1" w:rsidRPr="00A04D82" w:rsidRDefault="00FC57F1" w:rsidP="00FC57F1">
                  <w:pPr>
                    <w:spacing w:before="120" w:after="120"/>
                    <w:rPr>
                      <w:iCs/>
                    </w:rPr>
                  </w:pPr>
                  <w:r w:rsidRPr="00A04D82">
                    <w:rPr>
                      <w:iCs/>
                    </w:rPr>
                    <w:t>higher priority</w:t>
                  </w:r>
                  <w:r w:rsidRPr="00A04D82">
                    <w:rPr>
                      <w:rFonts w:hint="eastAsia"/>
                      <w:iCs/>
                    </w:rPr>
                    <w:t xml:space="preserve"> </w:t>
                  </w:r>
                  <w:r w:rsidRPr="00A04D82">
                    <w:rPr>
                      <w:iCs/>
                    </w:rPr>
                    <w:t>layers</w:t>
                  </w:r>
                </w:p>
              </w:tc>
              <w:tc>
                <w:tcPr>
                  <w:tcW w:w="2160" w:type="dxa"/>
                </w:tcPr>
                <w:p w14:paraId="673CBB79" w14:textId="77777777" w:rsidR="00FC57F1" w:rsidRPr="00A04D82" w:rsidRDefault="00FC57F1" w:rsidP="00FC57F1">
                  <w:pPr>
                    <w:spacing w:before="120" w:after="120"/>
                    <w:rPr>
                      <w:iCs/>
                    </w:rPr>
                  </w:pPr>
                  <w:r w:rsidRPr="00A04D82">
                    <w:rPr>
                      <w:iCs/>
                    </w:rPr>
                    <w:t>equal/lower priority</w:t>
                  </w:r>
                  <w:r w:rsidRPr="00A04D82">
                    <w:rPr>
                      <w:rFonts w:hint="eastAsia"/>
                      <w:iCs/>
                    </w:rPr>
                    <w:t xml:space="preserve"> </w:t>
                  </w:r>
                  <w:r w:rsidRPr="00A04D82">
                    <w:rPr>
                      <w:iCs/>
                    </w:rPr>
                    <w:t>layers</w:t>
                  </w:r>
                </w:p>
              </w:tc>
            </w:tr>
            <w:tr w:rsidR="00FC57F1" w:rsidRPr="00A04D82" w14:paraId="7D94F4B3" w14:textId="77777777" w:rsidTr="007A3D2E">
              <w:tc>
                <w:tcPr>
                  <w:tcW w:w="4675" w:type="dxa"/>
                </w:tcPr>
                <w:p w14:paraId="7BAB2067" w14:textId="77777777" w:rsidR="00FC57F1" w:rsidRPr="00A04D82" w:rsidRDefault="00FC57F1" w:rsidP="00FC57F1">
                  <w:pPr>
                    <w:spacing w:before="120" w:after="120"/>
                    <w:rPr>
                      <w:iCs/>
                    </w:rPr>
                  </w:pPr>
                  <w:r w:rsidRPr="00A04D82">
                    <w:rPr>
                      <w:iCs/>
                    </w:rPr>
                    <w:t>Srxlev &gt; SnonIntraSearchP and Squal &gt; SnonIntraSearchQ</w:t>
                  </w:r>
                </w:p>
              </w:tc>
              <w:tc>
                <w:tcPr>
                  <w:tcW w:w="2250" w:type="dxa"/>
                </w:tcPr>
                <w:p w14:paraId="6F070D72" w14:textId="77777777" w:rsidR="00FC57F1" w:rsidRPr="00A04D82" w:rsidRDefault="00FC57F1" w:rsidP="00FC57F1">
                  <w:pPr>
                    <w:spacing w:before="120" w:after="120"/>
                    <w:rPr>
                      <w:iCs/>
                    </w:rPr>
                  </w:pPr>
                  <w:r w:rsidRPr="00A04D82">
                    <w:rPr>
                      <w:iCs/>
                    </w:rPr>
                    <w:t>Overlapping</w:t>
                  </w:r>
                </w:p>
              </w:tc>
              <w:tc>
                <w:tcPr>
                  <w:tcW w:w="2160" w:type="dxa"/>
                </w:tcPr>
                <w:p w14:paraId="7C9BBC55" w14:textId="77777777" w:rsidR="00FC57F1" w:rsidRPr="00A04D82" w:rsidRDefault="00FC57F1" w:rsidP="00FC57F1">
                  <w:pPr>
                    <w:spacing w:before="120" w:after="120"/>
                    <w:rPr>
                      <w:iCs/>
                    </w:rPr>
                  </w:pPr>
                  <w:r w:rsidRPr="00A04D82">
                    <w:rPr>
                      <w:iCs/>
                    </w:rPr>
                    <w:t>Non-overlapping</w:t>
                  </w:r>
                </w:p>
              </w:tc>
            </w:tr>
            <w:tr w:rsidR="00FC57F1" w:rsidRPr="00A04D82" w14:paraId="297611B8" w14:textId="77777777" w:rsidTr="007A3D2E">
              <w:tc>
                <w:tcPr>
                  <w:tcW w:w="4675" w:type="dxa"/>
                </w:tcPr>
                <w:p w14:paraId="567C5F8D" w14:textId="77777777" w:rsidR="00FC57F1" w:rsidRPr="00A04D82" w:rsidRDefault="00FC57F1" w:rsidP="00FC57F1">
                  <w:pPr>
                    <w:spacing w:before="120" w:after="120"/>
                    <w:rPr>
                      <w:iCs/>
                    </w:rPr>
                  </w:pPr>
                  <w:r w:rsidRPr="00A04D82">
                    <w:rPr>
                      <w:iCs/>
                    </w:rPr>
                    <w:t xml:space="preserve">Srxlev </w:t>
                  </w:r>
                  <w:r w:rsidRPr="00A04D82">
                    <w:rPr>
                      <w:rFonts w:hint="eastAsia"/>
                      <w:iCs/>
                    </w:rPr>
                    <w:t>≤</w:t>
                  </w:r>
                  <w:r w:rsidRPr="00A04D82">
                    <w:rPr>
                      <w:iCs/>
                    </w:rPr>
                    <w:t xml:space="preserve"> SnonIntraSearchP or Squal </w:t>
                  </w:r>
                  <w:r w:rsidRPr="00A04D82">
                    <w:rPr>
                      <w:rFonts w:hint="eastAsia"/>
                      <w:iCs/>
                    </w:rPr>
                    <w:t>≤</w:t>
                  </w:r>
                  <w:r w:rsidRPr="00A04D82">
                    <w:rPr>
                      <w:iCs/>
                    </w:rPr>
                    <w:t xml:space="preserve"> SnonIntraSearchQ</w:t>
                  </w:r>
                </w:p>
              </w:tc>
              <w:tc>
                <w:tcPr>
                  <w:tcW w:w="2250" w:type="dxa"/>
                </w:tcPr>
                <w:p w14:paraId="7C6A8D0B" w14:textId="77777777" w:rsidR="00FC57F1" w:rsidRPr="00A04D82" w:rsidRDefault="00FC57F1" w:rsidP="00FC57F1">
                  <w:pPr>
                    <w:spacing w:before="120" w:after="120"/>
                    <w:rPr>
                      <w:iCs/>
                    </w:rPr>
                  </w:pPr>
                  <w:r w:rsidRPr="00A04D82">
                    <w:rPr>
                      <w:iCs/>
                    </w:rPr>
                    <w:t>Overlapping</w:t>
                  </w:r>
                </w:p>
              </w:tc>
              <w:tc>
                <w:tcPr>
                  <w:tcW w:w="2160" w:type="dxa"/>
                </w:tcPr>
                <w:p w14:paraId="1EB1E39F" w14:textId="77777777" w:rsidR="00FC57F1" w:rsidRPr="00A04D82" w:rsidRDefault="00FC57F1" w:rsidP="00FC57F1">
                  <w:pPr>
                    <w:spacing w:before="120" w:after="120"/>
                    <w:rPr>
                      <w:iCs/>
                    </w:rPr>
                  </w:pPr>
                  <w:r w:rsidRPr="00A04D82">
                    <w:rPr>
                      <w:iCs/>
                    </w:rPr>
                    <w:t>Overlapping</w:t>
                  </w:r>
                </w:p>
              </w:tc>
            </w:tr>
          </w:tbl>
          <w:p w14:paraId="31929A35" w14:textId="77777777" w:rsidR="00FC57F1" w:rsidRPr="00A04D82" w:rsidRDefault="00FC57F1" w:rsidP="00FC57F1">
            <w:pPr>
              <w:spacing w:before="120" w:after="120"/>
              <w:rPr>
                <w:iCs/>
              </w:rPr>
            </w:pPr>
            <w:r w:rsidRPr="00A04D82">
              <w:rPr>
                <w:iCs/>
              </w:rPr>
              <w:fldChar w:fldCharType="end"/>
            </w:r>
          </w:p>
          <w:p w14:paraId="6032BF57" w14:textId="77777777" w:rsidR="00FC57F1" w:rsidRPr="00A04D82" w:rsidRDefault="00FC57F1" w:rsidP="00FC57F1">
            <w:pPr>
              <w:spacing w:before="120" w:after="120"/>
              <w:rPr>
                <w:iCs/>
              </w:rPr>
            </w:pPr>
            <w:r w:rsidRPr="00A04D82">
              <w:rPr>
                <w:iCs/>
                <w:lang w:val="fi-FI"/>
              </w:rPr>
              <w:fldChar w:fldCharType="begin"/>
            </w:r>
            <w:r w:rsidRPr="00A04D82">
              <w:rPr>
                <w:iCs/>
              </w:rPr>
              <w:instrText xml:space="preserve"> REF _Ref54368739 \h  \* MERGEFORMAT </w:instrText>
            </w:r>
            <w:r w:rsidRPr="00A04D82">
              <w:rPr>
                <w:iCs/>
                <w:lang w:val="fi-FI"/>
              </w:rPr>
            </w:r>
            <w:r w:rsidRPr="00A04D82">
              <w:rPr>
                <w:iCs/>
                <w:lang w:val="fi-FI"/>
              </w:rPr>
              <w:fldChar w:fldCharType="separate"/>
            </w:r>
            <w:r w:rsidRPr="00A04D82">
              <w:rPr>
                <w:iCs/>
              </w:rPr>
              <w:t>Proposal 4: Introduce measurement periodicity requirements for non-overlapping EMR carriers</w:t>
            </w:r>
            <w:r w:rsidRPr="00A04D82">
              <w:rPr>
                <w:iCs/>
              </w:rPr>
              <w:fldChar w:fldCharType="end"/>
            </w:r>
            <w:r w:rsidRPr="00A04D82">
              <w:rPr>
                <w:iCs/>
                <w:lang w:val="fi-FI"/>
              </w:rPr>
              <w:fldChar w:fldCharType="begin"/>
            </w:r>
            <w:r w:rsidRPr="00A04D82">
              <w:rPr>
                <w:iCs/>
              </w:rPr>
              <w:instrText xml:space="preserve"> REF _Ref47299141 \h  \* MERGEFORMAT </w:instrText>
            </w:r>
            <w:r w:rsidRPr="00A04D82">
              <w:rPr>
                <w:iCs/>
                <w:lang w:val="fi-FI"/>
              </w:rPr>
            </w:r>
            <w:r w:rsidRPr="00A04D82">
              <w:rPr>
                <w:iCs/>
                <w:lang w:val="fi-FI"/>
              </w:rPr>
              <w:fldChar w:fldCharType="separate"/>
            </w:r>
          </w:p>
          <w:p w14:paraId="1DDFCBA9" w14:textId="77777777" w:rsidR="00FC57F1" w:rsidRDefault="00FC57F1" w:rsidP="00FC57F1">
            <w:pPr>
              <w:spacing w:before="120" w:after="120"/>
              <w:rPr>
                <w:iCs/>
              </w:rPr>
            </w:pPr>
            <w:r w:rsidRPr="00A04D82">
              <w:rPr>
                <w:iCs/>
              </w:rPr>
              <w:t xml:space="preserve">Proposal 5: For measurement requirement of EMR carriers, evaluating time should be multiplied by the total carrier number to be monitored, i.e., the summation of total overlapping EMR carrier number, total non-overlapping EMR carrier number, and total reselection carriers without EMR configured </w:t>
            </w:r>
            <w:r w:rsidRPr="00A04D82">
              <w:rPr>
                <w:iCs/>
              </w:rPr>
              <w:fldChar w:fldCharType="end"/>
            </w:r>
          </w:p>
          <w:p w14:paraId="190E1224" w14:textId="77777777" w:rsidR="00FC57F1" w:rsidRPr="00A04D82" w:rsidRDefault="00FC57F1" w:rsidP="00FC57F1">
            <w:pPr>
              <w:spacing w:before="120" w:after="120"/>
              <w:rPr>
                <w:iCs/>
              </w:rPr>
            </w:pPr>
            <w:r w:rsidRPr="00A04D82">
              <w:rPr>
                <w:iCs/>
                <w:lang w:val="fi-FI"/>
              </w:rPr>
              <w:fldChar w:fldCharType="begin"/>
            </w:r>
            <w:r w:rsidRPr="00A04D82">
              <w:rPr>
                <w:iCs/>
              </w:rPr>
              <w:instrText xml:space="preserve"> REF _Ref47299143 \h  \* MERGEFORMAT </w:instrText>
            </w:r>
            <w:r w:rsidRPr="00A04D82">
              <w:rPr>
                <w:iCs/>
                <w:lang w:val="fi-FI"/>
              </w:rPr>
            </w:r>
            <w:r w:rsidRPr="00A04D82">
              <w:rPr>
                <w:iCs/>
                <w:lang w:val="fi-FI"/>
              </w:rPr>
              <w:fldChar w:fldCharType="separate"/>
            </w:r>
            <w:r w:rsidRPr="00A04D82">
              <w:rPr>
                <w:iCs/>
              </w:rPr>
              <w:t>Proposal 6: RAN4 to reuse the evaluating time for overlapping inter-freq. and inter-RAT EMR carriers as the evaluating time for non-overlapping inter-freq. and inter-RAT EMR carriers</w:t>
            </w:r>
            <w:r w:rsidRPr="00A04D82">
              <w:rPr>
                <w:iCs/>
              </w:rPr>
              <w:fldChar w:fldCharType="end"/>
            </w:r>
          </w:p>
          <w:p w14:paraId="4BDAA553" w14:textId="77777777" w:rsidR="00FC57F1" w:rsidRPr="00A04D82" w:rsidRDefault="00FC57F1" w:rsidP="00FC57F1">
            <w:pPr>
              <w:spacing w:before="120" w:after="120"/>
              <w:rPr>
                <w:iCs/>
              </w:rPr>
            </w:pPr>
            <w:r w:rsidRPr="00A04D82">
              <w:rPr>
                <w:iCs/>
                <w:lang w:val="fi-FI"/>
              </w:rPr>
              <w:fldChar w:fldCharType="begin"/>
            </w:r>
            <w:r w:rsidRPr="00A04D82">
              <w:rPr>
                <w:iCs/>
              </w:rPr>
              <w:instrText xml:space="preserve"> REF _Ref47348354 \h  \* MERGEFORMAT </w:instrText>
            </w:r>
            <w:r w:rsidRPr="00A04D82">
              <w:rPr>
                <w:iCs/>
                <w:lang w:val="fi-FI"/>
              </w:rPr>
            </w:r>
            <w:r w:rsidRPr="00A04D82">
              <w:rPr>
                <w:iCs/>
                <w:lang w:val="fi-FI"/>
              </w:rPr>
              <w:fldChar w:fldCharType="separate"/>
            </w:r>
            <w:r w:rsidRPr="00A04D82">
              <w:rPr>
                <w:iCs/>
              </w:rPr>
              <w:t xml:space="preserve">Proposal 7: RAN4 to specify the measurement requirements for non-overlapping EMR carriers when serving cell quality is lower than the s-NonIntraSearch thresholds as below table </w:t>
            </w:r>
          </w:p>
          <w:p w14:paraId="1E054E7A" w14:textId="77777777" w:rsidR="00FC57F1" w:rsidRPr="00A04D82" w:rsidRDefault="00FC57F1" w:rsidP="00FC57F1">
            <w:pPr>
              <w:spacing w:before="120" w:after="120"/>
              <w:rPr>
                <w:iCs/>
              </w:rPr>
            </w:pPr>
            <w:r w:rsidRPr="00A04D82">
              <w:rPr>
                <w:iCs/>
              </w:rPr>
              <w:lastRenderedPageBreak/>
              <w:t xml:space="preserve">Table 5: Measurement requirements for cell re-selection purpose and EMR purpose </w:t>
            </w:r>
            <w:r w:rsidRPr="00A04D82">
              <w:rPr>
                <w:iCs/>
              </w:rPr>
              <w:br/>
              <w:t xml:space="preserve">(Srxlev </w:t>
            </w:r>
            <w:r w:rsidRPr="00A04D82">
              <w:rPr>
                <w:rFonts w:hint="eastAsia"/>
                <w:iCs/>
              </w:rPr>
              <w:t>≤</w:t>
            </w:r>
            <w:r w:rsidRPr="00A04D82">
              <w:rPr>
                <w:iCs/>
              </w:rPr>
              <w:t xml:space="preserve"> S</w:t>
            </w:r>
            <w:r w:rsidRPr="00A04D82">
              <w:rPr>
                <w:iCs/>
                <w:vertAlign w:val="subscript"/>
              </w:rPr>
              <w:t>nonIntraSearchP</w:t>
            </w:r>
            <w:r w:rsidRPr="00A04D82">
              <w:rPr>
                <w:iCs/>
              </w:rPr>
              <w:t xml:space="preserve"> or Squal </w:t>
            </w:r>
            <w:r w:rsidRPr="00A04D82">
              <w:rPr>
                <w:rFonts w:hint="eastAsia"/>
                <w:iCs/>
              </w:rPr>
              <w:t>≤</w:t>
            </w:r>
            <w:r w:rsidRPr="00A04D82">
              <w:rPr>
                <w:iCs/>
              </w:rPr>
              <w:t xml:space="preserve"> S</w:t>
            </w:r>
            <w:r w:rsidRPr="00A04D82">
              <w:rPr>
                <w:iCs/>
                <w:vertAlign w:val="subscript"/>
              </w:rPr>
              <w:t>nonIntraSearchQ</w:t>
            </w:r>
            <w:r w:rsidRPr="00A04D82">
              <w:rPr>
                <w:iCs/>
              </w:rPr>
              <w:t>)</w:t>
            </w:r>
          </w:p>
          <w:tbl>
            <w:tblPr>
              <w:tblStyle w:val="TableGrid"/>
              <w:tblW w:w="9535" w:type="dxa"/>
              <w:jc w:val="center"/>
              <w:tblLook w:val="04A0" w:firstRow="1" w:lastRow="0" w:firstColumn="1" w:lastColumn="0" w:noHBand="0" w:noVBand="1"/>
            </w:tblPr>
            <w:tblGrid>
              <w:gridCol w:w="2875"/>
              <w:gridCol w:w="3240"/>
              <w:gridCol w:w="3420"/>
            </w:tblGrid>
            <w:tr w:rsidR="00FC57F1" w:rsidRPr="00A04D82" w14:paraId="27706601" w14:textId="77777777" w:rsidTr="007A3D2E">
              <w:trPr>
                <w:jc w:val="center"/>
              </w:trPr>
              <w:tc>
                <w:tcPr>
                  <w:tcW w:w="2875" w:type="dxa"/>
                </w:tcPr>
                <w:p w14:paraId="4CA05252" w14:textId="77777777" w:rsidR="00FC57F1" w:rsidRPr="00A04D82" w:rsidRDefault="00FC57F1" w:rsidP="00FC57F1">
                  <w:pPr>
                    <w:spacing w:before="120" w:after="120"/>
                    <w:rPr>
                      <w:iCs/>
                    </w:rPr>
                  </w:pPr>
                </w:p>
              </w:tc>
              <w:tc>
                <w:tcPr>
                  <w:tcW w:w="3240" w:type="dxa"/>
                </w:tcPr>
                <w:p w14:paraId="3D82EFE0" w14:textId="77777777" w:rsidR="00FC57F1" w:rsidRPr="00A04D82" w:rsidRDefault="00FC57F1" w:rsidP="00FC57F1">
                  <w:pPr>
                    <w:spacing w:before="120" w:after="120"/>
                    <w:rPr>
                      <w:iCs/>
                    </w:rPr>
                  </w:pPr>
                  <w:r w:rsidRPr="00A04D82">
                    <w:rPr>
                      <w:iCs/>
                    </w:rPr>
                    <w:t>Un-detected cell</w:t>
                  </w:r>
                </w:p>
              </w:tc>
              <w:tc>
                <w:tcPr>
                  <w:tcW w:w="3420" w:type="dxa"/>
                </w:tcPr>
                <w:p w14:paraId="63394747" w14:textId="77777777" w:rsidR="00FC57F1" w:rsidRPr="00A04D82" w:rsidRDefault="00FC57F1" w:rsidP="00FC57F1">
                  <w:pPr>
                    <w:spacing w:before="120" w:after="120"/>
                    <w:rPr>
                      <w:iCs/>
                    </w:rPr>
                  </w:pPr>
                  <w:r w:rsidRPr="00A04D82">
                    <w:rPr>
                      <w:iCs/>
                    </w:rPr>
                    <w:t>detected cell</w:t>
                  </w:r>
                </w:p>
              </w:tc>
            </w:tr>
            <w:tr w:rsidR="00FC57F1" w:rsidRPr="00A04D82" w14:paraId="3BC2919A" w14:textId="77777777" w:rsidTr="007A3D2E">
              <w:trPr>
                <w:jc w:val="center"/>
              </w:trPr>
              <w:tc>
                <w:tcPr>
                  <w:tcW w:w="2875" w:type="dxa"/>
                </w:tcPr>
                <w:p w14:paraId="1E060DD4" w14:textId="77777777" w:rsidR="00FC57F1" w:rsidRPr="00A04D82" w:rsidRDefault="00FC57F1" w:rsidP="00FC57F1">
                  <w:pPr>
                    <w:spacing w:before="120" w:after="120"/>
                    <w:rPr>
                      <w:iCs/>
                    </w:rPr>
                  </w:pPr>
                  <w:r w:rsidRPr="00A04D82">
                    <w:rPr>
                      <w:iCs/>
                    </w:rPr>
                    <w:t>Inter-freq. overlapping</w:t>
                  </w:r>
                </w:p>
              </w:tc>
              <w:tc>
                <w:tcPr>
                  <w:tcW w:w="3240" w:type="dxa"/>
                </w:tcPr>
                <w:p w14:paraId="694D5335" w14:textId="77777777" w:rsidR="00FC57F1" w:rsidRPr="00A04D82" w:rsidRDefault="00FC57F1" w:rsidP="00FC57F1">
                  <w:pPr>
                    <w:spacing w:before="120" w:after="120"/>
                    <w:rPr>
                      <w:iCs/>
                    </w:rPr>
                  </w:pPr>
                  <w:r w:rsidRPr="00A04D82">
                    <w:rPr>
                      <w:iCs/>
                      <w:lang w:val="en-US"/>
                    </w:rPr>
                    <w:t>K</w:t>
                  </w:r>
                  <w:r w:rsidRPr="00A04D82">
                    <w:rPr>
                      <w:iCs/>
                      <w:vertAlign w:val="subscript"/>
                      <w:lang w:val="en-US"/>
                    </w:rPr>
                    <w:t>carrier’</w:t>
                  </w:r>
                  <w:r w:rsidRPr="00A04D82">
                    <w:rPr>
                      <w:iCs/>
                      <w:lang w:val="en-US"/>
                    </w:rPr>
                    <w:t xml:space="preserve"> * T</w:t>
                  </w:r>
                  <w:r w:rsidRPr="00A04D82">
                    <w:rPr>
                      <w:iCs/>
                      <w:vertAlign w:val="subscript"/>
                      <w:lang w:val="en-US"/>
                    </w:rPr>
                    <w:t>detect,NR_Inter</w:t>
                  </w:r>
                  <w:r w:rsidRPr="00A04D82">
                    <w:rPr>
                      <w:iCs/>
                      <w:lang w:val="en-US"/>
                    </w:rPr>
                    <w:t xml:space="preserve">  </w:t>
                  </w:r>
                </w:p>
              </w:tc>
              <w:tc>
                <w:tcPr>
                  <w:tcW w:w="3420" w:type="dxa"/>
                </w:tcPr>
                <w:p w14:paraId="567E063F" w14:textId="77777777" w:rsidR="00FC57F1" w:rsidRPr="00A04D82" w:rsidRDefault="00FC57F1" w:rsidP="00FC57F1">
                  <w:pPr>
                    <w:spacing w:before="120" w:after="120"/>
                    <w:rPr>
                      <w:iCs/>
                    </w:rPr>
                  </w:pPr>
                  <w:r w:rsidRPr="00A04D82">
                    <w:rPr>
                      <w:iCs/>
                      <w:lang w:val="en-US"/>
                    </w:rPr>
                    <w:t>K</w:t>
                  </w:r>
                  <w:r w:rsidRPr="00A04D82">
                    <w:rPr>
                      <w:iCs/>
                      <w:vertAlign w:val="subscript"/>
                      <w:lang w:val="en-US"/>
                    </w:rPr>
                    <w:t>carrier’</w:t>
                  </w:r>
                  <w:r w:rsidRPr="00A04D82">
                    <w:rPr>
                      <w:iCs/>
                      <w:lang w:val="en-US"/>
                    </w:rPr>
                    <w:t xml:space="preserve"> * T</w:t>
                  </w:r>
                  <w:r w:rsidRPr="00A04D82">
                    <w:rPr>
                      <w:iCs/>
                      <w:vertAlign w:val="subscript"/>
                      <w:lang w:val="en-US"/>
                    </w:rPr>
                    <w:t>evaluate,NR_Inter</w:t>
                  </w:r>
                </w:p>
              </w:tc>
            </w:tr>
            <w:tr w:rsidR="00FC57F1" w:rsidRPr="00A04D82" w14:paraId="2583030F" w14:textId="77777777" w:rsidTr="007A3D2E">
              <w:trPr>
                <w:jc w:val="center"/>
              </w:trPr>
              <w:tc>
                <w:tcPr>
                  <w:tcW w:w="2875" w:type="dxa"/>
                </w:tcPr>
                <w:p w14:paraId="32589E4F" w14:textId="77777777" w:rsidR="00FC57F1" w:rsidRPr="00A04D82" w:rsidRDefault="00FC57F1" w:rsidP="00FC57F1">
                  <w:pPr>
                    <w:spacing w:before="120" w:after="120"/>
                    <w:rPr>
                      <w:iCs/>
                    </w:rPr>
                  </w:pPr>
                  <w:r w:rsidRPr="00A04D82">
                    <w:rPr>
                      <w:iCs/>
                    </w:rPr>
                    <w:t>Inter-freq. non-overlapping</w:t>
                  </w:r>
                </w:p>
              </w:tc>
              <w:tc>
                <w:tcPr>
                  <w:tcW w:w="3240" w:type="dxa"/>
                </w:tcPr>
                <w:p w14:paraId="0CBDFC9E" w14:textId="77777777" w:rsidR="00FC57F1" w:rsidRPr="00A04D82" w:rsidRDefault="00FC57F1" w:rsidP="00FC57F1">
                  <w:pPr>
                    <w:spacing w:before="120" w:after="120"/>
                    <w:rPr>
                      <w:iCs/>
                    </w:rPr>
                  </w:pPr>
                  <w:r w:rsidRPr="00A04D82">
                    <w:rPr>
                      <w:iCs/>
                    </w:rPr>
                    <w:t>K</w:t>
                  </w:r>
                  <w:r w:rsidRPr="00A04D82">
                    <w:rPr>
                      <w:iCs/>
                      <w:vertAlign w:val="subscript"/>
                    </w:rPr>
                    <w:t>carrier’</w:t>
                  </w:r>
                  <w:r w:rsidRPr="00A04D82">
                    <w:rPr>
                      <w:iCs/>
                    </w:rPr>
                    <w:t xml:space="preserve"> * T</w:t>
                  </w:r>
                  <w:r w:rsidRPr="00A04D82">
                    <w:rPr>
                      <w:iCs/>
                      <w:vertAlign w:val="subscript"/>
                    </w:rPr>
                    <w:t>detect,NR_Inter_nonOverEMR</w:t>
                  </w:r>
                  <w:r w:rsidRPr="00A04D82">
                    <w:rPr>
                      <w:iCs/>
                    </w:rPr>
                    <w:t xml:space="preserve">  </w:t>
                  </w:r>
                </w:p>
              </w:tc>
              <w:tc>
                <w:tcPr>
                  <w:tcW w:w="3420" w:type="dxa"/>
                </w:tcPr>
                <w:p w14:paraId="6F90EA8C" w14:textId="77777777" w:rsidR="00FC57F1" w:rsidRPr="00A04D82" w:rsidRDefault="00FC57F1" w:rsidP="00FC57F1">
                  <w:pPr>
                    <w:spacing w:before="120" w:after="120"/>
                    <w:rPr>
                      <w:iCs/>
                    </w:rPr>
                  </w:pPr>
                  <w:r w:rsidRPr="00A04D82">
                    <w:rPr>
                      <w:iCs/>
                    </w:rPr>
                    <w:t>K</w:t>
                  </w:r>
                  <w:r w:rsidRPr="00A04D82">
                    <w:rPr>
                      <w:iCs/>
                      <w:vertAlign w:val="subscript"/>
                    </w:rPr>
                    <w:t>carrier’</w:t>
                  </w:r>
                  <w:r w:rsidRPr="00A04D82">
                    <w:rPr>
                      <w:iCs/>
                    </w:rPr>
                    <w:t xml:space="preserve"> * T</w:t>
                  </w:r>
                  <w:r w:rsidRPr="00A04D82">
                    <w:rPr>
                      <w:iCs/>
                      <w:vertAlign w:val="subscript"/>
                    </w:rPr>
                    <w:t>evaluate,NR_Inter_nonOverEMR</w:t>
                  </w:r>
                </w:p>
              </w:tc>
            </w:tr>
            <w:tr w:rsidR="00FC57F1" w:rsidRPr="00A04D82" w14:paraId="33A5F67C" w14:textId="77777777" w:rsidTr="007A3D2E">
              <w:trPr>
                <w:jc w:val="center"/>
              </w:trPr>
              <w:tc>
                <w:tcPr>
                  <w:tcW w:w="2875" w:type="dxa"/>
                </w:tcPr>
                <w:p w14:paraId="2E191637" w14:textId="77777777" w:rsidR="00FC57F1" w:rsidRPr="00A04D82" w:rsidRDefault="00FC57F1" w:rsidP="00FC57F1">
                  <w:pPr>
                    <w:spacing w:before="120" w:after="120"/>
                    <w:rPr>
                      <w:iCs/>
                    </w:rPr>
                  </w:pPr>
                  <w:r w:rsidRPr="00A04D82">
                    <w:rPr>
                      <w:iCs/>
                    </w:rPr>
                    <w:t>Inter-RAT overlapping</w:t>
                  </w:r>
                </w:p>
              </w:tc>
              <w:tc>
                <w:tcPr>
                  <w:tcW w:w="3240" w:type="dxa"/>
                </w:tcPr>
                <w:p w14:paraId="13760590" w14:textId="77777777" w:rsidR="00FC57F1" w:rsidRPr="00A04D82" w:rsidRDefault="00FC57F1" w:rsidP="00FC57F1">
                  <w:pPr>
                    <w:spacing w:before="120" w:after="120"/>
                    <w:rPr>
                      <w:iCs/>
                      <w:lang w:val="en-US"/>
                    </w:rPr>
                  </w:pPr>
                  <w:r w:rsidRPr="00A04D82">
                    <w:rPr>
                      <w:iCs/>
                      <w:lang w:val="en-US"/>
                    </w:rPr>
                    <w:t>N</w:t>
                  </w:r>
                  <w:r w:rsidRPr="00A04D82">
                    <w:rPr>
                      <w:iCs/>
                      <w:vertAlign w:val="subscript"/>
                      <w:lang w:val="en-US"/>
                    </w:rPr>
                    <w:t>EUTRA_carrier’</w:t>
                  </w:r>
                  <w:r w:rsidRPr="00A04D82">
                    <w:rPr>
                      <w:iCs/>
                      <w:lang w:val="en-US"/>
                    </w:rPr>
                    <w:t xml:space="preserve"> * T</w:t>
                  </w:r>
                  <w:r w:rsidRPr="00A04D82">
                    <w:rPr>
                      <w:iCs/>
                      <w:vertAlign w:val="subscript"/>
                      <w:lang w:val="en-US"/>
                    </w:rPr>
                    <w:t>detect,EUTRAN</w:t>
                  </w:r>
                </w:p>
              </w:tc>
              <w:tc>
                <w:tcPr>
                  <w:tcW w:w="3420" w:type="dxa"/>
                </w:tcPr>
                <w:p w14:paraId="31C02707" w14:textId="77777777" w:rsidR="00FC57F1" w:rsidRPr="00A04D82" w:rsidRDefault="00FC57F1" w:rsidP="00FC57F1">
                  <w:pPr>
                    <w:spacing w:before="120" w:after="120"/>
                    <w:rPr>
                      <w:iCs/>
                      <w:lang w:val="en-US"/>
                    </w:rPr>
                  </w:pPr>
                  <w:r w:rsidRPr="00A04D82">
                    <w:rPr>
                      <w:iCs/>
                      <w:lang w:val="en-US"/>
                    </w:rPr>
                    <w:t>N</w:t>
                  </w:r>
                  <w:r w:rsidRPr="00A04D82">
                    <w:rPr>
                      <w:iCs/>
                      <w:vertAlign w:val="subscript"/>
                      <w:lang w:val="en-US"/>
                    </w:rPr>
                    <w:t>EUTRA_carrier’</w:t>
                  </w:r>
                  <w:r w:rsidRPr="00A04D82">
                    <w:rPr>
                      <w:iCs/>
                      <w:lang w:val="en-US"/>
                    </w:rPr>
                    <w:t xml:space="preserve"> * T</w:t>
                  </w:r>
                  <w:r w:rsidRPr="00A04D82">
                    <w:rPr>
                      <w:iCs/>
                      <w:vertAlign w:val="subscript"/>
                      <w:lang w:val="en-US"/>
                    </w:rPr>
                    <w:t>evaluate,EUTRAN</w:t>
                  </w:r>
                </w:p>
              </w:tc>
            </w:tr>
            <w:tr w:rsidR="00FC57F1" w:rsidRPr="00A04D82" w14:paraId="5D98F3B3" w14:textId="77777777" w:rsidTr="007A3D2E">
              <w:trPr>
                <w:jc w:val="center"/>
              </w:trPr>
              <w:tc>
                <w:tcPr>
                  <w:tcW w:w="2875" w:type="dxa"/>
                </w:tcPr>
                <w:p w14:paraId="00EDBCB5" w14:textId="77777777" w:rsidR="00FC57F1" w:rsidRPr="00A04D82" w:rsidRDefault="00FC57F1" w:rsidP="00FC57F1">
                  <w:pPr>
                    <w:spacing w:before="120" w:after="120"/>
                    <w:rPr>
                      <w:iCs/>
                    </w:rPr>
                  </w:pPr>
                  <w:r w:rsidRPr="00A04D82">
                    <w:rPr>
                      <w:iCs/>
                    </w:rPr>
                    <w:t>Inter-RAT non-overlapping</w:t>
                  </w:r>
                </w:p>
              </w:tc>
              <w:tc>
                <w:tcPr>
                  <w:tcW w:w="3240" w:type="dxa"/>
                </w:tcPr>
                <w:p w14:paraId="3B6D0E12" w14:textId="77777777" w:rsidR="00FC57F1" w:rsidRPr="00A04D82" w:rsidRDefault="00FC57F1" w:rsidP="00FC57F1">
                  <w:pPr>
                    <w:spacing w:before="120" w:after="120"/>
                    <w:rPr>
                      <w:iCs/>
                    </w:rPr>
                  </w:pPr>
                  <w:r w:rsidRPr="00A04D82">
                    <w:rPr>
                      <w:iCs/>
                    </w:rPr>
                    <w:t>N</w:t>
                  </w:r>
                  <w:r w:rsidRPr="00A04D82">
                    <w:rPr>
                      <w:iCs/>
                      <w:vertAlign w:val="subscript"/>
                    </w:rPr>
                    <w:t>EUTRA_carrier’</w:t>
                  </w:r>
                  <w:r w:rsidRPr="00A04D82">
                    <w:rPr>
                      <w:iCs/>
                    </w:rPr>
                    <w:t xml:space="preserve"> * T</w:t>
                  </w:r>
                  <w:r w:rsidRPr="00A04D82">
                    <w:rPr>
                      <w:iCs/>
                      <w:vertAlign w:val="subscript"/>
                    </w:rPr>
                    <w:t>detect,EUTRA_nonOverEMR</w:t>
                  </w:r>
                  <w:r w:rsidRPr="00A04D82">
                    <w:rPr>
                      <w:iCs/>
                    </w:rPr>
                    <w:t xml:space="preserve">  </w:t>
                  </w:r>
                </w:p>
              </w:tc>
              <w:tc>
                <w:tcPr>
                  <w:tcW w:w="3420" w:type="dxa"/>
                </w:tcPr>
                <w:p w14:paraId="61C1A9B8" w14:textId="77777777" w:rsidR="00FC57F1" w:rsidRPr="00A04D82" w:rsidRDefault="00FC57F1" w:rsidP="00FC57F1">
                  <w:pPr>
                    <w:spacing w:before="120" w:after="120"/>
                    <w:rPr>
                      <w:iCs/>
                    </w:rPr>
                  </w:pPr>
                  <w:r w:rsidRPr="00A04D82">
                    <w:rPr>
                      <w:iCs/>
                    </w:rPr>
                    <w:t>N</w:t>
                  </w:r>
                  <w:r w:rsidRPr="00A04D82">
                    <w:rPr>
                      <w:iCs/>
                      <w:vertAlign w:val="subscript"/>
                    </w:rPr>
                    <w:t>EUTRA_carrier’</w:t>
                  </w:r>
                  <w:r w:rsidRPr="00A04D82">
                    <w:rPr>
                      <w:iCs/>
                    </w:rPr>
                    <w:t xml:space="preserve"> * T</w:t>
                  </w:r>
                  <w:r w:rsidRPr="00A04D82">
                    <w:rPr>
                      <w:iCs/>
                      <w:vertAlign w:val="subscript"/>
                    </w:rPr>
                    <w:t>evaluate,EUTRAN_nonOverEMR</w:t>
                  </w:r>
                  <w:r w:rsidRPr="00A04D82">
                    <w:rPr>
                      <w:iCs/>
                    </w:rPr>
                    <w:t xml:space="preserve">  </w:t>
                  </w:r>
                </w:p>
              </w:tc>
            </w:tr>
          </w:tbl>
          <w:p w14:paraId="4FC9FD88" w14:textId="77777777" w:rsidR="00FC57F1" w:rsidRPr="00A04D82" w:rsidRDefault="00FC57F1" w:rsidP="00FC57F1">
            <w:pPr>
              <w:spacing w:before="120" w:after="120"/>
              <w:rPr>
                <w:iCs/>
              </w:rPr>
            </w:pPr>
            <w:r w:rsidRPr="00A04D82">
              <w:rPr>
                <w:iCs/>
              </w:rPr>
              <w:fldChar w:fldCharType="end"/>
            </w:r>
          </w:p>
          <w:p w14:paraId="13102CA4" w14:textId="77777777" w:rsidR="00FC57F1" w:rsidRPr="00A04D82" w:rsidRDefault="00FC57F1" w:rsidP="00FC57F1">
            <w:pPr>
              <w:spacing w:before="120" w:after="120"/>
              <w:rPr>
                <w:iCs/>
              </w:rPr>
            </w:pPr>
            <w:r w:rsidRPr="00A04D82">
              <w:rPr>
                <w:iCs/>
                <w:lang w:val="fi-FI"/>
              </w:rPr>
              <w:fldChar w:fldCharType="begin"/>
            </w:r>
            <w:r w:rsidRPr="00A04D82">
              <w:rPr>
                <w:iCs/>
              </w:rPr>
              <w:instrText xml:space="preserve"> REF _Ref47348360 \h  \* MERGEFORMAT </w:instrText>
            </w:r>
            <w:r w:rsidRPr="00A04D82">
              <w:rPr>
                <w:iCs/>
                <w:lang w:val="fi-FI"/>
              </w:rPr>
            </w:r>
            <w:r w:rsidRPr="00A04D82">
              <w:rPr>
                <w:iCs/>
                <w:lang w:val="fi-FI"/>
              </w:rPr>
              <w:fldChar w:fldCharType="separate"/>
            </w:r>
            <w:r w:rsidRPr="00A04D82">
              <w:rPr>
                <w:iCs/>
              </w:rPr>
              <w:t xml:space="preserve">Proposal 8: RAN4 to specify the measurement requirements for non-overlapping EMR carriers when serving cell quality is higher than the s-NonIntraSearch thresholds as below table </w:t>
            </w:r>
          </w:p>
          <w:p w14:paraId="6E8D4812" w14:textId="77777777" w:rsidR="00FC57F1" w:rsidRPr="00A04D82" w:rsidRDefault="00FC57F1" w:rsidP="00FC57F1">
            <w:pPr>
              <w:spacing w:before="120" w:after="120"/>
              <w:rPr>
                <w:iCs/>
              </w:rPr>
            </w:pPr>
            <w:r w:rsidRPr="00A04D82">
              <w:rPr>
                <w:iCs/>
              </w:rPr>
              <w:t xml:space="preserve">Table 6: Measurement requirements for cell re-selection purpose and EMR purpose </w:t>
            </w:r>
            <w:r w:rsidRPr="00A04D82">
              <w:rPr>
                <w:iCs/>
              </w:rPr>
              <w:br/>
              <w:t>(Srxlev &gt; SnonIntraSearchP and Squal &gt; SnonIntraSearchQ)</w:t>
            </w:r>
          </w:p>
          <w:tbl>
            <w:tblPr>
              <w:tblStyle w:val="TableGrid"/>
              <w:tblW w:w="9535" w:type="dxa"/>
              <w:jc w:val="center"/>
              <w:tblLook w:val="04A0" w:firstRow="1" w:lastRow="0" w:firstColumn="1" w:lastColumn="0" w:noHBand="0" w:noVBand="1"/>
            </w:tblPr>
            <w:tblGrid>
              <w:gridCol w:w="2875"/>
              <w:gridCol w:w="3240"/>
              <w:gridCol w:w="3420"/>
            </w:tblGrid>
            <w:tr w:rsidR="00FC57F1" w:rsidRPr="00A04D82" w14:paraId="1AC176BE" w14:textId="77777777" w:rsidTr="007A3D2E">
              <w:trPr>
                <w:jc w:val="center"/>
              </w:trPr>
              <w:tc>
                <w:tcPr>
                  <w:tcW w:w="2875" w:type="dxa"/>
                </w:tcPr>
                <w:p w14:paraId="3D12D918" w14:textId="77777777" w:rsidR="00FC57F1" w:rsidRPr="00A04D82" w:rsidRDefault="00FC57F1" w:rsidP="00FC57F1">
                  <w:pPr>
                    <w:spacing w:before="120" w:after="120"/>
                    <w:rPr>
                      <w:iCs/>
                    </w:rPr>
                  </w:pPr>
                </w:p>
              </w:tc>
              <w:tc>
                <w:tcPr>
                  <w:tcW w:w="3240" w:type="dxa"/>
                </w:tcPr>
                <w:p w14:paraId="171F3F9E" w14:textId="77777777" w:rsidR="00FC57F1" w:rsidRPr="00A04D82" w:rsidRDefault="00FC57F1" w:rsidP="00FC57F1">
                  <w:pPr>
                    <w:spacing w:before="120" w:after="120"/>
                    <w:rPr>
                      <w:iCs/>
                    </w:rPr>
                  </w:pPr>
                  <w:r w:rsidRPr="00A04D82">
                    <w:rPr>
                      <w:iCs/>
                    </w:rPr>
                    <w:t>Un-detected cell</w:t>
                  </w:r>
                </w:p>
              </w:tc>
              <w:tc>
                <w:tcPr>
                  <w:tcW w:w="3420" w:type="dxa"/>
                </w:tcPr>
                <w:p w14:paraId="24D85855" w14:textId="77777777" w:rsidR="00FC57F1" w:rsidRPr="00A04D82" w:rsidRDefault="00FC57F1" w:rsidP="00FC57F1">
                  <w:pPr>
                    <w:spacing w:before="120" w:after="120"/>
                    <w:rPr>
                      <w:iCs/>
                    </w:rPr>
                  </w:pPr>
                  <w:r w:rsidRPr="00A04D82">
                    <w:rPr>
                      <w:iCs/>
                    </w:rPr>
                    <w:t>detected cell</w:t>
                  </w:r>
                </w:p>
              </w:tc>
            </w:tr>
            <w:tr w:rsidR="00FC57F1" w:rsidRPr="00A04D82" w14:paraId="02B8A4D8" w14:textId="77777777" w:rsidTr="007A3D2E">
              <w:trPr>
                <w:jc w:val="center"/>
              </w:trPr>
              <w:tc>
                <w:tcPr>
                  <w:tcW w:w="2875" w:type="dxa"/>
                </w:tcPr>
                <w:p w14:paraId="0AF523E7" w14:textId="77777777" w:rsidR="00FC57F1" w:rsidRPr="00A04D82" w:rsidRDefault="00FC57F1" w:rsidP="00FC57F1">
                  <w:pPr>
                    <w:spacing w:before="120" w:after="120"/>
                    <w:rPr>
                      <w:iCs/>
                    </w:rPr>
                  </w:pPr>
                  <w:r w:rsidRPr="00A04D82">
                    <w:rPr>
                      <w:iCs/>
                    </w:rPr>
                    <w:t>Inter-freq. overlapping</w:t>
                  </w:r>
                </w:p>
              </w:tc>
              <w:tc>
                <w:tcPr>
                  <w:tcW w:w="3240" w:type="dxa"/>
                </w:tcPr>
                <w:p w14:paraId="796F1654" w14:textId="77777777" w:rsidR="00FC57F1" w:rsidRPr="00A04D82" w:rsidRDefault="00FC57F1" w:rsidP="00FC57F1">
                  <w:pPr>
                    <w:spacing w:before="120" w:after="120"/>
                    <w:rPr>
                      <w:iCs/>
                    </w:rPr>
                  </w:pPr>
                  <w:r w:rsidRPr="00A04D82">
                    <w:rPr>
                      <w:iCs/>
                    </w:rPr>
                    <w:t>Kcarrier’ * (Thigher</w:t>
                  </w:r>
                  <w:r w:rsidRPr="00A04D82">
                    <w:rPr>
                      <w:iCs/>
                      <w:vertAlign w:val="subscript"/>
                    </w:rPr>
                    <w:t xml:space="preserve">_priority_search </w:t>
                  </w:r>
                  <w:r w:rsidRPr="00A04D82">
                    <w:rPr>
                      <w:iCs/>
                    </w:rPr>
                    <w:t>+ Tevaluate</w:t>
                  </w:r>
                  <w:r w:rsidRPr="00A04D82">
                    <w:rPr>
                      <w:iCs/>
                      <w:vertAlign w:val="subscript"/>
                    </w:rPr>
                    <w:t>,NR_Inter</w:t>
                  </w:r>
                  <w:r w:rsidRPr="00A04D82">
                    <w:rPr>
                      <w:iCs/>
                    </w:rPr>
                    <w:t xml:space="preserve">) </w:t>
                  </w:r>
                </w:p>
              </w:tc>
              <w:tc>
                <w:tcPr>
                  <w:tcW w:w="3420" w:type="dxa"/>
                </w:tcPr>
                <w:p w14:paraId="35B8844F" w14:textId="77777777" w:rsidR="00FC57F1" w:rsidRPr="00A04D82" w:rsidRDefault="00FC57F1" w:rsidP="00FC57F1">
                  <w:pPr>
                    <w:spacing w:before="120" w:after="120"/>
                    <w:rPr>
                      <w:iCs/>
                    </w:rPr>
                  </w:pPr>
                  <w:r w:rsidRPr="00A04D82">
                    <w:rPr>
                      <w:iCs/>
                      <w:lang w:val="en-US"/>
                    </w:rPr>
                    <w:t>Kcarrier’ * Tevaluate</w:t>
                  </w:r>
                  <w:r w:rsidRPr="00A04D82">
                    <w:rPr>
                      <w:iCs/>
                      <w:vertAlign w:val="subscript"/>
                      <w:lang w:val="en-US"/>
                    </w:rPr>
                    <w:t>,NR_Inter</w:t>
                  </w:r>
                </w:p>
              </w:tc>
            </w:tr>
            <w:tr w:rsidR="00FC57F1" w:rsidRPr="00A04D82" w14:paraId="077BC5AB" w14:textId="77777777" w:rsidTr="007A3D2E">
              <w:trPr>
                <w:jc w:val="center"/>
              </w:trPr>
              <w:tc>
                <w:tcPr>
                  <w:tcW w:w="2875" w:type="dxa"/>
                </w:tcPr>
                <w:p w14:paraId="0098934B" w14:textId="77777777" w:rsidR="00FC57F1" w:rsidRPr="00A04D82" w:rsidRDefault="00FC57F1" w:rsidP="00FC57F1">
                  <w:pPr>
                    <w:spacing w:before="120" w:after="120"/>
                    <w:rPr>
                      <w:iCs/>
                    </w:rPr>
                  </w:pPr>
                  <w:r w:rsidRPr="00A04D82">
                    <w:rPr>
                      <w:iCs/>
                    </w:rPr>
                    <w:t>Inter-freq. non-overlapping</w:t>
                  </w:r>
                </w:p>
              </w:tc>
              <w:tc>
                <w:tcPr>
                  <w:tcW w:w="3240" w:type="dxa"/>
                </w:tcPr>
                <w:p w14:paraId="785746CA" w14:textId="77777777" w:rsidR="00FC57F1" w:rsidRPr="00A04D82" w:rsidRDefault="00FC57F1" w:rsidP="00FC57F1">
                  <w:pPr>
                    <w:spacing w:before="120" w:after="120"/>
                    <w:rPr>
                      <w:iCs/>
                    </w:rPr>
                  </w:pPr>
                  <w:r w:rsidRPr="00A04D82">
                    <w:rPr>
                      <w:iCs/>
                    </w:rPr>
                    <w:t>Kcarrier’ * (Thigher</w:t>
                  </w:r>
                  <w:r w:rsidRPr="00A04D82">
                    <w:rPr>
                      <w:iCs/>
                      <w:vertAlign w:val="subscript"/>
                    </w:rPr>
                    <w:t xml:space="preserve">_priority_search </w:t>
                  </w:r>
                  <w:r w:rsidRPr="00A04D82">
                    <w:rPr>
                      <w:iCs/>
                    </w:rPr>
                    <w:t>+ Tevaluate</w:t>
                  </w:r>
                  <w:r w:rsidRPr="00A04D82">
                    <w:rPr>
                      <w:iCs/>
                      <w:vertAlign w:val="subscript"/>
                    </w:rPr>
                    <w:t>,NR_Inter_nonOverEMR</w:t>
                  </w:r>
                  <w:r w:rsidRPr="00A04D82">
                    <w:rPr>
                      <w:iCs/>
                    </w:rPr>
                    <w:t>)</w:t>
                  </w:r>
                </w:p>
              </w:tc>
              <w:tc>
                <w:tcPr>
                  <w:tcW w:w="3420" w:type="dxa"/>
                </w:tcPr>
                <w:p w14:paraId="47439A1B" w14:textId="77777777" w:rsidR="00FC57F1" w:rsidRPr="00A04D82" w:rsidRDefault="00FC57F1" w:rsidP="00FC57F1">
                  <w:pPr>
                    <w:spacing w:before="120" w:after="120"/>
                    <w:rPr>
                      <w:iCs/>
                    </w:rPr>
                  </w:pPr>
                  <w:r w:rsidRPr="00A04D82">
                    <w:rPr>
                      <w:iCs/>
                    </w:rPr>
                    <w:t>Kcarrier’ * Tevaluate</w:t>
                  </w:r>
                  <w:r w:rsidRPr="00A04D82">
                    <w:rPr>
                      <w:iCs/>
                      <w:vertAlign w:val="subscript"/>
                    </w:rPr>
                    <w:t>,NR_Inter_nonOverEMR</w:t>
                  </w:r>
                </w:p>
              </w:tc>
            </w:tr>
            <w:tr w:rsidR="00FC57F1" w:rsidRPr="00A04D82" w14:paraId="31293EAA" w14:textId="77777777" w:rsidTr="007A3D2E">
              <w:trPr>
                <w:jc w:val="center"/>
              </w:trPr>
              <w:tc>
                <w:tcPr>
                  <w:tcW w:w="2875" w:type="dxa"/>
                </w:tcPr>
                <w:p w14:paraId="325AEC04" w14:textId="77777777" w:rsidR="00FC57F1" w:rsidRPr="00A04D82" w:rsidRDefault="00FC57F1" w:rsidP="00FC57F1">
                  <w:pPr>
                    <w:spacing w:before="120" w:after="120"/>
                    <w:rPr>
                      <w:iCs/>
                    </w:rPr>
                  </w:pPr>
                  <w:r w:rsidRPr="00A04D82">
                    <w:rPr>
                      <w:iCs/>
                    </w:rPr>
                    <w:t>Inter-RAT overlapping</w:t>
                  </w:r>
                </w:p>
              </w:tc>
              <w:tc>
                <w:tcPr>
                  <w:tcW w:w="3240" w:type="dxa"/>
                </w:tcPr>
                <w:p w14:paraId="651D2673" w14:textId="77777777" w:rsidR="00FC57F1" w:rsidRPr="00A04D82" w:rsidRDefault="00FC57F1" w:rsidP="00FC57F1">
                  <w:pPr>
                    <w:spacing w:before="120" w:after="120"/>
                    <w:rPr>
                      <w:iCs/>
                    </w:rPr>
                  </w:pPr>
                  <w:r w:rsidRPr="00A04D82">
                    <w:rPr>
                      <w:iCs/>
                    </w:rPr>
                    <w:t>NEUTRA</w:t>
                  </w:r>
                  <w:r w:rsidRPr="00A04D82">
                    <w:rPr>
                      <w:iCs/>
                      <w:vertAlign w:val="subscript"/>
                    </w:rPr>
                    <w:t>_carrier’</w:t>
                  </w:r>
                  <w:r w:rsidRPr="00A04D82">
                    <w:rPr>
                      <w:iCs/>
                    </w:rPr>
                    <w:t xml:space="preserve"> * (Thigher</w:t>
                  </w:r>
                  <w:r w:rsidRPr="00A04D82">
                    <w:rPr>
                      <w:iCs/>
                      <w:vertAlign w:val="subscript"/>
                    </w:rPr>
                    <w:t xml:space="preserve">_priority_search </w:t>
                  </w:r>
                  <w:r w:rsidRPr="00A04D82">
                    <w:rPr>
                      <w:iCs/>
                    </w:rPr>
                    <w:t>+ Tevaluate</w:t>
                  </w:r>
                  <w:r w:rsidRPr="00A04D82">
                    <w:rPr>
                      <w:iCs/>
                      <w:vertAlign w:val="subscript"/>
                    </w:rPr>
                    <w:t>,EUTRAN</w:t>
                  </w:r>
                  <w:r w:rsidRPr="00A04D82">
                    <w:rPr>
                      <w:iCs/>
                    </w:rPr>
                    <w:t>)</w:t>
                  </w:r>
                </w:p>
              </w:tc>
              <w:tc>
                <w:tcPr>
                  <w:tcW w:w="3420" w:type="dxa"/>
                </w:tcPr>
                <w:p w14:paraId="2A58F12E" w14:textId="77777777" w:rsidR="00FC57F1" w:rsidRPr="00A04D82" w:rsidRDefault="00FC57F1" w:rsidP="00FC57F1">
                  <w:pPr>
                    <w:spacing w:before="120" w:after="120"/>
                    <w:rPr>
                      <w:iCs/>
                      <w:lang w:val="en-US"/>
                    </w:rPr>
                  </w:pPr>
                  <w:r w:rsidRPr="00A04D82">
                    <w:rPr>
                      <w:iCs/>
                      <w:lang w:val="en-US"/>
                    </w:rPr>
                    <w:t>NEUTRA</w:t>
                  </w:r>
                  <w:r w:rsidRPr="00A04D82">
                    <w:rPr>
                      <w:iCs/>
                      <w:vertAlign w:val="subscript"/>
                      <w:lang w:val="en-US"/>
                    </w:rPr>
                    <w:t>_carrier’</w:t>
                  </w:r>
                  <w:r w:rsidRPr="00A04D82">
                    <w:rPr>
                      <w:iCs/>
                      <w:lang w:val="en-US"/>
                    </w:rPr>
                    <w:t xml:space="preserve"> * Tevaluate</w:t>
                  </w:r>
                  <w:r w:rsidRPr="00A04D82">
                    <w:rPr>
                      <w:iCs/>
                      <w:vertAlign w:val="subscript"/>
                      <w:lang w:val="en-US"/>
                    </w:rPr>
                    <w:t>,EUTRAN</w:t>
                  </w:r>
                </w:p>
              </w:tc>
            </w:tr>
            <w:tr w:rsidR="00FC57F1" w:rsidRPr="00A04D82" w14:paraId="5C800458" w14:textId="77777777" w:rsidTr="007A3D2E">
              <w:trPr>
                <w:jc w:val="center"/>
              </w:trPr>
              <w:tc>
                <w:tcPr>
                  <w:tcW w:w="2875" w:type="dxa"/>
                </w:tcPr>
                <w:p w14:paraId="1655C824" w14:textId="77777777" w:rsidR="00FC57F1" w:rsidRPr="00A04D82" w:rsidRDefault="00FC57F1" w:rsidP="00FC57F1">
                  <w:pPr>
                    <w:spacing w:before="120" w:after="120"/>
                    <w:rPr>
                      <w:iCs/>
                    </w:rPr>
                  </w:pPr>
                  <w:r w:rsidRPr="00A04D82">
                    <w:rPr>
                      <w:iCs/>
                    </w:rPr>
                    <w:t>Inter-RAT non-overlapping</w:t>
                  </w:r>
                </w:p>
              </w:tc>
              <w:tc>
                <w:tcPr>
                  <w:tcW w:w="3240" w:type="dxa"/>
                </w:tcPr>
                <w:p w14:paraId="73EBD262" w14:textId="77777777" w:rsidR="00FC57F1" w:rsidRPr="00A04D82" w:rsidRDefault="00FC57F1" w:rsidP="00FC57F1">
                  <w:pPr>
                    <w:spacing w:before="120" w:after="120"/>
                    <w:rPr>
                      <w:iCs/>
                    </w:rPr>
                  </w:pPr>
                  <w:r w:rsidRPr="00A04D82">
                    <w:rPr>
                      <w:iCs/>
                    </w:rPr>
                    <w:t>NEUTRA</w:t>
                  </w:r>
                  <w:r w:rsidRPr="00A04D82">
                    <w:rPr>
                      <w:iCs/>
                      <w:vertAlign w:val="subscript"/>
                    </w:rPr>
                    <w:t>_carrier’</w:t>
                  </w:r>
                  <w:r w:rsidRPr="00A04D82">
                    <w:rPr>
                      <w:iCs/>
                    </w:rPr>
                    <w:t xml:space="preserve"> * (Thigher</w:t>
                  </w:r>
                  <w:r w:rsidRPr="00A04D82">
                    <w:rPr>
                      <w:iCs/>
                      <w:vertAlign w:val="subscript"/>
                    </w:rPr>
                    <w:t xml:space="preserve">_priority_search </w:t>
                  </w:r>
                  <w:r w:rsidRPr="00A04D82">
                    <w:rPr>
                      <w:iCs/>
                    </w:rPr>
                    <w:t>+ Tevaluate</w:t>
                  </w:r>
                  <w:r w:rsidRPr="00A04D82">
                    <w:rPr>
                      <w:iCs/>
                      <w:vertAlign w:val="subscript"/>
                    </w:rPr>
                    <w:t>,EUTRAN_nonOverEMR</w:t>
                  </w:r>
                  <w:r w:rsidRPr="00A04D82">
                    <w:rPr>
                      <w:iCs/>
                    </w:rPr>
                    <w:t>)</w:t>
                  </w:r>
                </w:p>
              </w:tc>
              <w:tc>
                <w:tcPr>
                  <w:tcW w:w="3420" w:type="dxa"/>
                </w:tcPr>
                <w:p w14:paraId="38F2FA7B" w14:textId="77777777" w:rsidR="00FC57F1" w:rsidRPr="00A04D82" w:rsidRDefault="00FC57F1" w:rsidP="00FC57F1">
                  <w:pPr>
                    <w:spacing w:before="120" w:after="120"/>
                    <w:rPr>
                      <w:iCs/>
                    </w:rPr>
                  </w:pPr>
                  <w:r w:rsidRPr="00A04D82">
                    <w:rPr>
                      <w:iCs/>
                    </w:rPr>
                    <w:t>NEUTRA</w:t>
                  </w:r>
                  <w:r w:rsidRPr="00A04D82">
                    <w:rPr>
                      <w:iCs/>
                      <w:vertAlign w:val="subscript"/>
                    </w:rPr>
                    <w:t>_carrier’</w:t>
                  </w:r>
                  <w:r w:rsidRPr="00A04D82">
                    <w:rPr>
                      <w:iCs/>
                    </w:rPr>
                    <w:t xml:space="preserve"> * Tevaluate</w:t>
                  </w:r>
                  <w:r w:rsidRPr="00A04D82">
                    <w:rPr>
                      <w:iCs/>
                      <w:vertAlign w:val="subscript"/>
                    </w:rPr>
                    <w:t>,EUTRAN_nonOverEMR</w:t>
                  </w:r>
                  <w:r w:rsidRPr="00A04D82">
                    <w:rPr>
                      <w:iCs/>
                    </w:rPr>
                    <w:t xml:space="preserve">  </w:t>
                  </w:r>
                </w:p>
              </w:tc>
            </w:tr>
          </w:tbl>
          <w:p w14:paraId="5CF12854" w14:textId="77777777" w:rsidR="00EE3E98" w:rsidRPr="00EE3E98" w:rsidRDefault="00FC57F1" w:rsidP="00EE3E98">
            <w:pPr>
              <w:spacing w:before="120" w:after="120"/>
              <w:rPr>
                <w:i/>
                <w:iCs/>
              </w:rPr>
            </w:pPr>
            <w:r w:rsidRPr="00A04D82">
              <w:rPr>
                <w:iCs/>
              </w:rPr>
              <w:fldChar w:fldCharType="end"/>
            </w:r>
          </w:p>
          <w:p w14:paraId="36337EA2" w14:textId="2AA50731" w:rsidR="00FC57F1" w:rsidRPr="00A04D82" w:rsidRDefault="00EE3E98" w:rsidP="00EE3E98">
            <w:pPr>
              <w:spacing w:before="120" w:after="120"/>
              <w:rPr>
                <w:strike/>
              </w:rPr>
            </w:pPr>
            <w:r w:rsidRPr="00A04D82">
              <w:rPr>
                <w:strike/>
                <w:lang w:val="fi-FI"/>
              </w:rPr>
              <w:fldChar w:fldCharType="begin"/>
            </w:r>
            <w:r w:rsidRPr="00A04D82">
              <w:rPr>
                <w:strike/>
              </w:rPr>
              <w:instrText xml:space="preserve"> REF _Ref47300751 \h  \* MERGEFORMAT </w:instrText>
            </w:r>
            <w:r w:rsidRPr="00A04D82">
              <w:rPr>
                <w:strike/>
                <w:lang w:val="fi-FI"/>
              </w:rPr>
            </w:r>
            <w:r w:rsidRPr="00A04D82">
              <w:rPr>
                <w:strike/>
                <w:lang w:val="fi-FI"/>
              </w:rPr>
              <w:fldChar w:fldCharType="separate"/>
            </w:r>
            <w:r w:rsidRPr="00A04D82">
              <w:rPr>
                <w:strike/>
              </w:rPr>
              <w:t>Proposal 9: RAN4 to introduce additional time period T</w:t>
            </w:r>
            <w:r w:rsidRPr="00A04D82">
              <w:rPr>
                <w:strike/>
                <w:vertAlign w:val="subscript"/>
              </w:rPr>
              <w:t>timeIndex,NR_Inter</w:t>
            </w:r>
            <w:r w:rsidRPr="00A04D82">
              <w:rPr>
                <w:strike/>
              </w:rPr>
              <w:t xml:space="preserve"> in measurement requirement for UE who supports the beam level EMR reporting, where T</w:t>
            </w:r>
            <w:r w:rsidRPr="00A04D82">
              <w:rPr>
                <w:strike/>
                <w:vertAlign w:val="subscript"/>
              </w:rPr>
              <w:t>timeIndex,NR_Inter</w:t>
            </w:r>
            <w:r w:rsidRPr="00A04D82">
              <w:rPr>
                <w:strike/>
              </w:rPr>
              <w:t xml:space="preserve"> equals to 3* T</w:t>
            </w:r>
            <w:r w:rsidRPr="00A04D82">
              <w:rPr>
                <w:strike/>
                <w:vertAlign w:val="subscript"/>
              </w:rPr>
              <w:t>measure,NR_Inter</w:t>
            </w:r>
            <w:r w:rsidRPr="00A04D82">
              <w:rPr>
                <w:strike/>
              </w:rPr>
              <w:t xml:space="preserve"> in FR1 and 5* T</w:t>
            </w:r>
            <w:r w:rsidRPr="00A04D82">
              <w:rPr>
                <w:strike/>
                <w:vertAlign w:val="subscript"/>
              </w:rPr>
              <w:t>measure,NR_Inter</w:t>
            </w:r>
            <w:r w:rsidRPr="00A04D82">
              <w:rPr>
                <w:strike/>
              </w:rPr>
              <w:t xml:space="preserve"> in FR2</w:t>
            </w:r>
            <w:r w:rsidRPr="00A04D82">
              <w:rPr>
                <w:strike/>
              </w:rPr>
              <w:fldChar w:fldCharType="end"/>
            </w:r>
          </w:p>
          <w:p w14:paraId="23E5CF1A" w14:textId="323106D4" w:rsidR="00FC57F1" w:rsidRPr="007B5625" w:rsidRDefault="00FC57F1" w:rsidP="00FC57F1">
            <w:pPr>
              <w:spacing w:before="120" w:after="120"/>
            </w:pPr>
          </w:p>
        </w:tc>
      </w:tr>
      <w:tr w:rsidR="00FC57F1" w:rsidRPr="007B5625" w14:paraId="1B0FFBA8" w14:textId="77777777" w:rsidTr="00805BE8">
        <w:trPr>
          <w:trHeight w:val="468"/>
        </w:trPr>
        <w:tc>
          <w:tcPr>
            <w:tcW w:w="1648" w:type="dxa"/>
          </w:tcPr>
          <w:p w14:paraId="37126123" w14:textId="3661073F" w:rsidR="00FC57F1" w:rsidRPr="00FC57F1" w:rsidRDefault="00FC57F1" w:rsidP="00805BE8">
            <w:pPr>
              <w:spacing w:before="120" w:after="120"/>
            </w:pPr>
            <w:r w:rsidRPr="00A04D82">
              <w:lastRenderedPageBreak/>
              <w:t>R4-2015587</w:t>
            </w:r>
          </w:p>
        </w:tc>
        <w:tc>
          <w:tcPr>
            <w:tcW w:w="1437" w:type="dxa"/>
          </w:tcPr>
          <w:p w14:paraId="572540CC" w14:textId="2BCD9BB4" w:rsidR="00FC57F1" w:rsidRPr="007B5625" w:rsidRDefault="00FC57F1" w:rsidP="00805BE8">
            <w:pPr>
              <w:spacing w:before="120" w:after="120"/>
            </w:pPr>
            <w:r w:rsidRPr="00BE6E94">
              <w:t>ZTE</w:t>
            </w:r>
          </w:p>
        </w:tc>
        <w:tc>
          <w:tcPr>
            <w:tcW w:w="6772" w:type="dxa"/>
          </w:tcPr>
          <w:p w14:paraId="3B6A0D02" w14:textId="5C96436E" w:rsidR="00FC57F1" w:rsidRDefault="00FC57F1" w:rsidP="007B5625">
            <w:pPr>
              <w:spacing w:before="120" w:after="120"/>
            </w:pPr>
            <w:r w:rsidRPr="007B5625">
              <w:t>Tdoc Title:</w:t>
            </w:r>
            <w:r>
              <w:t xml:space="preserve"> </w:t>
            </w:r>
            <w:r w:rsidRPr="00FC57F1">
              <w:t>Remaining issues on NR EMR</w:t>
            </w:r>
          </w:p>
          <w:p w14:paraId="6E81E1F6" w14:textId="77777777" w:rsidR="00FC57F1" w:rsidRPr="008C016E" w:rsidRDefault="00FC57F1" w:rsidP="00FC57F1">
            <w:pPr>
              <w:pStyle w:val="NoSpacing"/>
              <w:rPr>
                <w:bCs/>
                <w:iCs/>
                <w:lang w:val="en-US"/>
              </w:rPr>
            </w:pPr>
            <w:r w:rsidRPr="008C016E">
              <w:rPr>
                <w:bCs/>
                <w:iCs/>
                <w:lang w:val="en-US"/>
              </w:rPr>
              <w:t>Proposal 1: The same measurement requirements for both overlapping and non-overlapping EMR carriers are specified.</w:t>
            </w:r>
          </w:p>
          <w:p w14:paraId="07C68B37" w14:textId="77777777" w:rsidR="00FC57F1" w:rsidRPr="008C016E" w:rsidRDefault="00FC57F1" w:rsidP="00FC57F1">
            <w:pPr>
              <w:pStyle w:val="NoSpacing"/>
              <w:rPr>
                <w:bCs/>
                <w:iCs/>
                <w:lang w:val="en-US"/>
              </w:rPr>
            </w:pPr>
            <w:r w:rsidRPr="008C016E">
              <w:rPr>
                <w:bCs/>
                <w:iCs/>
                <w:lang w:val="en-US"/>
              </w:rPr>
              <w:t xml:space="preserve">Proposal 2: EMR carrier measurement interval is </w:t>
            </w:r>
            <w:r w:rsidRPr="008C016E">
              <w:rPr>
                <w:bCs/>
                <w:iCs/>
              </w:rPr>
              <w:t>T</w:t>
            </w:r>
            <w:r w:rsidRPr="008C016E">
              <w:rPr>
                <w:bCs/>
                <w:iCs/>
                <w:vertAlign w:val="subscript"/>
              </w:rPr>
              <w:t>higher_priority_search</w:t>
            </w:r>
            <w:r w:rsidRPr="008C016E">
              <w:rPr>
                <w:bCs/>
                <w:iCs/>
              </w:rPr>
              <w:t xml:space="preserve"> </w:t>
            </w:r>
            <w:r w:rsidRPr="008C016E">
              <w:rPr>
                <w:bCs/>
                <w:iCs/>
                <w:lang w:val="en-US"/>
              </w:rPr>
              <w:t>if signal strength and signal quality is above search threshold.</w:t>
            </w:r>
          </w:p>
          <w:p w14:paraId="66D75F5F" w14:textId="77777777" w:rsidR="00FC57F1" w:rsidRPr="008C016E" w:rsidRDefault="00FC57F1" w:rsidP="00FC57F1">
            <w:pPr>
              <w:pStyle w:val="NoSpacing"/>
              <w:rPr>
                <w:bCs/>
                <w:iCs/>
                <w:lang w:val="en-US"/>
              </w:rPr>
            </w:pPr>
            <w:r w:rsidRPr="008C016E">
              <w:rPr>
                <w:bCs/>
                <w:iCs/>
                <w:lang w:val="en-US"/>
              </w:rPr>
              <w:t>Proposal 3: EMR carrier measurement interval is (</w:t>
            </w:r>
            <w:r w:rsidRPr="008C016E">
              <w:rPr>
                <w:bCs/>
                <w:iCs/>
              </w:rPr>
              <w:t>T</w:t>
            </w:r>
            <w:r w:rsidRPr="008C016E">
              <w:rPr>
                <w:bCs/>
                <w:iCs/>
                <w:vertAlign w:val="subscript"/>
              </w:rPr>
              <w:t xml:space="preserve">detect,NR_Inter, </w:t>
            </w:r>
            <w:r w:rsidRPr="008C016E">
              <w:rPr>
                <w:bCs/>
                <w:iCs/>
              </w:rPr>
              <w:t>T</w:t>
            </w:r>
            <w:r w:rsidRPr="008C016E">
              <w:rPr>
                <w:bCs/>
                <w:iCs/>
                <w:vertAlign w:val="subscript"/>
              </w:rPr>
              <w:t>measure,NR_Inter</w:t>
            </w:r>
            <w:r w:rsidRPr="008C016E">
              <w:rPr>
                <w:bCs/>
                <w:iCs/>
              </w:rPr>
              <w:t>)</w:t>
            </w:r>
            <w:r w:rsidRPr="008C016E">
              <w:rPr>
                <w:bCs/>
                <w:iCs/>
                <w:lang w:val="en-US"/>
              </w:rPr>
              <w:t xml:space="preserve"> if signal strength or signal quality is below search threshold.</w:t>
            </w:r>
          </w:p>
          <w:p w14:paraId="6F72A7A9" w14:textId="77777777" w:rsidR="00FC57F1" w:rsidRPr="008C016E" w:rsidRDefault="00FC57F1" w:rsidP="00FC57F1">
            <w:pPr>
              <w:pStyle w:val="NoSpacing"/>
              <w:rPr>
                <w:bCs/>
                <w:iCs/>
                <w:lang w:val="en-US"/>
              </w:rPr>
            </w:pPr>
            <w:r w:rsidRPr="008C016E">
              <w:rPr>
                <w:bCs/>
                <w:iCs/>
                <w:lang w:val="en-US"/>
              </w:rPr>
              <w:t xml:space="preserve">Proposal 4: The EMR carrier measurement accuracy requirements are irrelevant of search threshold. </w:t>
            </w:r>
          </w:p>
          <w:p w14:paraId="74174D0D" w14:textId="77777777" w:rsidR="00EE3E98" w:rsidRPr="00A04D82" w:rsidRDefault="00EE3E98" w:rsidP="00EE3E98">
            <w:pPr>
              <w:pStyle w:val="NoSpacing"/>
              <w:rPr>
                <w:bCs/>
                <w:iCs/>
                <w:strike/>
                <w:lang w:val="en-US"/>
              </w:rPr>
            </w:pPr>
            <w:r w:rsidRPr="00A04D82">
              <w:rPr>
                <w:bCs/>
                <w:iCs/>
                <w:strike/>
                <w:lang w:val="en-US"/>
              </w:rPr>
              <w:t>Proposal 5: LS RAN2 to ask for adding additional candidate value of timer T331.</w:t>
            </w:r>
          </w:p>
          <w:p w14:paraId="3CF3E0B0" w14:textId="77777777" w:rsidR="00EE3E98" w:rsidRPr="00A04D82" w:rsidRDefault="00EE3E98" w:rsidP="00EE3E98">
            <w:pPr>
              <w:pStyle w:val="NoSpacing"/>
              <w:rPr>
                <w:bCs/>
                <w:iCs/>
                <w:strike/>
                <w:lang w:val="en-US"/>
              </w:rPr>
            </w:pPr>
            <w:r w:rsidRPr="00A04D82">
              <w:rPr>
                <w:bCs/>
                <w:iCs/>
                <w:strike/>
                <w:lang w:val="en-US"/>
              </w:rPr>
              <w:t>Proposal 6: The additional candidate value for timer T331 is up to 1200s.</w:t>
            </w:r>
          </w:p>
          <w:p w14:paraId="72FF883E" w14:textId="77777777" w:rsidR="00EE3E98" w:rsidRPr="00A04D82" w:rsidRDefault="00EE3E98" w:rsidP="00EE3E98">
            <w:pPr>
              <w:pStyle w:val="NoSpacing"/>
              <w:rPr>
                <w:bCs/>
                <w:iCs/>
                <w:strike/>
                <w:lang w:val="en-US"/>
              </w:rPr>
            </w:pPr>
            <w:r w:rsidRPr="00A04D82">
              <w:rPr>
                <w:bCs/>
                <w:iCs/>
                <w:strike/>
                <w:lang w:val="en-US"/>
              </w:rPr>
              <w:lastRenderedPageBreak/>
              <w:t xml:space="preserve">Proposal 7: </w:t>
            </w:r>
            <w:r w:rsidRPr="00A04D82">
              <w:rPr>
                <w:bCs/>
                <w:iCs/>
                <w:strike/>
              </w:rPr>
              <w:t>UE additional time period in measurement requirement for UE who supports the beam level EMR reporting is TtimeIndex,NR_Interf = [3]* Tmeasure,NR_Interf</w:t>
            </w:r>
            <w:r w:rsidRPr="00A04D82">
              <w:rPr>
                <w:bCs/>
                <w:iCs/>
                <w:strike/>
                <w:lang w:val="en-US"/>
              </w:rPr>
              <w:t>.</w:t>
            </w:r>
          </w:p>
          <w:p w14:paraId="611DD08B" w14:textId="77777777" w:rsidR="00FC57F1" w:rsidRPr="008C016E" w:rsidRDefault="00FC57F1" w:rsidP="00FC57F1">
            <w:pPr>
              <w:pStyle w:val="NoSpacing"/>
              <w:rPr>
                <w:bCs/>
                <w:iCs/>
                <w:lang w:val="en-US"/>
              </w:rPr>
            </w:pPr>
            <w:r w:rsidRPr="008C016E">
              <w:rPr>
                <w:bCs/>
                <w:iCs/>
                <w:lang w:val="en-US"/>
              </w:rPr>
              <w:t>Proposal 8: EMR carriers are actively measured for EMR while T331 is running</w:t>
            </w:r>
          </w:p>
          <w:p w14:paraId="4B33BE15" w14:textId="3642CAC7" w:rsidR="00FC57F1" w:rsidRPr="007B5625" w:rsidRDefault="00FC57F1" w:rsidP="007B5625">
            <w:pPr>
              <w:spacing w:before="120" w:after="120"/>
            </w:pPr>
          </w:p>
        </w:tc>
      </w:tr>
      <w:tr w:rsidR="00FC57F1" w:rsidRPr="007B5625" w14:paraId="440E764C" w14:textId="77777777" w:rsidTr="00805BE8">
        <w:trPr>
          <w:trHeight w:val="468"/>
        </w:trPr>
        <w:tc>
          <w:tcPr>
            <w:tcW w:w="1648" w:type="dxa"/>
          </w:tcPr>
          <w:p w14:paraId="38778837" w14:textId="770A5372" w:rsidR="00FC57F1" w:rsidRPr="00A04D82" w:rsidRDefault="00FC57F1" w:rsidP="00805BE8">
            <w:pPr>
              <w:spacing w:before="120" w:after="120"/>
            </w:pPr>
            <w:r w:rsidRPr="00A04D82">
              <w:lastRenderedPageBreak/>
              <w:t>R4-2015742</w:t>
            </w:r>
          </w:p>
        </w:tc>
        <w:tc>
          <w:tcPr>
            <w:tcW w:w="1437" w:type="dxa"/>
          </w:tcPr>
          <w:p w14:paraId="5CB1710F" w14:textId="1CAF9C9F" w:rsidR="00FC57F1" w:rsidRPr="007B5625" w:rsidRDefault="00FC57F1" w:rsidP="00805BE8">
            <w:pPr>
              <w:spacing w:before="120" w:after="120"/>
            </w:pPr>
            <w:r>
              <w:t>Huawei</w:t>
            </w:r>
          </w:p>
        </w:tc>
        <w:tc>
          <w:tcPr>
            <w:tcW w:w="6772" w:type="dxa"/>
          </w:tcPr>
          <w:p w14:paraId="1DDD5C7F" w14:textId="47EB95F4" w:rsidR="00FC57F1" w:rsidRDefault="00FC57F1" w:rsidP="007B5625">
            <w:pPr>
              <w:spacing w:before="120" w:after="120"/>
            </w:pPr>
            <w:r w:rsidRPr="007B5625">
              <w:t>Tdoc Title:</w:t>
            </w:r>
            <w:r>
              <w:t xml:space="preserve"> </w:t>
            </w:r>
            <w:r w:rsidRPr="00FC57F1">
              <w:t>Discussion on remaining issues in EMR requirements</w:t>
            </w:r>
          </w:p>
          <w:p w14:paraId="50322703" w14:textId="77777777" w:rsidR="00FC57F1" w:rsidRPr="00A611FF" w:rsidRDefault="00FC57F1" w:rsidP="00FC57F1">
            <w:pPr>
              <w:pStyle w:val="NoSpacing"/>
            </w:pPr>
            <w:r w:rsidRPr="00A611FF">
              <w:t xml:space="preserve">Proposal 1: Define EMR measurement period requirements to be same as that for high priority mobility measurement. </w:t>
            </w:r>
          </w:p>
          <w:p w14:paraId="2F0F84BE" w14:textId="77777777" w:rsidR="00FC57F1" w:rsidRPr="00A611FF" w:rsidRDefault="00FC57F1" w:rsidP="00FC57F1">
            <w:pPr>
              <w:pStyle w:val="NoSpacing"/>
            </w:pPr>
            <w:r w:rsidRPr="00A611FF">
              <w:rPr>
                <w:rFonts w:hint="eastAsia"/>
              </w:rPr>
              <w:t>P</w:t>
            </w:r>
            <w:r w:rsidRPr="00A611FF">
              <w:t>roposal 2: The measurement period requirements should be scaled by the number of carriers actively measured for mobility plus the number of carriers that is actively measured for EMR only.</w:t>
            </w:r>
          </w:p>
          <w:p w14:paraId="01644106" w14:textId="77777777" w:rsidR="00FC57F1" w:rsidRPr="00A04D82" w:rsidRDefault="00FC57F1" w:rsidP="00FC57F1">
            <w:pPr>
              <w:pStyle w:val="NoSpacing"/>
              <w:rPr>
                <w:strike/>
                <w:lang w:val="en-US"/>
              </w:rPr>
            </w:pPr>
            <w:r w:rsidRPr="00A04D82">
              <w:rPr>
                <w:rFonts w:hint="eastAsia"/>
                <w:strike/>
                <w:lang w:val="en-US"/>
              </w:rPr>
              <w:t>P</w:t>
            </w:r>
            <w:r w:rsidRPr="00A04D82">
              <w:rPr>
                <w:strike/>
                <w:lang w:val="en-US"/>
              </w:rPr>
              <w:t>roposal 3: RAN4 to not define overlapping and non-overlapping carriers.</w:t>
            </w:r>
          </w:p>
          <w:p w14:paraId="1E4B2671" w14:textId="0BAA431D" w:rsidR="00FC57F1" w:rsidRPr="00A04D82" w:rsidRDefault="00FC57F1" w:rsidP="007B5625">
            <w:pPr>
              <w:spacing w:before="120" w:after="120"/>
              <w:rPr>
                <w:lang w:val="en-US"/>
              </w:rPr>
            </w:pPr>
          </w:p>
        </w:tc>
      </w:tr>
      <w:tr w:rsidR="00FC57F1" w:rsidRPr="007B5625" w14:paraId="3C2343A1" w14:textId="77777777" w:rsidTr="00805BE8">
        <w:trPr>
          <w:trHeight w:val="468"/>
        </w:trPr>
        <w:tc>
          <w:tcPr>
            <w:tcW w:w="1648" w:type="dxa"/>
          </w:tcPr>
          <w:p w14:paraId="09A94D25" w14:textId="548EE9BF" w:rsidR="00FC57F1" w:rsidRPr="00FC57F1" w:rsidRDefault="00FC57F1" w:rsidP="00805BE8">
            <w:pPr>
              <w:spacing w:before="120" w:after="120"/>
            </w:pPr>
            <w:r w:rsidRPr="00FC57F1">
              <w:t>R4-2015881</w:t>
            </w:r>
          </w:p>
        </w:tc>
        <w:tc>
          <w:tcPr>
            <w:tcW w:w="1437" w:type="dxa"/>
          </w:tcPr>
          <w:p w14:paraId="3F0146D4" w14:textId="0975332D" w:rsidR="00FC57F1" w:rsidRPr="007B5625" w:rsidRDefault="00FC57F1" w:rsidP="00805BE8">
            <w:pPr>
              <w:spacing w:before="120" w:after="120"/>
            </w:pPr>
            <w:r>
              <w:t>Nokia</w:t>
            </w:r>
          </w:p>
        </w:tc>
        <w:tc>
          <w:tcPr>
            <w:tcW w:w="6772" w:type="dxa"/>
          </w:tcPr>
          <w:p w14:paraId="28348436" w14:textId="77777777" w:rsidR="00FC57F1" w:rsidRDefault="00FC57F1" w:rsidP="007B5625">
            <w:pPr>
              <w:spacing w:before="120" w:after="120"/>
            </w:pPr>
            <w:r w:rsidRPr="007B5625">
              <w:t>Tdoc Title:</w:t>
            </w:r>
            <w:r>
              <w:t xml:space="preserve"> </w:t>
            </w:r>
            <w:r w:rsidRPr="00FC57F1">
              <w:t>Early Measurement Reporting</w:t>
            </w:r>
          </w:p>
          <w:p w14:paraId="680221EA" w14:textId="77777777" w:rsidR="00FC57F1" w:rsidRPr="00A04D82" w:rsidRDefault="00FC57F1" w:rsidP="00FC57F1">
            <w:pPr>
              <w:numPr>
                <w:ilvl w:val="0"/>
                <w:numId w:val="21"/>
              </w:numPr>
              <w:spacing w:before="120" w:after="120"/>
              <w:rPr>
                <w:i/>
                <w:iCs/>
                <w:strike/>
              </w:rPr>
            </w:pPr>
            <w:r w:rsidRPr="00A04D82">
              <w:rPr>
                <w:i/>
                <w:iCs/>
                <w:strike/>
              </w:rPr>
              <w:t>An overlapping carrier is an actively measured carrier configured by higher layer for mobility and early measurement reporting. A non-overlapping carrier is defined as an actively measured carrier configured by higher layer for early measurement reporting while not configured for mobility. A carrier configured for early measurement reporting is actively measured provided T331 has not expired, the serving cell is supporting early measurement reporting and the serving cell is in the validity area.</w:t>
            </w:r>
          </w:p>
          <w:p w14:paraId="34DBF064" w14:textId="77777777" w:rsidR="00FC57F1" w:rsidRPr="00A04D82" w:rsidRDefault="00FC57F1" w:rsidP="00FC57F1">
            <w:pPr>
              <w:numPr>
                <w:ilvl w:val="0"/>
                <w:numId w:val="21"/>
              </w:numPr>
              <w:spacing w:before="120" w:after="120"/>
              <w:rPr>
                <w:iCs/>
                <w:strike/>
              </w:rPr>
            </w:pPr>
            <w:r w:rsidRPr="00A04D82">
              <w:rPr>
                <w:iCs/>
                <w:strike/>
              </w:rPr>
              <w:t>If Proposal 1 is not agreeable, the definitions of overlapping and non-overlapping carriers follow Rel-15 definition directly:</w:t>
            </w:r>
          </w:p>
          <w:p w14:paraId="74A1F2C2" w14:textId="77777777" w:rsidR="00FC57F1" w:rsidRPr="00A04D82" w:rsidRDefault="00FC57F1" w:rsidP="00FC57F1">
            <w:pPr>
              <w:numPr>
                <w:ilvl w:val="1"/>
                <w:numId w:val="20"/>
              </w:numPr>
              <w:spacing w:before="120" w:after="120"/>
              <w:rPr>
                <w:iCs/>
                <w:strike/>
              </w:rPr>
            </w:pPr>
            <w:r w:rsidRPr="00A04D82">
              <w:rPr>
                <w:iCs/>
                <w:strike/>
                <w:lang w:val="en-US"/>
              </w:rPr>
              <w:t xml:space="preserve"> An overlapping carrier is defined as a carrier configured by higher layer for early measurement reporting and inter-frequency mobility measurements. </w:t>
            </w:r>
          </w:p>
          <w:p w14:paraId="03EAF2CB" w14:textId="77777777" w:rsidR="00FC57F1" w:rsidRPr="00A04D82" w:rsidRDefault="00FC57F1" w:rsidP="00FC57F1">
            <w:pPr>
              <w:numPr>
                <w:ilvl w:val="1"/>
                <w:numId w:val="20"/>
              </w:numPr>
              <w:spacing w:before="120" w:after="120"/>
              <w:rPr>
                <w:iCs/>
                <w:strike/>
              </w:rPr>
            </w:pPr>
            <w:r w:rsidRPr="00A04D82">
              <w:rPr>
                <w:iCs/>
                <w:strike/>
                <w:lang w:val="en-US"/>
              </w:rPr>
              <w:t>A non-overlapping carrier is defined as a carrier configured by higher layer for early measurement reporting while not configured for inter-frequency mobility measurements</w:t>
            </w:r>
            <w:r w:rsidRPr="00A04D82">
              <w:rPr>
                <w:iCs/>
                <w:strike/>
              </w:rPr>
              <w:t>.</w:t>
            </w:r>
          </w:p>
          <w:p w14:paraId="66FE6EDE" w14:textId="77777777" w:rsidR="00EE3E98" w:rsidRPr="00A611FF" w:rsidRDefault="00EE3E98" w:rsidP="00EE3E98">
            <w:pPr>
              <w:pStyle w:val="RAN4proposal"/>
              <w:rPr>
                <w:b w:val="0"/>
              </w:rPr>
            </w:pPr>
            <w:r w:rsidRPr="00A611FF">
              <w:rPr>
                <w:b w:val="0"/>
              </w:rPr>
              <w:t>Decouple the definitions of overlapping and non-overlapping carriers from s-NonIntraSearch thresholds.</w:t>
            </w:r>
          </w:p>
          <w:p w14:paraId="49F032E8" w14:textId="77777777" w:rsidR="00EE3E98" w:rsidRPr="00A611FF" w:rsidRDefault="00EE3E98" w:rsidP="00EE3E98">
            <w:pPr>
              <w:pStyle w:val="RAN4proposal"/>
              <w:rPr>
                <w:b w:val="0"/>
              </w:rPr>
            </w:pPr>
            <w:r w:rsidRPr="00A611FF">
              <w:rPr>
                <w:b w:val="0"/>
              </w:rPr>
              <w:t>Rel-16 UE measurement requirements for EMR follow Rel-15 baseline and RAN4 requirements allow flexibility in applying the s-NonIntraSearch thresholds to prevent inter-frequency/RAT measurements with different periodicities.</w:t>
            </w:r>
          </w:p>
          <w:p w14:paraId="1EDDDC94" w14:textId="77777777" w:rsidR="00EE3E98" w:rsidRPr="00A611FF" w:rsidRDefault="00EE3E98" w:rsidP="00EE3E98">
            <w:pPr>
              <w:pStyle w:val="RAN4proposal"/>
              <w:rPr>
                <w:rFonts w:cs="Times New Roman"/>
                <w:b w:val="0"/>
                <w:lang w:val="en-GB"/>
              </w:rPr>
            </w:pPr>
            <w:r w:rsidRPr="00A611FF">
              <w:rPr>
                <w:b w:val="0"/>
                <w:lang w:val="en-GB"/>
              </w:rPr>
              <w:t xml:space="preserve">Allow UEs </w:t>
            </w:r>
            <w:r w:rsidRPr="00A611FF">
              <w:rPr>
                <w:rFonts w:cs="Times New Roman"/>
                <w:b w:val="0"/>
                <w:lang w:val="en-GB"/>
              </w:rPr>
              <w:t>to measure, and perform EMR measurements, according to its preference, accounting any UE specific complexity related to measuring inter-frequency/RAT measurements with different measurement periods.</w:t>
            </w:r>
          </w:p>
          <w:p w14:paraId="4063DBA1" w14:textId="77777777" w:rsidR="00EE3E98" w:rsidRPr="00A611FF" w:rsidRDefault="00EE3E98" w:rsidP="00EE3E98">
            <w:pPr>
              <w:pStyle w:val="RAN4proposal"/>
              <w:rPr>
                <w:b w:val="0"/>
                <w:lang w:val="en-GB"/>
              </w:rPr>
            </w:pPr>
            <w:r w:rsidRPr="00A611FF">
              <w:rPr>
                <w:b w:val="0"/>
                <w:lang w:val="en-GB"/>
              </w:rPr>
              <w:t>Enable more advanced UEs to benefit from performing more advanced measurements for EMR.</w:t>
            </w:r>
          </w:p>
          <w:p w14:paraId="51ED7C5D" w14:textId="77777777" w:rsidR="00EE3E98" w:rsidRPr="00A611FF" w:rsidRDefault="00EE3E98" w:rsidP="00EE3E98">
            <w:pPr>
              <w:pStyle w:val="RAN4proposal"/>
              <w:rPr>
                <w:b w:val="0"/>
              </w:rPr>
            </w:pPr>
            <w:r w:rsidRPr="00A611FF">
              <w:rPr>
                <w:b w:val="0"/>
              </w:rPr>
              <w:t xml:space="preserve">When s-NonIntraSearch thresholds are </w:t>
            </w:r>
            <w:r w:rsidRPr="00A611FF">
              <w:rPr>
                <w:b w:val="0"/>
                <w:u w:val="single"/>
              </w:rPr>
              <w:t>not configured</w:t>
            </w:r>
            <w:r w:rsidRPr="00A611FF">
              <w:rPr>
                <w:b w:val="0"/>
              </w:rPr>
              <w:t xml:space="preserve"> (hence, s-NonIntraSearch is infinite and Srxlev </w:t>
            </w:r>
            <w:r w:rsidRPr="00A611FF">
              <w:rPr>
                <w:rFonts w:hint="eastAsia"/>
                <w:b w:val="0"/>
              </w:rPr>
              <w:t>≤</w:t>
            </w:r>
            <w:r w:rsidRPr="00A611FF">
              <w:rPr>
                <w:b w:val="0"/>
              </w:rPr>
              <w:t xml:space="preserve"> SnonIntraSearchP or Squal </w:t>
            </w:r>
            <w:r w:rsidRPr="00A611FF">
              <w:rPr>
                <w:rFonts w:hint="eastAsia"/>
                <w:b w:val="0"/>
              </w:rPr>
              <w:t>≤</w:t>
            </w:r>
            <w:r w:rsidRPr="00A611FF">
              <w:rPr>
                <w:b w:val="0"/>
              </w:rPr>
              <w:t xml:space="preserve"> S</w:t>
            </w:r>
            <w:r w:rsidRPr="00A611FF">
              <w:rPr>
                <w:b w:val="0"/>
                <w:vertAlign w:val="subscript"/>
              </w:rPr>
              <w:t>nonIntraSearchQ</w:t>
            </w:r>
            <w:r w:rsidRPr="00A611FF">
              <w:rPr>
                <w:b w:val="0"/>
              </w:rPr>
              <w:t xml:space="preserve"> conditions are always fulfilled) the UE shall measure all configured overlapping EMR carriers according to 4.2.2.4 (and not 4.2.2.7).</w:t>
            </w:r>
          </w:p>
          <w:p w14:paraId="1EC8E390" w14:textId="77777777" w:rsidR="00EE3E98" w:rsidRPr="00A611FF" w:rsidRDefault="00EE3E98" w:rsidP="00EE3E98">
            <w:pPr>
              <w:pStyle w:val="RAN4proposal"/>
              <w:rPr>
                <w:b w:val="0"/>
              </w:rPr>
            </w:pPr>
            <w:r w:rsidRPr="00A611FF">
              <w:rPr>
                <w:b w:val="0"/>
              </w:rPr>
              <w:t xml:space="preserve">When s-NonIntraSearch threshold </w:t>
            </w:r>
            <w:r w:rsidRPr="00A611FF">
              <w:rPr>
                <w:b w:val="0"/>
                <w:u w:val="single"/>
              </w:rPr>
              <w:t>are configured</w:t>
            </w:r>
            <w:r w:rsidRPr="00A611FF">
              <w:rPr>
                <w:b w:val="0"/>
              </w:rPr>
              <w:t xml:space="preserve"> (hence, s-NonIntraSearch is not infinite) Srxlev &gt; SnonIntraSearchP or Squal &gt; SnonIntraSearchQ conditions may be fulfilled or not. In this case, the UE measurement requirements are as follows:</w:t>
            </w:r>
          </w:p>
          <w:p w14:paraId="1BCED4BF" w14:textId="77777777" w:rsidR="00EE3E98" w:rsidRPr="00A611FF" w:rsidRDefault="00EE3E98" w:rsidP="00EE3E98">
            <w:pPr>
              <w:pStyle w:val="RAN4proposal"/>
              <w:numPr>
                <w:ilvl w:val="1"/>
                <w:numId w:val="20"/>
              </w:numPr>
              <w:rPr>
                <w:b w:val="0"/>
                <w:lang w:val="en-GB"/>
              </w:rPr>
            </w:pPr>
            <w:r w:rsidRPr="00A611FF">
              <w:rPr>
                <w:b w:val="0"/>
              </w:rPr>
              <w:lastRenderedPageBreak/>
              <w:t xml:space="preserve">If Srxlev </w:t>
            </w:r>
            <w:r w:rsidRPr="00A611FF">
              <w:rPr>
                <w:rFonts w:hint="eastAsia"/>
                <w:b w:val="0"/>
              </w:rPr>
              <w:t>≤</w:t>
            </w:r>
            <w:r w:rsidRPr="00A611FF">
              <w:rPr>
                <w:b w:val="0"/>
              </w:rPr>
              <w:t xml:space="preserve"> SnonIntraSearchP or Squal </w:t>
            </w:r>
            <w:r w:rsidRPr="00A611FF">
              <w:rPr>
                <w:rFonts w:hint="eastAsia"/>
                <w:b w:val="0"/>
              </w:rPr>
              <w:t>≤</w:t>
            </w:r>
            <w:r w:rsidRPr="00A611FF">
              <w:rPr>
                <w:b w:val="0"/>
              </w:rPr>
              <w:t xml:space="preserve"> S</w:t>
            </w:r>
            <w:r w:rsidRPr="00A611FF">
              <w:rPr>
                <w:b w:val="0"/>
                <w:vertAlign w:val="subscript"/>
              </w:rPr>
              <w:t>nonIntraSearchQ</w:t>
            </w:r>
            <w:r w:rsidRPr="00A611FF">
              <w:rPr>
                <w:b w:val="0"/>
              </w:rPr>
              <w:t xml:space="preserve">: </w:t>
            </w:r>
            <w:r w:rsidRPr="00A611FF">
              <w:rPr>
                <w:b w:val="0"/>
                <w:lang w:val="en-GB"/>
              </w:rPr>
              <w:t>UE shall follow measurement requirements according to 4.2.2.4 (not 4.2.2.7) for overlapping EMR carriers.</w:t>
            </w:r>
          </w:p>
          <w:p w14:paraId="68C45729" w14:textId="77777777" w:rsidR="00EE3E98" w:rsidRPr="00A611FF" w:rsidRDefault="00EE3E98" w:rsidP="00EE3E98">
            <w:pPr>
              <w:pStyle w:val="RAN4proposal"/>
              <w:numPr>
                <w:ilvl w:val="1"/>
                <w:numId w:val="20"/>
              </w:numPr>
              <w:rPr>
                <w:b w:val="0"/>
                <w:lang w:val="en-GB"/>
              </w:rPr>
            </w:pPr>
            <w:r w:rsidRPr="00A611FF">
              <w:rPr>
                <w:b w:val="0"/>
              </w:rPr>
              <w:t>If Srxlev &gt; SnonIntraSearchP and Squal &gt; SnonIntraSearchQ</w:t>
            </w:r>
            <w:r w:rsidRPr="00A611FF">
              <w:rPr>
                <w:b w:val="0"/>
                <w:lang w:val="en-GB"/>
              </w:rPr>
              <w:t xml:space="preserve"> and UE is not configured with any high priority carriers: UE shall follow measurement requirement according to 4.2.2.4 without applying s-NonIntraSearch threshold for EMR carriers.</w:t>
            </w:r>
          </w:p>
          <w:p w14:paraId="4F50AD70" w14:textId="77777777" w:rsidR="00EE3E98" w:rsidRPr="00A611FF" w:rsidRDefault="00EE3E98" w:rsidP="00EE3E98">
            <w:pPr>
              <w:pStyle w:val="RAN4proposal"/>
              <w:numPr>
                <w:ilvl w:val="1"/>
                <w:numId w:val="20"/>
              </w:numPr>
              <w:rPr>
                <w:b w:val="0"/>
                <w:lang w:val="en-GB"/>
              </w:rPr>
            </w:pPr>
            <w:r w:rsidRPr="00A611FF">
              <w:rPr>
                <w:b w:val="0"/>
              </w:rPr>
              <w:t>If Srxlev &gt; SnonIntraSearchP and Squal &gt; SnonIntraSearchQ</w:t>
            </w:r>
            <w:r w:rsidRPr="00A611FF">
              <w:rPr>
                <w:b w:val="0"/>
                <w:lang w:val="en-GB"/>
              </w:rPr>
              <w:t xml:space="preserve"> and UE is configured with one or more high priority carriers: UE shall at least measure at least high priority carriers according to 4.2.2.7 and </w:t>
            </w:r>
            <w:r w:rsidRPr="00A611FF">
              <w:rPr>
                <w:rFonts w:cs="Times New Roman"/>
                <w:b w:val="0"/>
                <w:lang w:val="en-GB"/>
              </w:rPr>
              <w:t>7 and shall at least measure at least measure configured, overlapping EMR carriers</w:t>
            </w:r>
            <w:r w:rsidRPr="00A611FF">
              <w:rPr>
                <w:b w:val="0"/>
                <w:lang w:val="en-GB"/>
              </w:rPr>
              <w:t xml:space="preserve"> according 4.2.2.7.</w:t>
            </w:r>
          </w:p>
          <w:p w14:paraId="651A90F4" w14:textId="77777777" w:rsidR="00EE3E98" w:rsidRPr="00A611FF" w:rsidRDefault="00EE3E98" w:rsidP="00EE3E98">
            <w:pPr>
              <w:pStyle w:val="RAN4proposal"/>
              <w:numPr>
                <w:ilvl w:val="1"/>
                <w:numId w:val="20"/>
              </w:numPr>
              <w:rPr>
                <w:b w:val="0"/>
                <w:lang w:val="en-GB"/>
              </w:rPr>
            </w:pPr>
            <w:r w:rsidRPr="00A611FF">
              <w:rPr>
                <w:b w:val="0"/>
              </w:rPr>
              <w:t>If Srxlev &gt; SnonIntraSearchP and Squal &gt; SnonIntraSearchQ</w:t>
            </w:r>
            <w:r w:rsidRPr="00A611FF">
              <w:rPr>
                <w:b w:val="0"/>
                <w:lang w:val="en-GB"/>
              </w:rPr>
              <w:t xml:space="preserve">: and UE is configured with one or more high priority carriers: UE may measure configured carriers according to 4.2.2.4. </w:t>
            </w:r>
          </w:p>
          <w:p w14:paraId="4737D6BA" w14:textId="77777777" w:rsidR="00EE3E98" w:rsidRPr="00A611FF" w:rsidRDefault="00EE3E98" w:rsidP="00EE3E98">
            <w:pPr>
              <w:pStyle w:val="RAN4proposal"/>
              <w:rPr>
                <w:b w:val="0"/>
                <w:lang w:val="en-GB"/>
              </w:rPr>
            </w:pPr>
            <w:r w:rsidRPr="00A611FF">
              <w:rPr>
                <w:b w:val="0"/>
                <w:lang w:val="en-GB"/>
              </w:rPr>
              <w:t>Agree on proposal 7 and proposal 8 as a package.</w:t>
            </w:r>
          </w:p>
          <w:p w14:paraId="4435819A" w14:textId="77777777" w:rsidR="00EE3E98" w:rsidRPr="00A04D82" w:rsidRDefault="00EE3E98" w:rsidP="00EE3E98">
            <w:pPr>
              <w:pStyle w:val="RAN4proposal"/>
              <w:rPr>
                <w:b w:val="0"/>
                <w:strike/>
              </w:rPr>
            </w:pPr>
            <w:r w:rsidRPr="00A04D82">
              <w:rPr>
                <w:b w:val="0"/>
                <w:strike/>
              </w:rPr>
              <w:t>The UE indicates to the network if the reported EMR results are performed while applying s-NonIntraSearch thresholds to the EMR carriers or not.</w:t>
            </w:r>
          </w:p>
          <w:p w14:paraId="53B9B73A" w14:textId="77777777" w:rsidR="00EE3E98" w:rsidRPr="00A611FF" w:rsidRDefault="00EE3E98" w:rsidP="00EE3E98">
            <w:pPr>
              <w:pStyle w:val="RAN4proposal"/>
              <w:rPr>
                <w:b w:val="0"/>
                <w:lang w:val="en-GB"/>
              </w:rPr>
            </w:pPr>
            <w:r w:rsidRPr="00A611FF">
              <w:rPr>
                <w:b w:val="0"/>
                <w:lang w:val="en-GB"/>
              </w:rPr>
              <w:t>For Rel-16 the requirements in proposal 7 and proposal 8 applies.</w:t>
            </w:r>
          </w:p>
          <w:p w14:paraId="16B71473" w14:textId="77777777" w:rsidR="00EE3E98" w:rsidRPr="00A04D82" w:rsidRDefault="00EE3E98" w:rsidP="00EE3E98">
            <w:pPr>
              <w:pStyle w:val="RAN4proposal"/>
              <w:rPr>
                <w:b w:val="0"/>
                <w:strike/>
                <w:lang w:val="en-GB"/>
              </w:rPr>
            </w:pPr>
            <w:r w:rsidRPr="00A04D82">
              <w:rPr>
                <w:b w:val="0"/>
                <w:strike/>
                <w:lang w:val="en-GB"/>
              </w:rPr>
              <w:t>RAN4 to send LS to RAN2 to introduce means for UE to indicate whether the UE applied search thresholds when measuring the reported early measurement or not. Indication should be defined in Rel-16, if possible, otherwise in Rel-17</w:t>
            </w:r>
          </w:p>
          <w:p w14:paraId="0898343B" w14:textId="77777777" w:rsidR="00EE3E98" w:rsidRPr="00A04D82" w:rsidRDefault="00EE3E98" w:rsidP="00EE3E98">
            <w:pPr>
              <w:pStyle w:val="RAN4proposal"/>
              <w:rPr>
                <w:b w:val="0"/>
                <w:strike/>
                <w:lang w:val="en-GB"/>
              </w:rPr>
            </w:pPr>
            <w:r w:rsidRPr="00A04D82">
              <w:rPr>
                <w:b w:val="0"/>
                <w:strike/>
                <w:lang w:val="en-GB"/>
              </w:rPr>
              <w:t>If RAN2 cannot introduce the solution in Rel-16, we propose that for Rel-16, if s-NonIntraSearch thresholds are configured, and Srxlev &gt; SnonIntraSearchP and Squal &gt; SnonIntraSearchQ and UE is configured with one or more high priority carriers, the UE may measure overlapping EMR according to section 4.2.2.7 or 4.2.2.4.</w:t>
            </w:r>
          </w:p>
          <w:p w14:paraId="5218749A" w14:textId="77777777" w:rsidR="00EE3E98" w:rsidRPr="00A04D82" w:rsidRDefault="00EE3E98" w:rsidP="00EE3E98">
            <w:pPr>
              <w:pStyle w:val="RAN4proposal"/>
              <w:rPr>
                <w:b w:val="0"/>
                <w:strike/>
                <w:lang w:val="en-GB"/>
              </w:rPr>
            </w:pPr>
            <w:r w:rsidRPr="00A04D82">
              <w:rPr>
                <w:b w:val="0"/>
                <w:strike/>
                <w:lang w:val="en-GB"/>
              </w:rPr>
              <w:t>If RAN2 cannot introduce the solution in Rel-16, we propose that or Rel-16 the network will not be aware of UE which UE requirements the UE applies if s-NonIntraSearch thresholds are configured, and Srxlev &gt; SnonIntraSearchP and Squal &gt; SnonIntraSearchQ and UE is configured with one or more high priority carriers</w:t>
            </w:r>
          </w:p>
          <w:p w14:paraId="0F3E287E" w14:textId="77777777" w:rsidR="00EE3E98" w:rsidRPr="00A04D82" w:rsidRDefault="00EE3E98" w:rsidP="00EE3E98">
            <w:pPr>
              <w:pStyle w:val="RAN4proposal"/>
              <w:rPr>
                <w:b w:val="0"/>
                <w:strike/>
                <w:lang w:val="en-GB"/>
              </w:rPr>
            </w:pPr>
            <w:r w:rsidRPr="00A04D82">
              <w:rPr>
                <w:b w:val="0"/>
                <w:strike/>
                <w:lang w:val="en-GB"/>
              </w:rPr>
              <w:t>Agree Proposals 11 - 14 as a package.</w:t>
            </w:r>
          </w:p>
          <w:p w14:paraId="5EA41681" w14:textId="77777777" w:rsidR="00EE3E98" w:rsidRPr="00A611FF" w:rsidRDefault="00EE3E98" w:rsidP="00EE3E98"/>
          <w:p w14:paraId="58003D8F" w14:textId="77777777" w:rsidR="00EE3E98" w:rsidRPr="00A611FF" w:rsidRDefault="00EE3E98" w:rsidP="00EE3E98">
            <w:r w:rsidRPr="00A611FF">
              <w:t>Related to measurement requirements on EMR carriers a number of cases are missing. for those we suggest following:</w:t>
            </w:r>
          </w:p>
          <w:p w14:paraId="1C4689F7" w14:textId="77777777" w:rsidR="00EE3E98" w:rsidRPr="00A611FF" w:rsidRDefault="00EE3E98" w:rsidP="00EE3E98">
            <w:pPr>
              <w:pStyle w:val="RAN4proposal"/>
              <w:rPr>
                <w:rFonts w:cs="v4.2.0"/>
                <w:b w:val="0"/>
              </w:rPr>
            </w:pPr>
            <w:r w:rsidRPr="00A611FF">
              <w:rPr>
                <w:rFonts w:cs="v4.2.0"/>
                <w:b w:val="0"/>
              </w:rPr>
              <w:t>For non-overlapping NR FR2 carriers, at least prior to transmission of the idle mode measurement report, the UE shall perform at least a single measurement on detected cells on the non-overlapping inter-frequency carrier(s) configured to be measured for early measurement reporting.</w:t>
            </w:r>
          </w:p>
          <w:p w14:paraId="59279B9A" w14:textId="77777777" w:rsidR="00EE3E98" w:rsidRPr="00A611FF" w:rsidRDefault="00EE3E98" w:rsidP="00EE3E98">
            <w:pPr>
              <w:pStyle w:val="RAN4proposal"/>
              <w:rPr>
                <w:b w:val="0"/>
                <w:lang w:val="en-GB"/>
              </w:rPr>
            </w:pPr>
            <w:r w:rsidRPr="00A611FF">
              <w:rPr>
                <w:rFonts w:cs="v4.2.0"/>
                <w:b w:val="0"/>
              </w:rPr>
              <w:t>For non-overlapping LTE inter-RAT carriers, at least prior to transmission of the idle mode measurement report, the UE shall perform at least a single measurement on detected cells on the non-overlapping inter-frequency carrier(s) configured to be measured for early measurement reporting.</w:t>
            </w:r>
          </w:p>
          <w:p w14:paraId="5F8938BD" w14:textId="77777777" w:rsidR="00EE3E98" w:rsidRPr="00A611FF" w:rsidRDefault="00EE3E98" w:rsidP="00EE3E98">
            <w:pPr>
              <w:pStyle w:val="RAN4proposal"/>
              <w:rPr>
                <w:b w:val="0"/>
                <w:lang w:val="en-GB"/>
              </w:rPr>
            </w:pPr>
            <w:r w:rsidRPr="00A611FF">
              <w:rPr>
                <w:rFonts w:cs="Times New Roman"/>
                <w:b w:val="0"/>
                <w:lang w:val="en-GB"/>
              </w:rPr>
              <w:t>Measurement requirements for an overlapping NR inter-RAT EMR carrier follow the principles of of</w:t>
            </w:r>
            <w:r w:rsidRPr="00A611FF">
              <w:rPr>
                <w:b w:val="0"/>
                <w:lang w:val="en-GB"/>
              </w:rPr>
              <w:t xml:space="preserve"> proposal 15.</w:t>
            </w:r>
          </w:p>
          <w:p w14:paraId="2E5283AD" w14:textId="77777777" w:rsidR="00EE3E98" w:rsidRPr="00A611FF" w:rsidRDefault="00EE3E98" w:rsidP="00EE3E98">
            <w:pPr>
              <w:pStyle w:val="RAN4proposal"/>
              <w:rPr>
                <w:b w:val="0"/>
                <w:lang w:val="en-GB"/>
              </w:rPr>
            </w:pPr>
            <w:r w:rsidRPr="00A611FF">
              <w:rPr>
                <w:rFonts w:cs="v4.2.0"/>
                <w:b w:val="0"/>
              </w:rPr>
              <w:t>For non-overlapping NR inter-RAT carriers, at least prior to transmission of the idle mode measurement report, the UE shall perform at least a single measurement on detected cells on the non-overlapping inter-frequency carrier(s) configured to be measured for early measurement reporting.</w:t>
            </w:r>
          </w:p>
          <w:p w14:paraId="2E925599" w14:textId="77777777" w:rsidR="00EE3E98" w:rsidRPr="00A04D82" w:rsidRDefault="00EE3E98" w:rsidP="00EE3E98">
            <w:pPr>
              <w:pStyle w:val="RAN4proposal"/>
              <w:rPr>
                <w:rFonts w:cs="Times New Roman"/>
                <w:b w:val="0"/>
                <w:strike/>
                <w:lang w:val="en-GB"/>
              </w:rPr>
            </w:pPr>
            <w:r w:rsidRPr="00A04D82">
              <w:rPr>
                <w:b w:val="0"/>
                <w:strike/>
                <w:lang w:val="en-GB"/>
              </w:rPr>
              <w:t xml:space="preserve">For an inter-frequency carrier, the UE is required to </w:t>
            </w:r>
            <w:r w:rsidRPr="00A04D82">
              <w:rPr>
                <w:rFonts w:cs="Times New Roman"/>
                <w:b w:val="0"/>
                <w:strike/>
                <w:lang w:val="en-GB"/>
              </w:rPr>
              <w:t>acquire the index of the SSB within 3 DRX cycles. Hence, X = 3.</w:t>
            </w:r>
          </w:p>
          <w:p w14:paraId="3EEA8894" w14:textId="77777777" w:rsidR="00EE3E98" w:rsidRPr="00A04D82" w:rsidRDefault="00EE3E98" w:rsidP="00EE3E98">
            <w:pPr>
              <w:pStyle w:val="RAN4proposal"/>
              <w:rPr>
                <w:rFonts w:cs="Times New Roman"/>
                <w:b w:val="0"/>
                <w:strike/>
                <w:lang w:val="en-GB"/>
              </w:rPr>
            </w:pPr>
            <w:r w:rsidRPr="00A04D82">
              <w:rPr>
                <w:b w:val="0"/>
                <w:strike/>
                <w:lang w:val="en-GB"/>
              </w:rPr>
              <w:lastRenderedPageBreak/>
              <w:t xml:space="preserve">For an inter-RAT NR carrier, the UE is required to </w:t>
            </w:r>
            <w:r w:rsidRPr="00A04D82">
              <w:rPr>
                <w:rFonts w:cs="Times New Roman"/>
                <w:b w:val="0"/>
                <w:strike/>
                <w:lang w:val="en-GB"/>
              </w:rPr>
              <w:t>acquire the index of the SSB within 3 DRX cycles. Hence, X = 3.</w:t>
            </w:r>
          </w:p>
          <w:p w14:paraId="46865FDF" w14:textId="77777777" w:rsidR="00EE3E98" w:rsidRPr="00A611FF" w:rsidRDefault="00EE3E98" w:rsidP="00EE3E98"/>
          <w:p w14:paraId="2C18BA24" w14:textId="77777777" w:rsidR="00EE3E98" w:rsidRPr="00A04D82" w:rsidRDefault="00EE3E98" w:rsidP="00EE3E98">
            <w:pPr>
              <w:pStyle w:val="RAN4observation0"/>
              <w:numPr>
                <w:ilvl w:val="0"/>
                <w:numId w:val="22"/>
              </w:numPr>
              <w:ind w:left="0" w:firstLine="0"/>
              <w:rPr>
                <w:strike/>
              </w:rPr>
            </w:pPr>
            <w:r w:rsidRPr="00A04D82">
              <w:rPr>
                <w:strike/>
              </w:rPr>
              <w:t>When a cell will remain detectable after entering idle mode after connection release should not be conditioned by a future condition which is unknown at the time of the connection release.</w:t>
            </w:r>
          </w:p>
          <w:p w14:paraId="4BA9BF89" w14:textId="77777777" w:rsidR="00EE3E98" w:rsidRPr="00A04D82" w:rsidRDefault="00EE3E98" w:rsidP="00EE3E98">
            <w:pPr>
              <w:pStyle w:val="RAN4proposal"/>
              <w:rPr>
                <w:b w:val="0"/>
                <w:strike/>
              </w:rPr>
            </w:pPr>
            <w:r w:rsidRPr="00A04D82">
              <w:rPr>
                <w:b w:val="0"/>
                <w:strike/>
              </w:rPr>
              <w:t>The cell detected state conditions during transitioning to idle mode need to be conditioned by the cell conditions at the time of release and not on potential future cell conditions once the connection is established.</w:t>
            </w:r>
          </w:p>
          <w:p w14:paraId="4A25B70C" w14:textId="77777777" w:rsidR="00EE3E98" w:rsidRPr="00A04D82" w:rsidRDefault="00EE3E98" w:rsidP="00EE3E98">
            <w:pPr>
              <w:pStyle w:val="RAN4proposal"/>
              <w:rPr>
                <w:b w:val="0"/>
                <w:strike/>
              </w:rPr>
            </w:pPr>
            <w:r w:rsidRPr="00A04D82">
              <w:rPr>
                <w:b w:val="0"/>
                <w:strike/>
              </w:rPr>
              <w:t>New condition would be: The detected cell and SSBs remains detectable during the state transitioning to idle mode.</w:t>
            </w:r>
          </w:p>
          <w:p w14:paraId="2F070A4F" w14:textId="2D18B716" w:rsidR="00FC57F1" w:rsidRPr="00A04D82" w:rsidRDefault="00FC57F1" w:rsidP="00EE3E98">
            <w:pPr>
              <w:spacing w:before="120" w:after="120"/>
              <w:rPr>
                <w:lang w:val="en-US"/>
              </w:rPr>
            </w:pPr>
          </w:p>
        </w:tc>
      </w:tr>
      <w:tr w:rsidR="00FC57F1" w:rsidRPr="007B5625" w14:paraId="6DA8239A" w14:textId="77777777" w:rsidTr="00805BE8">
        <w:trPr>
          <w:trHeight w:val="468"/>
        </w:trPr>
        <w:tc>
          <w:tcPr>
            <w:tcW w:w="1648" w:type="dxa"/>
          </w:tcPr>
          <w:p w14:paraId="6C798CEC" w14:textId="669F8877" w:rsidR="00FC57F1" w:rsidRPr="00FC57F1" w:rsidRDefault="00FC57F1" w:rsidP="00805BE8">
            <w:pPr>
              <w:spacing w:before="120" w:after="120"/>
            </w:pPr>
            <w:r w:rsidRPr="00FC57F1">
              <w:lastRenderedPageBreak/>
              <w:t>R4-2016573</w:t>
            </w:r>
          </w:p>
        </w:tc>
        <w:tc>
          <w:tcPr>
            <w:tcW w:w="1437" w:type="dxa"/>
          </w:tcPr>
          <w:p w14:paraId="0E201813" w14:textId="3226B494" w:rsidR="00FC57F1" w:rsidRPr="007B5625" w:rsidRDefault="00FC57F1" w:rsidP="00805BE8">
            <w:pPr>
              <w:spacing w:before="120" w:after="120"/>
            </w:pPr>
            <w:r>
              <w:t>Qualcomm</w:t>
            </w:r>
          </w:p>
        </w:tc>
        <w:tc>
          <w:tcPr>
            <w:tcW w:w="6772" w:type="dxa"/>
          </w:tcPr>
          <w:p w14:paraId="7B150AB6" w14:textId="011523D6" w:rsidR="00FC57F1" w:rsidRDefault="00FC57F1" w:rsidP="007B5625">
            <w:pPr>
              <w:spacing w:before="120" w:after="120"/>
            </w:pPr>
            <w:r w:rsidRPr="007B5625">
              <w:t>Tdoc Title:</w:t>
            </w:r>
            <w:r w:rsidR="000C53D9">
              <w:t xml:space="preserve"> </w:t>
            </w:r>
            <w:r w:rsidR="000C53D9" w:rsidRPr="000C53D9">
              <w:t>Early measurement reporting in MR-DC</w:t>
            </w:r>
          </w:p>
          <w:p w14:paraId="7148D73C" w14:textId="77777777" w:rsidR="000C53D9" w:rsidRPr="00A04D82" w:rsidRDefault="000C53D9" w:rsidP="000C53D9">
            <w:pPr>
              <w:ind w:left="1080" w:hanging="1080"/>
              <w:jc w:val="both"/>
              <w:rPr>
                <w:b/>
                <w:bCs/>
                <w:strike/>
                <w:lang w:val="en-US"/>
              </w:rPr>
            </w:pPr>
            <w:r w:rsidRPr="00A04D82">
              <w:rPr>
                <w:b/>
                <w:bCs/>
                <w:strike/>
                <w:lang w:val="en-US"/>
              </w:rPr>
              <w:t>Proposal 1: Whether overlapping or non-overlapping EMR carrier is dynamically defined depending on the following attributes:</w:t>
            </w:r>
          </w:p>
          <w:p w14:paraId="12760106" w14:textId="77777777" w:rsidR="000C53D9" w:rsidRPr="00A04D82" w:rsidRDefault="000C53D9" w:rsidP="000C53D9">
            <w:pPr>
              <w:pStyle w:val="ListParagraph"/>
              <w:numPr>
                <w:ilvl w:val="0"/>
                <w:numId w:val="24"/>
              </w:numPr>
              <w:overflowPunct/>
              <w:autoSpaceDE/>
              <w:autoSpaceDN/>
              <w:adjustRightInd/>
              <w:ind w:firstLineChars="0"/>
              <w:contextualSpacing/>
              <w:jc w:val="both"/>
              <w:textAlignment w:val="auto"/>
              <w:rPr>
                <w:strike/>
                <w:lang w:val="en-US"/>
              </w:rPr>
            </w:pPr>
            <w:r w:rsidRPr="00A04D82">
              <w:rPr>
                <w:strike/>
                <w:lang w:val="en-US"/>
              </w:rPr>
              <w:t>Whether T331 is running or not</w:t>
            </w:r>
          </w:p>
          <w:p w14:paraId="54121021" w14:textId="77777777" w:rsidR="000C53D9" w:rsidRPr="00A04D82" w:rsidRDefault="000C53D9" w:rsidP="000C53D9">
            <w:pPr>
              <w:pStyle w:val="ListParagraph"/>
              <w:numPr>
                <w:ilvl w:val="0"/>
                <w:numId w:val="24"/>
              </w:numPr>
              <w:overflowPunct/>
              <w:autoSpaceDE/>
              <w:autoSpaceDN/>
              <w:adjustRightInd/>
              <w:ind w:firstLineChars="0"/>
              <w:contextualSpacing/>
              <w:jc w:val="both"/>
              <w:textAlignment w:val="auto"/>
              <w:rPr>
                <w:strike/>
                <w:lang w:val="en-US"/>
              </w:rPr>
            </w:pPr>
            <w:r w:rsidRPr="00A04D82">
              <w:rPr>
                <w:strike/>
                <w:lang w:val="en-US"/>
              </w:rPr>
              <w:t>Whether S-criteria condition is met or not</w:t>
            </w:r>
          </w:p>
          <w:p w14:paraId="5401B0BB" w14:textId="77777777" w:rsidR="000C53D9" w:rsidRPr="00A04D82" w:rsidRDefault="000C53D9" w:rsidP="000C53D9">
            <w:pPr>
              <w:pStyle w:val="ListParagraph"/>
              <w:numPr>
                <w:ilvl w:val="0"/>
                <w:numId w:val="24"/>
              </w:numPr>
              <w:overflowPunct/>
              <w:autoSpaceDE/>
              <w:autoSpaceDN/>
              <w:adjustRightInd/>
              <w:ind w:firstLineChars="0"/>
              <w:contextualSpacing/>
              <w:jc w:val="both"/>
              <w:textAlignment w:val="auto"/>
              <w:rPr>
                <w:strike/>
                <w:lang w:val="en-US"/>
              </w:rPr>
            </w:pPr>
            <w:r w:rsidRPr="00A04D82">
              <w:rPr>
                <w:strike/>
                <w:lang w:val="en-US"/>
              </w:rPr>
              <w:t>Whether EMR carrier is also configured as a measurement carrier for idle/inactive mode or not, and if configured whether it is higher priority frequency layer than serving/camped cell or not</w:t>
            </w:r>
          </w:p>
          <w:p w14:paraId="5FE5E19B" w14:textId="77777777" w:rsidR="000C53D9" w:rsidRPr="00A04D82" w:rsidRDefault="000C53D9" w:rsidP="000C53D9">
            <w:pPr>
              <w:pStyle w:val="ListParagraph"/>
              <w:numPr>
                <w:ilvl w:val="0"/>
                <w:numId w:val="24"/>
              </w:numPr>
              <w:overflowPunct/>
              <w:autoSpaceDE/>
              <w:autoSpaceDN/>
              <w:adjustRightInd/>
              <w:ind w:firstLineChars="0"/>
              <w:contextualSpacing/>
              <w:jc w:val="both"/>
              <w:textAlignment w:val="auto"/>
              <w:rPr>
                <w:strike/>
                <w:lang w:val="en-US"/>
              </w:rPr>
            </w:pPr>
            <w:r w:rsidRPr="00A04D82">
              <w:rPr>
                <w:strike/>
                <w:lang w:val="en-US"/>
              </w:rPr>
              <w:t>Based on the attributes, if the carrier is determined to be measured for EMR and cell reselection at a given condition, it is defined as overlapping EMR carrier</w:t>
            </w:r>
          </w:p>
          <w:p w14:paraId="110CD1D3" w14:textId="77777777" w:rsidR="000C53D9" w:rsidRPr="006068A4" w:rsidRDefault="000C53D9" w:rsidP="000C53D9">
            <w:pPr>
              <w:ind w:left="1080" w:hanging="1080"/>
              <w:jc w:val="both"/>
              <w:rPr>
                <w:b/>
                <w:bCs/>
                <w:lang w:val="en-US"/>
              </w:rPr>
            </w:pPr>
            <w:r w:rsidRPr="006068A4">
              <w:rPr>
                <w:b/>
                <w:bCs/>
                <w:lang w:val="en-US"/>
              </w:rPr>
              <w:t xml:space="preserve">Proposal </w:t>
            </w:r>
            <w:r>
              <w:rPr>
                <w:b/>
                <w:bCs/>
                <w:lang w:val="en-US"/>
              </w:rPr>
              <w:t>2</w:t>
            </w:r>
            <w:r w:rsidRPr="006068A4">
              <w:rPr>
                <w:b/>
                <w:bCs/>
                <w:lang w:val="en-US"/>
              </w:rPr>
              <w:t xml:space="preserve">: </w:t>
            </w:r>
            <w:r>
              <w:rPr>
                <w:b/>
                <w:bCs/>
                <w:lang w:val="en-US"/>
              </w:rPr>
              <w:t>A unified minimum measurement interval requirement applies to both EMR carriers and cell reselection inter-frequency layers.</w:t>
            </w:r>
          </w:p>
          <w:p w14:paraId="33DA4F50" w14:textId="77777777" w:rsidR="000C53D9" w:rsidRPr="00442004" w:rsidRDefault="000C53D9" w:rsidP="000C53D9">
            <w:pPr>
              <w:pStyle w:val="ListParagraph"/>
              <w:numPr>
                <w:ilvl w:val="0"/>
                <w:numId w:val="24"/>
              </w:numPr>
              <w:overflowPunct/>
              <w:autoSpaceDE/>
              <w:autoSpaceDN/>
              <w:adjustRightInd/>
              <w:ind w:firstLineChars="0"/>
              <w:contextualSpacing/>
              <w:jc w:val="both"/>
              <w:textAlignment w:val="auto"/>
              <w:rPr>
                <w:lang w:val="en-US"/>
              </w:rPr>
            </w:pPr>
            <w:r w:rsidRPr="00A611FF">
              <w:t>When S-criteria condition is met (Srxlev &gt; SnonIntraSearchP and Squal &gt; SnonIntraSearchQ), the carriers shall be measured at least every Thigher_priority_search(=Nlayers x 60s), and Nlayers is the number of higher priority frequency layers plus the number of non-overlapping EMR carriers</w:t>
            </w:r>
          </w:p>
          <w:p w14:paraId="59218AB9" w14:textId="77777777" w:rsidR="000C53D9" w:rsidRPr="00442004" w:rsidRDefault="000C53D9" w:rsidP="000C53D9">
            <w:pPr>
              <w:pStyle w:val="ListParagraph"/>
              <w:numPr>
                <w:ilvl w:val="0"/>
                <w:numId w:val="24"/>
              </w:numPr>
              <w:overflowPunct/>
              <w:autoSpaceDE/>
              <w:autoSpaceDN/>
              <w:adjustRightInd/>
              <w:ind w:firstLineChars="0"/>
              <w:contextualSpacing/>
              <w:jc w:val="both"/>
              <w:textAlignment w:val="auto"/>
              <w:rPr>
                <w:lang w:val="en-US"/>
              </w:rPr>
            </w:pPr>
            <w:r w:rsidRPr="00A611FF">
              <w:t>When S-criteria condition is not met (Srxlev ≤ SnonIntraSearchP and Squal ≤ SnonIntraSearchQ), the carriers shall be measured at least every Kcarrier x Tmeasure,NR_Inter, and Kcarrier is the number of higher/equal/lower priority frequency layers plus the number of non-overlapping EMR carriers</w:t>
            </w:r>
          </w:p>
          <w:p w14:paraId="00483865" w14:textId="3669274A" w:rsidR="000C53D9" w:rsidRPr="00A04D82" w:rsidRDefault="000C53D9" w:rsidP="007B5625">
            <w:pPr>
              <w:spacing w:before="120" w:after="120"/>
              <w:rPr>
                <w:lang w:val="en-US"/>
              </w:rPr>
            </w:pPr>
          </w:p>
        </w:tc>
      </w:tr>
    </w:tbl>
    <w:p w14:paraId="3E29E2AF" w14:textId="77777777" w:rsidR="00484C5D" w:rsidRPr="007B5625" w:rsidRDefault="00484C5D" w:rsidP="005B4802"/>
    <w:p w14:paraId="67EA3547" w14:textId="4F99E632" w:rsidR="00484C5D" w:rsidRPr="007B5625" w:rsidRDefault="00837458" w:rsidP="002565D6">
      <w:pPr>
        <w:pStyle w:val="Heading2"/>
      </w:pPr>
      <w:r w:rsidRPr="007B5625">
        <w:t>Open issues</w:t>
      </w:r>
      <w:r w:rsidR="00DC2500" w:rsidRPr="007B5625">
        <w:t xml:space="preserve"> summary</w:t>
      </w:r>
      <w:r w:rsidR="007B5625">
        <w:t xml:space="preserve"> </w:t>
      </w:r>
      <w:r w:rsidR="007B5625" w:rsidRPr="007B5625">
        <w:t>and views’ collection for 1st round</w:t>
      </w:r>
    </w:p>
    <w:p w14:paraId="2C85179F" w14:textId="5E20DA9D" w:rsidR="003418CB" w:rsidRDefault="003418CB" w:rsidP="005B4802">
      <w:pPr>
        <w:rPr>
          <w:i/>
          <w:color w:val="0070C0"/>
        </w:rPr>
      </w:pPr>
      <w:r w:rsidRPr="007B5625">
        <w:rPr>
          <w:i/>
          <w:color w:val="0070C0"/>
        </w:rPr>
        <w:t>Before e-Meeting, moderator</w:t>
      </w:r>
      <w:r w:rsidR="00837458" w:rsidRPr="007B5625">
        <w:rPr>
          <w:i/>
          <w:color w:val="0070C0"/>
        </w:rPr>
        <w:t>s</w:t>
      </w:r>
      <w:r w:rsidRPr="007B5625">
        <w:rPr>
          <w:i/>
          <w:color w:val="0070C0"/>
        </w:rPr>
        <w:t xml:space="preserve"> </w:t>
      </w:r>
      <w:r w:rsidR="003B40B6" w:rsidRPr="007B5625">
        <w:rPr>
          <w:i/>
          <w:color w:val="0070C0"/>
        </w:rPr>
        <w:t xml:space="preserve">shall </w:t>
      </w:r>
      <w:r w:rsidRPr="007B5625">
        <w:rPr>
          <w:i/>
          <w:color w:val="0070C0"/>
        </w:rPr>
        <w:t>summar</w:t>
      </w:r>
      <w:r w:rsidR="003B40B6" w:rsidRPr="007B5625">
        <w:rPr>
          <w:i/>
          <w:color w:val="0070C0"/>
        </w:rPr>
        <w:t>ize list of</w:t>
      </w:r>
      <w:r w:rsidRPr="007B5625">
        <w:rPr>
          <w:i/>
          <w:color w:val="0070C0"/>
        </w:rPr>
        <w:t xml:space="preserve"> open issues</w:t>
      </w:r>
      <w:r w:rsidR="00571777" w:rsidRPr="007B5625">
        <w:rPr>
          <w:i/>
          <w:color w:val="0070C0"/>
        </w:rPr>
        <w:t xml:space="preserve">, </w:t>
      </w:r>
      <w:r w:rsidRPr="007B5625">
        <w:rPr>
          <w:i/>
          <w:color w:val="0070C0"/>
        </w:rPr>
        <w:t>candidate options</w:t>
      </w:r>
      <w:r w:rsidR="00571777" w:rsidRPr="007B5625">
        <w:rPr>
          <w:i/>
          <w:color w:val="0070C0"/>
        </w:rPr>
        <w:t xml:space="preserve"> and possible WF (if applicable)</w:t>
      </w:r>
      <w:r w:rsidRPr="007B5625">
        <w:rPr>
          <w:i/>
          <w:color w:val="0070C0"/>
        </w:rPr>
        <w:t xml:space="preserve"> based on companies’ contributions.</w:t>
      </w:r>
    </w:p>
    <w:p w14:paraId="1B40C002" w14:textId="77777777" w:rsidR="007B5625" w:rsidRPr="007B5625" w:rsidRDefault="007B5625" w:rsidP="007B5625">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2D6F99B2" w14:textId="230C7181" w:rsidR="007B5625" w:rsidRDefault="007B5625" w:rsidP="007B5625">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2F6B3483" w14:textId="3ECA51FB" w:rsidR="000C53D9" w:rsidRDefault="000C53D9" w:rsidP="007B5625">
      <w:pPr>
        <w:rPr>
          <w:iCs/>
          <w:color w:val="0070C0"/>
          <w:lang w:eastAsia="zh-CN"/>
        </w:rPr>
      </w:pPr>
    </w:p>
    <w:p w14:paraId="72B7D7D8" w14:textId="010DE50F" w:rsidR="000C53D9" w:rsidRPr="00A04D82" w:rsidRDefault="000C53D9" w:rsidP="007B5625">
      <w:pPr>
        <w:rPr>
          <w:iCs/>
          <w:color w:val="0070C0"/>
          <w:sz w:val="28"/>
          <w:szCs w:val="28"/>
          <w:lang w:eastAsia="zh-CN"/>
        </w:rPr>
      </w:pPr>
      <w:r w:rsidRPr="00A04D82">
        <w:rPr>
          <w:iCs/>
          <w:color w:val="0070C0"/>
          <w:sz w:val="28"/>
          <w:szCs w:val="28"/>
          <w:lang w:eastAsia="zh-CN"/>
        </w:rPr>
        <w:t>Introduction to the discussion:</w:t>
      </w:r>
    </w:p>
    <w:p w14:paraId="60572277" w14:textId="77777777" w:rsidR="000C53D9" w:rsidRDefault="000C53D9" w:rsidP="000C53D9">
      <w:pPr>
        <w:pStyle w:val="NoSpacing"/>
        <w:rPr>
          <w:bCs/>
          <w:lang w:val="en-US"/>
        </w:rPr>
      </w:pPr>
      <w:r>
        <w:rPr>
          <w:bCs/>
          <w:lang w:val="en-US"/>
        </w:rPr>
        <w:lastRenderedPageBreak/>
        <w:t>When discussing the measurement requirements, it is important to take into account both UE aspects and network aspects, with the target of defining requirements which are acceptable to all parties and useful in real field deployments.</w:t>
      </w:r>
    </w:p>
    <w:p w14:paraId="09D22A31" w14:textId="77777777" w:rsidR="000C53D9" w:rsidRDefault="000C53D9" w:rsidP="000C53D9">
      <w:pPr>
        <w:pStyle w:val="NoSpacing"/>
        <w:rPr>
          <w:bCs/>
          <w:lang w:val="en-US"/>
        </w:rPr>
      </w:pPr>
    </w:p>
    <w:p w14:paraId="5EA9500C" w14:textId="77777777" w:rsidR="000C53D9" w:rsidRDefault="000C53D9" w:rsidP="000C53D9">
      <w:pPr>
        <w:pStyle w:val="NoSpacing"/>
        <w:rPr>
          <w:bCs/>
          <w:lang w:val="en-US"/>
        </w:rPr>
      </w:pPr>
      <w:r>
        <w:rPr>
          <w:bCs/>
          <w:lang w:val="en-US"/>
        </w:rPr>
        <w:t>As pointed out in R4-2015587:</w:t>
      </w:r>
    </w:p>
    <w:p w14:paraId="2070C9AF" w14:textId="77777777" w:rsidR="000C53D9" w:rsidRDefault="000C53D9" w:rsidP="000C53D9">
      <w:pPr>
        <w:pStyle w:val="NoSpacing"/>
        <w:numPr>
          <w:ilvl w:val="0"/>
          <w:numId w:val="17"/>
        </w:numPr>
        <w:overflowPunct/>
        <w:autoSpaceDE/>
        <w:autoSpaceDN/>
        <w:adjustRightInd/>
        <w:rPr>
          <w:bCs/>
          <w:lang w:val="en-US"/>
        </w:rPr>
      </w:pPr>
      <w:r w:rsidRPr="004D5B1A">
        <w:rPr>
          <w:bCs/>
          <w:lang w:val="en-US"/>
        </w:rPr>
        <w:t>RAN4 also agrees that UE will perform EMR measurements no matter the signal strength is above or below the threshold</w:t>
      </w:r>
      <w:r>
        <w:rPr>
          <w:bCs/>
          <w:lang w:val="en-US"/>
        </w:rPr>
        <w:t>.</w:t>
      </w:r>
    </w:p>
    <w:p w14:paraId="21F5F294" w14:textId="77777777" w:rsidR="000C53D9" w:rsidRDefault="000C53D9" w:rsidP="000C53D9">
      <w:pPr>
        <w:pStyle w:val="NoSpacing"/>
        <w:numPr>
          <w:ilvl w:val="0"/>
          <w:numId w:val="17"/>
        </w:numPr>
        <w:overflowPunct/>
        <w:autoSpaceDE/>
        <w:autoSpaceDN/>
        <w:adjustRightInd/>
        <w:rPr>
          <w:bCs/>
          <w:lang w:val="en-US"/>
        </w:rPr>
      </w:pPr>
      <w:r w:rsidRPr="004D5B1A">
        <w:rPr>
          <w:bCs/>
        </w:rPr>
        <w:t>The controversial part is how the requirements are specified when signal strength is above the threshold</w:t>
      </w:r>
      <w:r>
        <w:rPr>
          <w:bCs/>
        </w:rPr>
        <w:t>.</w:t>
      </w:r>
    </w:p>
    <w:p w14:paraId="7367CD7D" w14:textId="77777777" w:rsidR="000C53D9" w:rsidRDefault="000C53D9" w:rsidP="000C53D9">
      <w:pPr>
        <w:pStyle w:val="NoSpacing"/>
        <w:rPr>
          <w:bCs/>
          <w:lang w:val="en-US"/>
        </w:rPr>
      </w:pPr>
      <w:r>
        <w:rPr>
          <w:bCs/>
          <w:lang w:val="en-US"/>
        </w:rPr>
        <w:t xml:space="preserve">This is also clear from other contributions. </w:t>
      </w:r>
    </w:p>
    <w:p w14:paraId="70431750" w14:textId="77777777" w:rsidR="000C53D9" w:rsidRDefault="000C53D9" w:rsidP="000C53D9">
      <w:pPr>
        <w:pStyle w:val="NoSpacing"/>
        <w:rPr>
          <w:bCs/>
          <w:lang w:val="en-US"/>
        </w:rPr>
      </w:pPr>
    </w:p>
    <w:p w14:paraId="58E24F46" w14:textId="77777777" w:rsidR="000C53D9" w:rsidRDefault="000C53D9" w:rsidP="000C53D9">
      <w:pPr>
        <w:pStyle w:val="NoSpacing"/>
        <w:rPr>
          <w:bCs/>
          <w:lang w:val="en-US"/>
        </w:rPr>
      </w:pPr>
      <w:r>
        <w:rPr>
          <w:bCs/>
          <w:lang w:val="en-US"/>
        </w:rPr>
        <w:t>In R4-2016573 a good reference figure is given to illustrate the possible different scenarios:</w:t>
      </w:r>
    </w:p>
    <w:p w14:paraId="7D0809F7" w14:textId="77777777" w:rsidR="000C53D9" w:rsidRDefault="000C53D9" w:rsidP="000C53D9">
      <w:pPr>
        <w:pStyle w:val="NoSpacing"/>
        <w:rPr>
          <w:bCs/>
          <w:lang w:val="en-US"/>
        </w:rPr>
      </w:pPr>
      <w:r>
        <w:rPr>
          <w:noProof/>
        </w:rPr>
        <w:drawing>
          <wp:inline distT="0" distB="0" distL="0" distR="0" wp14:anchorId="2885ACB9" wp14:editId="2B3FF606">
            <wp:extent cx="6120130" cy="30838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083801"/>
                    </a:xfrm>
                    <a:prstGeom prst="rect">
                      <a:avLst/>
                    </a:prstGeom>
                    <a:noFill/>
                  </pic:spPr>
                </pic:pic>
              </a:graphicData>
            </a:graphic>
          </wp:inline>
        </w:drawing>
      </w:r>
    </w:p>
    <w:p w14:paraId="38734B42" w14:textId="77777777" w:rsidR="000C53D9" w:rsidRDefault="000C53D9" w:rsidP="000C53D9">
      <w:pPr>
        <w:pStyle w:val="NoSpacing"/>
        <w:rPr>
          <w:bCs/>
          <w:lang w:val="en-US"/>
        </w:rPr>
      </w:pPr>
      <w:r>
        <w:rPr>
          <w:bCs/>
          <w:lang w:val="en-US"/>
        </w:rPr>
        <w:t>And the different scenarios described in the different contributions can be summarized in a table like (modified from R4-2015881):</w:t>
      </w:r>
    </w:p>
    <w:p w14:paraId="3A1AE6A3" w14:textId="77777777" w:rsidR="000C53D9" w:rsidRDefault="000C53D9" w:rsidP="000C53D9">
      <w:pPr>
        <w:pStyle w:val="NoSpacing"/>
        <w:rPr>
          <w:bCs/>
          <w:lang w:val="en-US"/>
        </w:rPr>
      </w:pPr>
    </w:p>
    <w:tbl>
      <w:tblPr>
        <w:tblW w:w="10188" w:type="dxa"/>
        <w:tblInd w:w="-5" w:type="dxa"/>
        <w:tblLook w:val="04A0" w:firstRow="1" w:lastRow="0" w:firstColumn="1" w:lastColumn="0" w:noHBand="0" w:noVBand="1"/>
      </w:tblPr>
      <w:tblGrid>
        <w:gridCol w:w="2010"/>
        <w:gridCol w:w="2008"/>
        <w:gridCol w:w="2009"/>
        <w:gridCol w:w="2152"/>
        <w:gridCol w:w="2009"/>
      </w:tblGrid>
      <w:tr w:rsidR="000C53D9" w:rsidRPr="00EA15C9" w14:paraId="6A3DB7A9" w14:textId="77777777" w:rsidTr="007A3D2E">
        <w:trPr>
          <w:trHeight w:val="580"/>
        </w:trPr>
        <w:tc>
          <w:tcPr>
            <w:tcW w:w="81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ED5E1" w14:textId="77777777" w:rsidR="000C53D9" w:rsidRPr="00BE37B8" w:rsidRDefault="000C53D9" w:rsidP="007A3D2E">
            <w:pPr>
              <w:spacing w:after="0"/>
              <w:jc w:val="center"/>
              <w:rPr>
                <w:rFonts w:eastAsia="Times New Roman"/>
                <w:color w:val="000000"/>
                <w:lang w:eastAsia="en-GB"/>
              </w:rPr>
            </w:pPr>
            <w:bookmarkStart w:id="0" w:name="_Hlk54721641"/>
            <w:r w:rsidRPr="00BE37B8">
              <w:rPr>
                <w:rFonts w:eastAsia="Times New Roman"/>
                <w:color w:val="000000"/>
                <w:lang w:eastAsia="en-GB"/>
              </w:rPr>
              <w:t>S</w:t>
            </w:r>
            <w:r w:rsidRPr="00FE397B">
              <w:rPr>
                <w:rFonts w:eastAsia="Times New Roman"/>
                <w:color w:val="000000"/>
                <w:vertAlign w:val="subscript"/>
                <w:lang w:eastAsia="en-GB"/>
              </w:rPr>
              <w:t>nonIntraSearchP/Q</w:t>
            </w:r>
            <w:r w:rsidRPr="00BE37B8">
              <w:rPr>
                <w:rFonts w:eastAsia="Times New Roman"/>
                <w:color w:val="000000"/>
                <w:lang w:eastAsia="en-GB"/>
              </w:rPr>
              <w:t xml:space="preserve"> configured</w:t>
            </w:r>
          </w:p>
        </w:tc>
        <w:tc>
          <w:tcPr>
            <w:tcW w:w="2009" w:type="dxa"/>
            <w:tcBorders>
              <w:top w:val="single" w:sz="4" w:space="0" w:color="auto"/>
              <w:left w:val="nil"/>
              <w:bottom w:val="single" w:sz="4" w:space="0" w:color="auto"/>
              <w:right w:val="single" w:sz="4" w:space="0" w:color="auto"/>
            </w:tcBorders>
            <w:shd w:val="clear" w:color="auto" w:fill="auto"/>
            <w:vAlign w:val="bottom"/>
            <w:hideMark/>
          </w:tcPr>
          <w:p w14:paraId="152FEA57" w14:textId="77777777" w:rsidR="000C53D9" w:rsidRPr="00BE37B8" w:rsidRDefault="000C53D9" w:rsidP="007A3D2E">
            <w:pPr>
              <w:spacing w:after="0"/>
              <w:rPr>
                <w:rFonts w:eastAsia="Times New Roman"/>
                <w:color w:val="000000"/>
                <w:lang w:eastAsia="en-GB"/>
              </w:rPr>
            </w:pPr>
            <w:r w:rsidRPr="00BE37B8">
              <w:rPr>
                <w:rFonts w:eastAsia="Times New Roman"/>
                <w:color w:val="000000"/>
                <w:lang w:eastAsia="en-GB"/>
              </w:rPr>
              <w:t>S</w:t>
            </w:r>
            <w:r w:rsidRPr="00FE397B">
              <w:rPr>
                <w:rFonts w:eastAsia="Times New Roman"/>
                <w:color w:val="000000"/>
                <w:vertAlign w:val="subscript"/>
                <w:lang w:eastAsia="en-GB"/>
              </w:rPr>
              <w:t>nonIntraSearchP/Q</w:t>
            </w:r>
            <w:r w:rsidRPr="00BE37B8">
              <w:rPr>
                <w:rFonts w:eastAsia="Times New Roman"/>
                <w:color w:val="000000"/>
                <w:lang w:eastAsia="en-GB"/>
              </w:rPr>
              <w:t xml:space="preserve"> not configured</w:t>
            </w:r>
          </w:p>
        </w:tc>
      </w:tr>
      <w:tr w:rsidR="000C53D9" w:rsidRPr="00EA15C9" w14:paraId="098B7851" w14:textId="77777777" w:rsidTr="007A3D2E">
        <w:trPr>
          <w:trHeight w:val="1014"/>
        </w:trPr>
        <w:tc>
          <w:tcPr>
            <w:tcW w:w="40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BBC71A" w14:textId="77777777" w:rsidR="000C53D9" w:rsidRPr="00BE37B8" w:rsidRDefault="000C53D9" w:rsidP="007A3D2E">
            <w:pPr>
              <w:spacing w:after="0"/>
              <w:jc w:val="center"/>
              <w:rPr>
                <w:rFonts w:eastAsia="Times New Roman"/>
                <w:color w:val="000000"/>
                <w:lang w:eastAsia="en-GB"/>
              </w:rPr>
            </w:pPr>
            <w:r w:rsidRPr="00BE37B8">
              <w:rPr>
                <w:rFonts w:eastAsia="Times New Roman"/>
                <w:color w:val="000000"/>
                <w:lang w:eastAsia="en-GB"/>
              </w:rPr>
              <w:t>Srxlev ≤ S</w:t>
            </w:r>
            <w:r w:rsidRPr="00FE397B">
              <w:rPr>
                <w:rFonts w:eastAsia="Times New Roman"/>
                <w:color w:val="000000"/>
                <w:vertAlign w:val="subscript"/>
                <w:lang w:eastAsia="en-GB"/>
              </w:rPr>
              <w:t>nonIntraSearchP</w:t>
            </w:r>
            <w:r w:rsidRPr="00BE37B8">
              <w:rPr>
                <w:rFonts w:eastAsia="Times New Roman"/>
                <w:color w:val="000000"/>
                <w:lang w:eastAsia="en-GB"/>
              </w:rPr>
              <w:t xml:space="preserve"> or Squal ≤ S</w:t>
            </w:r>
            <w:r w:rsidRPr="00FE397B">
              <w:rPr>
                <w:rFonts w:eastAsia="Times New Roman"/>
                <w:color w:val="000000"/>
                <w:vertAlign w:val="subscript"/>
                <w:lang w:eastAsia="en-GB"/>
              </w:rPr>
              <w:t>nonIntraSearch</w:t>
            </w:r>
            <w:r>
              <w:rPr>
                <w:rFonts w:eastAsia="Times New Roman"/>
                <w:color w:val="000000"/>
                <w:vertAlign w:val="subscript"/>
                <w:lang w:eastAsia="en-GB"/>
              </w:rPr>
              <w:t>Q</w:t>
            </w:r>
          </w:p>
        </w:tc>
        <w:tc>
          <w:tcPr>
            <w:tcW w:w="4161" w:type="dxa"/>
            <w:gridSpan w:val="2"/>
            <w:tcBorders>
              <w:top w:val="single" w:sz="4" w:space="0" w:color="auto"/>
              <w:left w:val="nil"/>
              <w:bottom w:val="single" w:sz="4" w:space="0" w:color="auto"/>
              <w:right w:val="single" w:sz="4" w:space="0" w:color="auto"/>
            </w:tcBorders>
            <w:shd w:val="clear" w:color="auto" w:fill="auto"/>
            <w:vAlign w:val="bottom"/>
            <w:hideMark/>
          </w:tcPr>
          <w:p w14:paraId="2AD22230" w14:textId="77777777" w:rsidR="000C53D9" w:rsidRPr="008579A4" w:rsidRDefault="000C53D9" w:rsidP="007A3D2E">
            <w:pPr>
              <w:spacing w:after="0"/>
              <w:jc w:val="center"/>
              <w:rPr>
                <w:rFonts w:eastAsia="Times New Roman"/>
                <w:color w:val="000000"/>
                <w:lang w:eastAsia="en-GB"/>
              </w:rPr>
            </w:pPr>
            <w:r w:rsidRPr="00070E38">
              <w:rPr>
                <w:rFonts w:eastAsia="Times New Roman"/>
                <w:color w:val="000000"/>
                <w:lang w:eastAsia="en-GB"/>
              </w:rPr>
              <w:t>Srxlev &gt; S</w:t>
            </w:r>
            <w:r w:rsidRPr="00070E38">
              <w:rPr>
                <w:rFonts w:eastAsia="Times New Roman"/>
                <w:color w:val="000000"/>
                <w:vertAlign w:val="subscript"/>
                <w:lang w:eastAsia="en-GB"/>
              </w:rPr>
              <w:t>nonIntraSearchP</w:t>
            </w:r>
            <w:r w:rsidRPr="00070E38">
              <w:rPr>
                <w:rFonts w:eastAsia="Times New Roman"/>
                <w:color w:val="000000"/>
                <w:lang w:eastAsia="en-GB"/>
              </w:rPr>
              <w:t xml:space="preserve"> and Squal &gt; S</w:t>
            </w:r>
            <w:r w:rsidRPr="00070E38">
              <w:rPr>
                <w:rFonts w:eastAsia="Times New Roman"/>
                <w:color w:val="000000"/>
                <w:vertAlign w:val="subscript"/>
                <w:lang w:eastAsia="en-GB"/>
              </w:rPr>
              <w:t>nonIntraSearchQ</w:t>
            </w:r>
          </w:p>
        </w:tc>
        <w:tc>
          <w:tcPr>
            <w:tcW w:w="2009" w:type="dxa"/>
            <w:tcBorders>
              <w:top w:val="nil"/>
              <w:left w:val="nil"/>
              <w:bottom w:val="single" w:sz="4" w:space="0" w:color="auto"/>
              <w:right w:val="single" w:sz="4" w:space="0" w:color="auto"/>
            </w:tcBorders>
            <w:shd w:val="clear" w:color="auto" w:fill="auto"/>
            <w:noWrap/>
            <w:vAlign w:val="bottom"/>
            <w:hideMark/>
          </w:tcPr>
          <w:p w14:paraId="5A765AEF" w14:textId="77777777" w:rsidR="000C53D9" w:rsidRPr="00BE37B8" w:rsidRDefault="000C53D9" w:rsidP="007A3D2E">
            <w:pPr>
              <w:spacing w:after="0"/>
              <w:rPr>
                <w:rFonts w:eastAsia="Times New Roman"/>
                <w:color w:val="000000"/>
                <w:lang w:eastAsia="en-GB"/>
              </w:rPr>
            </w:pPr>
            <w:r>
              <w:rPr>
                <w:rFonts w:eastAsia="Times New Roman"/>
                <w:color w:val="000000"/>
                <w:lang w:eastAsia="en-GB"/>
              </w:rPr>
              <w:t>N/A</w:t>
            </w:r>
            <w:r w:rsidRPr="00BE37B8">
              <w:rPr>
                <w:rFonts w:eastAsia="Times New Roman"/>
                <w:color w:val="000000"/>
                <w:lang w:eastAsia="en-GB"/>
              </w:rPr>
              <w:t> </w:t>
            </w:r>
          </w:p>
        </w:tc>
      </w:tr>
      <w:tr w:rsidR="000C53D9" w:rsidRPr="00EA15C9" w14:paraId="5AF42DD7" w14:textId="77777777" w:rsidTr="007A3D2E">
        <w:trPr>
          <w:trHeight w:val="697"/>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469367B5" w14:textId="77777777" w:rsidR="000C53D9" w:rsidRPr="00BE37B8" w:rsidRDefault="000C53D9" w:rsidP="007A3D2E">
            <w:pPr>
              <w:spacing w:after="0"/>
              <w:rPr>
                <w:rFonts w:eastAsia="Times New Roman"/>
                <w:color w:val="000000"/>
                <w:lang w:eastAsia="en-GB"/>
              </w:rPr>
            </w:pPr>
            <w:r w:rsidRPr="00BE37B8">
              <w:rPr>
                <w:rFonts w:eastAsia="Times New Roman"/>
                <w:color w:val="000000"/>
                <w:lang w:eastAsia="en-GB"/>
              </w:rPr>
              <w:t>H</w:t>
            </w:r>
            <w:r>
              <w:rPr>
                <w:rFonts w:eastAsia="Times New Roman"/>
                <w:color w:val="000000"/>
                <w:lang w:eastAsia="en-GB"/>
              </w:rPr>
              <w:t xml:space="preserve">igh </w:t>
            </w:r>
            <w:r w:rsidRPr="00BE37B8">
              <w:rPr>
                <w:rFonts w:eastAsia="Times New Roman"/>
                <w:color w:val="000000"/>
                <w:lang w:eastAsia="en-GB"/>
              </w:rPr>
              <w:t>P</w:t>
            </w:r>
            <w:r>
              <w:rPr>
                <w:rFonts w:eastAsia="Times New Roman"/>
                <w:color w:val="000000"/>
                <w:lang w:eastAsia="en-GB"/>
              </w:rPr>
              <w:t>riority</w:t>
            </w:r>
            <w:r w:rsidRPr="00BE37B8">
              <w:rPr>
                <w:rFonts w:eastAsia="Times New Roman"/>
                <w:color w:val="000000"/>
                <w:lang w:eastAsia="en-GB"/>
              </w:rPr>
              <w:t xml:space="preserve"> carrier </w:t>
            </w:r>
            <w:r>
              <w:rPr>
                <w:rFonts w:eastAsia="Times New Roman"/>
                <w:color w:val="000000"/>
                <w:lang w:eastAsia="en-GB"/>
              </w:rPr>
              <w:t xml:space="preserve">not </w:t>
            </w:r>
            <w:r w:rsidRPr="00BE37B8">
              <w:rPr>
                <w:rFonts w:eastAsia="Times New Roman"/>
                <w:color w:val="000000"/>
                <w:lang w:eastAsia="en-GB"/>
              </w:rPr>
              <w:t>configured</w:t>
            </w:r>
          </w:p>
        </w:tc>
        <w:tc>
          <w:tcPr>
            <w:tcW w:w="2008" w:type="dxa"/>
            <w:tcBorders>
              <w:top w:val="nil"/>
              <w:left w:val="nil"/>
              <w:bottom w:val="single" w:sz="4" w:space="0" w:color="auto"/>
              <w:right w:val="single" w:sz="4" w:space="0" w:color="auto"/>
            </w:tcBorders>
            <w:shd w:val="clear" w:color="auto" w:fill="auto"/>
            <w:noWrap/>
            <w:vAlign w:val="bottom"/>
            <w:hideMark/>
          </w:tcPr>
          <w:p w14:paraId="1FFE7202" w14:textId="77777777" w:rsidR="000C53D9" w:rsidRPr="00BE37B8" w:rsidRDefault="000C53D9" w:rsidP="007A3D2E">
            <w:pPr>
              <w:spacing w:after="0"/>
              <w:rPr>
                <w:rFonts w:eastAsia="Times New Roman"/>
                <w:color w:val="000000"/>
                <w:lang w:eastAsia="en-GB"/>
              </w:rPr>
            </w:pPr>
            <w:r w:rsidRPr="00BE37B8">
              <w:rPr>
                <w:rFonts w:eastAsia="Times New Roman"/>
                <w:color w:val="000000"/>
                <w:lang w:eastAsia="en-GB"/>
              </w:rPr>
              <w:t>H</w:t>
            </w:r>
            <w:r>
              <w:rPr>
                <w:rFonts w:eastAsia="Times New Roman"/>
                <w:color w:val="000000"/>
                <w:lang w:eastAsia="en-GB"/>
              </w:rPr>
              <w:t xml:space="preserve">igh </w:t>
            </w:r>
            <w:r w:rsidRPr="00BE37B8">
              <w:rPr>
                <w:rFonts w:eastAsia="Times New Roman"/>
                <w:color w:val="000000"/>
                <w:lang w:eastAsia="en-GB"/>
              </w:rPr>
              <w:t>P</w:t>
            </w:r>
            <w:r>
              <w:rPr>
                <w:rFonts w:eastAsia="Times New Roman"/>
                <w:color w:val="000000"/>
                <w:lang w:eastAsia="en-GB"/>
              </w:rPr>
              <w:t>riority</w:t>
            </w:r>
            <w:r w:rsidRPr="00BE37B8">
              <w:rPr>
                <w:rFonts w:eastAsia="Times New Roman"/>
                <w:color w:val="000000"/>
                <w:lang w:eastAsia="en-GB"/>
              </w:rPr>
              <w:t xml:space="preserve"> carrier configured</w:t>
            </w:r>
          </w:p>
        </w:tc>
        <w:tc>
          <w:tcPr>
            <w:tcW w:w="2009" w:type="dxa"/>
            <w:tcBorders>
              <w:top w:val="nil"/>
              <w:left w:val="nil"/>
              <w:bottom w:val="single" w:sz="4" w:space="0" w:color="auto"/>
              <w:right w:val="single" w:sz="4" w:space="0" w:color="auto"/>
            </w:tcBorders>
            <w:shd w:val="clear" w:color="auto" w:fill="auto"/>
            <w:noWrap/>
            <w:vAlign w:val="bottom"/>
            <w:hideMark/>
          </w:tcPr>
          <w:p w14:paraId="7F6875BD" w14:textId="77777777" w:rsidR="000C53D9" w:rsidRPr="00BE37B8" w:rsidRDefault="000C53D9" w:rsidP="007A3D2E">
            <w:pPr>
              <w:spacing w:after="0"/>
              <w:rPr>
                <w:rFonts w:eastAsia="Times New Roman"/>
                <w:color w:val="000000"/>
                <w:lang w:eastAsia="en-GB"/>
              </w:rPr>
            </w:pPr>
            <w:r w:rsidRPr="00BE37B8">
              <w:rPr>
                <w:rFonts w:eastAsia="Times New Roman"/>
                <w:color w:val="000000"/>
                <w:lang w:eastAsia="en-GB"/>
              </w:rPr>
              <w:t>H</w:t>
            </w:r>
            <w:r>
              <w:rPr>
                <w:rFonts w:eastAsia="Times New Roman"/>
                <w:color w:val="000000"/>
                <w:lang w:eastAsia="en-GB"/>
              </w:rPr>
              <w:t xml:space="preserve">igh </w:t>
            </w:r>
            <w:r w:rsidRPr="00BE37B8">
              <w:rPr>
                <w:rFonts w:eastAsia="Times New Roman"/>
                <w:color w:val="000000"/>
                <w:lang w:eastAsia="en-GB"/>
              </w:rPr>
              <w:t>P</w:t>
            </w:r>
            <w:r>
              <w:rPr>
                <w:rFonts w:eastAsia="Times New Roman"/>
                <w:color w:val="000000"/>
                <w:lang w:eastAsia="en-GB"/>
              </w:rPr>
              <w:t>riority</w:t>
            </w:r>
            <w:r w:rsidRPr="00BE37B8">
              <w:rPr>
                <w:rFonts w:eastAsia="Times New Roman"/>
                <w:color w:val="000000"/>
                <w:lang w:eastAsia="en-GB"/>
              </w:rPr>
              <w:t xml:space="preserve"> carrier</w:t>
            </w:r>
            <w:r>
              <w:rPr>
                <w:rFonts w:eastAsia="Times New Roman"/>
                <w:color w:val="000000"/>
                <w:lang w:eastAsia="en-GB"/>
              </w:rPr>
              <w:t xml:space="preserve"> not configured</w:t>
            </w:r>
          </w:p>
        </w:tc>
        <w:tc>
          <w:tcPr>
            <w:tcW w:w="2152" w:type="dxa"/>
            <w:tcBorders>
              <w:top w:val="nil"/>
              <w:left w:val="nil"/>
              <w:bottom w:val="single" w:sz="4" w:space="0" w:color="auto"/>
              <w:right w:val="single" w:sz="4" w:space="0" w:color="auto"/>
            </w:tcBorders>
            <w:shd w:val="clear" w:color="auto" w:fill="auto"/>
            <w:noWrap/>
            <w:vAlign w:val="bottom"/>
            <w:hideMark/>
          </w:tcPr>
          <w:p w14:paraId="6579CAA5" w14:textId="77777777" w:rsidR="000C53D9" w:rsidRPr="008579A4" w:rsidRDefault="000C53D9" w:rsidP="007A3D2E">
            <w:pPr>
              <w:spacing w:after="0"/>
              <w:rPr>
                <w:rFonts w:eastAsia="Times New Roman"/>
                <w:color w:val="000000"/>
                <w:lang w:eastAsia="en-GB"/>
              </w:rPr>
            </w:pPr>
            <w:r w:rsidRPr="008579A4">
              <w:rPr>
                <w:rFonts w:eastAsia="Times New Roman"/>
                <w:color w:val="000000"/>
                <w:lang w:eastAsia="en-GB"/>
              </w:rPr>
              <w:t>High Priority carrier configured</w:t>
            </w:r>
          </w:p>
        </w:tc>
        <w:tc>
          <w:tcPr>
            <w:tcW w:w="2009" w:type="dxa"/>
            <w:tcBorders>
              <w:top w:val="nil"/>
              <w:left w:val="nil"/>
              <w:bottom w:val="single" w:sz="4" w:space="0" w:color="auto"/>
              <w:right w:val="single" w:sz="4" w:space="0" w:color="auto"/>
            </w:tcBorders>
            <w:shd w:val="clear" w:color="auto" w:fill="auto"/>
            <w:noWrap/>
            <w:vAlign w:val="bottom"/>
            <w:hideMark/>
          </w:tcPr>
          <w:p w14:paraId="0C6006DE" w14:textId="77777777" w:rsidR="000C53D9" w:rsidRPr="00BE37B8" w:rsidRDefault="000C53D9" w:rsidP="007A3D2E">
            <w:pPr>
              <w:spacing w:after="0"/>
              <w:rPr>
                <w:rFonts w:eastAsia="Times New Roman"/>
                <w:color w:val="000000"/>
                <w:lang w:eastAsia="en-GB"/>
              </w:rPr>
            </w:pPr>
            <w:r w:rsidRPr="00BE37B8">
              <w:rPr>
                <w:rFonts w:eastAsia="Times New Roman"/>
                <w:color w:val="000000"/>
                <w:lang w:eastAsia="en-GB"/>
              </w:rPr>
              <w:t> N/A</w:t>
            </w:r>
          </w:p>
        </w:tc>
      </w:tr>
      <w:tr w:rsidR="000C53D9" w:rsidRPr="00EA15C9" w14:paraId="2EE47B2C" w14:textId="77777777" w:rsidTr="007A3D2E">
        <w:trPr>
          <w:trHeight w:val="956"/>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648F7DF9" w14:textId="77777777" w:rsidR="000C53D9" w:rsidRPr="00FC13A4" w:rsidRDefault="000C53D9" w:rsidP="007A3D2E">
            <w:pPr>
              <w:spacing w:after="0"/>
              <w:rPr>
                <w:rFonts w:eastAsia="Times New Roman"/>
                <w:color w:val="000000"/>
                <w:highlight w:val="yellow"/>
                <w:lang w:eastAsia="en-GB"/>
              </w:rPr>
            </w:pPr>
            <w:r w:rsidRPr="00FC13A4">
              <w:rPr>
                <w:rFonts w:eastAsia="Times New Roman"/>
                <w:color w:val="000000"/>
                <w:highlight w:val="yellow"/>
                <w:lang w:eastAsia="en-GB"/>
              </w:rPr>
              <w:t>4.2.2.x</w:t>
            </w:r>
          </w:p>
        </w:tc>
        <w:tc>
          <w:tcPr>
            <w:tcW w:w="2008" w:type="dxa"/>
            <w:tcBorders>
              <w:top w:val="nil"/>
              <w:left w:val="nil"/>
              <w:bottom w:val="single" w:sz="4" w:space="0" w:color="auto"/>
              <w:right w:val="single" w:sz="4" w:space="0" w:color="auto"/>
            </w:tcBorders>
            <w:shd w:val="clear" w:color="auto" w:fill="auto"/>
            <w:noWrap/>
            <w:vAlign w:val="bottom"/>
            <w:hideMark/>
          </w:tcPr>
          <w:p w14:paraId="6FE0B6BC" w14:textId="77777777" w:rsidR="000C53D9" w:rsidRPr="00FC13A4" w:rsidRDefault="000C53D9" w:rsidP="007A3D2E">
            <w:pPr>
              <w:spacing w:after="0"/>
              <w:rPr>
                <w:rFonts w:eastAsia="Times New Roman"/>
                <w:color w:val="000000"/>
                <w:highlight w:val="yellow"/>
                <w:lang w:eastAsia="en-GB"/>
              </w:rPr>
            </w:pPr>
            <w:r w:rsidRPr="00FC13A4">
              <w:rPr>
                <w:rFonts w:eastAsia="Times New Roman"/>
                <w:color w:val="000000"/>
                <w:highlight w:val="yellow"/>
                <w:lang w:eastAsia="en-GB"/>
              </w:rPr>
              <w:t>4.2.2.x</w:t>
            </w:r>
          </w:p>
        </w:tc>
        <w:tc>
          <w:tcPr>
            <w:tcW w:w="2009" w:type="dxa"/>
            <w:tcBorders>
              <w:top w:val="nil"/>
              <w:left w:val="nil"/>
              <w:bottom w:val="single" w:sz="4" w:space="0" w:color="auto"/>
              <w:right w:val="single" w:sz="4" w:space="0" w:color="auto"/>
            </w:tcBorders>
            <w:shd w:val="clear" w:color="auto" w:fill="auto"/>
            <w:noWrap/>
            <w:vAlign w:val="bottom"/>
            <w:hideMark/>
          </w:tcPr>
          <w:p w14:paraId="1ACF3F1D" w14:textId="77777777" w:rsidR="000C53D9" w:rsidRPr="00FC13A4" w:rsidRDefault="000C53D9" w:rsidP="007A3D2E">
            <w:pPr>
              <w:spacing w:after="0"/>
              <w:rPr>
                <w:rFonts w:eastAsia="Times New Roman"/>
                <w:color w:val="000000"/>
                <w:highlight w:val="yellow"/>
                <w:lang w:eastAsia="en-GB"/>
              </w:rPr>
            </w:pPr>
            <w:r w:rsidRPr="00FC13A4">
              <w:rPr>
                <w:rFonts w:eastAsia="Times New Roman"/>
                <w:color w:val="000000"/>
                <w:highlight w:val="yellow"/>
                <w:lang w:eastAsia="en-GB"/>
              </w:rPr>
              <w:t>4.2.2.x</w:t>
            </w:r>
          </w:p>
        </w:tc>
        <w:tc>
          <w:tcPr>
            <w:tcW w:w="2152" w:type="dxa"/>
            <w:tcBorders>
              <w:top w:val="nil"/>
              <w:left w:val="nil"/>
              <w:bottom w:val="single" w:sz="4" w:space="0" w:color="auto"/>
              <w:right w:val="single" w:sz="4" w:space="0" w:color="auto"/>
            </w:tcBorders>
            <w:shd w:val="clear" w:color="auto" w:fill="auto"/>
            <w:noWrap/>
            <w:vAlign w:val="bottom"/>
            <w:hideMark/>
          </w:tcPr>
          <w:p w14:paraId="1BB4F5E8" w14:textId="77777777" w:rsidR="000C53D9" w:rsidRPr="00FC13A4" w:rsidRDefault="000C53D9" w:rsidP="007A3D2E">
            <w:pPr>
              <w:spacing w:after="0"/>
              <w:rPr>
                <w:rFonts w:eastAsia="Times New Roman"/>
                <w:color w:val="000000"/>
                <w:highlight w:val="yellow"/>
                <w:lang w:eastAsia="en-GB"/>
              </w:rPr>
            </w:pPr>
            <w:r w:rsidRPr="00FC13A4">
              <w:rPr>
                <w:rFonts w:eastAsia="Times New Roman"/>
                <w:color w:val="000000"/>
                <w:highlight w:val="yellow"/>
                <w:lang w:eastAsia="en-GB"/>
              </w:rPr>
              <w:t>4.2.2.x</w:t>
            </w:r>
          </w:p>
        </w:tc>
        <w:tc>
          <w:tcPr>
            <w:tcW w:w="2009" w:type="dxa"/>
            <w:tcBorders>
              <w:top w:val="nil"/>
              <w:left w:val="nil"/>
              <w:bottom w:val="single" w:sz="4" w:space="0" w:color="auto"/>
              <w:right w:val="single" w:sz="4" w:space="0" w:color="auto"/>
            </w:tcBorders>
            <w:shd w:val="clear" w:color="auto" w:fill="auto"/>
            <w:noWrap/>
            <w:vAlign w:val="bottom"/>
            <w:hideMark/>
          </w:tcPr>
          <w:p w14:paraId="084A8BDE" w14:textId="77777777" w:rsidR="000C53D9" w:rsidRPr="00FC13A4" w:rsidRDefault="000C53D9" w:rsidP="007A3D2E">
            <w:pPr>
              <w:spacing w:after="0"/>
              <w:rPr>
                <w:rFonts w:eastAsia="Times New Roman"/>
                <w:color w:val="000000"/>
                <w:highlight w:val="yellow"/>
                <w:lang w:eastAsia="en-GB"/>
              </w:rPr>
            </w:pPr>
            <w:r w:rsidRPr="00FC13A4">
              <w:rPr>
                <w:rFonts w:eastAsia="Times New Roman"/>
                <w:color w:val="000000"/>
                <w:highlight w:val="yellow"/>
                <w:lang w:eastAsia="en-GB"/>
              </w:rPr>
              <w:t>4.2.2.x</w:t>
            </w:r>
          </w:p>
        </w:tc>
      </w:tr>
      <w:bookmarkEnd w:id="0"/>
    </w:tbl>
    <w:p w14:paraId="0E561151" w14:textId="77777777" w:rsidR="000C53D9" w:rsidRDefault="000C53D9" w:rsidP="000C53D9">
      <w:pPr>
        <w:pStyle w:val="NoSpacing"/>
        <w:rPr>
          <w:bCs/>
          <w:lang w:val="en-US"/>
        </w:rPr>
      </w:pPr>
    </w:p>
    <w:p w14:paraId="16E30B19" w14:textId="77777777" w:rsidR="000C53D9" w:rsidRDefault="000C53D9" w:rsidP="000C53D9">
      <w:pPr>
        <w:pStyle w:val="NoSpacing"/>
        <w:rPr>
          <w:bCs/>
          <w:lang w:val="en-US"/>
        </w:rPr>
      </w:pPr>
      <w:r>
        <w:rPr>
          <w:bCs/>
          <w:lang w:val="en-US"/>
        </w:rPr>
        <w:t>RAN4 need to reach an agreement related to the UE measurement requirements for idle mode CA measurements for each of the scenarios in the table.</w:t>
      </w:r>
    </w:p>
    <w:p w14:paraId="1F2D7A2D" w14:textId="77777777" w:rsidR="000C53D9" w:rsidRDefault="000C53D9" w:rsidP="000C53D9">
      <w:pPr>
        <w:pStyle w:val="NoSpacing"/>
        <w:rPr>
          <w:bCs/>
          <w:lang w:val="en-US"/>
        </w:rPr>
      </w:pPr>
    </w:p>
    <w:p w14:paraId="6BABDA93" w14:textId="063E0920" w:rsidR="000C53D9" w:rsidRDefault="000C53D9" w:rsidP="000C53D9">
      <w:pPr>
        <w:pStyle w:val="NoSpacing"/>
        <w:rPr>
          <w:bCs/>
          <w:lang w:val="en-US"/>
        </w:rPr>
      </w:pPr>
      <w:r>
        <w:rPr>
          <w:bCs/>
          <w:lang w:val="en-US"/>
        </w:rPr>
        <w:t>To get common baseline understanding among the group, it is important to understand how RAN2 has defined the procedure</w:t>
      </w:r>
      <w:r w:rsidR="00435290">
        <w:rPr>
          <w:bCs/>
          <w:lang w:val="en-US"/>
        </w:rPr>
        <w:t>s</w:t>
      </w:r>
      <w:r>
        <w:rPr>
          <w:bCs/>
          <w:lang w:val="en-US"/>
        </w:rPr>
        <w:t xml:space="preserve"> </w:t>
      </w:r>
      <w:r w:rsidR="00435290">
        <w:rPr>
          <w:bCs/>
          <w:lang w:val="en-US"/>
        </w:rPr>
        <w:t xml:space="preserve">for </w:t>
      </w:r>
      <w:r>
        <w:rPr>
          <w:bCs/>
          <w:lang w:val="en-US"/>
        </w:rPr>
        <w:t>idle mode CA measurements. 38.133 section 5.7.8</w:t>
      </w:r>
      <w:r w:rsidR="00435290">
        <w:rPr>
          <w:bCs/>
          <w:lang w:val="en-US"/>
        </w:rPr>
        <w:t xml:space="preserve"> and mobility idle mode measurements in 38.304 section 5.2.4.2</w:t>
      </w:r>
      <w:r>
        <w:rPr>
          <w:bCs/>
          <w:lang w:val="en-US"/>
        </w:rPr>
        <w:t>:</w:t>
      </w:r>
    </w:p>
    <w:p w14:paraId="38BF4CF4" w14:textId="54B13F86" w:rsidR="000C53D9" w:rsidRDefault="000C53D9" w:rsidP="000C53D9">
      <w:pPr>
        <w:pStyle w:val="NoSpacing"/>
        <w:rPr>
          <w:bCs/>
          <w:lang w:val="en-US"/>
        </w:rPr>
      </w:pPr>
    </w:p>
    <w:p w14:paraId="1DF80881" w14:textId="77777777" w:rsidR="000C53D9" w:rsidRPr="00855FB7" w:rsidRDefault="000C53D9" w:rsidP="002565D6">
      <w:pPr>
        <w:pStyle w:val="Heading4"/>
        <w:numPr>
          <w:ilvl w:val="0"/>
          <w:numId w:val="0"/>
        </w:numPr>
        <w:ind w:left="284"/>
      </w:pPr>
      <w:bookmarkStart w:id="1" w:name="_Toc46439365"/>
      <w:bookmarkStart w:id="2" w:name="_Toc46444202"/>
      <w:bookmarkStart w:id="3" w:name="_Toc46486963"/>
      <w:bookmarkStart w:id="4" w:name="_Toc52836841"/>
      <w:bookmarkStart w:id="5" w:name="_Toc52837849"/>
      <w:bookmarkStart w:id="6" w:name="_Toc53006489"/>
      <w:r w:rsidRPr="00855FB7">
        <w:t>5.7.8.2a</w:t>
      </w:r>
      <w:r w:rsidRPr="00855FB7">
        <w:tab/>
        <w:t>Performing measurements</w:t>
      </w:r>
      <w:bookmarkEnd w:id="1"/>
      <w:bookmarkEnd w:id="2"/>
      <w:bookmarkEnd w:id="3"/>
      <w:bookmarkEnd w:id="4"/>
      <w:bookmarkEnd w:id="5"/>
      <w:bookmarkEnd w:id="6"/>
    </w:p>
    <w:p w14:paraId="4F6B0ADD" w14:textId="77777777" w:rsidR="000C53D9" w:rsidRPr="00855FB7" w:rsidRDefault="000C53D9" w:rsidP="00A04D82">
      <w:pPr>
        <w:ind w:left="284"/>
        <w:rPr>
          <w:i/>
          <w:iCs/>
        </w:rPr>
      </w:pPr>
      <w:r w:rsidRPr="00855FB7">
        <w:rPr>
          <w:i/>
          <w:iCs/>
        </w:rPr>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[9].</w:t>
      </w:r>
    </w:p>
    <w:p w14:paraId="588C9D7F" w14:textId="77777777" w:rsidR="000C53D9" w:rsidRPr="00855FB7" w:rsidRDefault="000C53D9" w:rsidP="00A04D82">
      <w:pPr>
        <w:ind w:left="284"/>
        <w:rPr>
          <w:i/>
          <w:iCs/>
        </w:rPr>
      </w:pPr>
      <w:r w:rsidRPr="00855FB7">
        <w:rPr>
          <w:i/>
          <w:iCs/>
        </w:rPr>
        <w:lastRenderedPageBreak/>
        <w:t>While in RRC_IDLE or RRC_INACTIVE, and T331 is running, the UE shall:</w:t>
      </w:r>
    </w:p>
    <w:p w14:paraId="2582E97B" w14:textId="77777777" w:rsidR="000C53D9" w:rsidRPr="00855FB7" w:rsidRDefault="000C53D9" w:rsidP="00A04D82">
      <w:pPr>
        <w:pStyle w:val="B1"/>
        <w:ind w:left="852"/>
        <w:rPr>
          <w:i/>
          <w:iCs/>
        </w:rPr>
      </w:pPr>
      <w:r w:rsidRPr="00855FB7">
        <w:rPr>
          <w:i/>
          <w:iCs/>
        </w:rPr>
        <w:t>1&gt;</w:t>
      </w:r>
      <w:r w:rsidRPr="00855FB7">
        <w:rPr>
          <w:i/>
          <w:iCs/>
        </w:rPr>
        <w:tab/>
        <w:t>perform the measurements in accordance with the following:</w:t>
      </w:r>
    </w:p>
    <w:p w14:paraId="2A43CD15" w14:textId="77777777" w:rsidR="000C53D9" w:rsidRPr="00855FB7" w:rsidRDefault="000C53D9" w:rsidP="00A04D82">
      <w:pPr>
        <w:pStyle w:val="B2"/>
        <w:ind w:left="1135"/>
        <w:rPr>
          <w:i/>
          <w:iCs/>
        </w:rPr>
      </w:pPr>
      <w:r w:rsidRPr="00855FB7">
        <w:rPr>
          <w:i/>
          <w:iCs/>
        </w:rPr>
        <w:t>2&gt;</w:t>
      </w:r>
      <w:r w:rsidRPr="00855FB7">
        <w:rPr>
          <w:i/>
          <w:iCs/>
        </w:rPr>
        <w:tab/>
        <w:t>if the VarMeasIdleConfig includes the measIdleCarrierListEUTRA and the SIB1 contains idleModeMeasurementsEUTRA:</w:t>
      </w:r>
    </w:p>
    <w:p w14:paraId="061F575A" w14:textId="77777777" w:rsidR="000C53D9" w:rsidRPr="00855FB7" w:rsidRDefault="000C53D9" w:rsidP="00A04D82">
      <w:pPr>
        <w:pStyle w:val="B3"/>
        <w:ind w:left="1419"/>
        <w:rPr>
          <w:i/>
          <w:iCs/>
        </w:rPr>
      </w:pPr>
      <w:r w:rsidRPr="00855FB7">
        <w:rPr>
          <w:i/>
          <w:iCs/>
        </w:rPr>
        <w:t>3&gt;</w:t>
      </w:r>
      <w:r w:rsidRPr="00855FB7">
        <w:rPr>
          <w:i/>
          <w:iCs/>
        </w:rPr>
        <w:tab/>
        <w:t>for each entry in measIdleCarrierListEUTRA within VarMeasIdleConfig:</w:t>
      </w:r>
    </w:p>
    <w:p w14:paraId="7B66DE6D" w14:textId="77777777" w:rsidR="000C53D9" w:rsidRPr="00855FB7" w:rsidRDefault="000C53D9" w:rsidP="00A04D82">
      <w:pPr>
        <w:pStyle w:val="B4"/>
        <w:ind w:left="1702"/>
        <w:rPr>
          <w:i/>
          <w:iCs/>
        </w:rPr>
      </w:pPr>
      <w:r w:rsidRPr="00855FB7">
        <w:rPr>
          <w:i/>
          <w:iCs/>
        </w:rPr>
        <w:t>4&gt;</w:t>
      </w:r>
      <w:r w:rsidRPr="00855FB7">
        <w:rPr>
          <w:i/>
          <w:iCs/>
        </w:rPr>
        <w:tab/>
        <w:t>if UE supports NE-DC between the serving carrier and the carrier frequency indicated by carrierFreqEUTRA within the corresponding entry:</w:t>
      </w:r>
    </w:p>
    <w:p w14:paraId="346FE76C" w14:textId="77777777" w:rsidR="000C53D9" w:rsidRPr="00855FB7" w:rsidRDefault="000C53D9" w:rsidP="00A04D82">
      <w:pPr>
        <w:pStyle w:val="B5"/>
        <w:ind w:left="1986"/>
        <w:rPr>
          <w:i/>
          <w:iCs/>
        </w:rPr>
      </w:pPr>
      <w:r w:rsidRPr="00855FB7">
        <w:rPr>
          <w:i/>
          <w:iCs/>
        </w:rPr>
        <w:t>5&gt;</w:t>
      </w:r>
      <w:r w:rsidRPr="00855FB7">
        <w:rPr>
          <w:i/>
          <w:iCs/>
        </w:rPr>
        <w:tab/>
        <w:t>perform measurements in the carrier frequency and bandwidth indicated by carrierFreq and allowedMeasBandwidth within the corresponding entry;</w:t>
      </w:r>
    </w:p>
    <w:p w14:paraId="440DDC65" w14:textId="77777777" w:rsidR="000C53D9" w:rsidRDefault="000C53D9" w:rsidP="000C53D9">
      <w:pPr>
        <w:pStyle w:val="NoSpacing"/>
        <w:rPr>
          <w:bCs/>
          <w:lang w:val="en-US"/>
        </w:rPr>
      </w:pPr>
    </w:p>
    <w:p w14:paraId="62CCF770" w14:textId="77777777" w:rsidR="000C53D9" w:rsidRDefault="000C53D9" w:rsidP="000C53D9">
      <w:pPr>
        <w:pStyle w:val="NoSpacing"/>
        <w:rPr>
          <w:bCs/>
          <w:lang w:val="en-US"/>
        </w:rPr>
      </w:pPr>
      <w:r>
        <w:rPr>
          <w:bCs/>
          <w:lang w:val="en-US"/>
        </w:rPr>
        <w:t>This is allowed for idle mode mobility measurements as stated in 38.304 section 5.2.4.2:</w:t>
      </w:r>
    </w:p>
    <w:p w14:paraId="6C3D8157" w14:textId="77777777" w:rsidR="000C53D9" w:rsidRPr="00A04D82" w:rsidRDefault="000C53D9" w:rsidP="00A04D82">
      <w:pPr>
        <w:pStyle w:val="3GPPNormalText"/>
        <w:ind w:left="284" w:firstLine="0"/>
        <w:rPr>
          <w:sz w:val="24"/>
          <w:szCs w:val="28"/>
        </w:rPr>
      </w:pPr>
      <w:bookmarkStart w:id="7" w:name="_Toc52749291"/>
      <w:bookmarkStart w:id="8" w:name="_Toc46502314"/>
      <w:bookmarkStart w:id="9" w:name="_Toc37298552"/>
      <w:bookmarkStart w:id="10" w:name="_Toc29245206"/>
      <w:r w:rsidRPr="00A04D82">
        <w:rPr>
          <w:sz w:val="24"/>
          <w:szCs w:val="28"/>
        </w:rPr>
        <w:t>5.2.4.2</w:t>
      </w:r>
      <w:r w:rsidRPr="00A04D82">
        <w:rPr>
          <w:sz w:val="24"/>
          <w:szCs w:val="28"/>
        </w:rPr>
        <w:tab/>
        <w:t>Measurement rules for cell re-selection</w:t>
      </w:r>
      <w:bookmarkEnd w:id="7"/>
      <w:bookmarkEnd w:id="8"/>
      <w:bookmarkEnd w:id="9"/>
      <w:bookmarkEnd w:id="10"/>
    </w:p>
    <w:p w14:paraId="0E97D7E6" w14:textId="77777777" w:rsidR="000C53D9" w:rsidRPr="00C969D6" w:rsidRDefault="000C53D9" w:rsidP="00A04D82">
      <w:pPr>
        <w:ind w:left="284"/>
        <w:rPr>
          <w:i/>
          <w:iCs/>
        </w:rPr>
      </w:pPr>
      <w:r w:rsidRPr="00C969D6">
        <w:rPr>
          <w:i/>
          <w:iCs/>
        </w:rPr>
        <w:t>Following rules are used by the UE to limit needed measurements:</w:t>
      </w:r>
    </w:p>
    <w:p w14:paraId="72425E9B" w14:textId="77777777" w:rsidR="000C53D9" w:rsidRPr="00C969D6" w:rsidRDefault="000C53D9" w:rsidP="00A04D82">
      <w:pPr>
        <w:pStyle w:val="B1"/>
        <w:ind w:left="852"/>
        <w:rPr>
          <w:i/>
          <w:iCs/>
        </w:rPr>
      </w:pPr>
      <w:r w:rsidRPr="00C969D6">
        <w:rPr>
          <w:i/>
          <w:iCs/>
        </w:rPr>
        <w:t>-</w:t>
      </w:r>
      <w:r w:rsidRPr="00C969D6">
        <w:rPr>
          <w:i/>
          <w:iCs/>
        </w:rPr>
        <w:tab/>
        <w:t>If the serving cell fulfils Srxlev</w:t>
      </w:r>
      <w:r w:rsidRPr="00C969D6">
        <w:rPr>
          <w:i/>
          <w:iCs/>
          <w:vertAlign w:val="subscript"/>
        </w:rPr>
        <w:t xml:space="preserve"> </w:t>
      </w:r>
      <w:r w:rsidRPr="00C969D6">
        <w:rPr>
          <w:i/>
          <w:iCs/>
        </w:rPr>
        <w:t>&gt; S</w:t>
      </w:r>
      <w:r w:rsidRPr="00C969D6">
        <w:rPr>
          <w:i/>
          <w:iCs/>
          <w:vertAlign w:val="subscript"/>
        </w:rPr>
        <w:t>IntraSearchP</w:t>
      </w:r>
      <w:r w:rsidRPr="00C969D6">
        <w:rPr>
          <w:i/>
          <w:iCs/>
        </w:rPr>
        <w:t xml:space="preserve"> and Squal &gt; S</w:t>
      </w:r>
      <w:r w:rsidRPr="00C969D6">
        <w:rPr>
          <w:i/>
          <w:iCs/>
          <w:vertAlign w:val="subscript"/>
        </w:rPr>
        <w:t>IntraSearchQ</w:t>
      </w:r>
      <w:r w:rsidRPr="00C969D6">
        <w:rPr>
          <w:i/>
          <w:iCs/>
        </w:rPr>
        <w:t>, the UE may choose not to perform intra-frequency measurements.</w:t>
      </w:r>
    </w:p>
    <w:p w14:paraId="77344828" w14:textId="77777777" w:rsidR="000C53D9" w:rsidRPr="00C969D6" w:rsidRDefault="000C53D9" w:rsidP="00A04D82">
      <w:pPr>
        <w:pStyle w:val="B1"/>
        <w:ind w:left="852"/>
        <w:rPr>
          <w:i/>
          <w:iCs/>
        </w:rPr>
      </w:pPr>
      <w:r w:rsidRPr="00C969D6">
        <w:rPr>
          <w:i/>
          <w:iCs/>
        </w:rPr>
        <w:t>-</w:t>
      </w:r>
      <w:r w:rsidRPr="00C969D6">
        <w:rPr>
          <w:i/>
          <w:iCs/>
        </w:rPr>
        <w:tab/>
        <w:t>Otherwise, the UE shall perform intra-frequency measurements.</w:t>
      </w:r>
    </w:p>
    <w:p w14:paraId="2BC11D72" w14:textId="77777777" w:rsidR="000C53D9" w:rsidRPr="00C969D6" w:rsidRDefault="000C53D9" w:rsidP="00A04D82">
      <w:pPr>
        <w:pStyle w:val="B1"/>
        <w:ind w:left="852"/>
        <w:rPr>
          <w:i/>
          <w:iCs/>
        </w:rPr>
      </w:pPr>
      <w:r w:rsidRPr="00C969D6">
        <w:rPr>
          <w:i/>
          <w:iCs/>
          <w:lang w:eastAsia="zh-CN"/>
        </w:rPr>
        <w:t>-</w:t>
      </w:r>
      <w:r w:rsidRPr="00C969D6">
        <w:rPr>
          <w:i/>
          <w:iCs/>
          <w:lang w:eastAsia="zh-CN"/>
        </w:rPr>
        <w:tab/>
        <w:t xml:space="preserve">The UE shall apply the following rules for NR inter-frequencies and inter-RAT frequencies which are indicated in </w:t>
      </w:r>
      <w:r w:rsidRPr="00C969D6">
        <w:rPr>
          <w:i/>
          <w:iCs/>
        </w:rPr>
        <w:t>system information</w:t>
      </w:r>
      <w:r w:rsidRPr="00C969D6">
        <w:rPr>
          <w:i/>
          <w:iCs/>
          <w:lang w:eastAsia="zh-CN"/>
        </w:rPr>
        <w:t xml:space="preserve"> and for which the UE has priority provided as defined in 5.2.4.1:</w:t>
      </w:r>
    </w:p>
    <w:p w14:paraId="2A935C15" w14:textId="77777777" w:rsidR="000C53D9" w:rsidRPr="00C969D6" w:rsidRDefault="000C53D9" w:rsidP="00A04D82">
      <w:pPr>
        <w:pStyle w:val="B2"/>
        <w:ind w:left="1135"/>
        <w:rPr>
          <w:i/>
          <w:iCs/>
        </w:rPr>
      </w:pPr>
      <w:r w:rsidRPr="00C969D6">
        <w:rPr>
          <w:i/>
          <w:iCs/>
          <w:lang w:eastAsia="zh-CN"/>
        </w:rPr>
        <w:t>-</w:t>
      </w:r>
      <w:r w:rsidRPr="00C969D6">
        <w:rPr>
          <w:i/>
          <w:iCs/>
          <w:lang w:eastAsia="zh-CN"/>
        </w:rPr>
        <w:tab/>
        <w:t xml:space="preserve">For a NR inter-frequency or inter-RAT frequency with a reselection priority higher than the reselection priority of the current NR frequency, </w:t>
      </w:r>
      <w:r w:rsidRPr="00C969D6">
        <w:rPr>
          <w:i/>
          <w:iCs/>
        </w:rPr>
        <w:t>the UE shall perform measurements of higher priority NR inter-frequency or inter-RAT frequencies according to TS 38.133 [8].</w:t>
      </w:r>
    </w:p>
    <w:p w14:paraId="724057E9" w14:textId="77777777" w:rsidR="000C53D9" w:rsidRPr="00C969D6" w:rsidRDefault="000C53D9" w:rsidP="00A04D82">
      <w:pPr>
        <w:pStyle w:val="B2"/>
        <w:ind w:left="1135"/>
        <w:rPr>
          <w:i/>
          <w:iCs/>
          <w:lang w:eastAsia="zh-CN"/>
        </w:rPr>
      </w:pPr>
      <w:r w:rsidRPr="00C969D6">
        <w:rPr>
          <w:i/>
          <w:iCs/>
          <w:lang w:eastAsia="zh-CN"/>
        </w:rPr>
        <w:t>-</w:t>
      </w:r>
      <w:r w:rsidRPr="00C969D6">
        <w:rPr>
          <w:i/>
          <w:iCs/>
          <w:lang w:eastAsia="zh-CN"/>
        </w:rPr>
        <w:tab/>
        <w:t>For a NR inter-frequency with an equal or lower reselection priority than the reselection priority</w:t>
      </w:r>
      <w:r w:rsidRPr="00C969D6">
        <w:rPr>
          <w:i/>
          <w:iCs/>
        </w:rPr>
        <w:t xml:space="preserve"> </w:t>
      </w:r>
      <w:r w:rsidRPr="00C969D6">
        <w:rPr>
          <w:i/>
          <w:iCs/>
          <w:lang w:eastAsia="zh-CN"/>
        </w:rPr>
        <w:t>of the current NR frequency and for inter-RAT frequency with lower reselection priority than the reselection priority</w:t>
      </w:r>
      <w:r w:rsidRPr="00C969D6">
        <w:rPr>
          <w:i/>
          <w:iCs/>
        </w:rPr>
        <w:t xml:space="preserve"> </w:t>
      </w:r>
      <w:r w:rsidRPr="00C969D6">
        <w:rPr>
          <w:i/>
          <w:iCs/>
          <w:lang w:eastAsia="zh-CN"/>
        </w:rPr>
        <w:t>of the current NR frequency:</w:t>
      </w:r>
    </w:p>
    <w:p w14:paraId="29796E05" w14:textId="77777777" w:rsidR="000C53D9" w:rsidRPr="00C969D6" w:rsidRDefault="000C53D9" w:rsidP="00A04D82">
      <w:pPr>
        <w:pStyle w:val="B3"/>
        <w:ind w:left="1419"/>
        <w:rPr>
          <w:i/>
          <w:iCs/>
        </w:rPr>
      </w:pPr>
      <w:r w:rsidRPr="00C969D6">
        <w:rPr>
          <w:i/>
          <w:iCs/>
        </w:rPr>
        <w:t>-</w:t>
      </w:r>
      <w:r w:rsidRPr="00C969D6">
        <w:rPr>
          <w:i/>
          <w:iCs/>
        </w:rPr>
        <w:tab/>
        <w:t>If the serving cell fulfils Srxlev &gt; S</w:t>
      </w:r>
      <w:r w:rsidRPr="00C969D6">
        <w:rPr>
          <w:i/>
          <w:iCs/>
          <w:vertAlign w:val="subscript"/>
        </w:rPr>
        <w:t>nonIntraSearchP</w:t>
      </w:r>
      <w:r w:rsidRPr="00C969D6">
        <w:rPr>
          <w:i/>
          <w:iCs/>
        </w:rPr>
        <w:t xml:space="preserve"> and Squal &gt; S</w:t>
      </w:r>
      <w:r w:rsidRPr="00C969D6">
        <w:rPr>
          <w:i/>
          <w:iCs/>
          <w:vertAlign w:val="subscript"/>
        </w:rPr>
        <w:t>nonIntraSearchQ</w:t>
      </w:r>
      <w:r w:rsidRPr="00C969D6">
        <w:rPr>
          <w:i/>
          <w:iCs/>
        </w:rPr>
        <w:t>, the UE may choose not to perform measurements of NR inter-frequencies or inter-RAT frequency cells of equal or lower priority;</w:t>
      </w:r>
    </w:p>
    <w:p w14:paraId="327E90B5" w14:textId="77777777" w:rsidR="000C53D9" w:rsidRPr="00C969D6" w:rsidRDefault="000C53D9" w:rsidP="00A04D82">
      <w:pPr>
        <w:pStyle w:val="B3"/>
        <w:ind w:left="1419"/>
        <w:rPr>
          <w:i/>
          <w:iCs/>
        </w:rPr>
      </w:pPr>
      <w:r w:rsidRPr="00C969D6">
        <w:rPr>
          <w:i/>
          <w:iCs/>
        </w:rPr>
        <w:t>-</w:t>
      </w:r>
      <w:r w:rsidRPr="00C969D6">
        <w:rPr>
          <w:i/>
          <w:iCs/>
        </w:rPr>
        <w:tab/>
        <w:t>Otherwise, the UE shall perform measurements of NR inter-frequencies or inter-RAT frequency cells of equal or lower priority according to TS 38.133 [8].</w:t>
      </w:r>
    </w:p>
    <w:p w14:paraId="3C822FE5" w14:textId="77777777" w:rsidR="000C53D9" w:rsidRPr="00C969D6" w:rsidRDefault="000C53D9" w:rsidP="00A04D82">
      <w:pPr>
        <w:pStyle w:val="B1"/>
        <w:ind w:left="852"/>
        <w:rPr>
          <w:i/>
          <w:iCs/>
        </w:rPr>
      </w:pPr>
      <w:r w:rsidRPr="00C969D6">
        <w:rPr>
          <w:i/>
          <w:iCs/>
        </w:rPr>
        <w:t>-</w:t>
      </w:r>
      <w:r w:rsidRPr="00C969D6">
        <w:rPr>
          <w:i/>
          <w:iCs/>
        </w:rPr>
        <w:tab/>
        <w:t>If the UE supports relaxed measurement and relaxedMeasurement is present in SIB2, the UE may further relax the needed measurements, as specified in clause 5.2.4.9.</w:t>
      </w:r>
    </w:p>
    <w:p w14:paraId="0D190E33" w14:textId="3C7C8715" w:rsidR="000C53D9" w:rsidRDefault="000C53D9" w:rsidP="000C53D9">
      <w:pPr>
        <w:rPr>
          <w:iCs/>
          <w:color w:val="0070C0"/>
          <w:lang w:eastAsia="zh-CN"/>
        </w:rPr>
      </w:pPr>
      <w:r>
        <w:rPr>
          <w:bCs/>
        </w:rPr>
        <w:t xml:space="preserve">RAN4 has agreed to use the measurements requirements in sections 4.2.2.4 and 4.2.2.5, and the open aspect is how to define the UE measurement requirements for idle mode CA measurements, if s-NonIntraSearch thresholds are configured. </w:t>
      </w:r>
      <w:r>
        <w:rPr>
          <w:iCs/>
          <w:color w:val="0070C0"/>
          <w:lang w:eastAsia="zh-CN"/>
        </w:rPr>
        <w:t xml:space="preserve"> </w:t>
      </w:r>
    </w:p>
    <w:p w14:paraId="1057175C" w14:textId="0E809602" w:rsidR="00807538" w:rsidRPr="00A04D82" w:rsidRDefault="00807538" w:rsidP="000C53D9">
      <w:pPr>
        <w:rPr>
          <w:iCs/>
          <w:color w:val="0070C0"/>
          <w:lang w:eastAsia="zh-CN"/>
        </w:rPr>
      </w:pPr>
      <w:r>
        <w:rPr>
          <w:bCs/>
        </w:rPr>
        <w:t>T</w:t>
      </w:r>
      <w:r>
        <w:rPr>
          <w:bCs/>
          <w:lang w:val="en-US"/>
        </w:rPr>
        <w:t>o progress the work, it is proposed decouple the idle mode CA measurement requirements discussion from the discussion related to overlapping and non-overlapping carriers.</w:t>
      </w:r>
    </w:p>
    <w:p w14:paraId="766EF825" w14:textId="4A0392EA" w:rsidR="00571777" w:rsidRPr="007B5625" w:rsidRDefault="00571777" w:rsidP="002565D6">
      <w:pPr>
        <w:pStyle w:val="Heading3"/>
      </w:pPr>
      <w:r w:rsidRPr="007B5625">
        <w:t>Sub-</w:t>
      </w:r>
      <w:r w:rsidR="00142BB9" w:rsidRPr="007B5625">
        <w:t>topic</w:t>
      </w:r>
      <w:r w:rsidRPr="007B5625">
        <w:t xml:space="preserve"> 1-1</w:t>
      </w:r>
    </w:p>
    <w:p w14:paraId="4D0C193B" w14:textId="28E0EAED" w:rsidR="003418CB" w:rsidRPr="007B5625" w:rsidRDefault="003418CB" w:rsidP="005B4802">
      <w:pPr>
        <w:rPr>
          <w:i/>
          <w:color w:val="0070C0"/>
          <w:lang w:eastAsia="zh-CN"/>
        </w:rPr>
      </w:pPr>
      <w:r w:rsidRPr="00602115">
        <w:rPr>
          <w:i/>
          <w:color w:val="0070C0"/>
          <w:lang w:eastAsia="zh-CN"/>
        </w:rPr>
        <w:t>Sub-</w:t>
      </w:r>
      <w:r w:rsidR="00142BB9" w:rsidRPr="00602115">
        <w:rPr>
          <w:i/>
          <w:color w:val="0070C0"/>
          <w:lang w:eastAsia="zh-CN"/>
        </w:rPr>
        <w:t>topic</w:t>
      </w:r>
      <w:r w:rsidRPr="00602115">
        <w:rPr>
          <w:i/>
          <w:color w:val="0070C0"/>
          <w:lang w:eastAsia="zh-CN"/>
        </w:rPr>
        <w:t xml:space="preserve"> </w:t>
      </w:r>
      <w:r w:rsidR="00404831" w:rsidRPr="00602115">
        <w:rPr>
          <w:i/>
          <w:color w:val="0070C0"/>
          <w:lang w:eastAsia="zh-CN"/>
        </w:rPr>
        <w:t>description:</w:t>
      </w:r>
      <w:r w:rsidR="00602115" w:rsidRPr="00A04D82">
        <w:rPr>
          <w:rFonts w:asciiTheme="minorHAnsi" w:eastAsiaTheme="minorHAnsi" w:hAnsiTheme="minorHAnsi" w:cstheme="minorBidi"/>
          <w:bCs/>
          <w:sz w:val="22"/>
          <w:szCs w:val="22"/>
        </w:rPr>
        <w:t xml:space="preserve"> </w:t>
      </w:r>
      <w:r w:rsidR="00602115" w:rsidRPr="00602115">
        <w:rPr>
          <w:bCs/>
          <w:i/>
          <w:color w:val="0070C0"/>
          <w:lang w:eastAsia="zh-CN"/>
        </w:rPr>
        <w:t xml:space="preserve">UE measurement requirements for idle mode CA measurements, when </w:t>
      </w:r>
      <w:r w:rsidR="00602115" w:rsidRPr="00602115">
        <w:rPr>
          <w:i/>
          <w:color w:val="0070C0"/>
          <w:lang w:eastAsia="zh-CN"/>
        </w:rPr>
        <w:t>S</w:t>
      </w:r>
      <w:r w:rsidR="00602115" w:rsidRPr="00602115">
        <w:rPr>
          <w:i/>
          <w:color w:val="0070C0"/>
          <w:vertAlign w:val="subscript"/>
          <w:lang w:eastAsia="zh-CN"/>
        </w:rPr>
        <w:t>nonIntraSearchP/Q</w:t>
      </w:r>
      <w:r w:rsidR="00602115" w:rsidRPr="00E609ED">
        <w:rPr>
          <w:i/>
          <w:color w:val="0070C0"/>
          <w:lang w:eastAsia="zh-CN"/>
        </w:rPr>
        <w:t xml:space="preserve"> are</w:t>
      </w:r>
      <w:r w:rsidR="00602115" w:rsidRPr="00807538">
        <w:rPr>
          <w:i/>
          <w:color w:val="0070C0"/>
          <w:lang w:eastAsia="zh-CN"/>
        </w:rPr>
        <w:t xml:space="preserve"> </w:t>
      </w:r>
      <w:r w:rsidR="00602115" w:rsidRPr="007E22DE">
        <w:rPr>
          <w:i/>
          <w:color w:val="0070C0"/>
          <w:lang w:eastAsia="zh-CN"/>
        </w:rPr>
        <w:t>not configured</w:t>
      </w:r>
    </w:p>
    <w:p w14:paraId="2158E8E6" w14:textId="027819B0" w:rsidR="00DD19DE" w:rsidRPr="007B5625" w:rsidRDefault="00DD19DE" w:rsidP="00B4108D">
      <w:pPr>
        <w:rPr>
          <w:i/>
          <w:color w:val="0070C0"/>
          <w:lang w:eastAsia="zh-CN"/>
        </w:rPr>
      </w:pPr>
      <w:r w:rsidRPr="007B5625">
        <w:rPr>
          <w:i/>
          <w:color w:val="0070C0"/>
          <w:lang w:eastAsia="zh-CN"/>
        </w:rPr>
        <w:t>Open issues and c</w:t>
      </w:r>
      <w:r w:rsidR="003418CB" w:rsidRPr="007B5625">
        <w:rPr>
          <w:i/>
          <w:color w:val="0070C0"/>
          <w:lang w:eastAsia="zh-CN"/>
        </w:rPr>
        <w:t>andidate options before e-meeting</w:t>
      </w:r>
      <w:r w:rsidRPr="007B5625">
        <w:rPr>
          <w:i/>
          <w:color w:val="0070C0"/>
          <w:lang w:eastAsia="zh-CN"/>
        </w:rPr>
        <w:t>:</w:t>
      </w:r>
    </w:p>
    <w:p w14:paraId="3C3336B6" w14:textId="3006F412" w:rsidR="00B4108D" w:rsidRPr="00A04D82" w:rsidRDefault="00B4108D" w:rsidP="00A04D82">
      <w:pPr>
        <w:rPr>
          <w:szCs w:val="24"/>
          <w:lang w:eastAsia="zh-CN"/>
        </w:rPr>
      </w:pPr>
      <w:bookmarkStart w:id="11" w:name="_Hlk54863667"/>
      <w:r w:rsidRPr="00A04D82">
        <w:rPr>
          <w:b/>
          <w:u w:val="single"/>
          <w:lang w:eastAsia="ko-KR"/>
        </w:rPr>
        <w:t>Issue 1-1</w:t>
      </w:r>
      <w:r w:rsidR="00E05FFE" w:rsidRPr="00A04D82">
        <w:rPr>
          <w:b/>
          <w:u w:val="single"/>
          <w:lang w:eastAsia="ko-KR"/>
        </w:rPr>
        <w:t>-1</w:t>
      </w:r>
      <w:r w:rsidRPr="00A04D82">
        <w:rPr>
          <w:b/>
          <w:u w:val="single"/>
          <w:lang w:eastAsia="ko-KR"/>
        </w:rPr>
        <w:t xml:space="preserve">: </w:t>
      </w:r>
      <w:r w:rsidR="00602115" w:rsidRPr="00A04D82">
        <w:rPr>
          <w:bCs/>
        </w:rPr>
        <w:t xml:space="preserve">UE measurement requirements for idle mode CA measurements, when </w:t>
      </w:r>
      <w:r w:rsidR="00602115" w:rsidRPr="00A04D82">
        <w:rPr>
          <w:rFonts w:eastAsia="Times New Roman"/>
          <w:lang w:eastAsia="en-GB"/>
        </w:rPr>
        <w:t>S</w:t>
      </w:r>
      <w:r w:rsidR="00602115" w:rsidRPr="00A04D82">
        <w:rPr>
          <w:rFonts w:eastAsia="Times New Roman"/>
          <w:vertAlign w:val="subscript"/>
          <w:lang w:eastAsia="en-GB"/>
        </w:rPr>
        <w:t>nonIntraSearchP/Q</w:t>
      </w:r>
      <w:r w:rsidR="00602115" w:rsidRPr="00A04D82">
        <w:rPr>
          <w:rFonts w:eastAsia="Times New Roman"/>
          <w:lang w:eastAsia="en-GB"/>
        </w:rPr>
        <w:t xml:space="preserve"> are not configured</w:t>
      </w:r>
      <w:bookmarkEnd w:id="11"/>
      <w:r w:rsidR="00602115" w:rsidRPr="00A04D82" w:rsidDel="00602115">
        <w:rPr>
          <w:b/>
          <w:u w:val="single"/>
          <w:lang w:eastAsia="ko-KR"/>
        </w:rPr>
        <w:t xml:space="preserve"> </w:t>
      </w:r>
      <w:r w:rsidRPr="00A04D82">
        <w:rPr>
          <w:szCs w:val="24"/>
          <w:lang w:eastAsia="zh-CN"/>
        </w:rPr>
        <w:t>Proposals</w:t>
      </w:r>
    </w:p>
    <w:p w14:paraId="13C6B9EA" w14:textId="05BFD59A" w:rsidR="00B4108D" w:rsidRPr="00A04D8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1: </w:t>
      </w:r>
      <w:bookmarkStart w:id="12" w:name="_Hlk54863182"/>
      <w:r w:rsidR="00602115" w:rsidRPr="00A04D82">
        <w:rPr>
          <w:rFonts w:eastAsia="SimSun"/>
          <w:bCs/>
          <w:szCs w:val="24"/>
          <w:lang w:eastAsia="zh-CN"/>
        </w:rPr>
        <w:t>UE measurement requirements for idle mode CA measurements, when S</w:t>
      </w:r>
      <w:r w:rsidR="00602115" w:rsidRPr="00A04D82">
        <w:rPr>
          <w:rFonts w:eastAsia="SimSun"/>
          <w:bCs/>
          <w:szCs w:val="24"/>
          <w:vertAlign w:val="subscript"/>
          <w:lang w:eastAsia="zh-CN"/>
        </w:rPr>
        <w:t>nonIntraSearchP/Q</w:t>
      </w:r>
      <w:r w:rsidR="00602115" w:rsidRPr="00A04D82">
        <w:rPr>
          <w:rFonts w:eastAsia="SimSun"/>
          <w:bCs/>
          <w:szCs w:val="24"/>
          <w:lang w:eastAsia="zh-CN"/>
        </w:rPr>
        <w:t xml:space="preserve"> are not configured</w:t>
      </w:r>
      <w:bookmarkEnd w:id="12"/>
      <w:r w:rsidR="00602115" w:rsidRPr="00A04D82">
        <w:rPr>
          <w:rFonts w:eastAsia="SimSun"/>
          <w:bCs/>
          <w:szCs w:val="24"/>
          <w:lang w:eastAsia="zh-CN"/>
        </w:rPr>
        <w:t>, follow requirements in section 4.2.2.4 table 4.2.2.4-1</w:t>
      </w:r>
    </w:p>
    <w:p w14:paraId="49D6F8A9" w14:textId="47055CF4" w:rsidR="00B4108D" w:rsidRPr="00A04D8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lastRenderedPageBreak/>
        <w:t xml:space="preserve">Option 2: </w:t>
      </w:r>
      <w:r w:rsidR="00CA766D" w:rsidRPr="00A04D82">
        <w:rPr>
          <w:rFonts w:eastAsia="SimSun"/>
          <w:szCs w:val="24"/>
          <w:lang w:eastAsia="zh-CN"/>
        </w:rPr>
        <w:t>-</w:t>
      </w:r>
    </w:p>
    <w:p w14:paraId="584C6E6F" w14:textId="77777777" w:rsidR="00B4108D" w:rsidRPr="00A04D8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Recommended WF</w:t>
      </w:r>
    </w:p>
    <w:p w14:paraId="073588CC" w14:textId="7BFF7738" w:rsidR="00B4108D" w:rsidRPr="005D21C7" w:rsidRDefault="00602115" w:rsidP="00B4108D">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5D21C7">
        <w:rPr>
          <w:rFonts w:eastAsia="SimSun"/>
          <w:szCs w:val="24"/>
          <w:highlight w:val="green"/>
          <w:lang w:eastAsia="zh-CN"/>
        </w:rPr>
        <w:t xml:space="preserve">Agree on option 1: </w:t>
      </w:r>
      <w:r w:rsidRPr="005D21C7">
        <w:rPr>
          <w:rFonts w:eastAsia="SimSun"/>
          <w:bCs/>
          <w:szCs w:val="24"/>
          <w:highlight w:val="green"/>
          <w:lang w:eastAsia="zh-CN"/>
        </w:rPr>
        <w:t xml:space="preserve">UE measurement requirements for idle mode CA measurements, when </w:t>
      </w:r>
      <w:r w:rsidRPr="005D21C7">
        <w:rPr>
          <w:rFonts w:eastAsia="SimSun"/>
          <w:szCs w:val="24"/>
          <w:highlight w:val="green"/>
          <w:lang w:eastAsia="zh-CN"/>
        </w:rPr>
        <w:t>S</w:t>
      </w:r>
      <w:r w:rsidRPr="005D21C7">
        <w:rPr>
          <w:rFonts w:eastAsia="SimSun"/>
          <w:szCs w:val="24"/>
          <w:highlight w:val="green"/>
          <w:vertAlign w:val="subscript"/>
          <w:lang w:eastAsia="zh-CN"/>
        </w:rPr>
        <w:t>nonIntraSearchP/Q</w:t>
      </w:r>
      <w:r w:rsidRPr="005D21C7">
        <w:rPr>
          <w:rFonts w:eastAsia="SimSun"/>
          <w:szCs w:val="24"/>
          <w:highlight w:val="green"/>
          <w:lang w:eastAsia="zh-CN"/>
        </w:rPr>
        <w:t xml:space="preserve"> are not configured, follow requirements in section 4.2.2.4 table 4.2.2.4-1.</w:t>
      </w:r>
    </w:p>
    <w:p w14:paraId="1DDEB4D9" w14:textId="38389485" w:rsidR="00B4108D" w:rsidRDefault="00B4108D" w:rsidP="005B4802">
      <w:pPr>
        <w:rPr>
          <w:iCs/>
          <w:lang w:eastAsia="zh-CN"/>
        </w:rPr>
      </w:pPr>
    </w:p>
    <w:p w14:paraId="6DA69153" w14:textId="441283B1" w:rsidR="00807538" w:rsidRDefault="00807538" w:rsidP="005B4802">
      <w:pPr>
        <w:rPr>
          <w:iCs/>
          <w:lang w:eastAsia="zh-CN"/>
        </w:rPr>
      </w:pPr>
      <w:r>
        <w:rPr>
          <w:iCs/>
          <w:lang w:eastAsia="zh-CN"/>
        </w:rPr>
        <w:t xml:space="preserve">Note: </w:t>
      </w:r>
      <w:r>
        <w:rPr>
          <w:bCs/>
        </w:rPr>
        <w:t>T</w:t>
      </w:r>
      <w:r>
        <w:rPr>
          <w:bCs/>
          <w:lang w:val="en-US"/>
        </w:rPr>
        <w:t>o progress the work, it is proposed decouple the idle mode CA measurement requirements discussion from the discussion related to overlapping and non-overlapping carriers.</w:t>
      </w:r>
    </w:p>
    <w:tbl>
      <w:tblPr>
        <w:tblStyle w:val="TableGrid"/>
        <w:tblW w:w="0" w:type="auto"/>
        <w:tblLook w:val="04A0" w:firstRow="1" w:lastRow="0" w:firstColumn="1" w:lastColumn="0" w:noHBand="0" w:noVBand="1"/>
      </w:tblPr>
      <w:tblGrid>
        <w:gridCol w:w="1236"/>
        <w:gridCol w:w="8395"/>
      </w:tblGrid>
      <w:tr w:rsidR="00A94193" w:rsidRPr="00076E97" w14:paraId="100D1430" w14:textId="77777777" w:rsidTr="007A3D2E">
        <w:tc>
          <w:tcPr>
            <w:tcW w:w="1242" w:type="dxa"/>
          </w:tcPr>
          <w:p w14:paraId="3F87CA3E" w14:textId="77777777" w:rsidR="00A94193" w:rsidRPr="00A94193" w:rsidRDefault="00A94193" w:rsidP="007A3D2E">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7667115" w14:textId="77777777" w:rsidR="00A94193" w:rsidRPr="00A94193" w:rsidRDefault="00A94193" w:rsidP="007A3D2E">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94193" w:rsidRPr="00076E97" w14:paraId="12C87ED5" w14:textId="77777777" w:rsidTr="007A3D2E">
        <w:tc>
          <w:tcPr>
            <w:tcW w:w="1242" w:type="dxa"/>
          </w:tcPr>
          <w:p w14:paraId="60CC3BF1" w14:textId="77777777" w:rsidR="00A94193" w:rsidRPr="00A94193" w:rsidRDefault="00A94193" w:rsidP="007A3D2E">
            <w:pPr>
              <w:spacing w:after="120"/>
              <w:rPr>
                <w:rFonts w:eastAsiaTheme="minorEastAsia"/>
                <w:lang w:eastAsia="zh-CN"/>
              </w:rPr>
            </w:pPr>
            <w:r w:rsidRPr="00A94193">
              <w:rPr>
                <w:rFonts w:eastAsiaTheme="minorEastAsia"/>
                <w:lang w:eastAsia="zh-CN"/>
              </w:rPr>
              <w:t>XXX</w:t>
            </w:r>
          </w:p>
        </w:tc>
        <w:tc>
          <w:tcPr>
            <w:tcW w:w="8615" w:type="dxa"/>
          </w:tcPr>
          <w:p w14:paraId="162489D5" w14:textId="77777777" w:rsidR="00A94193" w:rsidRPr="00A94193" w:rsidRDefault="00A94193" w:rsidP="007A3D2E">
            <w:pPr>
              <w:spacing w:after="120"/>
              <w:rPr>
                <w:rFonts w:eastAsiaTheme="minorEastAsia"/>
                <w:lang w:eastAsia="zh-CN"/>
              </w:rPr>
            </w:pPr>
          </w:p>
        </w:tc>
      </w:tr>
      <w:tr w:rsidR="00A94193" w:rsidRPr="00076E97" w14:paraId="76EC0FDF" w14:textId="77777777" w:rsidTr="007A3D2E">
        <w:tc>
          <w:tcPr>
            <w:tcW w:w="1242" w:type="dxa"/>
          </w:tcPr>
          <w:p w14:paraId="30B66BAD" w14:textId="77777777" w:rsidR="00A94193" w:rsidRPr="00A94193" w:rsidRDefault="00A94193" w:rsidP="007A3D2E">
            <w:pPr>
              <w:spacing w:after="120"/>
              <w:rPr>
                <w:rFonts w:eastAsiaTheme="minorEastAsia"/>
                <w:lang w:eastAsia="zh-CN"/>
              </w:rPr>
            </w:pPr>
            <w:r w:rsidRPr="00A94193">
              <w:rPr>
                <w:rFonts w:eastAsiaTheme="minorEastAsia"/>
                <w:lang w:eastAsia="zh-CN"/>
              </w:rPr>
              <w:t>YYY</w:t>
            </w:r>
          </w:p>
        </w:tc>
        <w:tc>
          <w:tcPr>
            <w:tcW w:w="8615" w:type="dxa"/>
          </w:tcPr>
          <w:p w14:paraId="614D8B76" w14:textId="77777777" w:rsidR="00A94193" w:rsidRPr="00A94193" w:rsidRDefault="00A94193" w:rsidP="007A3D2E">
            <w:pPr>
              <w:spacing w:after="120"/>
              <w:rPr>
                <w:rFonts w:eastAsiaTheme="minorEastAsia"/>
                <w:lang w:eastAsia="zh-CN"/>
              </w:rPr>
            </w:pPr>
          </w:p>
        </w:tc>
      </w:tr>
      <w:tr w:rsidR="00A94193" w:rsidRPr="00076E97" w14:paraId="4C7ED01B" w14:textId="77777777" w:rsidTr="007A3D2E">
        <w:tc>
          <w:tcPr>
            <w:tcW w:w="1242" w:type="dxa"/>
          </w:tcPr>
          <w:p w14:paraId="5929CE54" w14:textId="77777777" w:rsidR="00A94193" w:rsidRPr="00A94193" w:rsidRDefault="00A94193" w:rsidP="007A3D2E">
            <w:pPr>
              <w:spacing w:after="120"/>
              <w:rPr>
                <w:rFonts w:eastAsiaTheme="minorEastAsia"/>
                <w:lang w:eastAsia="zh-CN"/>
              </w:rPr>
            </w:pPr>
            <w:r w:rsidRPr="00A94193">
              <w:rPr>
                <w:rFonts w:eastAsiaTheme="minorEastAsia"/>
                <w:lang w:eastAsia="zh-CN"/>
              </w:rPr>
              <w:t>XXX</w:t>
            </w:r>
          </w:p>
        </w:tc>
        <w:tc>
          <w:tcPr>
            <w:tcW w:w="8615" w:type="dxa"/>
          </w:tcPr>
          <w:p w14:paraId="33DD5125" w14:textId="77777777" w:rsidR="00A94193" w:rsidRPr="00A94193" w:rsidRDefault="00A94193" w:rsidP="007A3D2E">
            <w:pPr>
              <w:spacing w:after="120"/>
              <w:rPr>
                <w:rFonts w:eastAsiaTheme="minorEastAsia"/>
                <w:lang w:eastAsia="zh-CN"/>
              </w:rPr>
            </w:pPr>
          </w:p>
        </w:tc>
      </w:tr>
    </w:tbl>
    <w:p w14:paraId="310C4A36" w14:textId="107CB482" w:rsidR="00A94193" w:rsidRDefault="00A94193" w:rsidP="005B4802">
      <w:pPr>
        <w:rPr>
          <w:iCs/>
          <w:lang w:eastAsia="zh-CN"/>
        </w:rPr>
      </w:pPr>
    </w:p>
    <w:p w14:paraId="0E4C1118" w14:textId="77777777" w:rsidR="00E05FFE" w:rsidRPr="00A94193" w:rsidRDefault="00E05FFE" w:rsidP="005B4802">
      <w:pPr>
        <w:rPr>
          <w:iCs/>
          <w:lang w:eastAsia="zh-CN"/>
        </w:rPr>
      </w:pPr>
    </w:p>
    <w:p w14:paraId="66F9C9AC" w14:textId="77777777" w:rsidR="00571777" w:rsidRPr="007B5625" w:rsidRDefault="00571777" w:rsidP="002565D6">
      <w:pPr>
        <w:pStyle w:val="Heading3"/>
      </w:pPr>
      <w:r w:rsidRPr="007B5625">
        <w:t>Sub-</w:t>
      </w:r>
      <w:r w:rsidR="00142BB9" w:rsidRPr="007B5625">
        <w:t>topic</w:t>
      </w:r>
      <w:r w:rsidRPr="007B5625">
        <w:t xml:space="preserve"> 1-2</w:t>
      </w:r>
    </w:p>
    <w:p w14:paraId="711461D9" w14:textId="5EE1A802" w:rsidR="003418CB" w:rsidRPr="007B5625" w:rsidRDefault="003418CB" w:rsidP="005B4802">
      <w:pPr>
        <w:rPr>
          <w:i/>
          <w:color w:val="0070C0"/>
          <w:lang w:eastAsia="zh-CN"/>
        </w:rPr>
      </w:pPr>
      <w:r w:rsidRPr="007B5625">
        <w:rPr>
          <w:i/>
          <w:color w:val="0070C0"/>
          <w:lang w:eastAsia="zh-CN"/>
        </w:rPr>
        <w:t>Sub-</w:t>
      </w:r>
      <w:r w:rsidR="00142BB9" w:rsidRPr="007B5625">
        <w:rPr>
          <w:i/>
          <w:color w:val="0070C0"/>
          <w:lang w:eastAsia="zh-CN"/>
        </w:rPr>
        <w:t>topic</w:t>
      </w:r>
      <w:r w:rsidRPr="007B5625">
        <w:rPr>
          <w:i/>
          <w:color w:val="0070C0"/>
          <w:lang w:eastAsia="zh-CN"/>
        </w:rPr>
        <w:t xml:space="preserve"> description</w:t>
      </w:r>
      <w:r w:rsidR="00602115">
        <w:rPr>
          <w:i/>
          <w:color w:val="0070C0"/>
          <w:lang w:eastAsia="zh-CN"/>
        </w:rPr>
        <w:t>:</w:t>
      </w:r>
      <w:r w:rsidRPr="007B5625">
        <w:rPr>
          <w:i/>
          <w:color w:val="0070C0"/>
          <w:lang w:eastAsia="zh-CN"/>
        </w:rPr>
        <w:t xml:space="preserve"> </w:t>
      </w:r>
      <w:r w:rsidR="00602115" w:rsidRPr="00602115">
        <w:rPr>
          <w:bCs/>
          <w:iCs/>
          <w:color w:val="0070C0"/>
          <w:lang w:val="en-US" w:eastAsia="zh-CN"/>
        </w:rPr>
        <w:t>UE measurement requirements for idle mode CA measurements, when SnonIntraSearchP/Q are configured</w:t>
      </w:r>
    </w:p>
    <w:p w14:paraId="29DDE51F" w14:textId="11AB6736" w:rsidR="003B40B6" w:rsidRDefault="003B40B6" w:rsidP="003B40B6">
      <w:pPr>
        <w:rPr>
          <w:i/>
          <w:color w:val="0070C0"/>
          <w:lang w:eastAsia="zh-CN"/>
        </w:rPr>
      </w:pPr>
      <w:r w:rsidRPr="007B5625">
        <w:rPr>
          <w:i/>
          <w:color w:val="0070C0"/>
          <w:lang w:eastAsia="zh-CN"/>
        </w:rPr>
        <w:t>Open issues and candidate options before e-meeting:</w:t>
      </w:r>
    </w:p>
    <w:p w14:paraId="756BA113" w14:textId="77777777" w:rsidR="00E609ED" w:rsidRPr="00A04D82" w:rsidRDefault="00E609ED" w:rsidP="00E609ED">
      <w:pPr>
        <w:rPr>
          <w:bCs/>
          <w:iCs/>
          <w:lang w:eastAsia="zh-CN"/>
        </w:rPr>
      </w:pPr>
      <w:r w:rsidRPr="00A04D82">
        <w:rPr>
          <w:bCs/>
          <w:iCs/>
          <w:lang w:eastAsia="zh-CN"/>
        </w:rPr>
        <w:t>Next focus point is then when s-NonIntraSearch thresholds are configured. When this is the case at least one complexity concern has been raised by some companies:</w:t>
      </w:r>
    </w:p>
    <w:p w14:paraId="3D0F5668" w14:textId="4B75295B" w:rsidR="00E609ED" w:rsidRPr="00A04D82" w:rsidRDefault="00E609ED" w:rsidP="00E609ED">
      <w:pPr>
        <w:numPr>
          <w:ilvl w:val="0"/>
          <w:numId w:val="17"/>
        </w:numPr>
        <w:rPr>
          <w:bCs/>
          <w:iCs/>
          <w:lang w:eastAsia="zh-CN"/>
        </w:rPr>
      </w:pPr>
      <w:r w:rsidRPr="00A04D82">
        <w:rPr>
          <w:bCs/>
          <w:iCs/>
          <w:lang w:eastAsia="zh-CN"/>
        </w:rPr>
        <w:t>If UE is configured with high priority carrier for mobility and idle mode CA measurements on EMR carrier(s), this may lead to that the UE need to measure different carriers with different measurement interval.</w:t>
      </w:r>
    </w:p>
    <w:p w14:paraId="745A648E" w14:textId="77777777" w:rsidR="00E609ED" w:rsidRPr="00A04D82" w:rsidRDefault="00E609ED" w:rsidP="003B40B6">
      <w:pPr>
        <w:rPr>
          <w:bCs/>
          <w:iCs/>
          <w:lang w:eastAsia="zh-CN"/>
        </w:rPr>
      </w:pPr>
      <w:r w:rsidRPr="00A04D82">
        <w:rPr>
          <w:bCs/>
          <w:iCs/>
          <w:lang w:eastAsia="zh-CN"/>
        </w:rPr>
        <w:t xml:space="preserve">This problem arises from the fact that the UE may be configured with one or more high priority mobility carriers (and not configured for idle mode CA measurements) and one or more carriers for idle mode CA measurements. </w:t>
      </w:r>
    </w:p>
    <w:p w14:paraId="77A33A70" w14:textId="195A7C8A" w:rsidR="00E609ED" w:rsidRPr="00A04D82" w:rsidRDefault="00E609ED" w:rsidP="003B40B6">
      <w:pPr>
        <w:rPr>
          <w:bCs/>
          <w:iCs/>
          <w:lang w:eastAsia="zh-CN"/>
        </w:rPr>
      </w:pPr>
      <w:r w:rsidRPr="00A04D82">
        <w:rPr>
          <w:bCs/>
          <w:iCs/>
          <w:lang w:eastAsia="zh-CN"/>
        </w:rPr>
        <w:t>RAN4 can in this case split the discussion into following four aspects:</w:t>
      </w:r>
    </w:p>
    <w:p w14:paraId="3F686B10" w14:textId="696ECC55" w:rsidR="00E609ED" w:rsidRPr="00A04D82" w:rsidRDefault="00E609ED" w:rsidP="00E609ED">
      <w:pPr>
        <w:pStyle w:val="ListParagraph"/>
        <w:numPr>
          <w:ilvl w:val="0"/>
          <w:numId w:val="17"/>
        </w:numPr>
        <w:ind w:firstLineChars="0"/>
        <w:rPr>
          <w:bCs/>
          <w:iCs/>
          <w:lang w:eastAsia="zh-CN"/>
        </w:rPr>
      </w:pPr>
      <w:r w:rsidRPr="00A04D82">
        <w:rPr>
          <w:rFonts w:eastAsia="Times New Roman"/>
          <w:lang w:eastAsia="en-GB"/>
        </w:rPr>
        <w:t>Srxlev ≤ S</w:t>
      </w:r>
      <w:r w:rsidRPr="00A04D82">
        <w:rPr>
          <w:rFonts w:eastAsia="Times New Roman"/>
          <w:vertAlign w:val="subscript"/>
          <w:lang w:eastAsia="en-GB"/>
        </w:rPr>
        <w:t>nonIntraSearchP</w:t>
      </w:r>
      <w:r w:rsidRPr="00A04D82">
        <w:rPr>
          <w:rFonts w:eastAsia="Times New Roman"/>
          <w:lang w:eastAsia="en-GB"/>
        </w:rPr>
        <w:t xml:space="preserve"> or Squal ≤ S</w:t>
      </w:r>
      <w:r w:rsidRPr="00A04D82">
        <w:rPr>
          <w:rFonts w:eastAsia="Times New Roman"/>
          <w:vertAlign w:val="subscript"/>
          <w:lang w:eastAsia="en-GB"/>
        </w:rPr>
        <w:t>nonIntraSearchQ</w:t>
      </w:r>
      <w:r w:rsidRPr="00A04D82">
        <w:rPr>
          <w:bCs/>
        </w:rPr>
        <w:t xml:space="preserve"> (high priority carrier not configured)</w:t>
      </w:r>
    </w:p>
    <w:p w14:paraId="5AA1BE55" w14:textId="65FB5427" w:rsidR="00E609ED" w:rsidRPr="00A04D82" w:rsidRDefault="00E609ED" w:rsidP="00E609ED">
      <w:pPr>
        <w:pStyle w:val="ListParagraph"/>
        <w:numPr>
          <w:ilvl w:val="0"/>
          <w:numId w:val="17"/>
        </w:numPr>
        <w:ind w:firstLineChars="0"/>
        <w:rPr>
          <w:bCs/>
          <w:iCs/>
          <w:lang w:eastAsia="zh-CN"/>
        </w:rPr>
      </w:pPr>
      <w:r w:rsidRPr="00A04D82">
        <w:rPr>
          <w:rFonts w:eastAsia="Times New Roman"/>
          <w:lang w:eastAsia="en-GB"/>
        </w:rPr>
        <w:t>Srxlev ≤ S</w:t>
      </w:r>
      <w:r w:rsidRPr="00A04D82">
        <w:rPr>
          <w:rFonts w:eastAsia="Times New Roman"/>
          <w:vertAlign w:val="subscript"/>
          <w:lang w:eastAsia="en-GB"/>
        </w:rPr>
        <w:t>nonIntraSearchP</w:t>
      </w:r>
      <w:r w:rsidRPr="00A04D82">
        <w:rPr>
          <w:rFonts w:eastAsia="Times New Roman"/>
          <w:lang w:eastAsia="en-GB"/>
        </w:rPr>
        <w:t xml:space="preserve"> or Squal ≤ S</w:t>
      </w:r>
      <w:r w:rsidRPr="00A04D82">
        <w:rPr>
          <w:rFonts w:eastAsia="Times New Roman"/>
          <w:vertAlign w:val="subscript"/>
          <w:lang w:eastAsia="en-GB"/>
        </w:rPr>
        <w:t>nonIntraSearchQ</w:t>
      </w:r>
      <w:r w:rsidRPr="00A04D82">
        <w:rPr>
          <w:bCs/>
        </w:rPr>
        <w:t xml:space="preserve"> (high priority carrier configured)</w:t>
      </w:r>
    </w:p>
    <w:p w14:paraId="75D85194" w14:textId="7BF1D604" w:rsidR="00E609ED" w:rsidRPr="00A04D82" w:rsidRDefault="00E609ED" w:rsidP="00E609ED">
      <w:pPr>
        <w:pStyle w:val="ListParagraph"/>
        <w:numPr>
          <w:ilvl w:val="0"/>
          <w:numId w:val="17"/>
        </w:numPr>
        <w:ind w:firstLineChars="0"/>
        <w:rPr>
          <w:bCs/>
          <w:iCs/>
          <w:lang w:eastAsia="zh-CN"/>
        </w:rPr>
      </w:pPr>
      <w:r w:rsidRPr="00A04D82">
        <w:rPr>
          <w:rFonts w:eastAsia="Times New Roman"/>
          <w:lang w:eastAsia="en-GB"/>
        </w:rPr>
        <w:t>Srxlev &gt; S</w:t>
      </w:r>
      <w:r w:rsidRPr="00A04D82">
        <w:rPr>
          <w:rFonts w:eastAsia="Times New Roman"/>
          <w:vertAlign w:val="subscript"/>
          <w:lang w:eastAsia="en-GB"/>
        </w:rPr>
        <w:t>nonIntraSearchP</w:t>
      </w:r>
      <w:r w:rsidRPr="00A04D82">
        <w:rPr>
          <w:rFonts w:eastAsia="Times New Roman"/>
          <w:lang w:eastAsia="en-GB"/>
        </w:rPr>
        <w:t xml:space="preserve"> and Squal &gt; S</w:t>
      </w:r>
      <w:r w:rsidRPr="00A04D82">
        <w:rPr>
          <w:rFonts w:eastAsia="Times New Roman"/>
          <w:vertAlign w:val="subscript"/>
          <w:lang w:eastAsia="en-GB"/>
        </w:rPr>
        <w:t>nonIntraSearchQ</w:t>
      </w:r>
      <w:r w:rsidRPr="00A04D82">
        <w:rPr>
          <w:bCs/>
        </w:rPr>
        <w:t xml:space="preserve"> (high priority carrier not configured)</w:t>
      </w:r>
    </w:p>
    <w:p w14:paraId="07AC5317" w14:textId="53DBE971" w:rsidR="00E609ED" w:rsidRPr="00A04D82" w:rsidRDefault="00E609ED" w:rsidP="00A04D82">
      <w:pPr>
        <w:pStyle w:val="ListParagraph"/>
        <w:numPr>
          <w:ilvl w:val="0"/>
          <w:numId w:val="17"/>
        </w:numPr>
        <w:ind w:firstLineChars="0"/>
        <w:rPr>
          <w:bCs/>
          <w:iCs/>
          <w:lang w:eastAsia="zh-CN"/>
        </w:rPr>
      </w:pPr>
      <w:r w:rsidRPr="00A04D82">
        <w:rPr>
          <w:rFonts w:eastAsia="Times New Roman"/>
          <w:lang w:eastAsia="en-GB"/>
        </w:rPr>
        <w:t>Srxlev &gt; S</w:t>
      </w:r>
      <w:r w:rsidRPr="00A04D82">
        <w:rPr>
          <w:rFonts w:eastAsia="Times New Roman"/>
          <w:vertAlign w:val="subscript"/>
          <w:lang w:eastAsia="en-GB"/>
        </w:rPr>
        <w:t>nonIntraSearchP</w:t>
      </w:r>
      <w:r w:rsidRPr="00A04D82">
        <w:rPr>
          <w:rFonts w:eastAsia="Times New Roman"/>
          <w:lang w:eastAsia="en-GB"/>
        </w:rPr>
        <w:t xml:space="preserve"> and Squal &gt; S</w:t>
      </w:r>
      <w:r w:rsidRPr="00A04D82">
        <w:rPr>
          <w:rFonts w:eastAsia="Times New Roman"/>
          <w:vertAlign w:val="subscript"/>
          <w:lang w:eastAsia="en-GB"/>
        </w:rPr>
        <w:t>nonIntraSearchQ</w:t>
      </w:r>
      <w:r w:rsidRPr="00A04D82">
        <w:rPr>
          <w:bCs/>
        </w:rPr>
        <w:t xml:space="preserve"> (high priority carrier configured)</w:t>
      </w:r>
    </w:p>
    <w:p w14:paraId="1969611C" w14:textId="4E4231CB" w:rsidR="00E609ED" w:rsidRPr="00A04D82" w:rsidRDefault="00E609ED" w:rsidP="003B40B6">
      <w:pPr>
        <w:rPr>
          <w:iCs/>
          <w:lang w:eastAsia="zh-CN"/>
        </w:rPr>
      </w:pPr>
      <w:r w:rsidRPr="00A04D82">
        <w:rPr>
          <w:iCs/>
          <w:lang w:eastAsia="zh-CN"/>
        </w:rPr>
        <w:t>Each of these are handled in next 4 issues.</w:t>
      </w:r>
    </w:p>
    <w:p w14:paraId="5C7D276A" w14:textId="77777777" w:rsidR="00807538" w:rsidRPr="00A04D82" w:rsidRDefault="00807538" w:rsidP="003B40B6">
      <w:pPr>
        <w:rPr>
          <w:iCs/>
          <w:color w:val="0070C0"/>
          <w:lang w:eastAsia="zh-CN"/>
        </w:rPr>
      </w:pPr>
    </w:p>
    <w:p w14:paraId="1D55D665" w14:textId="6FB43176" w:rsidR="00571777" w:rsidRPr="00A04D82" w:rsidRDefault="00571777" w:rsidP="00571777">
      <w:pPr>
        <w:rPr>
          <w:b/>
          <w:u w:val="single"/>
          <w:lang w:eastAsia="ko-KR"/>
        </w:rPr>
      </w:pPr>
      <w:bookmarkStart w:id="13" w:name="_Hlk54865131"/>
      <w:r w:rsidRPr="00A04D82">
        <w:rPr>
          <w:b/>
          <w:u w:val="single"/>
          <w:lang w:eastAsia="ko-KR"/>
        </w:rPr>
        <w:t>Issue 1-2</w:t>
      </w:r>
      <w:r w:rsidR="00E05FFE" w:rsidRPr="00A04D82">
        <w:rPr>
          <w:b/>
          <w:u w:val="single"/>
          <w:lang w:eastAsia="ko-KR"/>
        </w:rPr>
        <w:t>-1</w:t>
      </w:r>
      <w:r w:rsidRPr="00A04D82">
        <w:rPr>
          <w:b/>
          <w:u w:val="single"/>
          <w:lang w:eastAsia="ko-KR"/>
        </w:rPr>
        <w:t xml:space="preserve">: </w:t>
      </w:r>
      <w:r w:rsidR="00E609ED" w:rsidRPr="00A04D82">
        <w:rPr>
          <w:rFonts w:eastAsia="Times New Roman"/>
          <w:lang w:eastAsia="en-GB"/>
        </w:rPr>
        <w:t>Srxlev ≤ S</w:t>
      </w:r>
      <w:r w:rsidR="00E609ED" w:rsidRPr="00A04D82">
        <w:rPr>
          <w:rFonts w:eastAsia="Times New Roman"/>
          <w:vertAlign w:val="subscript"/>
          <w:lang w:eastAsia="en-GB"/>
        </w:rPr>
        <w:t>nonIntraSearchP</w:t>
      </w:r>
      <w:r w:rsidR="00E609ED" w:rsidRPr="00A04D82">
        <w:rPr>
          <w:rFonts w:eastAsia="Times New Roman"/>
          <w:lang w:eastAsia="en-GB"/>
        </w:rPr>
        <w:t xml:space="preserve"> or Squal ≤ S</w:t>
      </w:r>
      <w:r w:rsidR="00E609ED" w:rsidRPr="00A04D82">
        <w:rPr>
          <w:rFonts w:eastAsia="Times New Roman"/>
          <w:vertAlign w:val="subscript"/>
          <w:lang w:eastAsia="en-GB"/>
        </w:rPr>
        <w:t>nonIntraSearchQ</w:t>
      </w:r>
      <w:r w:rsidR="00E609ED" w:rsidRPr="00A04D82">
        <w:rPr>
          <w:bCs/>
        </w:rPr>
        <w:t xml:space="preserve"> (high priority carrier not configured)</w:t>
      </w:r>
      <w:bookmarkEnd w:id="13"/>
    </w:p>
    <w:p w14:paraId="010E9538" w14:textId="77777777" w:rsidR="00571777" w:rsidRPr="00A04D82"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Proposals</w:t>
      </w:r>
    </w:p>
    <w:p w14:paraId="277F457C" w14:textId="6EDA6A02" w:rsidR="00571777" w:rsidRPr="00A04D8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1: </w:t>
      </w:r>
      <w:r w:rsidR="00E609ED" w:rsidRPr="00A04D82">
        <w:rPr>
          <w:rFonts w:eastAsia="SimSun"/>
          <w:bCs/>
          <w:szCs w:val="24"/>
          <w:lang w:eastAsia="zh-CN"/>
        </w:rPr>
        <w:t xml:space="preserve">UE measurement requirements for idle mode CA measurements, when </w:t>
      </w:r>
      <w:r w:rsidR="00E609ED" w:rsidRPr="00A04D82">
        <w:rPr>
          <w:rFonts w:eastAsia="SimSun"/>
          <w:szCs w:val="24"/>
          <w:lang w:eastAsia="zh-CN"/>
        </w:rPr>
        <w:t>S</w:t>
      </w:r>
      <w:r w:rsidR="00E609ED" w:rsidRPr="00A04D82">
        <w:rPr>
          <w:rFonts w:eastAsia="SimSun"/>
          <w:szCs w:val="24"/>
          <w:vertAlign w:val="subscript"/>
          <w:lang w:eastAsia="zh-CN"/>
        </w:rPr>
        <w:t>nonIntraSearchP/Q</w:t>
      </w:r>
      <w:r w:rsidR="00E609ED" w:rsidRPr="00A04D82">
        <w:rPr>
          <w:rFonts w:eastAsia="SimSun"/>
          <w:szCs w:val="24"/>
          <w:lang w:eastAsia="zh-CN"/>
        </w:rPr>
        <w:t xml:space="preserve"> are configured, and when Srxlev ≤ S</w:t>
      </w:r>
      <w:r w:rsidR="00E609ED" w:rsidRPr="00A04D82">
        <w:rPr>
          <w:rFonts w:eastAsia="SimSun"/>
          <w:szCs w:val="24"/>
          <w:vertAlign w:val="subscript"/>
          <w:lang w:eastAsia="zh-CN"/>
        </w:rPr>
        <w:t>nonIntraSearchP</w:t>
      </w:r>
      <w:r w:rsidR="00E609ED" w:rsidRPr="00A04D82">
        <w:rPr>
          <w:rFonts w:eastAsia="SimSun"/>
          <w:szCs w:val="24"/>
          <w:lang w:eastAsia="zh-CN"/>
        </w:rPr>
        <w:t xml:space="preserve"> or Squal ≤ S</w:t>
      </w:r>
      <w:r w:rsidR="00E609ED" w:rsidRPr="00A04D82">
        <w:rPr>
          <w:rFonts w:eastAsia="SimSun"/>
          <w:szCs w:val="24"/>
          <w:vertAlign w:val="subscript"/>
          <w:lang w:eastAsia="zh-CN"/>
        </w:rPr>
        <w:t>nonIntraSearchQ</w:t>
      </w:r>
      <w:r w:rsidR="00E609ED" w:rsidRPr="00A04D82">
        <w:rPr>
          <w:rFonts w:eastAsia="SimSun"/>
          <w:szCs w:val="24"/>
          <w:lang w:eastAsia="zh-CN"/>
        </w:rPr>
        <w:t xml:space="preserve"> follow requirements in section 4.2.2.4 table 4.2.2.4-1.</w:t>
      </w:r>
    </w:p>
    <w:p w14:paraId="45BB343E" w14:textId="77777777" w:rsidR="00E609ED" w:rsidRPr="00A04D8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2: </w:t>
      </w:r>
      <w:r w:rsidR="00E609ED" w:rsidRPr="00A04D82">
        <w:rPr>
          <w:rFonts w:eastAsia="SimSun"/>
          <w:bCs/>
          <w:szCs w:val="24"/>
          <w:lang w:eastAsia="zh-CN"/>
        </w:rPr>
        <w:t xml:space="preserve">UE measurement requirements for idle mode CA measurements, when </w:t>
      </w:r>
      <w:r w:rsidR="00E609ED" w:rsidRPr="00A04D82">
        <w:rPr>
          <w:rFonts w:eastAsia="SimSun"/>
          <w:szCs w:val="24"/>
          <w:lang w:eastAsia="zh-CN"/>
        </w:rPr>
        <w:t>S</w:t>
      </w:r>
      <w:r w:rsidR="00E609ED" w:rsidRPr="00A04D82">
        <w:rPr>
          <w:rFonts w:eastAsia="SimSun"/>
          <w:szCs w:val="24"/>
          <w:vertAlign w:val="subscript"/>
          <w:lang w:eastAsia="zh-CN"/>
        </w:rPr>
        <w:t>nonIntraSearchP/Q</w:t>
      </w:r>
      <w:r w:rsidR="00E609ED" w:rsidRPr="00A04D82">
        <w:rPr>
          <w:rFonts w:eastAsia="SimSun"/>
          <w:szCs w:val="24"/>
          <w:lang w:eastAsia="zh-CN"/>
        </w:rPr>
        <w:t xml:space="preserve"> are configured, and when Srxlev ≤ S</w:t>
      </w:r>
      <w:r w:rsidR="00E609ED" w:rsidRPr="00A04D82">
        <w:rPr>
          <w:rFonts w:eastAsia="SimSun"/>
          <w:szCs w:val="24"/>
          <w:vertAlign w:val="subscript"/>
          <w:lang w:eastAsia="zh-CN"/>
        </w:rPr>
        <w:t>nonIntraSearchP</w:t>
      </w:r>
      <w:r w:rsidR="00E609ED" w:rsidRPr="00A04D82">
        <w:rPr>
          <w:rFonts w:eastAsia="SimSun"/>
          <w:szCs w:val="24"/>
          <w:lang w:eastAsia="zh-CN"/>
        </w:rPr>
        <w:t xml:space="preserve"> or Squal ≤ S</w:t>
      </w:r>
      <w:r w:rsidR="00E609ED" w:rsidRPr="00A04D82">
        <w:rPr>
          <w:rFonts w:eastAsia="SimSun"/>
          <w:szCs w:val="24"/>
          <w:vertAlign w:val="subscript"/>
          <w:lang w:eastAsia="zh-CN"/>
        </w:rPr>
        <w:t>nonIntraSearchQ</w:t>
      </w:r>
      <w:r w:rsidR="00E609ED" w:rsidRPr="00A04D82">
        <w:rPr>
          <w:rFonts w:eastAsia="SimSun"/>
          <w:szCs w:val="24"/>
          <w:lang w:eastAsia="zh-CN"/>
        </w:rPr>
        <w:t xml:space="preserve"> follow other requirements.</w:t>
      </w:r>
    </w:p>
    <w:p w14:paraId="58996C1B" w14:textId="4C21CF87" w:rsidR="00571777" w:rsidRPr="00A04D82" w:rsidRDefault="00E609ED" w:rsidP="00A04D82">
      <w:pPr>
        <w:pStyle w:val="ListParagraph"/>
        <w:numPr>
          <w:ilvl w:val="2"/>
          <w:numId w:val="4"/>
        </w:numPr>
        <w:overflowPunct/>
        <w:autoSpaceDE/>
        <w:autoSpaceDN/>
        <w:adjustRightInd/>
        <w:spacing w:after="120"/>
        <w:ind w:firstLineChars="0"/>
        <w:textAlignment w:val="auto"/>
        <w:rPr>
          <w:rFonts w:eastAsia="SimSun"/>
          <w:szCs w:val="24"/>
          <w:lang w:eastAsia="zh-CN"/>
        </w:rPr>
      </w:pPr>
      <w:r w:rsidRPr="00A04D82">
        <w:rPr>
          <w:rFonts w:eastAsia="SimSun"/>
          <w:szCs w:val="24"/>
          <w:lang w:eastAsia="zh-CN"/>
        </w:rPr>
        <w:t>For companies preferring this option: list exactly which other requirements (section and possibly table).</w:t>
      </w:r>
    </w:p>
    <w:p w14:paraId="10D526C9" w14:textId="77777777" w:rsidR="00571777" w:rsidRPr="00A04D82"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Recommended WF</w:t>
      </w:r>
    </w:p>
    <w:p w14:paraId="5C3D9614" w14:textId="4823512C" w:rsidR="00571777" w:rsidRPr="005D21C7" w:rsidRDefault="00E609ED" w:rsidP="00571777">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5D21C7">
        <w:rPr>
          <w:rFonts w:eastAsia="SimSun"/>
          <w:szCs w:val="24"/>
          <w:highlight w:val="green"/>
          <w:lang w:eastAsia="zh-CN"/>
        </w:rPr>
        <w:lastRenderedPageBreak/>
        <w:t>Agree on option 1:</w:t>
      </w:r>
      <w:r w:rsidRPr="005D21C7">
        <w:rPr>
          <w:rFonts w:eastAsia="SimSun"/>
          <w:bCs/>
          <w:szCs w:val="24"/>
          <w:highlight w:val="green"/>
          <w:lang w:eastAsia="zh-CN"/>
        </w:rPr>
        <w:t xml:space="preserve"> UE measurement requirements for idle mode CA measurements, when </w:t>
      </w:r>
      <w:r w:rsidRPr="005D21C7">
        <w:rPr>
          <w:rFonts w:eastAsia="SimSun"/>
          <w:szCs w:val="24"/>
          <w:highlight w:val="green"/>
          <w:lang w:eastAsia="zh-CN"/>
        </w:rPr>
        <w:t>S</w:t>
      </w:r>
      <w:r w:rsidRPr="005D21C7">
        <w:rPr>
          <w:rFonts w:eastAsia="SimSun"/>
          <w:szCs w:val="24"/>
          <w:highlight w:val="green"/>
          <w:vertAlign w:val="subscript"/>
          <w:lang w:eastAsia="zh-CN"/>
        </w:rPr>
        <w:t>nonIntraSearchP/Q</w:t>
      </w:r>
      <w:r w:rsidRPr="005D21C7">
        <w:rPr>
          <w:rFonts w:eastAsia="SimSun"/>
          <w:szCs w:val="24"/>
          <w:highlight w:val="green"/>
          <w:lang w:eastAsia="zh-CN"/>
        </w:rPr>
        <w:t xml:space="preserve"> are configured, and when Srxlev ≤ S</w:t>
      </w:r>
      <w:r w:rsidRPr="005D21C7">
        <w:rPr>
          <w:rFonts w:eastAsia="SimSun"/>
          <w:szCs w:val="24"/>
          <w:highlight w:val="green"/>
          <w:vertAlign w:val="subscript"/>
          <w:lang w:eastAsia="zh-CN"/>
        </w:rPr>
        <w:t>nonIntraSearchP</w:t>
      </w:r>
      <w:r w:rsidRPr="005D21C7">
        <w:rPr>
          <w:rFonts w:eastAsia="SimSun"/>
          <w:szCs w:val="24"/>
          <w:highlight w:val="green"/>
          <w:lang w:eastAsia="zh-CN"/>
        </w:rPr>
        <w:t xml:space="preserve"> or Squal ≤ S</w:t>
      </w:r>
      <w:r w:rsidRPr="005D21C7">
        <w:rPr>
          <w:rFonts w:eastAsia="SimSun"/>
          <w:szCs w:val="24"/>
          <w:highlight w:val="green"/>
          <w:vertAlign w:val="subscript"/>
          <w:lang w:eastAsia="zh-CN"/>
        </w:rPr>
        <w:t>nonIntraSearchQ</w:t>
      </w:r>
      <w:r w:rsidRPr="005D21C7">
        <w:rPr>
          <w:rFonts w:eastAsia="SimSun"/>
          <w:szCs w:val="24"/>
          <w:highlight w:val="green"/>
          <w:lang w:eastAsia="zh-CN"/>
        </w:rPr>
        <w:t xml:space="preserve"> follow requirements in section 4.2.2.4 table 4.2.2.4-1.</w:t>
      </w:r>
    </w:p>
    <w:p w14:paraId="3D7B6E82" w14:textId="5C1A22C6" w:rsidR="003418CB" w:rsidRPr="00A04D82" w:rsidRDefault="003418CB" w:rsidP="005B4802">
      <w:pPr>
        <w:rPr>
          <w:iCs/>
          <w:lang w:eastAsia="zh-CN"/>
        </w:rPr>
      </w:pPr>
    </w:p>
    <w:p w14:paraId="71B4DE58" w14:textId="42C2BCB2" w:rsidR="00807538" w:rsidRPr="00A04D82" w:rsidRDefault="00807538" w:rsidP="005B4802">
      <w:pPr>
        <w:rPr>
          <w:iCs/>
          <w:lang w:eastAsia="zh-CN"/>
        </w:rPr>
      </w:pPr>
      <w:r w:rsidRPr="00A04D82">
        <w:rPr>
          <w:iCs/>
          <w:lang w:eastAsia="zh-CN"/>
        </w:rPr>
        <w:t xml:space="preserve">Note: </w:t>
      </w:r>
      <w:r w:rsidRPr="00A04D82">
        <w:rPr>
          <w:bCs/>
        </w:rPr>
        <w:t>T</w:t>
      </w:r>
      <w:r w:rsidRPr="00A04D82">
        <w:rPr>
          <w:bCs/>
          <w:lang w:val="en-US"/>
        </w:rPr>
        <w:t>o progress the work, it is proposed decouple the idle mode CA measurement requirements discussion from the discussion related to overlapping and non-overlapping carriers.</w:t>
      </w:r>
    </w:p>
    <w:tbl>
      <w:tblPr>
        <w:tblStyle w:val="TableGrid"/>
        <w:tblW w:w="0" w:type="auto"/>
        <w:tblLook w:val="04A0" w:firstRow="1" w:lastRow="0" w:firstColumn="1" w:lastColumn="0" w:noHBand="0" w:noVBand="1"/>
      </w:tblPr>
      <w:tblGrid>
        <w:gridCol w:w="1236"/>
        <w:gridCol w:w="8395"/>
      </w:tblGrid>
      <w:tr w:rsidR="00A94193" w:rsidRPr="00A04D82" w14:paraId="0C25DEB8" w14:textId="77777777" w:rsidTr="007A3D2E">
        <w:tc>
          <w:tcPr>
            <w:tcW w:w="1242" w:type="dxa"/>
          </w:tcPr>
          <w:p w14:paraId="47FE0E08" w14:textId="77777777" w:rsidR="00A94193" w:rsidRPr="00A04D82" w:rsidRDefault="00A94193" w:rsidP="007A3D2E">
            <w:pPr>
              <w:spacing w:after="120"/>
              <w:rPr>
                <w:rFonts w:eastAsiaTheme="minorEastAsia"/>
                <w:b/>
                <w:bCs/>
                <w:lang w:eastAsia="zh-CN"/>
              </w:rPr>
            </w:pPr>
            <w:r w:rsidRPr="00A04D82">
              <w:rPr>
                <w:rFonts w:eastAsiaTheme="minorEastAsia"/>
                <w:b/>
                <w:bCs/>
                <w:lang w:eastAsia="zh-CN"/>
              </w:rPr>
              <w:t>Company</w:t>
            </w:r>
          </w:p>
        </w:tc>
        <w:tc>
          <w:tcPr>
            <w:tcW w:w="8615" w:type="dxa"/>
          </w:tcPr>
          <w:p w14:paraId="786D175A" w14:textId="77777777" w:rsidR="00A94193" w:rsidRPr="00A04D82" w:rsidRDefault="00A94193" w:rsidP="007A3D2E">
            <w:pPr>
              <w:spacing w:after="120"/>
              <w:rPr>
                <w:rFonts w:eastAsiaTheme="minorEastAsia"/>
                <w:b/>
                <w:bCs/>
                <w:lang w:eastAsia="zh-CN"/>
              </w:rPr>
            </w:pPr>
            <w:r w:rsidRPr="00A04D82">
              <w:rPr>
                <w:rFonts w:eastAsiaTheme="minorEastAsia"/>
                <w:b/>
                <w:bCs/>
                <w:lang w:eastAsia="zh-CN"/>
              </w:rPr>
              <w:t>Comments</w:t>
            </w:r>
          </w:p>
        </w:tc>
      </w:tr>
      <w:tr w:rsidR="00A94193" w:rsidRPr="00A04D82" w14:paraId="66D57953" w14:textId="77777777" w:rsidTr="007A3D2E">
        <w:tc>
          <w:tcPr>
            <w:tcW w:w="1242" w:type="dxa"/>
          </w:tcPr>
          <w:p w14:paraId="23DDF89C" w14:textId="77777777" w:rsidR="00A94193" w:rsidRPr="00A04D82" w:rsidRDefault="00A94193" w:rsidP="007A3D2E">
            <w:pPr>
              <w:spacing w:after="120"/>
              <w:rPr>
                <w:rFonts w:eastAsiaTheme="minorEastAsia"/>
                <w:lang w:eastAsia="zh-CN"/>
              </w:rPr>
            </w:pPr>
            <w:r w:rsidRPr="00A04D82">
              <w:rPr>
                <w:rFonts w:eastAsiaTheme="minorEastAsia"/>
                <w:lang w:eastAsia="zh-CN"/>
              </w:rPr>
              <w:t>XXX</w:t>
            </w:r>
          </w:p>
        </w:tc>
        <w:tc>
          <w:tcPr>
            <w:tcW w:w="8615" w:type="dxa"/>
          </w:tcPr>
          <w:p w14:paraId="15974241" w14:textId="77777777" w:rsidR="00A94193" w:rsidRPr="00A04D82" w:rsidRDefault="00A94193" w:rsidP="007A3D2E">
            <w:pPr>
              <w:spacing w:after="120"/>
              <w:rPr>
                <w:rFonts w:eastAsiaTheme="minorEastAsia"/>
                <w:lang w:eastAsia="zh-CN"/>
              </w:rPr>
            </w:pPr>
          </w:p>
        </w:tc>
      </w:tr>
    </w:tbl>
    <w:p w14:paraId="7466D595" w14:textId="300E98F1" w:rsidR="00A94193" w:rsidRDefault="00A94193" w:rsidP="005B4802">
      <w:pPr>
        <w:rPr>
          <w:iCs/>
          <w:lang w:eastAsia="zh-CN"/>
        </w:rPr>
      </w:pPr>
    </w:p>
    <w:p w14:paraId="3B0E2ECA" w14:textId="2A25E209" w:rsidR="00807538" w:rsidRPr="00A04D82" w:rsidRDefault="00807538" w:rsidP="005B4802">
      <w:pPr>
        <w:rPr>
          <w:iCs/>
          <w:lang w:eastAsia="zh-CN"/>
        </w:rPr>
      </w:pPr>
    </w:p>
    <w:p w14:paraId="3783C6EF" w14:textId="14AAA5B4" w:rsidR="00807538" w:rsidRPr="00A04D82" w:rsidRDefault="00807538" w:rsidP="00807538">
      <w:pPr>
        <w:rPr>
          <w:b/>
          <w:u w:val="single"/>
          <w:lang w:eastAsia="ko-KR"/>
        </w:rPr>
      </w:pPr>
      <w:r w:rsidRPr="00A04D82">
        <w:rPr>
          <w:b/>
          <w:u w:val="single"/>
          <w:lang w:eastAsia="ko-KR"/>
        </w:rPr>
        <w:t xml:space="preserve">Issue 1-2-2: </w:t>
      </w:r>
      <w:r w:rsidRPr="00A04D82">
        <w:rPr>
          <w:rFonts w:eastAsia="Times New Roman"/>
          <w:lang w:eastAsia="en-GB"/>
        </w:rPr>
        <w:t>Srxlev ≤ S</w:t>
      </w:r>
      <w:r w:rsidRPr="00A04D82">
        <w:rPr>
          <w:rFonts w:eastAsia="Times New Roman"/>
          <w:vertAlign w:val="subscript"/>
          <w:lang w:eastAsia="en-GB"/>
        </w:rPr>
        <w:t>nonIntraSearchP</w:t>
      </w:r>
      <w:r w:rsidRPr="00A04D82">
        <w:rPr>
          <w:rFonts w:eastAsia="Times New Roman"/>
          <w:lang w:eastAsia="en-GB"/>
        </w:rPr>
        <w:t xml:space="preserve"> or Squal ≤ S</w:t>
      </w:r>
      <w:r w:rsidRPr="00A04D82">
        <w:rPr>
          <w:rFonts w:eastAsia="Times New Roman"/>
          <w:vertAlign w:val="subscript"/>
          <w:lang w:eastAsia="en-GB"/>
        </w:rPr>
        <w:t>nonIntraSearchQ</w:t>
      </w:r>
      <w:r w:rsidRPr="00A04D82">
        <w:rPr>
          <w:bCs/>
        </w:rPr>
        <w:t xml:space="preserve"> (high priority carrier configured)</w:t>
      </w:r>
    </w:p>
    <w:p w14:paraId="55738063" w14:textId="77777777" w:rsidR="00807538" w:rsidRPr="00A04D82" w:rsidRDefault="00807538" w:rsidP="00807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Proposals</w:t>
      </w:r>
    </w:p>
    <w:p w14:paraId="4B112D55" w14:textId="77777777" w:rsidR="00807538" w:rsidRPr="00A04D82" w:rsidRDefault="00807538" w:rsidP="00807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1: </w:t>
      </w:r>
      <w:r w:rsidRPr="00A04D82">
        <w:rPr>
          <w:rFonts w:eastAsia="SimSun"/>
          <w:bCs/>
          <w:szCs w:val="24"/>
          <w:lang w:eastAsia="zh-CN"/>
        </w:rPr>
        <w:t xml:space="preserve">UE measurement requirements for idle mode CA measurements, when </w:t>
      </w:r>
      <w:r w:rsidRPr="00A04D82">
        <w:rPr>
          <w:rFonts w:eastAsia="SimSun"/>
          <w:szCs w:val="24"/>
          <w:lang w:eastAsia="zh-CN"/>
        </w:rPr>
        <w:t>S</w:t>
      </w:r>
      <w:r w:rsidRPr="00A04D82">
        <w:rPr>
          <w:rFonts w:eastAsia="SimSun"/>
          <w:szCs w:val="24"/>
          <w:vertAlign w:val="subscript"/>
          <w:lang w:eastAsia="zh-CN"/>
        </w:rPr>
        <w:t>nonIntraSearchP/Q</w:t>
      </w:r>
      <w:r w:rsidRPr="00A04D82">
        <w:rPr>
          <w:rFonts w:eastAsia="SimSun"/>
          <w:szCs w:val="24"/>
          <w:lang w:eastAsia="zh-CN"/>
        </w:rPr>
        <w:t xml:space="preserve"> are configured, and when Srxlev ≤ S</w:t>
      </w:r>
      <w:r w:rsidRPr="00A04D82">
        <w:rPr>
          <w:rFonts w:eastAsia="SimSun"/>
          <w:szCs w:val="24"/>
          <w:vertAlign w:val="subscript"/>
          <w:lang w:eastAsia="zh-CN"/>
        </w:rPr>
        <w:t>nonIntraSearchP</w:t>
      </w:r>
      <w:r w:rsidRPr="00A04D82">
        <w:rPr>
          <w:rFonts w:eastAsia="SimSun"/>
          <w:szCs w:val="24"/>
          <w:lang w:eastAsia="zh-CN"/>
        </w:rPr>
        <w:t xml:space="preserve"> or Squal ≤ S</w:t>
      </w:r>
      <w:r w:rsidRPr="00A04D82">
        <w:rPr>
          <w:rFonts w:eastAsia="SimSun"/>
          <w:szCs w:val="24"/>
          <w:vertAlign w:val="subscript"/>
          <w:lang w:eastAsia="zh-CN"/>
        </w:rPr>
        <w:t>nonIntraSearchQ</w:t>
      </w:r>
      <w:r w:rsidRPr="00A04D82">
        <w:rPr>
          <w:rFonts w:eastAsia="SimSun"/>
          <w:szCs w:val="24"/>
          <w:lang w:eastAsia="zh-CN"/>
        </w:rPr>
        <w:t xml:space="preserve"> follow requirements in section 4.2.2.4 table 4.2.2.4-1.</w:t>
      </w:r>
    </w:p>
    <w:p w14:paraId="6D04E7C6" w14:textId="77777777" w:rsidR="00807538" w:rsidRPr="00A04D82" w:rsidRDefault="00807538" w:rsidP="00807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2: </w:t>
      </w:r>
      <w:r w:rsidRPr="00A04D82">
        <w:rPr>
          <w:rFonts w:eastAsia="SimSun"/>
          <w:bCs/>
          <w:szCs w:val="24"/>
          <w:lang w:eastAsia="zh-CN"/>
        </w:rPr>
        <w:t xml:space="preserve">UE measurement requirements for idle mode CA measurements, when </w:t>
      </w:r>
      <w:r w:rsidRPr="00A04D82">
        <w:rPr>
          <w:rFonts w:eastAsia="SimSun"/>
          <w:szCs w:val="24"/>
          <w:lang w:eastAsia="zh-CN"/>
        </w:rPr>
        <w:t>S</w:t>
      </w:r>
      <w:r w:rsidRPr="00A04D82">
        <w:rPr>
          <w:rFonts w:eastAsia="SimSun"/>
          <w:szCs w:val="24"/>
          <w:vertAlign w:val="subscript"/>
          <w:lang w:eastAsia="zh-CN"/>
        </w:rPr>
        <w:t>nonIntraSearchP/Q</w:t>
      </w:r>
      <w:r w:rsidRPr="00A04D82">
        <w:rPr>
          <w:rFonts w:eastAsia="SimSun"/>
          <w:szCs w:val="24"/>
          <w:lang w:eastAsia="zh-CN"/>
        </w:rPr>
        <w:t xml:space="preserve"> are configured, and when Srxlev ≤ S</w:t>
      </w:r>
      <w:r w:rsidRPr="00A04D82">
        <w:rPr>
          <w:rFonts w:eastAsia="SimSun"/>
          <w:szCs w:val="24"/>
          <w:vertAlign w:val="subscript"/>
          <w:lang w:eastAsia="zh-CN"/>
        </w:rPr>
        <w:t>nonIntraSearchP</w:t>
      </w:r>
      <w:r w:rsidRPr="00A04D82">
        <w:rPr>
          <w:rFonts w:eastAsia="SimSun"/>
          <w:szCs w:val="24"/>
          <w:lang w:eastAsia="zh-CN"/>
        </w:rPr>
        <w:t xml:space="preserve"> or Squal ≤ S</w:t>
      </w:r>
      <w:r w:rsidRPr="00A04D82">
        <w:rPr>
          <w:rFonts w:eastAsia="SimSun"/>
          <w:szCs w:val="24"/>
          <w:vertAlign w:val="subscript"/>
          <w:lang w:eastAsia="zh-CN"/>
        </w:rPr>
        <w:t>nonIntraSearchQ</w:t>
      </w:r>
      <w:r w:rsidRPr="00A04D82">
        <w:rPr>
          <w:rFonts w:eastAsia="SimSun"/>
          <w:szCs w:val="24"/>
          <w:lang w:eastAsia="zh-CN"/>
        </w:rPr>
        <w:t xml:space="preserve"> follow other requirements.</w:t>
      </w:r>
    </w:p>
    <w:p w14:paraId="703C8539" w14:textId="77777777" w:rsidR="00807538" w:rsidRPr="00A04D82" w:rsidRDefault="00807538" w:rsidP="00807538">
      <w:pPr>
        <w:pStyle w:val="ListParagraph"/>
        <w:numPr>
          <w:ilvl w:val="2"/>
          <w:numId w:val="4"/>
        </w:numPr>
        <w:overflowPunct/>
        <w:autoSpaceDE/>
        <w:autoSpaceDN/>
        <w:adjustRightInd/>
        <w:spacing w:after="120"/>
        <w:ind w:firstLineChars="0"/>
        <w:textAlignment w:val="auto"/>
        <w:rPr>
          <w:rFonts w:eastAsia="SimSun"/>
          <w:szCs w:val="24"/>
          <w:lang w:eastAsia="zh-CN"/>
        </w:rPr>
      </w:pPr>
      <w:r w:rsidRPr="00A04D82">
        <w:rPr>
          <w:rFonts w:eastAsia="SimSun"/>
          <w:szCs w:val="24"/>
          <w:lang w:eastAsia="zh-CN"/>
        </w:rPr>
        <w:t>For companies preferring this option: list exactly which other requirements (section and possibly table).</w:t>
      </w:r>
    </w:p>
    <w:p w14:paraId="5CCFC3EE" w14:textId="77777777" w:rsidR="00807538" w:rsidRPr="00A04D82" w:rsidRDefault="00807538" w:rsidP="00807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Recommended WF</w:t>
      </w:r>
    </w:p>
    <w:p w14:paraId="299C74C7" w14:textId="77777777" w:rsidR="00807538" w:rsidRPr="005D21C7" w:rsidRDefault="00807538" w:rsidP="00807538">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5D21C7">
        <w:rPr>
          <w:rFonts w:eastAsia="SimSun"/>
          <w:szCs w:val="24"/>
          <w:highlight w:val="green"/>
          <w:lang w:eastAsia="zh-CN"/>
        </w:rPr>
        <w:t>Agree on option 1:</w:t>
      </w:r>
      <w:r w:rsidRPr="005D21C7">
        <w:rPr>
          <w:rFonts w:eastAsia="SimSun"/>
          <w:bCs/>
          <w:szCs w:val="24"/>
          <w:highlight w:val="green"/>
          <w:lang w:eastAsia="zh-CN"/>
        </w:rPr>
        <w:t xml:space="preserve"> UE measurement requirements for idle mode CA measurements, when </w:t>
      </w:r>
      <w:r w:rsidRPr="005D21C7">
        <w:rPr>
          <w:rFonts w:eastAsia="SimSun"/>
          <w:szCs w:val="24"/>
          <w:highlight w:val="green"/>
          <w:lang w:eastAsia="zh-CN"/>
        </w:rPr>
        <w:t>S</w:t>
      </w:r>
      <w:r w:rsidRPr="005D21C7">
        <w:rPr>
          <w:rFonts w:eastAsia="SimSun"/>
          <w:szCs w:val="24"/>
          <w:highlight w:val="green"/>
          <w:vertAlign w:val="subscript"/>
          <w:lang w:eastAsia="zh-CN"/>
        </w:rPr>
        <w:t>nonIntraSearchP/Q</w:t>
      </w:r>
      <w:r w:rsidRPr="005D21C7">
        <w:rPr>
          <w:rFonts w:eastAsia="SimSun"/>
          <w:szCs w:val="24"/>
          <w:highlight w:val="green"/>
          <w:lang w:eastAsia="zh-CN"/>
        </w:rPr>
        <w:t xml:space="preserve"> are configured, and when Srxlev ≤ S</w:t>
      </w:r>
      <w:r w:rsidRPr="005D21C7">
        <w:rPr>
          <w:rFonts w:eastAsia="SimSun"/>
          <w:szCs w:val="24"/>
          <w:highlight w:val="green"/>
          <w:vertAlign w:val="subscript"/>
          <w:lang w:eastAsia="zh-CN"/>
        </w:rPr>
        <w:t>nonIntraSearchP</w:t>
      </w:r>
      <w:r w:rsidRPr="005D21C7">
        <w:rPr>
          <w:rFonts w:eastAsia="SimSun"/>
          <w:szCs w:val="24"/>
          <w:highlight w:val="green"/>
          <w:lang w:eastAsia="zh-CN"/>
        </w:rPr>
        <w:t xml:space="preserve"> or Squal ≤ S</w:t>
      </w:r>
      <w:r w:rsidRPr="005D21C7">
        <w:rPr>
          <w:rFonts w:eastAsia="SimSun"/>
          <w:szCs w:val="24"/>
          <w:highlight w:val="green"/>
          <w:vertAlign w:val="subscript"/>
          <w:lang w:eastAsia="zh-CN"/>
        </w:rPr>
        <w:t>nonIntraSearchQ</w:t>
      </w:r>
      <w:r w:rsidRPr="005D21C7">
        <w:rPr>
          <w:rFonts w:eastAsia="SimSun"/>
          <w:szCs w:val="24"/>
          <w:highlight w:val="green"/>
          <w:lang w:eastAsia="zh-CN"/>
        </w:rPr>
        <w:t xml:space="preserve"> follow requirements in section 4.2.2.4 table 4.2.2.4-1.</w:t>
      </w:r>
    </w:p>
    <w:p w14:paraId="7238BEAC" w14:textId="59D11309" w:rsidR="00807538" w:rsidRPr="00A04D82" w:rsidRDefault="00807538" w:rsidP="00807538">
      <w:pPr>
        <w:rPr>
          <w:iCs/>
          <w:lang w:eastAsia="zh-CN"/>
        </w:rPr>
      </w:pPr>
      <w:r w:rsidRPr="00A04D82">
        <w:rPr>
          <w:iCs/>
          <w:lang w:eastAsia="zh-CN"/>
        </w:rPr>
        <w:t xml:space="preserve">Hence, same </w:t>
      </w:r>
      <w:r w:rsidR="000A6FCA" w:rsidRPr="00A04D82">
        <w:rPr>
          <w:iCs/>
          <w:lang w:eastAsia="zh-CN"/>
        </w:rPr>
        <w:t xml:space="preserve">as </w:t>
      </w:r>
      <w:r w:rsidRPr="00A04D82">
        <w:rPr>
          <w:iCs/>
          <w:lang w:eastAsia="zh-CN"/>
        </w:rPr>
        <w:t>proposed WF as for Issue 1-2-1.</w:t>
      </w:r>
    </w:p>
    <w:p w14:paraId="20D609C9" w14:textId="77777777" w:rsidR="00807538" w:rsidRDefault="00807538" w:rsidP="00807538">
      <w:pPr>
        <w:rPr>
          <w:iCs/>
          <w:lang w:eastAsia="zh-CN"/>
        </w:rPr>
      </w:pPr>
    </w:p>
    <w:p w14:paraId="05F7B829" w14:textId="77777777" w:rsidR="00807538" w:rsidRDefault="00807538" w:rsidP="00807538">
      <w:pPr>
        <w:rPr>
          <w:iCs/>
          <w:lang w:eastAsia="zh-CN"/>
        </w:rPr>
      </w:pPr>
      <w:r>
        <w:rPr>
          <w:iCs/>
          <w:lang w:eastAsia="zh-CN"/>
        </w:rPr>
        <w:t xml:space="preserve">Note: </w:t>
      </w:r>
      <w:r>
        <w:rPr>
          <w:bCs/>
        </w:rPr>
        <w:t>T</w:t>
      </w:r>
      <w:r>
        <w:rPr>
          <w:bCs/>
          <w:lang w:val="en-US"/>
        </w:rPr>
        <w:t>o progress the work, it is proposed decouple the idle mode CA measurement requirements discussion from the discussion related to overlapping and non-overlapping carriers.</w:t>
      </w:r>
    </w:p>
    <w:tbl>
      <w:tblPr>
        <w:tblStyle w:val="TableGrid"/>
        <w:tblW w:w="0" w:type="auto"/>
        <w:tblLook w:val="04A0" w:firstRow="1" w:lastRow="0" w:firstColumn="1" w:lastColumn="0" w:noHBand="0" w:noVBand="1"/>
      </w:tblPr>
      <w:tblGrid>
        <w:gridCol w:w="1236"/>
        <w:gridCol w:w="8395"/>
      </w:tblGrid>
      <w:tr w:rsidR="00807538" w:rsidRPr="00A94193" w14:paraId="67964D5E" w14:textId="77777777" w:rsidTr="00407CF2">
        <w:tc>
          <w:tcPr>
            <w:tcW w:w="1242" w:type="dxa"/>
          </w:tcPr>
          <w:p w14:paraId="0B60B120" w14:textId="77777777" w:rsidR="00807538" w:rsidRPr="00A94193" w:rsidRDefault="00807538" w:rsidP="00407CF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1777BCE5" w14:textId="77777777" w:rsidR="00807538" w:rsidRPr="00A94193" w:rsidRDefault="00807538" w:rsidP="00407CF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07538" w:rsidRPr="00A94193" w14:paraId="3AF59E05" w14:textId="77777777" w:rsidTr="00407CF2">
        <w:tc>
          <w:tcPr>
            <w:tcW w:w="1242" w:type="dxa"/>
          </w:tcPr>
          <w:p w14:paraId="0C23077D" w14:textId="77777777" w:rsidR="00807538" w:rsidRPr="00A94193" w:rsidRDefault="00807538" w:rsidP="00407CF2">
            <w:pPr>
              <w:spacing w:after="120"/>
              <w:rPr>
                <w:rFonts w:eastAsiaTheme="minorEastAsia"/>
                <w:lang w:eastAsia="zh-CN"/>
              </w:rPr>
            </w:pPr>
            <w:r w:rsidRPr="00A94193">
              <w:rPr>
                <w:rFonts w:eastAsiaTheme="minorEastAsia"/>
                <w:lang w:eastAsia="zh-CN"/>
              </w:rPr>
              <w:t>XXX</w:t>
            </w:r>
          </w:p>
        </w:tc>
        <w:tc>
          <w:tcPr>
            <w:tcW w:w="8615" w:type="dxa"/>
          </w:tcPr>
          <w:p w14:paraId="36E2EEF2" w14:textId="77777777" w:rsidR="00807538" w:rsidRPr="00A94193" w:rsidRDefault="00807538" w:rsidP="00407CF2">
            <w:pPr>
              <w:spacing w:after="120"/>
              <w:rPr>
                <w:rFonts w:eastAsiaTheme="minorEastAsia"/>
                <w:lang w:eastAsia="zh-CN"/>
              </w:rPr>
            </w:pPr>
          </w:p>
        </w:tc>
      </w:tr>
    </w:tbl>
    <w:p w14:paraId="7BBBF310" w14:textId="77777777" w:rsidR="00807538" w:rsidRPr="00A04D82" w:rsidRDefault="00807538" w:rsidP="00807538">
      <w:pPr>
        <w:rPr>
          <w:iCs/>
          <w:lang w:eastAsia="zh-CN"/>
        </w:rPr>
      </w:pPr>
    </w:p>
    <w:p w14:paraId="0A5D4745" w14:textId="74D93125" w:rsidR="00807538" w:rsidRPr="00A04D82" w:rsidRDefault="00807538" w:rsidP="005B4802">
      <w:pPr>
        <w:rPr>
          <w:iCs/>
          <w:lang w:eastAsia="zh-CN"/>
        </w:rPr>
      </w:pPr>
    </w:p>
    <w:p w14:paraId="5A7468E3" w14:textId="079A0E38" w:rsidR="00807538" w:rsidRPr="00A04D82" w:rsidRDefault="00807538" w:rsidP="00807538">
      <w:pPr>
        <w:rPr>
          <w:b/>
          <w:u w:val="single"/>
          <w:lang w:eastAsia="ko-KR"/>
        </w:rPr>
      </w:pPr>
      <w:r w:rsidRPr="00A04D82">
        <w:rPr>
          <w:b/>
          <w:u w:val="single"/>
          <w:lang w:eastAsia="ko-KR"/>
        </w:rPr>
        <w:t xml:space="preserve">Issue 1-2-3: </w:t>
      </w:r>
      <w:r w:rsidRPr="00A04D82">
        <w:rPr>
          <w:rFonts w:eastAsia="Times New Roman"/>
          <w:lang w:eastAsia="en-GB"/>
        </w:rPr>
        <w:t>Srxlev &gt; S</w:t>
      </w:r>
      <w:r w:rsidRPr="00A04D82">
        <w:rPr>
          <w:rFonts w:eastAsia="Times New Roman"/>
          <w:vertAlign w:val="subscript"/>
          <w:lang w:eastAsia="en-GB"/>
        </w:rPr>
        <w:t>nonIntraSearchP</w:t>
      </w:r>
      <w:r w:rsidRPr="00A04D82">
        <w:rPr>
          <w:rFonts w:eastAsia="Times New Roman"/>
          <w:lang w:eastAsia="en-GB"/>
        </w:rPr>
        <w:t xml:space="preserve"> and Squal &gt; S</w:t>
      </w:r>
      <w:r w:rsidRPr="00A04D82">
        <w:rPr>
          <w:rFonts w:eastAsia="Times New Roman"/>
          <w:vertAlign w:val="subscript"/>
          <w:lang w:eastAsia="en-GB"/>
        </w:rPr>
        <w:t>nonIntraSearchQ</w:t>
      </w:r>
      <w:r w:rsidRPr="00A04D82">
        <w:rPr>
          <w:bCs/>
        </w:rPr>
        <w:t xml:space="preserve"> (high priority carrier configured)</w:t>
      </w:r>
    </w:p>
    <w:p w14:paraId="3EE8C540" w14:textId="77777777" w:rsidR="00807538" w:rsidRPr="00A04D82" w:rsidRDefault="00807538" w:rsidP="00807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Proposals</w:t>
      </w:r>
    </w:p>
    <w:p w14:paraId="02E3FA9A" w14:textId="4CAD1B1B" w:rsidR="00807538" w:rsidRPr="00A04D82" w:rsidRDefault="00807538" w:rsidP="00807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1: </w:t>
      </w:r>
      <w:r w:rsidRPr="00A04D82">
        <w:rPr>
          <w:rFonts w:eastAsia="SimSun"/>
          <w:bCs/>
          <w:szCs w:val="24"/>
          <w:lang w:eastAsia="zh-CN"/>
        </w:rPr>
        <w:t>UE measurement requirements for idle mode CA measurements, when S</w:t>
      </w:r>
      <w:r w:rsidRPr="00A04D82">
        <w:rPr>
          <w:rFonts w:eastAsia="SimSun"/>
          <w:bCs/>
          <w:szCs w:val="24"/>
          <w:vertAlign w:val="subscript"/>
          <w:lang w:eastAsia="zh-CN"/>
        </w:rPr>
        <w:t>nonIntraSearchP/Q</w:t>
      </w:r>
      <w:r w:rsidRPr="00A04D82">
        <w:rPr>
          <w:rFonts w:eastAsia="SimSun"/>
          <w:bCs/>
          <w:szCs w:val="24"/>
          <w:lang w:eastAsia="zh-CN"/>
        </w:rPr>
        <w:t xml:space="preserve"> are configured, when Srxlev &gt; S</w:t>
      </w:r>
      <w:r w:rsidRPr="00A04D82">
        <w:rPr>
          <w:rFonts w:eastAsia="SimSun"/>
          <w:bCs/>
          <w:szCs w:val="24"/>
          <w:vertAlign w:val="subscript"/>
          <w:lang w:eastAsia="zh-CN"/>
        </w:rPr>
        <w:t>nonIntraSearchP</w:t>
      </w:r>
      <w:r w:rsidRPr="00A04D82">
        <w:rPr>
          <w:rFonts w:eastAsia="SimSun"/>
          <w:bCs/>
          <w:szCs w:val="24"/>
          <w:lang w:eastAsia="zh-CN"/>
        </w:rPr>
        <w:t xml:space="preserve"> and Squal &gt; S</w:t>
      </w:r>
      <w:r w:rsidRPr="00A04D82">
        <w:rPr>
          <w:rFonts w:eastAsia="SimSun"/>
          <w:bCs/>
          <w:szCs w:val="24"/>
          <w:vertAlign w:val="subscript"/>
          <w:lang w:eastAsia="zh-CN"/>
        </w:rPr>
        <w:t>nonIntraSearchQ</w:t>
      </w:r>
      <w:r w:rsidRPr="00A04D82">
        <w:rPr>
          <w:rFonts w:eastAsia="SimSun"/>
          <w:bCs/>
          <w:szCs w:val="24"/>
          <w:lang w:eastAsia="zh-CN"/>
        </w:rPr>
        <w:t>, and the UE is configured with one or more higher priority carrier, at least follow requirements in section 4.2.2.7</w:t>
      </w:r>
      <w:r w:rsidRPr="00A04D82">
        <w:rPr>
          <w:rFonts w:eastAsia="SimSun"/>
          <w:szCs w:val="24"/>
          <w:lang w:eastAsia="zh-CN"/>
        </w:rPr>
        <w:t>.</w:t>
      </w:r>
    </w:p>
    <w:p w14:paraId="7F118AF5" w14:textId="7D1FEBFC" w:rsidR="00807538" w:rsidRPr="00A04D82" w:rsidRDefault="00807538" w:rsidP="00807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2: </w:t>
      </w:r>
      <w:r w:rsidRPr="00A04D82">
        <w:rPr>
          <w:rFonts w:eastAsia="SimSun"/>
          <w:bCs/>
          <w:szCs w:val="24"/>
          <w:lang w:eastAsia="zh-CN"/>
        </w:rPr>
        <w:t>UE measurement requirements for idle mode CA measurements, when S</w:t>
      </w:r>
      <w:r w:rsidRPr="00A04D82">
        <w:rPr>
          <w:rFonts w:eastAsia="SimSun"/>
          <w:bCs/>
          <w:szCs w:val="24"/>
          <w:vertAlign w:val="subscript"/>
          <w:lang w:eastAsia="zh-CN"/>
        </w:rPr>
        <w:t>nonIntraSearchP/Q</w:t>
      </w:r>
      <w:r w:rsidRPr="00A04D82">
        <w:rPr>
          <w:rFonts w:eastAsia="SimSun"/>
          <w:bCs/>
          <w:szCs w:val="24"/>
          <w:lang w:eastAsia="zh-CN"/>
        </w:rPr>
        <w:t xml:space="preserve"> are configured, when Srxlev &gt; S</w:t>
      </w:r>
      <w:r w:rsidRPr="00A04D82">
        <w:rPr>
          <w:rFonts w:eastAsia="SimSun"/>
          <w:bCs/>
          <w:szCs w:val="24"/>
          <w:vertAlign w:val="subscript"/>
          <w:lang w:eastAsia="zh-CN"/>
        </w:rPr>
        <w:t>nonIntraSearchP</w:t>
      </w:r>
      <w:r w:rsidRPr="00A04D82">
        <w:rPr>
          <w:rFonts w:eastAsia="SimSun"/>
          <w:bCs/>
          <w:szCs w:val="24"/>
          <w:lang w:eastAsia="zh-CN"/>
        </w:rPr>
        <w:t xml:space="preserve"> and Squal &gt; S</w:t>
      </w:r>
      <w:r w:rsidRPr="00A04D82">
        <w:rPr>
          <w:rFonts w:eastAsia="SimSun"/>
          <w:bCs/>
          <w:szCs w:val="24"/>
          <w:vertAlign w:val="subscript"/>
          <w:lang w:eastAsia="zh-CN"/>
        </w:rPr>
        <w:t>nonIntraSearchQ</w:t>
      </w:r>
      <w:r w:rsidRPr="00A04D82">
        <w:rPr>
          <w:rFonts w:eastAsia="SimSun"/>
          <w:bCs/>
          <w:szCs w:val="24"/>
          <w:lang w:eastAsia="zh-CN"/>
        </w:rPr>
        <w:t xml:space="preserve">, and the UE is configured with one or more higher priority carrier, </w:t>
      </w:r>
      <w:r w:rsidRPr="00A04D82">
        <w:rPr>
          <w:rFonts w:eastAsia="SimSun"/>
          <w:szCs w:val="24"/>
          <w:lang w:eastAsia="zh-CN"/>
        </w:rPr>
        <w:t>follow other requirements.</w:t>
      </w:r>
    </w:p>
    <w:p w14:paraId="5F0CCEDE" w14:textId="77777777" w:rsidR="00807538" w:rsidRPr="00A04D82" w:rsidRDefault="00807538" w:rsidP="00807538">
      <w:pPr>
        <w:pStyle w:val="ListParagraph"/>
        <w:numPr>
          <w:ilvl w:val="2"/>
          <w:numId w:val="4"/>
        </w:numPr>
        <w:overflowPunct/>
        <w:autoSpaceDE/>
        <w:autoSpaceDN/>
        <w:adjustRightInd/>
        <w:spacing w:after="120"/>
        <w:ind w:firstLineChars="0"/>
        <w:textAlignment w:val="auto"/>
        <w:rPr>
          <w:rFonts w:eastAsia="SimSun"/>
          <w:szCs w:val="24"/>
          <w:lang w:eastAsia="zh-CN"/>
        </w:rPr>
      </w:pPr>
      <w:r w:rsidRPr="00A04D82">
        <w:rPr>
          <w:rFonts w:eastAsia="SimSun"/>
          <w:szCs w:val="24"/>
          <w:lang w:eastAsia="zh-CN"/>
        </w:rPr>
        <w:t>For companies preferring this option: list exactly which other requirements (section and possibly table).</w:t>
      </w:r>
    </w:p>
    <w:p w14:paraId="096900C8" w14:textId="77777777" w:rsidR="00807538" w:rsidRPr="00A04D82" w:rsidRDefault="00807538" w:rsidP="00807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Recommended WF</w:t>
      </w:r>
    </w:p>
    <w:p w14:paraId="1C4F9BE0" w14:textId="6AC0FB8B" w:rsidR="00807538" w:rsidRPr="005D21C7" w:rsidRDefault="00807538" w:rsidP="00807538">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5D21C7">
        <w:rPr>
          <w:rFonts w:eastAsia="SimSun"/>
          <w:szCs w:val="24"/>
          <w:highlight w:val="green"/>
          <w:lang w:eastAsia="zh-CN"/>
        </w:rPr>
        <w:lastRenderedPageBreak/>
        <w:t>Agree on option 1:</w:t>
      </w:r>
      <w:r w:rsidRPr="005D21C7">
        <w:rPr>
          <w:rFonts w:eastAsia="SimSun"/>
          <w:bCs/>
          <w:szCs w:val="24"/>
          <w:highlight w:val="green"/>
          <w:lang w:eastAsia="zh-CN"/>
        </w:rPr>
        <w:t xml:space="preserve"> </w:t>
      </w:r>
      <w:r w:rsidR="00A412C4" w:rsidRPr="005D21C7">
        <w:rPr>
          <w:rFonts w:eastAsia="SimSun"/>
          <w:bCs/>
          <w:szCs w:val="24"/>
          <w:highlight w:val="green"/>
          <w:lang w:eastAsia="zh-CN"/>
        </w:rPr>
        <w:t>UE measurement requirements for idle mode CA measurements, when S</w:t>
      </w:r>
      <w:r w:rsidR="00A412C4" w:rsidRPr="005D21C7">
        <w:rPr>
          <w:rFonts w:eastAsia="SimSun"/>
          <w:bCs/>
          <w:szCs w:val="24"/>
          <w:highlight w:val="green"/>
          <w:vertAlign w:val="subscript"/>
          <w:lang w:eastAsia="zh-CN"/>
        </w:rPr>
        <w:t>nonIntraSearchP/Q</w:t>
      </w:r>
      <w:r w:rsidR="00A412C4" w:rsidRPr="005D21C7">
        <w:rPr>
          <w:rFonts w:eastAsia="SimSun"/>
          <w:bCs/>
          <w:szCs w:val="24"/>
          <w:highlight w:val="green"/>
          <w:lang w:eastAsia="zh-CN"/>
        </w:rPr>
        <w:t xml:space="preserve"> are configured, when Srxlev &gt; S</w:t>
      </w:r>
      <w:r w:rsidR="00A412C4" w:rsidRPr="005D21C7">
        <w:rPr>
          <w:rFonts w:eastAsia="SimSun"/>
          <w:bCs/>
          <w:szCs w:val="24"/>
          <w:highlight w:val="green"/>
          <w:vertAlign w:val="subscript"/>
          <w:lang w:eastAsia="zh-CN"/>
        </w:rPr>
        <w:t>nonIntraSearchP</w:t>
      </w:r>
      <w:r w:rsidR="00A412C4" w:rsidRPr="005D21C7">
        <w:rPr>
          <w:rFonts w:eastAsia="SimSun"/>
          <w:bCs/>
          <w:szCs w:val="24"/>
          <w:highlight w:val="green"/>
          <w:lang w:eastAsia="zh-CN"/>
        </w:rPr>
        <w:t xml:space="preserve"> and Squal &gt; S</w:t>
      </w:r>
      <w:r w:rsidR="00A412C4" w:rsidRPr="005D21C7">
        <w:rPr>
          <w:rFonts w:eastAsia="SimSun"/>
          <w:bCs/>
          <w:szCs w:val="24"/>
          <w:highlight w:val="green"/>
          <w:vertAlign w:val="subscript"/>
          <w:lang w:eastAsia="zh-CN"/>
        </w:rPr>
        <w:t>nonIntraSearchQ</w:t>
      </w:r>
      <w:r w:rsidR="00A412C4" w:rsidRPr="005D21C7">
        <w:rPr>
          <w:rFonts w:eastAsia="SimSun"/>
          <w:bCs/>
          <w:szCs w:val="24"/>
          <w:highlight w:val="green"/>
          <w:lang w:eastAsia="zh-CN"/>
        </w:rPr>
        <w:t>, and the UE is configured with one or more higher priority carrier, at least follow requirements in section 4.2.2.7.</w:t>
      </w:r>
    </w:p>
    <w:p w14:paraId="00260B4D" w14:textId="77777777" w:rsidR="00807538" w:rsidRDefault="00807538" w:rsidP="00807538">
      <w:pPr>
        <w:rPr>
          <w:iCs/>
          <w:lang w:eastAsia="zh-CN"/>
        </w:rPr>
      </w:pPr>
    </w:p>
    <w:p w14:paraId="4E8C2C43" w14:textId="77777777" w:rsidR="00807538" w:rsidRDefault="00807538" w:rsidP="00807538">
      <w:pPr>
        <w:rPr>
          <w:iCs/>
          <w:lang w:eastAsia="zh-CN"/>
        </w:rPr>
      </w:pPr>
      <w:r>
        <w:rPr>
          <w:iCs/>
          <w:lang w:eastAsia="zh-CN"/>
        </w:rPr>
        <w:t xml:space="preserve">Note: </w:t>
      </w:r>
      <w:r>
        <w:rPr>
          <w:bCs/>
        </w:rPr>
        <w:t>T</w:t>
      </w:r>
      <w:r>
        <w:rPr>
          <w:bCs/>
          <w:lang w:val="en-US"/>
        </w:rPr>
        <w:t>o progress the work, it is proposed decouple the idle mode CA measurement requirements discussion from the discussion related to overlapping and non-overlapping carriers.</w:t>
      </w:r>
    </w:p>
    <w:tbl>
      <w:tblPr>
        <w:tblStyle w:val="TableGrid"/>
        <w:tblW w:w="0" w:type="auto"/>
        <w:tblLook w:val="04A0" w:firstRow="1" w:lastRow="0" w:firstColumn="1" w:lastColumn="0" w:noHBand="0" w:noVBand="1"/>
      </w:tblPr>
      <w:tblGrid>
        <w:gridCol w:w="1236"/>
        <w:gridCol w:w="8395"/>
      </w:tblGrid>
      <w:tr w:rsidR="00807538" w:rsidRPr="00A94193" w14:paraId="5EB17D4B" w14:textId="77777777" w:rsidTr="00407CF2">
        <w:tc>
          <w:tcPr>
            <w:tcW w:w="1242" w:type="dxa"/>
          </w:tcPr>
          <w:p w14:paraId="728AF562" w14:textId="77777777" w:rsidR="00807538" w:rsidRPr="00A94193" w:rsidRDefault="00807538" w:rsidP="00407CF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7F4A02B" w14:textId="77777777" w:rsidR="00807538" w:rsidRPr="00A94193" w:rsidRDefault="00807538" w:rsidP="00407CF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07538" w:rsidRPr="00A94193" w14:paraId="76CD1529" w14:textId="77777777" w:rsidTr="00407CF2">
        <w:tc>
          <w:tcPr>
            <w:tcW w:w="1242" w:type="dxa"/>
          </w:tcPr>
          <w:p w14:paraId="5A2080C2" w14:textId="77777777" w:rsidR="00807538" w:rsidRPr="00A94193" w:rsidRDefault="00807538" w:rsidP="00407CF2">
            <w:pPr>
              <w:spacing w:after="120"/>
              <w:rPr>
                <w:rFonts w:eastAsiaTheme="minorEastAsia"/>
                <w:lang w:eastAsia="zh-CN"/>
              </w:rPr>
            </w:pPr>
            <w:r w:rsidRPr="00A94193">
              <w:rPr>
                <w:rFonts w:eastAsiaTheme="minorEastAsia"/>
                <w:lang w:eastAsia="zh-CN"/>
              </w:rPr>
              <w:t>XXX</w:t>
            </w:r>
          </w:p>
        </w:tc>
        <w:tc>
          <w:tcPr>
            <w:tcW w:w="8615" w:type="dxa"/>
          </w:tcPr>
          <w:p w14:paraId="2BF87C80" w14:textId="77777777" w:rsidR="00807538" w:rsidRPr="00A94193" w:rsidRDefault="00807538" w:rsidP="00407CF2">
            <w:pPr>
              <w:spacing w:after="120"/>
              <w:rPr>
                <w:rFonts w:eastAsiaTheme="minorEastAsia"/>
                <w:lang w:eastAsia="zh-CN"/>
              </w:rPr>
            </w:pPr>
          </w:p>
        </w:tc>
      </w:tr>
    </w:tbl>
    <w:p w14:paraId="4B3F5AF7" w14:textId="17C0B979" w:rsidR="00807538" w:rsidRDefault="00807538" w:rsidP="005B4802">
      <w:pPr>
        <w:rPr>
          <w:iCs/>
          <w:lang w:eastAsia="zh-CN"/>
        </w:rPr>
      </w:pPr>
    </w:p>
    <w:p w14:paraId="57980AE2" w14:textId="77777777" w:rsidR="00A412C4" w:rsidRDefault="00A412C4" w:rsidP="005B4802">
      <w:pPr>
        <w:rPr>
          <w:iCs/>
          <w:lang w:eastAsia="zh-CN"/>
        </w:rPr>
      </w:pPr>
    </w:p>
    <w:p w14:paraId="743CA4E4" w14:textId="65602C5E" w:rsidR="00A412C4" w:rsidRPr="00A04D82" w:rsidRDefault="00A412C4" w:rsidP="00A412C4">
      <w:pPr>
        <w:rPr>
          <w:b/>
          <w:u w:val="single"/>
          <w:lang w:eastAsia="ko-KR"/>
        </w:rPr>
      </w:pPr>
      <w:r w:rsidRPr="00A04D82">
        <w:rPr>
          <w:b/>
          <w:u w:val="single"/>
          <w:lang w:eastAsia="ko-KR"/>
        </w:rPr>
        <w:t xml:space="preserve">Issue 1-2-4: </w:t>
      </w:r>
      <w:r w:rsidRPr="00A04D82">
        <w:rPr>
          <w:rFonts w:eastAsia="Times New Roman"/>
          <w:lang w:eastAsia="en-GB"/>
        </w:rPr>
        <w:t>Srxlev &gt; S</w:t>
      </w:r>
      <w:r w:rsidRPr="00A04D82">
        <w:rPr>
          <w:rFonts w:eastAsia="Times New Roman"/>
          <w:vertAlign w:val="subscript"/>
          <w:lang w:eastAsia="en-GB"/>
        </w:rPr>
        <w:t>nonIntraSearchP</w:t>
      </w:r>
      <w:r w:rsidRPr="00A04D82">
        <w:rPr>
          <w:rFonts w:eastAsia="Times New Roman"/>
          <w:lang w:eastAsia="en-GB"/>
        </w:rPr>
        <w:t xml:space="preserve"> and Squal &gt; S</w:t>
      </w:r>
      <w:r w:rsidRPr="00A04D82">
        <w:rPr>
          <w:rFonts w:eastAsia="Times New Roman"/>
          <w:vertAlign w:val="subscript"/>
          <w:lang w:eastAsia="en-GB"/>
        </w:rPr>
        <w:t>nonIntraSearchQ</w:t>
      </w:r>
      <w:r w:rsidRPr="00A04D82">
        <w:rPr>
          <w:bCs/>
        </w:rPr>
        <w:t xml:space="preserve"> (high priority carrier not configured)</w:t>
      </w:r>
    </w:p>
    <w:p w14:paraId="558EBC08" w14:textId="77777777" w:rsidR="00A412C4" w:rsidRPr="00A04D82" w:rsidRDefault="00A412C4" w:rsidP="00A412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Proposals</w:t>
      </w:r>
    </w:p>
    <w:p w14:paraId="5FD06CD3" w14:textId="77777777" w:rsidR="00A412C4" w:rsidRPr="00A04D82" w:rsidRDefault="00A412C4" w:rsidP="00A412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1: </w:t>
      </w:r>
      <w:r w:rsidRPr="00A04D82">
        <w:rPr>
          <w:rFonts w:eastAsia="SimSun"/>
          <w:bCs/>
          <w:szCs w:val="24"/>
          <w:lang w:eastAsia="zh-CN"/>
        </w:rPr>
        <w:t>UE measurement requirements for idle mode CA measurements, when S</w:t>
      </w:r>
      <w:r w:rsidRPr="00A04D82">
        <w:rPr>
          <w:rFonts w:eastAsia="SimSun"/>
          <w:bCs/>
          <w:szCs w:val="24"/>
          <w:vertAlign w:val="subscript"/>
          <w:lang w:eastAsia="zh-CN"/>
        </w:rPr>
        <w:t>nonIntraSearchP/Q</w:t>
      </w:r>
      <w:r w:rsidRPr="00A04D82">
        <w:rPr>
          <w:rFonts w:eastAsia="SimSun"/>
          <w:bCs/>
          <w:szCs w:val="24"/>
          <w:lang w:eastAsia="zh-CN"/>
        </w:rPr>
        <w:t xml:space="preserve"> are configured, when Srxlev &gt; S</w:t>
      </w:r>
      <w:r w:rsidRPr="00A04D82">
        <w:rPr>
          <w:rFonts w:eastAsia="SimSun"/>
          <w:bCs/>
          <w:szCs w:val="24"/>
          <w:vertAlign w:val="subscript"/>
          <w:lang w:eastAsia="zh-CN"/>
        </w:rPr>
        <w:t>nonIntraSearchP</w:t>
      </w:r>
      <w:r w:rsidRPr="00A04D82">
        <w:rPr>
          <w:rFonts w:eastAsia="SimSun"/>
          <w:bCs/>
          <w:szCs w:val="24"/>
          <w:lang w:eastAsia="zh-CN"/>
        </w:rPr>
        <w:t xml:space="preserve"> and Squal &gt; S</w:t>
      </w:r>
      <w:r w:rsidRPr="00A04D82">
        <w:rPr>
          <w:rFonts w:eastAsia="SimSun"/>
          <w:bCs/>
          <w:szCs w:val="24"/>
          <w:vertAlign w:val="subscript"/>
          <w:lang w:eastAsia="zh-CN"/>
        </w:rPr>
        <w:t>nonIntraSearchQ</w:t>
      </w:r>
      <w:r w:rsidRPr="00A04D82">
        <w:rPr>
          <w:rFonts w:eastAsia="SimSun"/>
          <w:bCs/>
          <w:szCs w:val="24"/>
          <w:lang w:eastAsia="zh-CN"/>
        </w:rPr>
        <w:t>, and the UE is configured with one or more higher priority carrier, at least follow requirements in section 4.2.2.7</w:t>
      </w:r>
      <w:r w:rsidRPr="00A04D82">
        <w:rPr>
          <w:rFonts w:eastAsia="SimSun"/>
          <w:szCs w:val="24"/>
          <w:lang w:eastAsia="zh-CN"/>
        </w:rPr>
        <w:t>.</w:t>
      </w:r>
    </w:p>
    <w:p w14:paraId="59EBC666" w14:textId="526040DE" w:rsidR="00A412C4" w:rsidRPr="00A04D82" w:rsidRDefault="00A412C4" w:rsidP="00A412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2: </w:t>
      </w:r>
      <w:bookmarkStart w:id="14" w:name="_Hlk54865481"/>
      <w:r w:rsidRPr="00A04D82">
        <w:rPr>
          <w:rFonts w:eastAsia="SimSun"/>
          <w:bCs/>
          <w:szCs w:val="24"/>
          <w:lang w:eastAsia="zh-CN"/>
        </w:rPr>
        <w:t>UE measurement requirements for idle mode CA measurements, when S</w:t>
      </w:r>
      <w:r w:rsidRPr="00A04D82">
        <w:rPr>
          <w:rFonts w:eastAsia="SimSun"/>
          <w:bCs/>
          <w:szCs w:val="24"/>
          <w:vertAlign w:val="subscript"/>
          <w:lang w:eastAsia="zh-CN"/>
        </w:rPr>
        <w:t>nonIntraSearchP/Q</w:t>
      </w:r>
      <w:r w:rsidRPr="00A04D82">
        <w:rPr>
          <w:rFonts w:eastAsia="SimSun"/>
          <w:bCs/>
          <w:szCs w:val="24"/>
          <w:lang w:eastAsia="zh-CN"/>
        </w:rPr>
        <w:t xml:space="preserve"> are configured, when Srxlev &gt; S</w:t>
      </w:r>
      <w:r w:rsidRPr="00A04D82">
        <w:rPr>
          <w:rFonts w:eastAsia="SimSun"/>
          <w:bCs/>
          <w:szCs w:val="24"/>
          <w:vertAlign w:val="subscript"/>
          <w:lang w:eastAsia="zh-CN"/>
        </w:rPr>
        <w:t>nonIntraSearchP</w:t>
      </w:r>
      <w:r w:rsidRPr="00A04D82">
        <w:rPr>
          <w:rFonts w:eastAsia="SimSun"/>
          <w:bCs/>
          <w:szCs w:val="24"/>
          <w:lang w:eastAsia="zh-CN"/>
        </w:rPr>
        <w:t xml:space="preserve"> and Squal &gt; S</w:t>
      </w:r>
      <w:r w:rsidRPr="00A04D82">
        <w:rPr>
          <w:rFonts w:eastAsia="SimSun"/>
          <w:bCs/>
          <w:szCs w:val="24"/>
          <w:vertAlign w:val="subscript"/>
          <w:lang w:eastAsia="zh-CN"/>
        </w:rPr>
        <w:t>nonIntraSearchQ</w:t>
      </w:r>
      <w:r w:rsidRPr="00A04D82">
        <w:rPr>
          <w:rFonts w:eastAsia="SimSun"/>
          <w:bCs/>
          <w:szCs w:val="24"/>
          <w:lang w:eastAsia="zh-CN"/>
        </w:rPr>
        <w:t>, and the UE is configured with one or more higher priority carrier, at least follow requirements in section 4.2.2.</w:t>
      </w:r>
      <w:bookmarkEnd w:id="14"/>
      <w:r w:rsidRPr="00A04D82">
        <w:rPr>
          <w:rFonts w:eastAsia="SimSun"/>
          <w:bCs/>
          <w:szCs w:val="24"/>
          <w:lang w:eastAsia="zh-CN"/>
        </w:rPr>
        <w:t>4</w:t>
      </w:r>
      <w:r w:rsidRPr="00A04D82">
        <w:rPr>
          <w:rFonts w:eastAsia="SimSun"/>
          <w:szCs w:val="24"/>
          <w:lang w:eastAsia="zh-CN"/>
        </w:rPr>
        <w:t xml:space="preserve"> table 4.2.2.4-1.</w:t>
      </w:r>
    </w:p>
    <w:p w14:paraId="07E525AD" w14:textId="77777777" w:rsidR="00A412C4" w:rsidRPr="00A04D82" w:rsidRDefault="00A412C4" w:rsidP="00A412C4">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A04D82">
        <w:rPr>
          <w:rFonts w:eastAsia="SimSun"/>
          <w:szCs w:val="24"/>
          <w:highlight w:val="yellow"/>
          <w:lang w:eastAsia="zh-CN"/>
        </w:rPr>
        <w:t>Recommended WF</w:t>
      </w:r>
    </w:p>
    <w:p w14:paraId="7CE31285" w14:textId="2D65AB1E" w:rsidR="00A412C4" w:rsidRPr="00A04D82" w:rsidRDefault="00A412C4" w:rsidP="00A412C4">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A04D82">
        <w:rPr>
          <w:rFonts w:eastAsia="SimSun"/>
          <w:szCs w:val="24"/>
          <w:highlight w:val="yellow"/>
          <w:lang w:eastAsia="zh-CN"/>
        </w:rPr>
        <w:t>More discussion needed</w:t>
      </w:r>
      <w:r w:rsidRPr="00A04D82">
        <w:rPr>
          <w:rFonts w:eastAsia="SimSun"/>
          <w:bCs/>
          <w:szCs w:val="24"/>
          <w:highlight w:val="yellow"/>
          <w:lang w:eastAsia="zh-CN"/>
        </w:rPr>
        <w:t>.</w:t>
      </w:r>
    </w:p>
    <w:p w14:paraId="2E4A6CC2" w14:textId="77777777" w:rsidR="00A412C4" w:rsidRDefault="00A412C4" w:rsidP="00A412C4">
      <w:pPr>
        <w:rPr>
          <w:iCs/>
          <w:lang w:eastAsia="zh-CN"/>
        </w:rPr>
      </w:pPr>
    </w:p>
    <w:p w14:paraId="783B0C70" w14:textId="77777777" w:rsidR="00A412C4" w:rsidRDefault="00A412C4" w:rsidP="00A412C4">
      <w:pPr>
        <w:rPr>
          <w:iCs/>
          <w:lang w:eastAsia="zh-CN"/>
        </w:rPr>
      </w:pPr>
      <w:r>
        <w:rPr>
          <w:iCs/>
          <w:lang w:eastAsia="zh-CN"/>
        </w:rPr>
        <w:t xml:space="preserve">Note: </w:t>
      </w:r>
      <w:r>
        <w:rPr>
          <w:bCs/>
        </w:rPr>
        <w:t>T</w:t>
      </w:r>
      <w:r>
        <w:rPr>
          <w:bCs/>
          <w:lang w:val="en-US"/>
        </w:rPr>
        <w:t>o progress the work, it is proposed decouple the idle mode CA measurement requirements discussion from the discussion related to overlapping and non-overlapping carriers.</w:t>
      </w:r>
    </w:p>
    <w:tbl>
      <w:tblPr>
        <w:tblStyle w:val="TableGrid"/>
        <w:tblW w:w="0" w:type="auto"/>
        <w:tblLook w:val="04A0" w:firstRow="1" w:lastRow="0" w:firstColumn="1" w:lastColumn="0" w:noHBand="0" w:noVBand="1"/>
      </w:tblPr>
      <w:tblGrid>
        <w:gridCol w:w="1236"/>
        <w:gridCol w:w="8395"/>
      </w:tblGrid>
      <w:tr w:rsidR="00A412C4" w:rsidRPr="00A94193" w14:paraId="22B8817F" w14:textId="77777777" w:rsidTr="00407CF2">
        <w:tc>
          <w:tcPr>
            <w:tcW w:w="1242" w:type="dxa"/>
          </w:tcPr>
          <w:p w14:paraId="0C592D36" w14:textId="77777777" w:rsidR="00A412C4" w:rsidRPr="00A94193" w:rsidRDefault="00A412C4" w:rsidP="00407CF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428224B" w14:textId="77777777" w:rsidR="00A412C4" w:rsidRPr="00A94193" w:rsidRDefault="00A412C4" w:rsidP="00407CF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412C4" w:rsidRPr="00A94193" w14:paraId="2B8B3D70" w14:textId="77777777" w:rsidTr="00407CF2">
        <w:tc>
          <w:tcPr>
            <w:tcW w:w="1242" w:type="dxa"/>
          </w:tcPr>
          <w:p w14:paraId="1B4CAE58" w14:textId="77777777" w:rsidR="00A412C4" w:rsidRPr="00A94193" w:rsidRDefault="00A412C4" w:rsidP="00407CF2">
            <w:pPr>
              <w:spacing w:after="120"/>
              <w:rPr>
                <w:rFonts w:eastAsiaTheme="minorEastAsia"/>
                <w:lang w:eastAsia="zh-CN"/>
              </w:rPr>
            </w:pPr>
            <w:r w:rsidRPr="00A94193">
              <w:rPr>
                <w:rFonts w:eastAsiaTheme="minorEastAsia"/>
                <w:lang w:eastAsia="zh-CN"/>
              </w:rPr>
              <w:t>XXX</w:t>
            </w:r>
          </w:p>
        </w:tc>
        <w:tc>
          <w:tcPr>
            <w:tcW w:w="8615" w:type="dxa"/>
          </w:tcPr>
          <w:p w14:paraId="67C92B33" w14:textId="77777777" w:rsidR="00A412C4" w:rsidRPr="00A94193" w:rsidRDefault="00A412C4" w:rsidP="00407CF2">
            <w:pPr>
              <w:spacing w:after="120"/>
              <w:rPr>
                <w:rFonts w:eastAsiaTheme="minorEastAsia"/>
                <w:lang w:eastAsia="zh-CN"/>
              </w:rPr>
            </w:pPr>
          </w:p>
        </w:tc>
      </w:tr>
    </w:tbl>
    <w:p w14:paraId="5EBC9F0F" w14:textId="052EF505" w:rsidR="00A412C4" w:rsidRDefault="00A412C4" w:rsidP="005B4802">
      <w:pPr>
        <w:rPr>
          <w:iCs/>
          <w:lang w:eastAsia="zh-CN"/>
        </w:rPr>
      </w:pPr>
    </w:p>
    <w:p w14:paraId="757A69E0" w14:textId="570EB2DB" w:rsidR="00A412C4" w:rsidRDefault="00A412C4" w:rsidP="005B4802">
      <w:pPr>
        <w:rPr>
          <w:iCs/>
          <w:lang w:eastAsia="zh-CN"/>
        </w:rPr>
      </w:pPr>
    </w:p>
    <w:p w14:paraId="443F9945" w14:textId="09952620" w:rsidR="00522399" w:rsidRPr="007B5625" w:rsidRDefault="00522399" w:rsidP="00522399">
      <w:pPr>
        <w:pStyle w:val="Heading1"/>
        <w:rPr>
          <w:lang w:val="en-GB" w:eastAsia="ja-JP"/>
        </w:rPr>
      </w:pPr>
      <w:r w:rsidRPr="007B5625">
        <w:rPr>
          <w:lang w:val="en-GB" w:eastAsia="ja-JP"/>
        </w:rPr>
        <w:t>Topic #</w:t>
      </w:r>
      <w:r>
        <w:rPr>
          <w:lang w:val="en-GB" w:eastAsia="ja-JP"/>
        </w:rPr>
        <w:t>2</w:t>
      </w:r>
      <w:r w:rsidRPr="00D74409">
        <w:rPr>
          <w:lang w:val="en-GB" w:eastAsia="ja-JP"/>
        </w:rPr>
        <w:t xml:space="preserve">: </w:t>
      </w:r>
      <w:r w:rsidRPr="00D74409">
        <w:rPr>
          <w:bCs/>
          <w:iCs/>
          <w:lang w:val="en-US" w:eastAsia="zh-CN"/>
        </w:rPr>
        <w:t>Overlapping and non-overlapping carriers</w:t>
      </w:r>
    </w:p>
    <w:p w14:paraId="11740DFD" w14:textId="77777777" w:rsidR="00D9676C" w:rsidRDefault="00D9676C">
      <w:pPr>
        <w:spacing w:after="0"/>
        <w:rPr>
          <w:iCs/>
          <w:lang w:eastAsia="zh-CN"/>
        </w:rPr>
      </w:pPr>
    </w:p>
    <w:p w14:paraId="69F056D2" w14:textId="2C494E25" w:rsidR="00D9676C" w:rsidRPr="00A04D82" w:rsidRDefault="00D9676C">
      <w:pPr>
        <w:spacing w:after="0"/>
        <w:rPr>
          <w:iCs/>
          <w:lang w:eastAsia="zh-CN"/>
        </w:rPr>
      </w:pPr>
      <w:r w:rsidRPr="00A04D82">
        <w:rPr>
          <w:iCs/>
          <w:lang w:eastAsia="zh-CN"/>
        </w:rPr>
        <w:t>Moderator comment: In the following table all proposals and observations have been copied and those which were not seen relevant for this discussion has been ‘removed’ by use of strikethrough.</w:t>
      </w:r>
      <w:r w:rsidRPr="00A04D82">
        <w:rPr>
          <w:iCs/>
          <w:lang w:eastAsia="zh-CN"/>
        </w:rPr>
        <w:br w:type="page"/>
      </w:r>
    </w:p>
    <w:p w14:paraId="2B2C93C4" w14:textId="77777777" w:rsidR="00D9676C" w:rsidRPr="007B5625" w:rsidRDefault="00D9676C" w:rsidP="002565D6">
      <w:pPr>
        <w:pStyle w:val="Heading2"/>
      </w:pPr>
      <w:r w:rsidRPr="007B5625">
        <w:lastRenderedPageBreak/>
        <w:t>Companies’ contributions summary</w:t>
      </w:r>
    </w:p>
    <w:tbl>
      <w:tblPr>
        <w:tblStyle w:val="TableGrid"/>
        <w:tblW w:w="0" w:type="auto"/>
        <w:tblLook w:val="04A0" w:firstRow="1" w:lastRow="0" w:firstColumn="1" w:lastColumn="0" w:noHBand="0" w:noVBand="1"/>
      </w:tblPr>
      <w:tblGrid>
        <w:gridCol w:w="767"/>
        <w:gridCol w:w="916"/>
        <w:gridCol w:w="7948"/>
      </w:tblGrid>
      <w:tr w:rsidR="00D9676C" w:rsidRPr="007B5625" w14:paraId="320C00B8" w14:textId="77777777" w:rsidTr="00407CF2">
        <w:trPr>
          <w:trHeight w:val="468"/>
        </w:trPr>
        <w:tc>
          <w:tcPr>
            <w:tcW w:w="1648" w:type="dxa"/>
            <w:vAlign w:val="center"/>
          </w:tcPr>
          <w:p w14:paraId="682D8D28" w14:textId="77777777" w:rsidR="00D9676C" w:rsidRPr="007B5625" w:rsidRDefault="00D9676C" w:rsidP="00407CF2">
            <w:pPr>
              <w:spacing w:before="120" w:after="120"/>
              <w:rPr>
                <w:b/>
                <w:bCs/>
              </w:rPr>
            </w:pPr>
            <w:r w:rsidRPr="007B5625">
              <w:rPr>
                <w:b/>
                <w:bCs/>
              </w:rPr>
              <w:t>T-doc number</w:t>
            </w:r>
          </w:p>
        </w:tc>
        <w:tc>
          <w:tcPr>
            <w:tcW w:w="1437" w:type="dxa"/>
            <w:vAlign w:val="center"/>
          </w:tcPr>
          <w:p w14:paraId="368D3842" w14:textId="77777777" w:rsidR="00D9676C" w:rsidRPr="007B5625" w:rsidRDefault="00D9676C" w:rsidP="00407CF2">
            <w:pPr>
              <w:spacing w:before="120" w:after="120"/>
              <w:rPr>
                <w:b/>
                <w:bCs/>
              </w:rPr>
            </w:pPr>
            <w:r w:rsidRPr="007B5625">
              <w:rPr>
                <w:b/>
                <w:bCs/>
              </w:rPr>
              <w:t>Company</w:t>
            </w:r>
          </w:p>
        </w:tc>
        <w:tc>
          <w:tcPr>
            <w:tcW w:w="6772" w:type="dxa"/>
            <w:vAlign w:val="center"/>
          </w:tcPr>
          <w:p w14:paraId="62B41810" w14:textId="77777777" w:rsidR="00D9676C" w:rsidRPr="007B5625" w:rsidRDefault="00D9676C" w:rsidP="00407CF2">
            <w:pPr>
              <w:spacing w:before="120" w:after="120"/>
              <w:rPr>
                <w:b/>
                <w:bCs/>
              </w:rPr>
            </w:pPr>
            <w:r w:rsidRPr="007B5625">
              <w:rPr>
                <w:b/>
                <w:bCs/>
              </w:rPr>
              <w:t>Proposals / Observations</w:t>
            </w:r>
          </w:p>
        </w:tc>
      </w:tr>
      <w:tr w:rsidR="00D9676C" w:rsidRPr="007B5625" w14:paraId="64044C74" w14:textId="77777777" w:rsidTr="00407CF2">
        <w:trPr>
          <w:trHeight w:val="468"/>
        </w:trPr>
        <w:tc>
          <w:tcPr>
            <w:tcW w:w="1648" w:type="dxa"/>
          </w:tcPr>
          <w:p w14:paraId="118463B2" w14:textId="77777777" w:rsidR="00D9676C" w:rsidRPr="007B5625" w:rsidRDefault="00D9676C" w:rsidP="00407CF2">
            <w:pPr>
              <w:spacing w:before="120" w:after="120"/>
            </w:pPr>
            <w:r w:rsidRPr="007B5625">
              <w:t>R4-2</w:t>
            </w:r>
            <w:r w:rsidRPr="00FC57F1">
              <w:t>0</w:t>
            </w:r>
            <w:r w:rsidRPr="00BE6E94">
              <w:t>14361</w:t>
            </w:r>
            <w:r>
              <w:t xml:space="preserve"> </w:t>
            </w:r>
          </w:p>
        </w:tc>
        <w:tc>
          <w:tcPr>
            <w:tcW w:w="1437" w:type="dxa"/>
          </w:tcPr>
          <w:p w14:paraId="1EF156C4" w14:textId="77777777" w:rsidR="00D9676C" w:rsidRPr="007B5625" w:rsidRDefault="00D9676C" w:rsidP="00407CF2">
            <w:pPr>
              <w:spacing w:before="120" w:after="120"/>
            </w:pPr>
            <w:r>
              <w:t>Mediatek</w:t>
            </w:r>
          </w:p>
        </w:tc>
        <w:tc>
          <w:tcPr>
            <w:tcW w:w="6772" w:type="dxa"/>
          </w:tcPr>
          <w:p w14:paraId="2B9A7266" w14:textId="77777777" w:rsidR="00D9676C" w:rsidRPr="007B5625" w:rsidRDefault="00D9676C" w:rsidP="00407CF2">
            <w:pPr>
              <w:spacing w:before="120" w:after="120"/>
            </w:pPr>
            <w:r w:rsidRPr="007B5625">
              <w:t xml:space="preserve">Tdoc Title: </w:t>
            </w:r>
            <w:r w:rsidRPr="00FC57F1">
              <w:t>Discussion on LTE CRS based and NR SSB based measurement in NR IDLE/INACTIVE mode</w:t>
            </w:r>
          </w:p>
          <w:p w14:paraId="5F237AAF" w14:textId="6BE7CD3A" w:rsidR="00D9676C" w:rsidRDefault="00D9676C" w:rsidP="00407CF2">
            <w:pPr>
              <w:spacing w:before="120" w:after="120"/>
            </w:pPr>
          </w:p>
          <w:p w14:paraId="6F267E49" w14:textId="77777777" w:rsidR="00D9676C" w:rsidRPr="00A04D82" w:rsidRDefault="00D9676C" w:rsidP="00407CF2">
            <w:pPr>
              <w:pStyle w:val="NoSpacing"/>
              <w:rPr>
                <w:bCs/>
                <w:iCs/>
                <w:lang w:val="en-US"/>
              </w:rPr>
            </w:pPr>
            <w:r w:rsidRPr="00A04D82">
              <w:rPr>
                <w:bCs/>
                <w:iCs/>
                <w:lang w:val="en-US"/>
              </w:rPr>
              <w:t>Proposal 1: The same measurement requirements for both overlapping and non-overlapping EMR carriers are specified.</w:t>
            </w:r>
          </w:p>
          <w:p w14:paraId="32C7BA3F" w14:textId="77777777" w:rsidR="00D9676C" w:rsidRPr="00A04D82" w:rsidRDefault="00D9676C" w:rsidP="00407CF2">
            <w:pPr>
              <w:spacing w:before="120" w:after="120"/>
              <w:rPr>
                <w:iCs/>
                <w:strike/>
              </w:rPr>
            </w:pPr>
            <w:r w:rsidRPr="00A04D82">
              <w:rPr>
                <w:iCs/>
                <w:strike/>
                <w:lang w:val="fi-FI"/>
              </w:rPr>
              <w:fldChar w:fldCharType="begin"/>
            </w:r>
            <w:r w:rsidRPr="00A04D82">
              <w:rPr>
                <w:iCs/>
                <w:strike/>
              </w:rPr>
              <w:instrText xml:space="preserve"> REF _Ref47299140 \h  \* MERGEFORMAT </w:instrText>
            </w:r>
            <w:r w:rsidRPr="00A04D82">
              <w:rPr>
                <w:iCs/>
                <w:strike/>
                <w:lang w:val="fi-FI"/>
              </w:rPr>
            </w:r>
            <w:r w:rsidRPr="00A04D82">
              <w:rPr>
                <w:iCs/>
                <w:strike/>
                <w:lang w:val="fi-FI"/>
              </w:rPr>
              <w:fldChar w:fldCharType="separate"/>
            </w:r>
            <w:r w:rsidRPr="00A04D82">
              <w:rPr>
                <w:iCs/>
                <w:strike/>
              </w:rPr>
              <w:t>Proposal 2: According to R4-2009264, different EMR measurement requirements are specified for S</w:t>
            </w:r>
            <w:r w:rsidRPr="00A04D82">
              <w:rPr>
                <w:iCs/>
                <w:strike/>
                <w:vertAlign w:val="subscript"/>
              </w:rPr>
              <w:t>rxlev</w:t>
            </w:r>
            <w:r w:rsidRPr="00A04D82">
              <w:rPr>
                <w:iCs/>
                <w:strike/>
              </w:rPr>
              <w:t xml:space="preserve"> &gt; S</w:t>
            </w:r>
            <w:r w:rsidRPr="00A04D82">
              <w:rPr>
                <w:iCs/>
                <w:strike/>
                <w:vertAlign w:val="subscript"/>
              </w:rPr>
              <w:t>nonIntraSearchP</w:t>
            </w:r>
            <w:r w:rsidRPr="00A04D82">
              <w:rPr>
                <w:iCs/>
                <w:strike/>
              </w:rPr>
              <w:t xml:space="preserve"> and S</w:t>
            </w:r>
            <w:r w:rsidRPr="00A04D82">
              <w:rPr>
                <w:iCs/>
                <w:strike/>
                <w:vertAlign w:val="subscript"/>
              </w:rPr>
              <w:t>qual</w:t>
            </w:r>
            <w:r w:rsidRPr="00A04D82">
              <w:rPr>
                <w:iCs/>
                <w:strike/>
              </w:rPr>
              <w:t xml:space="preserve"> &gt; S</w:t>
            </w:r>
            <w:r w:rsidRPr="00A04D82">
              <w:rPr>
                <w:iCs/>
                <w:strike/>
                <w:vertAlign w:val="subscript"/>
              </w:rPr>
              <w:t>nonIntraSearchQ</w:t>
            </w:r>
            <w:r w:rsidRPr="00A04D82">
              <w:rPr>
                <w:iCs/>
                <w:strike/>
              </w:rPr>
              <w:t xml:space="preserve"> and for S</w:t>
            </w:r>
            <w:r w:rsidRPr="00A04D82">
              <w:rPr>
                <w:iCs/>
                <w:strike/>
                <w:vertAlign w:val="subscript"/>
              </w:rPr>
              <w:t>rxlev</w:t>
            </w:r>
            <w:r w:rsidRPr="00A04D82">
              <w:rPr>
                <w:iCs/>
                <w:strike/>
              </w:rPr>
              <w:t xml:space="preserve"> </w:t>
            </w:r>
            <w:r w:rsidRPr="00A04D82">
              <w:rPr>
                <w:rFonts w:hint="eastAsia"/>
                <w:iCs/>
                <w:strike/>
              </w:rPr>
              <w:t>≤</w:t>
            </w:r>
            <w:r w:rsidRPr="00A04D82">
              <w:rPr>
                <w:iCs/>
                <w:strike/>
              </w:rPr>
              <w:t xml:space="preserve"> S</w:t>
            </w:r>
            <w:r w:rsidRPr="00A04D82">
              <w:rPr>
                <w:iCs/>
                <w:strike/>
                <w:vertAlign w:val="subscript"/>
              </w:rPr>
              <w:t>nonIntraSearchP</w:t>
            </w:r>
            <w:r w:rsidRPr="00A04D82">
              <w:rPr>
                <w:iCs/>
                <w:strike/>
              </w:rPr>
              <w:t xml:space="preserve"> or S</w:t>
            </w:r>
            <w:r w:rsidRPr="00A04D82">
              <w:rPr>
                <w:iCs/>
                <w:strike/>
                <w:vertAlign w:val="subscript"/>
              </w:rPr>
              <w:t>qual</w:t>
            </w:r>
            <w:r w:rsidRPr="00A04D82">
              <w:rPr>
                <w:iCs/>
                <w:strike/>
              </w:rPr>
              <w:t xml:space="preserve"> </w:t>
            </w:r>
            <w:r w:rsidRPr="00A04D82">
              <w:rPr>
                <w:rFonts w:hint="eastAsia"/>
                <w:iCs/>
                <w:strike/>
              </w:rPr>
              <w:t>≤</w:t>
            </w:r>
            <w:r w:rsidRPr="00A04D82">
              <w:rPr>
                <w:iCs/>
                <w:strike/>
              </w:rPr>
              <w:t xml:space="preserve"> S</w:t>
            </w:r>
            <w:r w:rsidRPr="00A04D82">
              <w:rPr>
                <w:iCs/>
                <w:strike/>
                <w:vertAlign w:val="subscript"/>
              </w:rPr>
              <w:t>nonIntraSearchQ</w:t>
            </w:r>
            <w:r w:rsidRPr="00A04D82">
              <w:rPr>
                <w:iCs/>
                <w:strike/>
              </w:rPr>
              <w:t>.</w:t>
            </w:r>
            <w:r w:rsidRPr="00A04D82">
              <w:rPr>
                <w:iCs/>
                <w:strike/>
              </w:rPr>
              <w:fldChar w:fldCharType="end"/>
            </w:r>
          </w:p>
          <w:p w14:paraId="3340C2F4" w14:textId="77777777" w:rsidR="00D9676C" w:rsidRPr="00BE6E94" w:rsidRDefault="00D9676C" w:rsidP="00407CF2">
            <w:pPr>
              <w:spacing w:before="120" w:after="120"/>
              <w:rPr>
                <w:iCs/>
              </w:rPr>
            </w:pPr>
            <w:r w:rsidRPr="00BE6E94">
              <w:rPr>
                <w:iCs/>
                <w:lang w:val="fi-FI"/>
              </w:rPr>
              <w:fldChar w:fldCharType="begin"/>
            </w:r>
            <w:r w:rsidRPr="00BE6E94">
              <w:rPr>
                <w:iCs/>
              </w:rPr>
              <w:instrText xml:space="preserve"> REF _Ref47346640 \h  \* MERGEFORMAT </w:instrText>
            </w:r>
            <w:r w:rsidRPr="00BE6E94">
              <w:rPr>
                <w:iCs/>
                <w:lang w:val="fi-FI"/>
              </w:rPr>
            </w:r>
            <w:r w:rsidRPr="00BE6E94">
              <w:rPr>
                <w:iCs/>
                <w:lang w:val="fi-FI"/>
              </w:rPr>
              <w:fldChar w:fldCharType="separate"/>
            </w:r>
            <w:r w:rsidRPr="00BE6E94">
              <w:rPr>
                <w:iCs/>
              </w:rPr>
              <w:t xml:space="preserve">Proposal 3: Ran4 to follow the measurement rules of cell re-selection and update the overlapping and non-overlapping EMR carrier definitions as following table </w:t>
            </w:r>
          </w:p>
          <w:p w14:paraId="5683C9BB" w14:textId="77777777" w:rsidR="00D9676C" w:rsidRPr="00BE6E94" w:rsidRDefault="00D9676C" w:rsidP="00407CF2">
            <w:pPr>
              <w:spacing w:before="120" w:after="120"/>
              <w:rPr>
                <w:iCs/>
              </w:rPr>
            </w:pPr>
            <w:r w:rsidRPr="00BE6E94">
              <w:rPr>
                <w:iCs/>
              </w:rPr>
              <w:t>Table 3: Definition of overlapping and non-overlapping EMR carrier</w:t>
            </w:r>
          </w:p>
          <w:tbl>
            <w:tblPr>
              <w:tblStyle w:val="TableGrid"/>
              <w:tblW w:w="0" w:type="auto"/>
              <w:tblInd w:w="360" w:type="dxa"/>
              <w:tblLook w:val="04A0" w:firstRow="1" w:lastRow="0" w:firstColumn="1" w:lastColumn="0" w:noHBand="0" w:noVBand="1"/>
            </w:tblPr>
            <w:tblGrid>
              <w:gridCol w:w="3639"/>
              <w:gridCol w:w="1891"/>
              <w:gridCol w:w="1832"/>
            </w:tblGrid>
            <w:tr w:rsidR="00D9676C" w:rsidRPr="00BE6E94" w14:paraId="6982FD62" w14:textId="77777777" w:rsidTr="00407CF2">
              <w:tc>
                <w:tcPr>
                  <w:tcW w:w="4675" w:type="dxa"/>
                </w:tcPr>
                <w:p w14:paraId="18DEE287" w14:textId="77777777" w:rsidR="00D9676C" w:rsidRPr="00BE6E94" w:rsidRDefault="00D9676C" w:rsidP="00407CF2">
                  <w:pPr>
                    <w:spacing w:before="120" w:after="120"/>
                    <w:rPr>
                      <w:iCs/>
                    </w:rPr>
                  </w:pPr>
                  <w:r w:rsidRPr="00BE6E94">
                    <w:rPr>
                      <w:iCs/>
                    </w:rPr>
                    <w:t>Inter-frequency/Inter-RAT E-UTRAN layers</w:t>
                  </w:r>
                  <w:r w:rsidRPr="00BE6E94">
                    <w:rPr>
                      <w:rFonts w:hint="eastAsia"/>
                      <w:iCs/>
                    </w:rPr>
                    <w:t xml:space="preserve"> </w:t>
                  </w:r>
                  <w:r w:rsidRPr="00BE6E94">
                    <w:rPr>
                      <w:iCs/>
                    </w:rPr>
                    <w:t>configured for both re-selection and EMR</w:t>
                  </w:r>
                </w:p>
              </w:tc>
              <w:tc>
                <w:tcPr>
                  <w:tcW w:w="2250" w:type="dxa"/>
                </w:tcPr>
                <w:p w14:paraId="39A5157B" w14:textId="77777777" w:rsidR="00D9676C" w:rsidRPr="00BE6E94" w:rsidRDefault="00D9676C" w:rsidP="00407CF2">
                  <w:pPr>
                    <w:spacing w:before="120" w:after="120"/>
                    <w:rPr>
                      <w:iCs/>
                    </w:rPr>
                  </w:pPr>
                  <w:r w:rsidRPr="00BE6E94">
                    <w:rPr>
                      <w:iCs/>
                    </w:rPr>
                    <w:t>higher priority</w:t>
                  </w:r>
                  <w:r w:rsidRPr="00BE6E94">
                    <w:rPr>
                      <w:rFonts w:hint="eastAsia"/>
                      <w:iCs/>
                    </w:rPr>
                    <w:t xml:space="preserve"> </w:t>
                  </w:r>
                  <w:r w:rsidRPr="00BE6E94">
                    <w:rPr>
                      <w:iCs/>
                    </w:rPr>
                    <w:t>layers</w:t>
                  </w:r>
                </w:p>
              </w:tc>
              <w:tc>
                <w:tcPr>
                  <w:tcW w:w="2160" w:type="dxa"/>
                </w:tcPr>
                <w:p w14:paraId="0D35F19E" w14:textId="77777777" w:rsidR="00D9676C" w:rsidRPr="00BE6E94" w:rsidRDefault="00D9676C" w:rsidP="00407CF2">
                  <w:pPr>
                    <w:spacing w:before="120" w:after="120"/>
                    <w:rPr>
                      <w:iCs/>
                    </w:rPr>
                  </w:pPr>
                  <w:r w:rsidRPr="00BE6E94">
                    <w:rPr>
                      <w:iCs/>
                    </w:rPr>
                    <w:t>equal/lower priority</w:t>
                  </w:r>
                  <w:r w:rsidRPr="00BE6E94">
                    <w:rPr>
                      <w:rFonts w:hint="eastAsia"/>
                      <w:iCs/>
                    </w:rPr>
                    <w:t xml:space="preserve"> </w:t>
                  </w:r>
                  <w:r w:rsidRPr="00BE6E94">
                    <w:rPr>
                      <w:iCs/>
                    </w:rPr>
                    <w:t>layers</w:t>
                  </w:r>
                </w:p>
              </w:tc>
            </w:tr>
            <w:tr w:rsidR="00D9676C" w:rsidRPr="00BE6E94" w14:paraId="79FBC7F4" w14:textId="77777777" w:rsidTr="00407CF2">
              <w:tc>
                <w:tcPr>
                  <w:tcW w:w="4675" w:type="dxa"/>
                </w:tcPr>
                <w:p w14:paraId="613F8146" w14:textId="77777777" w:rsidR="00D9676C" w:rsidRPr="00BE6E94" w:rsidRDefault="00D9676C" w:rsidP="00407CF2">
                  <w:pPr>
                    <w:spacing w:before="120" w:after="120"/>
                    <w:rPr>
                      <w:iCs/>
                    </w:rPr>
                  </w:pPr>
                  <w:r w:rsidRPr="00BE6E94">
                    <w:rPr>
                      <w:iCs/>
                    </w:rPr>
                    <w:t>Srxlev &gt; SnonIntraSearchP and Squal &gt; SnonIntraSearchQ</w:t>
                  </w:r>
                </w:p>
              </w:tc>
              <w:tc>
                <w:tcPr>
                  <w:tcW w:w="2250" w:type="dxa"/>
                </w:tcPr>
                <w:p w14:paraId="5C4F511D" w14:textId="77777777" w:rsidR="00D9676C" w:rsidRPr="00BE6E94" w:rsidRDefault="00D9676C" w:rsidP="00407CF2">
                  <w:pPr>
                    <w:spacing w:before="120" w:after="120"/>
                    <w:rPr>
                      <w:iCs/>
                    </w:rPr>
                  </w:pPr>
                  <w:r w:rsidRPr="00BE6E94">
                    <w:rPr>
                      <w:iCs/>
                    </w:rPr>
                    <w:t>Overlapping</w:t>
                  </w:r>
                </w:p>
              </w:tc>
              <w:tc>
                <w:tcPr>
                  <w:tcW w:w="2160" w:type="dxa"/>
                </w:tcPr>
                <w:p w14:paraId="69E7BAF2" w14:textId="77777777" w:rsidR="00D9676C" w:rsidRPr="00BE6E94" w:rsidRDefault="00D9676C" w:rsidP="00407CF2">
                  <w:pPr>
                    <w:spacing w:before="120" w:after="120"/>
                    <w:rPr>
                      <w:iCs/>
                    </w:rPr>
                  </w:pPr>
                  <w:r w:rsidRPr="00BE6E94">
                    <w:rPr>
                      <w:iCs/>
                    </w:rPr>
                    <w:t>Non-overlapping</w:t>
                  </w:r>
                </w:p>
              </w:tc>
            </w:tr>
            <w:tr w:rsidR="00D9676C" w:rsidRPr="00BE6E94" w14:paraId="365B9857" w14:textId="77777777" w:rsidTr="00407CF2">
              <w:tc>
                <w:tcPr>
                  <w:tcW w:w="4675" w:type="dxa"/>
                </w:tcPr>
                <w:p w14:paraId="4B32C703" w14:textId="77777777" w:rsidR="00D9676C" w:rsidRPr="00BE6E94" w:rsidRDefault="00D9676C" w:rsidP="00407CF2">
                  <w:pPr>
                    <w:spacing w:before="120" w:after="120"/>
                    <w:rPr>
                      <w:iCs/>
                    </w:rPr>
                  </w:pPr>
                  <w:r w:rsidRPr="00BE6E94">
                    <w:rPr>
                      <w:iCs/>
                    </w:rPr>
                    <w:t xml:space="preserve">Srxlev </w:t>
                  </w:r>
                  <w:r w:rsidRPr="00BE6E94">
                    <w:rPr>
                      <w:rFonts w:hint="eastAsia"/>
                      <w:iCs/>
                    </w:rPr>
                    <w:t>≤</w:t>
                  </w:r>
                  <w:r w:rsidRPr="00BE6E94">
                    <w:rPr>
                      <w:iCs/>
                    </w:rPr>
                    <w:t xml:space="preserve"> SnonIntraSearchP or Squal </w:t>
                  </w:r>
                  <w:r w:rsidRPr="00BE6E94">
                    <w:rPr>
                      <w:rFonts w:hint="eastAsia"/>
                      <w:iCs/>
                    </w:rPr>
                    <w:t>≤</w:t>
                  </w:r>
                  <w:r w:rsidRPr="00BE6E94">
                    <w:rPr>
                      <w:iCs/>
                    </w:rPr>
                    <w:t xml:space="preserve"> SnonIntraSearchQ</w:t>
                  </w:r>
                </w:p>
              </w:tc>
              <w:tc>
                <w:tcPr>
                  <w:tcW w:w="2250" w:type="dxa"/>
                </w:tcPr>
                <w:p w14:paraId="7609A32A" w14:textId="77777777" w:rsidR="00D9676C" w:rsidRPr="00BE6E94" w:rsidRDefault="00D9676C" w:rsidP="00407CF2">
                  <w:pPr>
                    <w:spacing w:before="120" w:after="120"/>
                    <w:rPr>
                      <w:iCs/>
                    </w:rPr>
                  </w:pPr>
                  <w:r w:rsidRPr="00BE6E94">
                    <w:rPr>
                      <w:iCs/>
                    </w:rPr>
                    <w:t>Overlapping</w:t>
                  </w:r>
                </w:p>
              </w:tc>
              <w:tc>
                <w:tcPr>
                  <w:tcW w:w="2160" w:type="dxa"/>
                </w:tcPr>
                <w:p w14:paraId="6AC583BB" w14:textId="77777777" w:rsidR="00D9676C" w:rsidRPr="00BE6E94" w:rsidRDefault="00D9676C" w:rsidP="00407CF2">
                  <w:pPr>
                    <w:spacing w:before="120" w:after="120"/>
                    <w:rPr>
                      <w:iCs/>
                    </w:rPr>
                  </w:pPr>
                  <w:r w:rsidRPr="00BE6E94">
                    <w:rPr>
                      <w:iCs/>
                    </w:rPr>
                    <w:t>Overlapping</w:t>
                  </w:r>
                </w:p>
              </w:tc>
            </w:tr>
          </w:tbl>
          <w:p w14:paraId="72F021BC" w14:textId="77777777" w:rsidR="00D9676C" w:rsidRPr="00BE6E94" w:rsidRDefault="00D9676C" w:rsidP="00407CF2">
            <w:pPr>
              <w:spacing w:before="120" w:after="120"/>
              <w:rPr>
                <w:iCs/>
              </w:rPr>
            </w:pPr>
            <w:r w:rsidRPr="00BE6E94">
              <w:rPr>
                <w:iCs/>
              </w:rPr>
              <w:fldChar w:fldCharType="end"/>
            </w:r>
          </w:p>
          <w:p w14:paraId="014B2B3A" w14:textId="77777777" w:rsidR="00D9676C" w:rsidRPr="00A04D82" w:rsidRDefault="00D9676C" w:rsidP="00407CF2">
            <w:pPr>
              <w:spacing w:before="120" w:after="120"/>
              <w:rPr>
                <w:iCs/>
                <w:strike/>
              </w:rPr>
            </w:pPr>
            <w:r w:rsidRPr="00A04D82">
              <w:rPr>
                <w:iCs/>
                <w:strike/>
                <w:lang w:val="fi-FI"/>
              </w:rPr>
              <w:fldChar w:fldCharType="begin"/>
            </w:r>
            <w:r w:rsidRPr="00A04D82">
              <w:rPr>
                <w:iCs/>
                <w:strike/>
              </w:rPr>
              <w:instrText xml:space="preserve"> REF _Ref54368739 \h  \* MERGEFORMAT </w:instrText>
            </w:r>
            <w:r w:rsidRPr="00A04D82">
              <w:rPr>
                <w:iCs/>
                <w:strike/>
                <w:lang w:val="fi-FI"/>
              </w:rPr>
            </w:r>
            <w:r w:rsidRPr="00A04D82">
              <w:rPr>
                <w:iCs/>
                <w:strike/>
                <w:lang w:val="fi-FI"/>
              </w:rPr>
              <w:fldChar w:fldCharType="separate"/>
            </w:r>
            <w:r w:rsidRPr="00A04D82">
              <w:rPr>
                <w:iCs/>
                <w:strike/>
              </w:rPr>
              <w:t>Proposal 4: Introduce measurement periodicity requirements for non-overlapping EMR carriers</w:t>
            </w:r>
            <w:r w:rsidRPr="00A04D82">
              <w:rPr>
                <w:iCs/>
                <w:strike/>
              </w:rPr>
              <w:fldChar w:fldCharType="end"/>
            </w:r>
            <w:r w:rsidRPr="00A04D82">
              <w:rPr>
                <w:iCs/>
                <w:strike/>
                <w:lang w:val="fi-FI"/>
              </w:rPr>
              <w:fldChar w:fldCharType="begin"/>
            </w:r>
            <w:r w:rsidRPr="00A04D82">
              <w:rPr>
                <w:iCs/>
                <w:strike/>
              </w:rPr>
              <w:instrText xml:space="preserve"> REF _Ref47299141 \h  \* MERGEFORMAT </w:instrText>
            </w:r>
            <w:r w:rsidRPr="00A04D82">
              <w:rPr>
                <w:iCs/>
                <w:strike/>
                <w:lang w:val="fi-FI"/>
              </w:rPr>
            </w:r>
            <w:r w:rsidRPr="00A04D82">
              <w:rPr>
                <w:iCs/>
                <w:strike/>
                <w:lang w:val="fi-FI"/>
              </w:rPr>
              <w:fldChar w:fldCharType="separate"/>
            </w:r>
          </w:p>
          <w:p w14:paraId="3BC60259" w14:textId="77777777" w:rsidR="00D9676C" w:rsidRDefault="00D9676C" w:rsidP="00407CF2">
            <w:pPr>
              <w:spacing w:before="120" w:after="120"/>
              <w:rPr>
                <w:iCs/>
              </w:rPr>
            </w:pPr>
            <w:r w:rsidRPr="00A04D82">
              <w:rPr>
                <w:iCs/>
                <w:strike/>
              </w:rPr>
              <w:t>Proposal 5: For measurement requirement of EMR carriers, evaluating time should be multiplied by the total carrier number to be monitored, i.e., the summation of total overlapping EMR carrier number, total non-overlapping EMR carrier number, and total reselection carriers without EMR configured</w:t>
            </w:r>
            <w:r w:rsidRPr="00BE6E94">
              <w:rPr>
                <w:iCs/>
              </w:rPr>
              <w:t xml:space="preserve"> </w:t>
            </w:r>
            <w:r w:rsidRPr="00BE6E94">
              <w:rPr>
                <w:iCs/>
              </w:rPr>
              <w:fldChar w:fldCharType="end"/>
            </w:r>
          </w:p>
          <w:p w14:paraId="3654E59A" w14:textId="77777777" w:rsidR="00D9676C" w:rsidRPr="00A04D82" w:rsidRDefault="00D9676C" w:rsidP="00407CF2">
            <w:pPr>
              <w:spacing w:before="120" w:after="120"/>
              <w:rPr>
                <w:iCs/>
                <w:strike/>
              </w:rPr>
            </w:pPr>
            <w:r w:rsidRPr="00A04D82">
              <w:rPr>
                <w:iCs/>
                <w:strike/>
                <w:lang w:val="fi-FI"/>
              </w:rPr>
              <w:fldChar w:fldCharType="begin"/>
            </w:r>
            <w:r w:rsidRPr="00A04D82">
              <w:rPr>
                <w:iCs/>
                <w:strike/>
              </w:rPr>
              <w:instrText xml:space="preserve"> REF _Ref47299143 \h  \* MERGEFORMAT </w:instrText>
            </w:r>
            <w:r w:rsidRPr="00A04D82">
              <w:rPr>
                <w:iCs/>
                <w:strike/>
                <w:lang w:val="fi-FI"/>
              </w:rPr>
            </w:r>
            <w:r w:rsidRPr="00A04D82">
              <w:rPr>
                <w:iCs/>
                <w:strike/>
                <w:lang w:val="fi-FI"/>
              </w:rPr>
              <w:fldChar w:fldCharType="separate"/>
            </w:r>
            <w:r w:rsidRPr="00A04D82">
              <w:rPr>
                <w:iCs/>
                <w:strike/>
              </w:rPr>
              <w:t>Proposal 6: RAN4 to reuse the evaluating time for overlapping inter-freq. and inter-RAT EMR carriers as the evaluating time for non-overlapping inter-freq. and inter-RAT EMR carriers</w:t>
            </w:r>
            <w:r w:rsidRPr="00A04D82">
              <w:rPr>
                <w:iCs/>
                <w:strike/>
              </w:rPr>
              <w:fldChar w:fldCharType="end"/>
            </w:r>
          </w:p>
          <w:p w14:paraId="71F91F02" w14:textId="77777777" w:rsidR="00D9676C" w:rsidRPr="00A04D82" w:rsidRDefault="00D9676C" w:rsidP="00407CF2">
            <w:pPr>
              <w:spacing w:before="120" w:after="120"/>
              <w:rPr>
                <w:iCs/>
                <w:strike/>
              </w:rPr>
            </w:pPr>
            <w:r w:rsidRPr="00A04D82">
              <w:rPr>
                <w:iCs/>
                <w:strike/>
                <w:lang w:val="fi-FI"/>
              </w:rPr>
              <w:fldChar w:fldCharType="begin"/>
            </w:r>
            <w:r w:rsidRPr="00A04D82">
              <w:rPr>
                <w:iCs/>
                <w:strike/>
              </w:rPr>
              <w:instrText xml:space="preserve"> REF _Ref47348354 \h  \* MERGEFORMAT </w:instrText>
            </w:r>
            <w:r w:rsidRPr="00A04D82">
              <w:rPr>
                <w:iCs/>
                <w:strike/>
                <w:lang w:val="fi-FI"/>
              </w:rPr>
            </w:r>
            <w:r w:rsidRPr="00A04D82">
              <w:rPr>
                <w:iCs/>
                <w:strike/>
                <w:lang w:val="fi-FI"/>
              </w:rPr>
              <w:fldChar w:fldCharType="separate"/>
            </w:r>
            <w:r w:rsidRPr="00A04D82">
              <w:rPr>
                <w:iCs/>
                <w:strike/>
              </w:rPr>
              <w:t xml:space="preserve">Proposal 7: RAN4 to specify the measurement requirements for non-overlapping EMR carriers when serving cell quality is lower than the s-NonIntraSearch thresholds as below table </w:t>
            </w:r>
          </w:p>
          <w:p w14:paraId="7D27764D" w14:textId="77777777" w:rsidR="00D9676C" w:rsidRPr="00A04D82" w:rsidRDefault="00D9676C" w:rsidP="00407CF2">
            <w:pPr>
              <w:spacing w:before="120" w:after="120"/>
              <w:rPr>
                <w:iCs/>
                <w:strike/>
              </w:rPr>
            </w:pPr>
            <w:r w:rsidRPr="00A04D82">
              <w:rPr>
                <w:iCs/>
                <w:strike/>
              </w:rPr>
              <w:t xml:space="preserve">Table 5: Measurement requirements for cell re-selection purpose and EMR purpose </w:t>
            </w:r>
            <w:r w:rsidRPr="00A04D82">
              <w:rPr>
                <w:iCs/>
                <w:strike/>
              </w:rPr>
              <w:br/>
              <w:t xml:space="preserve">(Srxlev </w:t>
            </w:r>
            <w:r w:rsidRPr="00A04D82">
              <w:rPr>
                <w:rFonts w:hint="eastAsia"/>
                <w:iCs/>
                <w:strike/>
              </w:rPr>
              <w:t>≤</w:t>
            </w:r>
            <w:r w:rsidRPr="00A04D82">
              <w:rPr>
                <w:iCs/>
                <w:strike/>
              </w:rPr>
              <w:t xml:space="preserve"> S</w:t>
            </w:r>
            <w:r w:rsidRPr="00A04D82">
              <w:rPr>
                <w:iCs/>
                <w:strike/>
                <w:vertAlign w:val="subscript"/>
              </w:rPr>
              <w:t>nonIntraSearchP</w:t>
            </w:r>
            <w:r w:rsidRPr="00A04D82">
              <w:rPr>
                <w:iCs/>
                <w:strike/>
              </w:rPr>
              <w:t xml:space="preserve"> or Squal </w:t>
            </w:r>
            <w:r w:rsidRPr="00A04D82">
              <w:rPr>
                <w:rFonts w:hint="eastAsia"/>
                <w:iCs/>
                <w:strike/>
              </w:rPr>
              <w:t>≤</w:t>
            </w:r>
            <w:r w:rsidRPr="00A04D82">
              <w:rPr>
                <w:iCs/>
                <w:strike/>
              </w:rPr>
              <w:t xml:space="preserve"> S</w:t>
            </w:r>
            <w:r w:rsidRPr="00A04D82">
              <w:rPr>
                <w:iCs/>
                <w:strike/>
                <w:vertAlign w:val="subscript"/>
              </w:rPr>
              <w:t>nonIntraSearchQ</w:t>
            </w:r>
            <w:r w:rsidRPr="00A04D82">
              <w:rPr>
                <w:iCs/>
                <w:strike/>
              </w:rPr>
              <w:t>)</w:t>
            </w:r>
          </w:p>
          <w:tbl>
            <w:tblPr>
              <w:tblStyle w:val="TableGrid"/>
              <w:tblW w:w="9535" w:type="dxa"/>
              <w:jc w:val="center"/>
              <w:tblLook w:val="04A0" w:firstRow="1" w:lastRow="0" w:firstColumn="1" w:lastColumn="0" w:noHBand="0" w:noVBand="1"/>
            </w:tblPr>
            <w:tblGrid>
              <w:gridCol w:w="2875"/>
              <w:gridCol w:w="3240"/>
              <w:gridCol w:w="3420"/>
            </w:tblGrid>
            <w:tr w:rsidR="00D9676C" w:rsidRPr="00A04D82" w14:paraId="13FF73C6" w14:textId="77777777" w:rsidTr="00407CF2">
              <w:trPr>
                <w:jc w:val="center"/>
              </w:trPr>
              <w:tc>
                <w:tcPr>
                  <w:tcW w:w="2875" w:type="dxa"/>
                </w:tcPr>
                <w:p w14:paraId="6DF25B6F" w14:textId="77777777" w:rsidR="00D9676C" w:rsidRPr="00A04D82" w:rsidRDefault="00D9676C" w:rsidP="00407CF2">
                  <w:pPr>
                    <w:spacing w:before="120" w:after="120"/>
                    <w:rPr>
                      <w:iCs/>
                      <w:strike/>
                    </w:rPr>
                  </w:pPr>
                </w:p>
              </w:tc>
              <w:tc>
                <w:tcPr>
                  <w:tcW w:w="3240" w:type="dxa"/>
                </w:tcPr>
                <w:p w14:paraId="05AAAE15" w14:textId="77777777" w:rsidR="00D9676C" w:rsidRPr="00A04D82" w:rsidRDefault="00D9676C" w:rsidP="00407CF2">
                  <w:pPr>
                    <w:spacing w:before="120" w:after="120"/>
                    <w:rPr>
                      <w:iCs/>
                      <w:strike/>
                    </w:rPr>
                  </w:pPr>
                  <w:r w:rsidRPr="00A04D82">
                    <w:rPr>
                      <w:iCs/>
                      <w:strike/>
                    </w:rPr>
                    <w:t>Un-detected cell</w:t>
                  </w:r>
                </w:p>
              </w:tc>
              <w:tc>
                <w:tcPr>
                  <w:tcW w:w="3420" w:type="dxa"/>
                </w:tcPr>
                <w:p w14:paraId="7FE51FBC" w14:textId="77777777" w:rsidR="00D9676C" w:rsidRPr="00A04D82" w:rsidRDefault="00D9676C" w:rsidP="00407CF2">
                  <w:pPr>
                    <w:spacing w:before="120" w:after="120"/>
                    <w:rPr>
                      <w:iCs/>
                      <w:strike/>
                    </w:rPr>
                  </w:pPr>
                  <w:r w:rsidRPr="00A04D82">
                    <w:rPr>
                      <w:iCs/>
                      <w:strike/>
                    </w:rPr>
                    <w:t>detected cell</w:t>
                  </w:r>
                </w:p>
              </w:tc>
            </w:tr>
            <w:tr w:rsidR="00D9676C" w:rsidRPr="00A04D82" w14:paraId="638ACA3B" w14:textId="77777777" w:rsidTr="00407CF2">
              <w:trPr>
                <w:jc w:val="center"/>
              </w:trPr>
              <w:tc>
                <w:tcPr>
                  <w:tcW w:w="2875" w:type="dxa"/>
                </w:tcPr>
                <w:p w14:paraId="4A092BCD" w14:textId="77777777" w:rsidR="00D9676C" w:rsidRPr="00A04D82" w:rsidRDefault="00D9676C" w:rsidP="00407CF2">
                  <w:pPr>
                    <w:spacing w:before="120" w:after="120"/>
                    <w:rPr>
                      <w:iCs/>
                      <w:strike/>
                    </w:rPr>
                  </w:pPr>
                  <w:r w:rsidRPr="00A04D82">
                    <w:rPr>
                      <w:iCs/>
                      <w:strike/>
                    </w:rPr>
                    <w:t>Inter-freq. overlapping</w:t>
                  </w:r>
                </w:p>
              </w:tc>
              <w:tc>
                <w:tcPr>
                  <w:tcW w:w="3240" w:type="dxa"/>
                </w:tcPr>
                <w:p w14:paraId="5CE22C24" w14:textId="77777777" w:rsidR="00D9676C" w:rsidRPr="00A04D82" w:rsidRDefault="00D9676C" w:rsidP="00407CF2">
                  <w:pPr>
                    <w:spacing w:before="120" w:after="120"/>
                    <w:rPr>
                      <w:iCs/>
                      <w:strike/>
                    </w:rPr>
                  </w:pPr>
                  <w:r w:rsidRPr="00A04D82">
                    <w:rPr>
                      <w:iCs/>
                      <w:strike/>
                      <w:lang w:val="en-US"/>
                    </w:rPr>
                    <w:t>K</w:t>
                  </w:r>
                  <w:r w:rsidRPr="00A04D82">
                    <w:rPr>
                      <w:iCs/>
                      <w:strike/>
                      <w:vertAlign w:val="subscript"/>
                      <w:lang w:val="en-US"/>
                    </w:rPr>
                    <w:t>carrier’</w:t>
                  </w:r>
                  <w:r w:rsidRPr="00A04D82">
                    <w:rPr>
                      <w:iCs/>
                      <w:strike/>
                      <w:lang w:val="en-US"/>
                    </w:rPr>
                    <w:t xml:space="preserve"> * T</w:t>
                  </w:r>
                  <w:r w:rsidRPr="00A04D82">
                    <w:rPr>
                      <w:iCs/>
                      <w:strike/>
                      <w:vertAlign w:val="subscript"/>
                      <w:lang w:val="en-US"/>
                    </w:rPr>
                    <w:t>detect,NR_Inter</w:t>
                  </w:r>
                  <w:r w:rsidRPr="00A04D82">
                    <w:rPr>
                      <w:iCs/>
                      <w:strike/>
                      <w:lang w:val="en-US"/>
                    </w:rPr>
                    <w:t xml:space="preserve">  </w:t>
                  </w:r>
                </w:p>
              </w:tc>
              <w:tc>
                <w:tcPr>
                  <w:tcW w:w="3420" w:type="dxa"/>
                </w:tcPr>
                <w:p w14:paraId="6BC444A8" w14:textId="77777777" w:rsidR="00D9676C" w:rsidRPr="00A04D82" w:rsidRDefault="00D9676C" w:rsidP="00407CF2">
                  <w:pPr>
                    <w:spacing w:before="120" w:after="120"/>
                    <w:rPr>
                      <w:iCs/>
                      <w:strike/>
                    </w:rPr>
                  </w:pPr>
                  <w:r w:rsidRPr="00A04D82">
                    <w:rPr>
                      <w:iCs/>
                      <w:strike/>
                      <w:lang w:val="en-US"/>
                    </w:rPr>
                    <w:t>K</w:t>
                  </w:r>
                  <w:r w:rsidRPr="00A04D82">
                    <w:rPr>
                      <w:iCs/>
                      <w:strike/>
                      <w:vertAlign w:val="subscript"/>
                      <w:lang w:val="en-US"/>
                    </w:rPr>
                    <w:t>carrier’</w:t>
                  </w:r>
                  <w:r w:rsidRPr="00A04D82">
                    <w:rPr>
                      <w:iCs/>
                      <w:strike/>
                      <w:lang w:val="en-US"/>
                    </w:rPr>
                    <w:t xml:space="preserve"> * T</w:t>
                  </w:r>
                  <w:r w:rsidRPr="00A04D82">
                    <w:rPr>
                      <w:iCs/>
                      <w:strike/>
                      <w:vertAlign w:val="subscript"/>
                      <w:lang w:val="en-US"/>
                    </w:rPr>
                    <w:t>evaluate,NR_Inter</w:t>
                  </w:r>
                </w:p>
              </w:tc>
            </w:tr>
            <w:tr w:rsidR="00D9676C" w:rsidRPr="00A04D82" w14:paraId="37F30E7A" w14:textId="77777777" w:rsidTr="00407CF2">
              <w:trPr>
                <w:jc w:val="center"/>
              </w:trPr>
              <w:tc>
                <w:tcPr>
                  <w:tcW w:w="2875" w:type="dxa"/>
                </w:tcPr>
                <w:p w14:paraId="5E7D142C" w14:textId="77777777" w:rsidR="00D9676C" w:rsidRPr="00A04D82" w:rsidRDefault="00D9676C" w:rsidP="00407CF2">
                  <w:pPr>
                    <w:spacing w:before="120" w:after="120"/>
                    <w:rPr>
                      <w:iCs/>
                      <w:strike/>
                    </w:rPr>
                  </w:pPr>
                  <w:r w:rsidRPr="00A04D82">
                    <w:rPr>
                      <w:iCs/>
                      <w:strike/>
                    </w:rPr>
                    <w:t>Inter-freq. non-overlapping</w:t>
                  </w:r>
                </w:p>
              </w:tc>
              <w:tc>
                <w:tcPr>
                  <w:tcW w:w="3240" w:type="dxa"/>
                </w:tcPr>
                <w:p w14:paraId="7F7BB48C" w14:textId="77777777" w:rsidR="00D9676C" w:rsidRPr="00A04D82" w:rsidRDefault="00D9676C" w:rsidP="00407CF2">
                  <w:pPr>
                    <w:spacing w:before="120" w:after="120"/>
                    <w:rPr>
                      <w:iCs/>
                      <w:strike/>
                    </w:rPr>
                  </w:pPr>
                  <w:r w:rsidRPr="00A04D82">
                    <w:rPr>
                      <w:iCs/>
                      <w:strike/>
                    </w:rPr>
                    <w:t>K</w:t>
                  </w:r>
                  <w:r w:rsidRPr="00A04D82">
                    <w:rPr>
                      <w:iCs/>
                      <w:strike/>
                      <w:vertAlign w:val="subscript"/>
                    </w:rPr>
                    <w:t>carrier’</w:t>
                  </w:r>
                  <w:r w:rsidRPr="00A04D82">
                    <w:rPr>
                      <w:iCs/>
                      <w:strike/>
                    </w:rPr>
                    <w:t xml:space="preserve"> * T</w:t>
                  </w:r>
                  <w:r w:rsidRPr="00A04D82">
                    <w:rPr>
                      <w:iCs/>
                      <w:strike/>
                      <w:vertAlign w:val="subscript"/>
                    </w:rPr>
                    <w:t>detect,NR_Inter_nonOverEMR</w:t>
                  </w:r>
                  <w:r w:rsidRPr="00A04D82">
                    <w:rPr>
                      <w:iCs/>
                      <w:strike/>
                    </w:rPr>
                    <w:t xml:space="preserve">  </w:t>
                  </w:r>
                </w:p>
              </w:tc>
              <w:tc>
                <w:tcPr>
                  <w:tcW w:w="3420" w:type="dxa"/>
                </w:tcPr>
                <w:p w14:paraId="47CA5386" w14:textId="77777777" w:rsidR="00D9676C" w:rsidRPr="00A04D82" w:rsidRDefault="00D9676C" w:rsidP="00407CF2">
                  <w:pPr>
                    <w:spacing w:before="120" w:after="120"/>
                    <w:rPr>
                      <w:iCs/>
                      <w:strike/>
                    </w:rPr>
                  </w:pPr>
                  <w:r w:rsidRPr="00A04D82">
                    <w:rPr>
                      <w:iCs/>
                      <w:strike/>
                    </w:rPr>
                    <w:t>K</w:t>
                  </w:r>
                  <w:r w:rsidRPr="00A04D82">
                    <w:rPr>
                      <w:iCs/>
                      <w:strike/>
                      <w:vertAlign w:val="subscript"/>
                    </w:rPr>
                    <w:t>carrier’</w:t>
                  </w:r>
                  <w:r w:rsidRPr="00A04D82">
                    <w:rPr>
                      <w:iCs/>
                      <w:strike/>
                    </w:rPr>
                    <w:t xml:space="preserve"> * T</w:t>
                  </w:r>
                  <w:r w:rsidRPr="00A04D82">
                    <w:rPr>
                      <w:iCs/>
                      <w:strike/>
                      <w:vertAlign w:val="subscript"/>
                    </w:rPr>
                    <w:t>evaluate,NR_Inter_nonOverEMR</w:t>
                  </w:r>
                </w:p>
              </w:tc>
            </w:tr>
            <w:tr w:rsidR="00D9676C" w:rsidRPr="00A04D82" w14:paraId="1782659A" w14:textId="77777777" w:rsidTr="00407CF2">
              <w:trPr>
                <w:jc w:val="center"/>
              </w:trPr>
              <w:tc>
                <w:tcPr>
                  <w:tcW w:w="2875" w:type="dxa"/>
                </w:tcPr>
                <w:p w14:paraId="027F2D26" w14:textId="77777777" w:rsidR="00D9676C" w:rsidRPr="00A04D82" w:rsidRDefault="00D9676C" w:rsidP="00407CF2">
                  <w:pPr>
                    <w:spacing w:before="120" w:after="120"/>
                    <w:rPr>
                      <w:iCs/>
                      <w:strike/>
                    </w:rPr>
                  </w:pPr>
                  <w:r w:rsidRPr="00A04D82">
                    <w:rPr>
                      <w:iCs/>
                      <w:strike/>
                    </w:rPr>
                    <w:t>Inter-RAT overlapping</w:t>
                  </w:r>
                </w:p>
              </w:tc>
              <w:tc>
                <w:tcPr>
                  <w:tcW w:w="3240" w:type="dxa"/>
                </w:tcPr>
                <w:p w14:paraId="63F3C193" w14:textId="77777777" w:rsidR="00D9676C" w:rsidRPr="00A04D82" w:rsidRDefault="00D9676C" w:rsidP="00407CF2">
                  <w:pPr>
                    <w:spacing w:before="120" w:after="120"/>
                    <w:rPr>
                      <w:iCs/>
                      <w:strike/>
                      <w:lang w:val="en-US"/>
                    </w:rPr>
                  </w:pPr>
                  <w:r w:rsidRPr="00A04D82">
                    <w:rPr>
                      <w:iCs/>
                      <w:strike/>
                      <w:lang w:val="en-US"/>
                    </w:rPr>
                    <w:t>N</w:t>
                  </w:r>
                  <w:r w:rsidRPr="00A04D82">
                    <w:rPr>
                      <w:iCs/>
                      <w:strike/>
                      <w:vertAlign w:val="subscript"/>
                      <w:lang w:val="en-US"/>
                    </w:rPr>
                    <w:t>EUTRA_carrier’</w:t>
                  </w:r>
                  <w:r w:rsidRPr="00A04D82">
                    <w:rPr>
                      <w:iCs/>
                      <w:strike/>
                      <w:lang w:val="en-US"/>
                    </w:rPr>
                    <w:t xml:space="preserve"> * T</w:t>
                  </w:r>
                  <w:r w:rsidRPr="00A04D82">
                    <w:rPr>
                      <w:iCs/>
                      <w:strike/>
                      <w:vertAlign w:val="subscript"/>
                      <w:lang w:val="en-US"/>
                    </w:rPr>
                    <w:t>detect,EUTRAN</w:t>
                  </w:r>
                </w:p>
              </w:tc>
              <w:tc>
                <w:tcPr>
                  <w:tcW w:w="3420" w:type="dxa"/>
                </w:tcPr>
                <w:p w14:paraId="19561C25" w14:textId="77777777" w:rsidR="00D9676C" w:rsidRPr="00A04D82" w:rsidRDefault="00D9676C" w:rsidP="00407CF2">
                  <w:pPr>
                    <w:spacing w:before="120" w:after="120"/>
                    <w:rPr>
                      <w:iCs/>
                      <w:strike/>
                      <w:lang w:val="en-US"/>
                    </w:rPr>
                  </w:pPr>
                  <w:r w:rsidRPr="00A04D82">
                    <w:rPr>
                      <w:iCs/>
                      <w:strike/>
                      <w:lang w:val="en-US"/>
                    </w:rPr>
                    <w:t>N</w:t>
                  </w:r>
                  <w:r w:rsidRPr="00A04D82">
                    <w:rPr>
                      <w:iCs/>
                      <w:strike/>
                      <w:vertAlign w:val="subscript"/>
                      <w:lang w:val="en-US"/>
                    </w:rPr>
                    <w:t>EUTRA_carrier’</w:t>
                  </w:r>
                  <w:r w:rsidRPr="00A04D82">
                    <w:rPr>
                      <w:iCs/>
                      <w:strike/>
                      <w:lang w:val="en-US"/>
                    </w:rPr>
                    <w:t xml:space="preserve"> * T</w:t>
                  </w:r>
                  <w:r w:rsidRPr="00A04D82">
                    <w:rPr>
                      <w:iCs/>
                      <w:strike/>
                      <w:vertAlign w:val="subscript"/>
                      <w:lang w:val="en-US"/>
                    </w:rPr>
                    <w:t>evaluate,EUTRAN</w:t>
                  </w:r>
                </w:p>
              </w:tc>
            </w:tr>
            <w:tr w:rsidR="00D9676C" w:rsidRPr="00A04D82" w14:paraId="4F1675D1" w14:textId="77777777" w:rsidTr="00407CF2">
              <w:trPr>
                <w:jc w:val="center"/>
              </w:trPr>
              <w:tc>
                <w:tcPr>
                  <w:tcW w:w="2875" w:type="dxa"/>
                </w:tcPr>
                <w:p w14:paraId="0080743B" w14:textId="77777777" w:rsidR="00D9676C" w:rsidRPr="00A04D82" w:rsidRDefault="00D9676C" w:rsidP="00407CF2">
                  <w:pPr>
                    <w:spacing w:before="120" w:after="120"/>
                    <w:rPr>
                      <w:iCs/>
                      <w:strike/>
                    </w:rPr>
                  </w:pPr>
                  <w:r w:rsidRPr="00A04D82">
                    <w:rPr>
                      <w:iCs/>
                      <w:strike/>
                    </w:rPr>
                    <w:lastRenderedPageBreak/>
                    <w:t>Inter-RAT non-overlapping</w:t>
                  </w:r>
                </w:p>
              </w:tc>
              <w:tc>
                <w:tcPr>
                  <w:tcW w:w="3240" w:type="dxa"/>
                </w:tcPr>
                <w:p w14:paraId="5AF7A026" w14:textId="77777777" w:rsidR="00D9676C" w:rsidRPr="00A04D82" w:rsidRDefault="00D9676C" w:rsidP="00407CF2">
                  <w:pPr>
                    <w:spacing w:before="120" w:after="120"/>
                    <w:rPr>
                      <w:iCs/>
                      <w:strike/>
                    </w:rPr>
                  </w:pPr>
                  <w:r w:rsidRPr="00A04D82">
                    <w:rPr>
                      <w:iCs/>
                      <w:strike/>
                    </w:rPr>
                    <w:t>N</w:t>
                  </w:r>
                  <w:r w:rsidRPr="00A04D82">
                    <w:rPr>
                      <w:iCs/>
                      <w:strike/>
                      <w:vertAlign w:val="subscript"/>
                    </w:rPr>
                    <w:t>EUTRA_carrier’</w:t>
                  </w:r>
                  <w:r w:rsidRPr="00A04D82">
                    <w:rPr>
                      <w:iCs/>
                      <w:strike/>
                    </w:rPr>
                    <w:t xml:space="preserve"> * T</w:t>
                  </w:r>
                  <w:r w:rsidRPr="00A04D82">
                    <w:rPr>
                      <w:iCs/>
                      <w:strike/>
                      <w:vertAlign w:val="subscript"/>
                    </w:rPr>
                    <w:t>detect,EUTRA_nonOverEMR</w:t>
                  </w:r>
                  <w:r w:rsidRPr="00A04D82">
                    <w:rPr>
                      <w:iCs/>
                      <w:strike/>
                    </w:rPr>
                    <w:t xml:space="preserve">  </w:t>
                  </w:r>
                </w:p>
              </w:tc>
              <w:tc>
                <w:tcPr>
                  <w:tcW w:w="3420" w:type="dxa"/>
                </w:tcPr>
                <w:p w14:paraId="68C7ABCB" w14:textId="77777777" w:rsidR="00D9676C" w:rsidRPr="00A04D82" w:rsidRDefault="00D9676C" w:rsidP="00407CF2">
                  <w:pPr>
                    <w:spacing w:before="120" w:after="120"/>
                    <w:rPr>
                      <w:iCs/>
                      <w:strike/>
                    </w:rPr>
                  </w:pPr>
                  <w:r w:rsidRPr="00A04D82">
                    <w:rPr>
                      <w:iCs/>
                      <w:strike/>
                    </w:rPr>
                    <w:t>N</w:t>
                  </w:r>
                  <w:r w:rsidRPr="00A04D82">
                    <w:rPr>
                      <w:iCs/>
                      <w:strike/>
                      <w:vertAlign w:val="subscript"/>
                    </w:rPr>
                    <w:t>EUTRA_carrier’</w:t>
                  </w:r>
                  <w:r w:rsidRPr="00A04D82">
                    <w:rPr>
                      <w:iCs/>
                      <w:strike/>
                    </w:rPr>
                    <w:t xml:space="preserve"> * T</w:t>
                  </w:r>
                  <w:r w:rsidRPr="00A04D82">
                    <w:rPr>
                      <w:iCs/>
                      <w:strike/>
                      <w:vertAlign w:val="subscript"/>
                    </w:rPr>
                    <w:t>evaluate,EUTRAN_nonOverEMR</w:t>
                  </w:r>
                  <w:r w:rsidRPr="00A04D82">
                    <w:rPr>
                      <w:iCs/>
                      <w:strike/>
                    </w:rPr>
                    <w:t xml:space="preserve">  </w:t>
                  </w:r>
                </w:p>
              </w:tc>
            </w:tr>
          </w:tbl>
          <w:p w14:paraId="2BB2C26C" w14:textId="77777777" w:rsidR="00D9676C" w:rsidRPr="00A04D82" w:rsidRDefault="00D9676C" w:rsidP="00407CF2">
            <w:pPr>
              <w:spacing w:before="120" w:after="120"/>
              <w:rPr>
                <w:iCs/>
                <w:strike/>
              </w:rPr>
            </w:pPr>
            <w:r w:rsidRPr="00A04D82">
              <w:rPr>
                <w:iCs/>
                <w:strike/>
              </w:rPr>
              <w:fldChar w:fldCharType="end"/>
            </w:r>
          </w:p>
          <w:p w14:paraId="03D96781" w14:textId="77777777" w:rsidR="00D9676C" w:rsidRPr="00A04D82" w:rsidRDefault="00D9676C" w:rsidP="00407CF2">
            <w:pPr>
              <w:spacing w:before="120" w:after="120"/>
              <w:rPr>
                <w:iCs/>
                <w:strike/>
              </w:rPr>
            </w:pPr>
            <w:r w:rsidRPr="00A04D82">
              <w:rPr>
                <w:iCs/>
                <w:strike/>
                <w:lang w:val="fi-FI"/>
              </w:rPr>
              <w:fldChar w:fldCharType="begin"/>
            </w:r>
            <w:r w:rsidRPr="00A04D82">
              <w:rPr>
                <w:iCs/>
                <w:strike/>
              </w:rPr>
              <w:instrText xml:space="preserve"> REF _Ref47348360 \h  \* MERGEFORMAT </w:instrText>
            </w:r>
            <w:r w:rsidRPr="00A04D82">
              <w:rPr>
                <w:iCs/>
                <w:strike/>
                <w:lang w:val="fi-FI"/>
              </w:rPr>
            </w:r>
            <w:r w:rsidRPr="00A04D82">
              <w:rPr>
                <w:iCs/>
                <w:strike/>
                <w:lang w:val="fi-FI"/>
              </w:rPr>
              <w:fldChar w:fldCharType="separate"/>
            </w:r>
            <w:r w:rsidRPr="00A04D82">
              <w:rPr>
                <w:iCs/>
                <w:strike/>
              </w:rPr>
              <w:t xml:space="preserve">Proposal 8: RAN4 to specify the measurement requirements for non-overlapping EMR carriers when serving cell quality is higher than the s-NonIntraSearch thresholds as below table </w:t>
            </w:r>
          </w:p>
          <w:p w14:paraId="4664712B" w14:textId="77777777" w:rsidR="00D9676C" w:rsidRPr="00A04D82" w:rsidRDefault="00D9676C" w:rsidP="00407CF2">
            <w:pPr>
              <w:spacing w:before="120" w:after="120"/>
              <w:rPr>
                <w:iCs/>
                <w:strike/>
              </w:rPr>
            </w:pPr>
            <w:r w:rsidRPr="00A04D82">
              <w:rPr>
                <w:iCs/>
                <w:strike/>
              </w:rPr>
              <w:t xml:space="preserve">Table 6: Measurement requirements for cell re-selection purpose and EMR purpose </w:t>
            </w:r>
            <w:r w:rsidRPr="00A04D82">
              <w:rPr>
                <w:iCs/>
                <w:strike/>
              </w:rPr>
              <w:br/>
              <w:t>(Srxlev &gt; SnonIntraSearchP and Squal &gt; SnonIntraSearchQ)</w:t>
            </w:r>
          </w:p>
          <w:tbl>
            <w:tblPr>
              <w:tblStyle w:val="TableGrid"/>
              <w:tblW w:w="9535" w:type="dxa"/>
              <w:jc w:val="center"/>
              <w:tblLook w:val="04A0" w:firstRow="1" w:lastRow="0" w:firstColumn="1" w:lastColumn="0" w:noHBand="0" w:noVBand="1"/>
            </w:tblPr>
            <w:tblGrid>
              <w:gridCol w:w="2875"/>
              <w:gridCol w:w="3240"/>
              <w:gridCol w:w="3420"/>
            </w:tblGrid>
            <w:tr w:rsidR="00D9676C" w:rsidRPr="00A04D82" w14:paraId="00E61407" w14:textId="77777777" w:rsidTr="00407CF2">
              <w:trPr>
                <w:jc w:val="center"/>
              </w:trPr>
              <w:tc>
                <w:tcPr>
                  <w:tcW w:w="2875" w:type="dxa"/>
                </w:tcPr>
                <w:p w14:paraId="16564608" w14:textId="77777777" w:rsidR="00D9676C" w:rsidRPr="00A04D82" w:rsidRDefault="00D9676C" w:rsidP="00407CF2">
                  <w:pPr>
                    <w:spacing w:before="120" w:after="120"/>
                    <w:rPr>
                      <w:iCs/>
                      <w:strike/>
                    </w:rPr>
                  </w:pPr>
                </w:p>
              </w:tc>
              <w:tc>
                <w:tcPr>
                  <w:tcW w:w="3240" w:type="dxa"/>
                </w:tcPr>
                <w:p w14:paraId="06C9585B" w14:textId="77777777" w:rsidR="00D9676C" w:rsidRPr="00A04D82" w:rsidRDefault="00D9676C" w:rsidP="00407CF2">
                  <w:pPr>
                    <w:spacing w:before="120" w:after="120"/>
                    <w:rPr>
                      <w:iCs/>
                      <w:strike/>
                    </w:rPr>
                  </w:pPr>
                  <w:r w:rsidRPr="00A04D82">
                    <w:rPr>
                      <w:iCs/>
                      <w:strike/>
                    </w:rPr>
                    <w:t>Un-detected cell</w:t>
                  </w:r>
                </w:p>
              </w:tc>
              <w:tc>
                <w:tcPr>
                  <w:tcW w:w="3420" w:type="dxa"/>
                </w:tcPr>
                <w:p w14:paraId="754F5E6B" w14:textId="77777777" w:rsidR="00D9676C" w:rsidRPr="00A04D82" w:rsidRDefault="00D9676C" w:rsidP="00407CF2">
                  <w:pPr>
                    <w:spacing w:before="120" w:after="120"/>
                    <w:rPr>
                      <w:iCs/>
                      <w:strike/>
                    </w:rPr>
                  </w:pPr>
                  <w:r w:rsidRPr="00A04D82">
                    <w:rPr>
                      <w:iCs/>
                      <w:strike/>
                    </w:rPr>
                    <w:t>detected cell</w:t>
                  </w:r>
                </w:p>
              </w:tc>
            </w:tr>
            <w:tr w:rsidR="00D9676C" w:rsidRPr="00A04D82" w14:paraId="5C938AAB" w14:textId="77777777" w:rsidTr="00407CF2">
              <w:trPr>
                <w:jc w:val="center"/>
              </w:trPr>
              <w:tc>
                <w:tcPr>
                  <w:tcW w:w="2875" w:type="dxa"/>
                </w:tcPr>
                <w:p w14:paraId="159B0C6A" w14:textId="77777777" w:rsidR="00D9676C" w:rsidRPr="00A04D82" w:rsidRDefault="00D9676C" w:rsidP="00407CF2">
                  <w:pPr>
                    <w:spacing w:before="120" w:after="120"/>
                    <w:rPr>
                      <w:iCs/>
                      <w:strike/>
                    </w:rPr>
                  </w:pPr>
                  <w:r w:rsidRPr="00A04D82">
                    <w:rPr>
                      <w:iCs/>
                      <w:strike/>
                    </w:rPr>
                    <w:t>Inter-freq. overlapping</w:t>
                  </w:r>
                </w:p>
              </w:tc>
              <w:tc>
                <w:tcPr>
                  <w:tcW w:w="3240" w:type="dxa"/>
                </w:tcPr>
                <w:p w14:paraId="7837F700" w14:textId="77777777" w:rsidR="00D9676C" w:rsidRPr="00A04D82" w:rsidRDefault="00D9676C" w:rsidP="00407CF2">
                  <w:pPr>
                    <w:spacing w:before="120" w:after="120"/>
                    <w:rPr>
                      <w:iCs/>
                      <w:strike/>
                    </w:rPr>
                  </w:pPr>
                  <w:r w:rsidRPr="00A04D82">
                    <w:rPr>
                      <w:iCs/>
                      <w:strike/>
                    </w:rPr>
                    <w:t>Kcarrier’ * (Thigher</w:t>
                  </w:r>
                  <w:r w:rsidRPr="00A04D82">
                    <w:rPr>
                      <w:iCs/>
                      <w:strike/>
                      <w:vertAlign w:val="subscript"/>
                    </w:rPr>
                    <w:t xml:space="preserve">_priority_search </w:t>
                  </w:r>
                  <w:r w:rsidRPr="00A04D82">
                    <w:rPr>
                      <w:iCs/>
                      <w:strike/>
                    </w:rPr>
                    <w:t>+ Tevaluate</w:t>
                  </w:r>
                  <w:r w:rsidRPr="00A04D82">
                    <w:rPr>
                      <w:iCs/>
                      <w:strike/>
                      <w:vertAlign w:val="subscript"/>
                    </w:rPr>
                    <w:t>,NR_Inter</w:t>
                  </w:r>
                  <w:r w:rsidRPr="00A04D82">
                    <w:rPr>
                      <w:iCs/>
                      <w:strike/>
                    </w:rPr>
                    <w:t xml:space="preserve">) </w:t>
                  </w:r>
                </w:p>
              </w:tc>
              <w:tc>
                <w:tcPr>
                  <w:tcW w:w="3420" w:type="dxa"/>
                </w:tcPr>
                <w:p w14:paraId="160BC50F" w14:textId="77777777" w:rsidR="00D9676C" w:rsidRPr="00A04D82" w:rsidRDefault="00D9676C" w:rsidP="00407CF2">
                  <w:pPr>
                    <w:spacing w:before="120" w:after="120"/>
                    <w:rPr>
                      <w:iCs/>
                      <w:strike/>
                    </w:rPr>
                  </w:pPr>
                  <w:r w:rsidRPr="00A04D82">
                    <w:rPr>
                      <w:iCs/>
                      <w:strike/>
                      <w:lang w:val="en-US"/>
                    </w:rPr>
                    <w:t>Kcarrier’ * Tevaluate</w:t>
                  </w:r>
                  <w:r w:rsidRPr="00A04D82">
                    <w:rPr>
                      <w:iCs/>
                      <w:strike/>
                      <w:vertAlign w:val="subscript"/>
                      <w:lang w:val="en-US"/>
                    </w:rPr>
                    <w:t>,NR_Inter</w:t>
                  </w:r>
                </w:p>
              </w:tc>
            </w:tr>
            <w:tr w:rsidR="00D9676C" w:rsidRPr="00A04D82" w14:paraId="0F831566" w14:textId="77777777" w:rsidTr="00407CF2">
              <w:trPr>
                <w:jc w:val="center"/>
              </w:trPr>
              <w:tc>
                <w:tcPr>
                  <w:tcW w:w="2875" w:type="dxa"/>
                </w:tcPr>
                <w:p w14:paraId="233BA122" w14:textId="77777777" w:rsidR="00D9676C" w:rsidRPr="00A04D82" w:rsidRDefault="00D9676C" w:rsidP="00407CF2">
                  <w:pPr>
                    <w:spacing w:before="120" w:after="120"/>
                    <w:rPr>
                      <w:iCs/>
                      <w:strike/>
                    </w:rPr>
                  </w:pPr>
                  <w:r w:rsidRPr="00A04D82">
                    <w:rPr>
                      <w:iCs/>
                      <w:strike/>
                    </w:rPr>
                    <w:t>Inter-freq. non-overlapping</w:t>
                  </w:r>
                </w:p>
              </w:tc>
              <w:tc>
                <w:tcPr>
                  <w:tcW w:w="3240" w:type="dxa"/>
                </w:tcPr>
                <w:p w14:paraId="41A1551E" w14:textId="77777777" w:rsidR="00D9676C" w:rsidRPr="00A04D82" w:rsidRDefault="00D9676C" w:rsidP="00407CF2">
                  <w:pPr>
                    <w:spacing w:before="120" w:after="120"/>
                    <w:rPr>
                      <w:iCs/>
                      <w:strike/>
                    </w:rPr>
                  </w:pPr>
                  <w:r w:rsidRPr="00A04D82">
                    <w:rPr>
                      <w:iCs/>
                      <w:strike/>
                    </w:rPr>
                    <w:t>Kcarrier’ * (Thigher</w:t>
                  </w:r>
                  <w:r w:rsidRPr="00A04D82">
                    <w:rPr>
                      <w:iCs/>
                      <w:strike/>
                      <w:vertAlign w:val="subscript"/>
                    </w:rPr>
                    <w:t xml:space="preserve">_priority_search </w:t>
                  </w:r>
                  <w:r w:rsidRPr="00A04D82">
                    <w:rPr>
                      <w:iCs/>
                      <w:strike/>
                    </w:rPr>
                    <w:t>+ Tevaluate</w:t>
                  </w:r>
                  <w:r w:rsidRPr="00A04D82">
                    <w:rPr>
                      <w:iCs/>
                      <w:strike/>
                      <w:vertAlign w:val="subscript"/>
                    </w:rPr>
                    <w:t>,NR_Inter_nonOverEMR</w:t>
                  </w:r>
                  <w:r w:rsidRPr="00A04D82">
                    <w:rPr>
                      <w:iCs/>
                      <w:strike/>
                    </w:rPr>
                    <w:t>)</w:t>
                  </w:r>
                </w:p>
              </w:tc>
              <w:tc>
                <w:tcPr>
                  <w:tcW w:w="3420" w:type="dxa"/>
                </w:tcPr>
                <w:p w14:paraId="654B297A" w14:textId="77777777" w:rsidR="00D9676C" w:rsidRPr="00A04D82" w:rsidRDefault="00D9676C" w:rsidP="00407CF2">
                  <w:pPr>
                    <w:spacing w:before="120" w:after="120"/>
                    <w:rPr>
                      <w:iCs/>
                      <w:strike/>
                    </w:rPr>
                  </w:pPr>
                  <w:r w:rsidRPr="00A04D82">
                    <w:rPr>
                      <w:iCs/>
                      <w:strike/>
                    </w:rPr>
                    <w:t>Kcarrier’ * Tevaluate</w:t>
                  </w:r>
                  <w:r w:rsidRPr="00A04D82">
                    <w:rPr>
                      <w:iCs/>
                      <w:strike/>
                      <w:vertAlign w:val="subscript"/>
                    </w:rPr>
                    <w:t>,NR_Inter_nonOverEMR</w:t>
                  </w:r>
                </w:p>
              </w:tc>
            </w:tr>
            <w:tr w:rsidR="00D9676C" w:rsidRPr="00A04D82" w14:paraId="3F2E7E48" w14:textId="77777777" w:rsidTr="00407CF2">
              <w:trPr>
                <w:jc w:val="center"/>
              </w:trPr>
              <w:tc>
                <w:tcPr>
                  <w:tcW w:w="2875" w:type="dxa"/>
                </w:tcPr>
                <w:p w14:paraId="32D8A8FF" w14:textId="77777777" w:rsidR="00D9676C" w:rsidRPr="00A04D82" w:rsidRDefault="00D9676C" w:rsidP="00407CF2">
                  <w:pPr>
                    <w:spacing w:before="120" w:after="120"/>
                    <w:rPr>
                      <w:iCs/>
                      <w:strike/>
                    </w:rPr>
                  </w:pPr>
                  <w:r w:rsidRPr="00A04D82">
                    <w:rPr>
                      <w:iCs/>
                      <w:strike/>
                    </w:rPr>
                    <w:t>Inter-RAT overlapping</w:t>
                  </w:r>
                </w:p>
              </w:tc>
              <w:tc>
                <w:tcPr>
                  <w:tcW w:w="3240" w:type="dxa"/>
                </w:tcPr>
                <w:p w14:paraId="3CD8084B" w14:textId="77777777" w:rsidR="00D9676C" w:rsidRPr="00A04D82" w:rsidRDefault="00D9676C" w:rsidP="00407CF2">
                  <w:pPr>
                    <w:spacing w:before="120" w:after="120"/>
                    <w:rPr>
                      <w:iCs/>
                      <w:strike/>
                    </w:rPr>
                  </w:pPr>
                  <w:r w:rsidRPr="00A04D82">
                    <w:rPr>
                      <w:iCs/>
                      <w:strike/>
                    </w:rPr>
                    <w:t>NEUTRA</w:t>
                  </w:r>
                  <w:r w:rsidRPr="00A04D82">
                    <w:rPr>
                      <w:iCs/>
                      <w:strike/>
                      <w:vertAlign w:val="subscript"/>
                    </w:rPr>
                    <w:t>_carrier’</w:t>
                  </w:r>
                  <w:r w:rsidRPr="00A04D82">
                    <w:rPr>
                      <w:iCs/>
                      <w:strike/>
                    </w:rPr>
                    <w:t xml:space="preserve"> * (Thigher</w:t>
                  </w:r>
                  <w:r w:rsidRPr="00A04D82">
                    <w:rPr>
                      <w:iCs/>
                      <w:strike/>
                      <w:vertAlign w:val="subscript"/>
                    </w:rPr>
                    <w:t xml:space="preserve">_priority_search </w:t>
                  </w:r>
                  <w:r w:rsidRPr="00A04D82">
                    <w:rPr>
                      <w:iCs/>
                      <w:strike/>
                    </w:rPr>
                    <w:t>+ Tevaluate</w:t>
                  </w:r>
                  <w:r w:rsidRPr="00A04D82">
                    <w:rPr>
                      <w:iCs/>
                      <w:strike/>
                      <w:vertAlign w:val="subscript"/>
                    </w:rPr>
                    <w:t>,EUTRAN</w:t>
                  </w:r>
                  <w:r w:rsidRPr="00A04D82">
                    <w:rPr>
                      <w:iCs/>
                      <w:strike/>
                    </w:rPr>
                    <w:t>)</w:t>
                  </w:r>
                </w:p>
              </w:tc>
              <w:tc>
                <w:tcPr>
                  <w:tcW w:w="3420" w:type="dxa"/>
                </w:tcPr>
                <w:p w14:paraId="46C2EDED" w14:textId="77777777" w:rsidR="00D9676C" w:rsidRPr="00A04D82" w:rsidRDefault="00D9676C" w:rsidP="00407CF2">
                  <w:pPr>
                    <w:spacing w:before="120" w:after="120"/>
                    <w:rPr>
                      <w:iCs/>
                      <w:strike/>
                      <w:lang w:val="en-US"/>
                    </w:rPr>
                  </w:pPr>
                  <w:r w:rsidRPr="00A04D82">
                    <w:rPr>
                      <w:iCs/>
                      <w:strike/>
                      <w:lang w:val="en-US"/>
                    </w:rPr>
                    <w:t>NEUTRA</w:t>
                  </w:r>
                  <w:r w:rsidRPr="00A04D82">
                    <w:rPr>
                      <w:iCs/>
                      <w:strike/>
                      <w:vertAlign w:val="subscript"/>
                      <w:lang w:val="en-US"/>
                    </w:rPr>
                    <w:t>_carrier’</w:t>
                  </w:r>
                  <w:r w:rsidRPr="00A04D82">
                    <w:rPr>
                      <w:iCs/>
                      <w:strike/>
                      <w:lang w:val="en-US"/>
                    </w:rPr>
                    <w:t xml:space="preserve"> * Tevaluate</w:t>
                  </w:r>
                  <w:r w:rsidRPr="00A04D82">
                    <w:rPr>
                      <w:iCs/>
                      <w:strike/>
                      <w:vertAlign w:val="subscript"/>
                      <w:lang w:val="en-US"/>
                    </w:rPr>
                    <w:t>,EUTRAN</w:t>
                  </w:r>
                </w:p>
              </w:tc>
            </w:tr>
            <w:tr w:rsidR="00D9676C" w:rsidRPr="00A04D82" w14:paraId="46B34AAB" w14:textId="77777777" w:rsidTr="00407CF2">
              <w:trPr>
                <w:jc w:val="center"/>
              </w:trPr>
              <w:tc>
                <w:tcPr>
                  <w:tcW w:w="2875" w:type="dxa"/>
                </w:tcPr>
                <w:p w14:paraId="75AF5A2F" w14:textId="77777777" w:rsidR="00D9676C" w:rsidRPr="00A04D82" w:rsidRDefault="00D9676C" w:rsidP="00407CF2">
                  <w:pPr>
                    <w:spacing w:before="120" w:after="120"/>
                    <w:rPr>
                      <w:iCs/>
                      <w:strike/>
                    </w:rPr>
                  </w:pPr>
                  <w:r w:rsidRPr="00A04D82">
                    <w:rPr>
                      <w:iCs/>
                      <w:strike/>
                    </w:rPr>
                    <w:t>Inter-RAT non-overlapping</w:t>
                  </w:r>
                </w:p>
              </w:tc>
              <w:tc>
                <w:tcPr>
                  <w:tcW w:w="3240" w:type="dxa"/>
                </w:tcPr>
                <w:p w14:paraId="6323A898" w14:textId="77777777" w:rsidR="00D9676C" w:rsidRPr="00A04D82" w:rsidRDefault="00D9676C" w:rsidP="00407CF2">
                  <w:pPr>
                    <w:spacing w:before="120" w:after="120"/>
                    <w:rPr>
                      <w:iCs/>
                      <w:strike/>
                    </w:rPr>
                  </w:pPr>
                  <w:r w:rsidRPr="00A04D82">
                    <w:rPr>
                      <w:iCs/>
                      <w:strike/>
                    </w:rPr>
                    <w:t>NEUTRA</w:t>
                  </w:r>
                  <w:r w:rsidRPr="00A04D82">
                    <w:rPr>
                      <w:iCs/>
                      <w:strike/>
                      <w:vertAlign w:val="subscript"/>
                    </w:rPr>
                    <w:t>_carrier’</w:t>
                  </w:r>
                  <w:r w:rsidRPr="00A04D82">
                    <w:rPr>
                      <w:iCs/>
                      <w:strike/>
                    </w:rPr>
                    <w:t xml:space="preserve"> * (Thigher</w:t>
                  </w:r>
                  <w:r w:rsidRPr="00A04D82">
                    <w:rPr>
                      <w:iCs/>
                      <w:strike/>
                      <w:vertAlign w:val="subscript"/>
                    </w:rPr>
                    <w:t xml:space="preserve">_priority_search </w:t>
                  </w:r>
                  <w:r w:rsidRPr="00A04D82">
                    <w:rPr>
                      <w:iCs/>
                      <w:strike/>
                    </w:rPr>
                    <w:t>+ Tevaluate</w:t>
                  </w:r>
                  <w:r w:rsidRPr="00A04D82">
                    <w:rPr>
                      <w:iCs/>
                      <w:strike/>
                      <w:vertAlign w:val="subscript"/>
                    </w:rPr>
                    <w:t>,EUTRAN_nonOverEMR</w:t>
                  </w:r>
                  <w:r w:rsidRPr="00A04D82">
                    <w:rPr>
                      <w:iCs/>
                      <w:strike/>
                    </w:rPr>
                    <w:t>)</w:t>
                  </w:r>
                </w:p>
              </w:tc>
              <w:tc>
                <w:tcPr>
                  <w:tcW w:w="3420" w:type="dxa"/>
                </w:tcPr>
                <w:p w14:paraId="6A07C23B" w14:textId="77777777" w:rsidR="00D9676C" w:rsidRPr="00A04D82" w:rsidRDefault="00D9676C" w:rsidP="00407CF2">
                  <w:pPr>
                    <w:spacing w:before="120" w:after="120"/>
                    <w:rPr>
                      <w:iCs/>
                      <w:strike/>
                    </w:rPr>
                  </w:pPr>
                  <w:r w:rsidRPr="00A04D82">
                    <w:rPr>
                      <w:iCs/>
                      <w:strike/>
                    </w:rPr>
                    <w:t>NEUTRA</w:t>
                  </w:r>
                  <w:r w:rsidRPr="00A04D82">
                    <w:rPr>
                      <w:iCs/>
                      <w:strike/>
                      <w:vertAlign w:val="subscript"/>
                    </w:rPr>
                    <w:t>_carrier’</w:t>
                  </w:r>
                  <w:r w:rsidRPr="00A04D82">
                    <w:rPr>
                      <w:iCs/>
                      <w:strike/>
                    </w:rPr>
                    <w:t xml:space="preserve"> * Tevaluate</w:t>
                  </w:r>
                  <w:r w:rsidRPr="00A04D82">
                    <w:rPr>
                      <w:iCs/>
                      <w:strike/>
                      <w:vertAlign w:val="subscript"/>
                    </w:rPr>
                    <w:t>,EUTRAN_nonOverEMR</w:t>
                  </w:r>
                  <w:r w:rsidRPr="00A04D82">
                    <w:rPr>
                      <w:iCs/>
                      <w:strike/>
                    </w:rPr>
                    <w:t xml:space="preserve">  </w:t>
                  </w:r>
                </w:p>
              </w:tc>
            </w:tr>
          </w:tbl>
          <w:p w14:paraId="674457E9" w14:textId="77777777" w:rsidR="00D9676C" w:rsidRPr="00EE3E98" w:rsidRDefault="00D9676C" w:rsidP="00407CF2">
            <w:pPr>
              <w:spacing w:before="120" w:after="120"/>
              <w:rPr>
                <w:i/>
                <w:iCs/>
              </w:rPr>
            </w:pPr>
            <w:r w:rsidRPr="00A04D82">
              <w:rPr>
                <w:iCs/>
                <w:strike/>
              </w:rPr>
              <w:fldChar w:fldCharType="end"/>
            </w:r>
          </w:p>
          <w:p w14:paraId="43ED8506" w14:textId="77777777" w:rsidR="00D9676C" w:rsidRPr="00BE6E94" w:rsidRDefault="00D9676C" w:rsidP="00407CF2">
            <w:pPr>
              <w:spacing w:before="120" w:after="120"/>
              <w:rPr>
                <w:strike/>
              </w:rPr>
            </w:pPr>
            <w:r w:rsidRPr="00BE6E94">
              <w:rPr>
                <w:strike/>
                <w:lang w:val="fi-FI"/>
              </w:rPr>
              <w:fldChar w:fldCharType="begin"/>
            </w:r>
            <w:r w:rsidRPr="00BE6E94">
              <w:rPr>
                <w:strike/>
              </w:rPr>
              <w:instrText xml:space="preserve"> REF _Ref47300751 \h  \* MERGEFORMAT </w:instrText>
            </w:r>
            <w:r w:rsidRPr="00BE6E94">
              <w:rPr>
                <w:strike/>
                <w:lang w:val="fi-FI"/>
              </w:rPr>
            </w:r>
            <w:r w:rsidRPr="00BE6E94">
              <w:rPr>
                <w:strike/>
                <w:lang w:val="fi-FI"/>
              </w:rPr>
              <w:fldChar w:fldCharType="separate"/>
            </w:r>
            <w:r w:rsidRPr="00BE6E94">
              <w:rPr>
                <w:strike/>
              </w:rPr>
              <w:t>Proposal 9: RAN4 to introduce additional time period T</w:t>
            </w:r>
            <w:r w:rsidRPr="00BE6E94">
              <w:rPr>
                <w:strike/>
                <w:vertAlign w:val="subscript"/>
              </w:rPr>
              <w:t>timeIndex,NR_Inter</w:t>
            </w:r>
            <w:r w:rsidRPr="00BE6E94">
              <w:rPr>
                <w:strike/>
              </w:rPr>
              <w:t xml:space="preserve"> in measurement requirement for UE who supports the beam level EMR reporting, where T</w:t>
            </w:r>
            <w:r w:rsidRPr="00BE6E94">
              <w:rPr>
                <w:strike/>
                <w:vertAlign w:val="subscript"/>
              </w:rPr>
              <w:t>timeIndex,NR_Inter</w:t>
            </w:r>
            <w:r w:rsidRPr="00BE6E94">
              <w:rPr>
                <w:strike/>
              </w:rPr>
              <w:t xml:space="preserve"> equals to 3* T</w:t>
            </w:r>
            <w:r w:rsidRPr="00BE6E94">
              <w:rPr>
                <w:strike/>
                <w:vertAlign w:val="subscript"/>
              </w:rPr>
              <w:t>measure,NR_Inter</w:t>
            </w:r>
            <w:r w:rsidRPr="00BE6E94">
              <w:rPr>
                <w:strike/>
              </w:rPr>
              <w:t xml:space="preserve"> in FR1 and 5* T</w:t>
            </w:r>
            <w:r w:rsidRPr="00BE6E94">
              <w:rPr>
                <w:strike/>
                <w:vertAlign w:val="subscript"/>
              </w:rPr>
              <w:t>measure,NR_Inter</w:t>
            </w:r>
            <w:r w:rsidRPr="00BE6E94">
              <w:rPr>
                <w:strike/>
              </w:rPr>
              <w:t xml:space="preserve"> in FR2</w:t>
            </w:r>
            <w:r w:rsidRPr="00BE6E94">
              <w:rPr>
                <w:strike/>
              </w:rPr>
              <w:fldChar w:fldCharType="end"/>
            </w:r>
          </w:p>
          <w:p w14:paraId="0A1508EE" w14:textId="77777777" w:rsidR="00D9676C" w:rsidRPr="007B5625" w:rsidRDefault="00D9676C" w:rsidP="00407CF2">
            <w:pPr>
              <w:spacing w:before="120" w:after="120"/>
            </w:pPr>
          </w:p>
        </w:tc>
      </w:tr>
      <w:tr w:rsidR="00D9676C" w:rsidRPr="007B5625" w14:paraId="2E53AB26" w14:textId="77777777" w:rsidTr="00407CF2">
        <w:trPr>
          <w:trHeight w:val="468"/>
        </w:trPr>
        <w:tc>
          <w:tcPr>
            <w:tcW w:w="1648" w:type="dxa"/>
          </w:tcPr>
          <w:p w14:paraId="13F5EE9C" w14:textId="77777777" w:rsidR="00D9676C" w:rsidRPr="00FC57F1" w:rsidRDefault="00D9676C" w:rsidP="00407CF2">
            <w:pPr>
              <w:spacing w:before="120" w:after="120"/>
            </w:pPr>
            <w:r w:rsidRPr="00BE6E94">
              <w:lastRenderedPageBreak/>
              <w:t>R4-2015587</w:t>
            </w:r>
          </w:p>
        </w:tc>
        <w:tc>
          <w:tcPr>
            <w:tcW w:w="1437" w:type="dxa"/>
          </w:tcPr>
          <w:p w14:paraId="5CCFA2CC" w14:textId="77777777" w:rsidR="00D9676C" w:rsidRPr="007B5625" w:rsidRDefault="00D9676C" w:rsidP="00407CF2">
            <w:pPr>
              <w:spacing w:before="120" w:after="120"/>
            </w:pPr>
            <w:r w:rsidRPr="00BE6E94">
              <w:t>ZTE</w:t>
            </w:r>
          </w:p>
        </w:tc>
        <w:tc>
          <w:tcPr>
            <w:tcW w:w="6772" w:type="dxa"/>
          </w:tcPr>
          <w:p w14:paraId="24A55AEE" w14:textId="77777777" w:rsidR="00D9676C" w:rsidRDefault="00D9676C" w:rsidP="00407CF2">
            <w:pPr>
              <w:spacing w:before="120" w:after="120"/>
            </w:pPr>
            <w:r w:rsidRPr="007B5625">
              <w:t>Tdoc Title:</w:t>
            </w:r>
            <w:r>
              <w:t xml:space="preserve"> </w:t>
            </w:r>
            <w:r w:rsidRPr="00FC57F1">
              <w:t>Remaining issues on NR EMR</w:t>
            </w:r>
          </w:p>
          <w:p w14:paraId="769E28BC" w14:textId="77777777" w:rsidR="00D9676C" w:rsidRPr="008C016E" w:rsidRDefault="00D9676C" w:rsidP="00407CF2">
            <w:pPr>
              <w:pStyle w:val="NoSpacing"/>
              <w:rPr>
                <w:bCs/>
                <w:iCs/>
                <w:lang w:val="en-US"/>
              </w:rPr>
            </w:pPr>
            <w:r w:rsidRPr="008C016E">
              <w:rPr>
                <w:bCs/>
                <w:iCs/>
                <w:lang w:val="en-US"/>
              </w:rPr>
              <w:t>Proposal 1: The same measurement requirements for both overlapping and non-overlapping EMR carriers are specified.</w:t>
            </w:r>
          </w:p>
          <w:p w14:paraId="2C8DB10E" w14:textId="77777777" w:rsidR="00D9676C" w:rsidRPr="00A04D82" w:rsidRDefault="00D9676C" w:rsidP="00407CF2">
            <w:pPr>
              <w:pStyle w:val="NoSpacing"/>
              <w:rPr>
                <w:bCs/>
                <w:iCs/>
                <w:strike/>
                <w:lang w:val="en-US"/>
              </w:rPr>
            </w:pPr>
            <w:r w:rsidRPr="00A04D82">
              <w:rPr>
                <w:bCs/>
                <w:iCs/>
                <w:strike/>
                <w:lang w:val="en-US"/>
              </w:rPr>
              <w:t xml:space="preserve">Proposal 2: EMR carrier measurement interval is </w:t>
            </w:r>
            <w:r w:rsidRPr="00A04D82">
              <w:rPr>
                <w:bCs/>
                <w:iCs/>
                <w:strike/>
              </w:rPr>
              <w:t>T</w:t>
            </w:r>
            <w:r w:rsidRPr="00A04D82">
              <w:rPr>
                <w:bCs/>
                <w:iCs/>
                <w:strike/>
                <w:vertAlign w:val="subscript"/>
              </w:rPr>
              <w:t>higher_priority_search</w:t>
            </w:r>
            <w:r w:rsidRPr="00A04D82">
              <w:rPr>
                <w:bCs/>
                <w:iCs/>
                <w:strike/>
              </w:rPr>
              <w:t xml:space="preserve"> </w:t>
            </w:r>
            <w:r w:rsidRPr="00A04D82">
              <w:rPr>
                <w:bCs/>
                <w:iCs/>
                <w:strike/>
                <w:lang w:val="en-US"/>
              </w:rPr>
              <w:t>if signal strength and signal quality is above search threshold.</w:t>
            </w:r>
          </w:p>
          <w:p w14:paraId="52CE2A32" w14:textId="77777777" w:rsidR="00D9676C" w:rsidRPr="00A04D82" w:rsidRDefault="00D9676C" w:rsidP="00407CF2">
            <w:pPr>
              <w:pStyle w:val="NoSpacing"/>
              <w:rPr>
                <w:bCs/>
                <w:iCs/>
                <w:strike/>
                <w:lang w:val="en-US"/>
              </w:rPr>
            </w:pPr>
            <w:r w:rsidRPr="00A04D82">
              <w:rPr>
                <w:bCs/>
                <w:iCs/>
                <w:strike/>
                <w:lang w:val="en-US"/>
              </w:rPr>
              <w:t>Proposal 3: EMR carrier measurement interval is (</w:t>
            </w:r>
            <w:r w:rsidRPr="00A04D82">
              <w:rPr>
                <w:bCs/>
                <w:iCs/>
                <w:strike/>
              </w:rPr>
              <w:t>T</w:t>
            </w:r>
            <w:r w:rsidRPr="00A04D82">
              <w:rPr>
                <w:bCs/>
                <w:iCs/>
                <w:strike/>
                <w:vertAlign w:val="subscript"/>
              </w:rPr>
              <w:t xml:space="preserve">detect,NR_Inter, </w:t>
            </w:r>
            <w:r w:rsidRPr="00A04D82">
              <w:rPr>
                <w:bCs/>
                <w:iCs/>
                <w:strike/>
              </w:rPr>
              <w:t>T</w:t>
            </w:r>
            <w:r w:rsidRPr="00A04D82">
              <w:rPr>
                <w:bCs/>
                <w:iCs/>
                <w:strike/>
                <w:vertAlign w:val="subscript"/>
              </w:rPr>
              <w:t>measure,NR_Inter</w:t>
            </w:r>
            <w:r w:rsidRPr="00A04D82">
              <w:rPr>
                <w:bCs/>
                <w:iCs/>
                <w:strike/>
              </w:rPr>
              <w:t>)</w:t>
            </w:r>
            <w:r w:rsidRPr="00A04D82">
              <w:rPr>
                <w:bCs/>
                <w:iCs/>
                <w:strike/>
                <w:lang w:val="en-US"/>
              </w:rPr>
              <w:t xml:space="preserve"> if signal strength or signal quality is below search threshold.</w:t>
            </w:r>
          </w:p>
          <w:p w14:paraId="4A359E46" w14:textId="77777777" w:rsidR="00D9676C" w:rsidRPr="00A04D82" w:rsidRDefault="00D9676C" w:rsidP="00407CF2">
            <w:pPr>
              <w:pStyle w:val="NoSpacing"/>
              <w:rPr>
                <w:bCs/>
                <w:iCs/>
                <w:strike/>
                <w:lang w:val="en-US"/>
              </w:rPr>
            </w:pPr>
            <w:r w:rsidRPr="00A04D82">
              <w:rPr>
                <w:bCs/>
                <w:iCs/>
                <w:strike/>
                <w:lang w:val="en-US"/>
              </w:rPr>
              <w:t xml:space="preserve">Proposal 4: The EMR carrier measurement accuracy requirements are irrelevant of search threshold. </w:t>
            </w:r>
          </w:p>
          <w:p w14:paraId="0605C2AB" w14:textId="77777777" w:rsidR="00D9676C" w:rsidRPr="00BE6E94" w:rsidRDefault="00D9676C" w:rsidP="00407CF2">
            <w:pPr>
              <w:pStyle w:val="NoSpacing"/>
              <w:rPr>
                <w:bCs/>
                <w:iCs/>
                <w:strike/>
                <w:lang w:val="en-US"/>
              </w:rPr>
            </w:pPr>
            <w:r w:rsidRPr="00BE6E94">
              <w:rPr>
                <w:bCs/>
                <w:iCs/>
                <w:strike/>
                <w:lang w:val="en-US"/>
              </w:rPr>
              <w:t>Proposal 5: LS RAN2 to ask for adding additional candidate value of timer T331.</w:t>
            </w:r>
          </w:p>
          <w:p w14:paraId="2609C86E" w14:textId="77777777" w:rsidR="00D9676C" w:rsidRPr="00BE6E94" w:rsidRDefault="00D9676C" w:rsidP="00407CF2">
            <w:pPr>
              <w:pStyle w:val="NoSpacing"/>
              <w:rPr>
                <w:bCs/>
                <w:iCs/>
                <w:strike/>
                <w:lang w:val="en-US"/>
              </w:rPr>
            </w:pPr>
            <w:r w:rsidRPr="00BE6E94">
              <w:rPr>
                <w:bCs/>
                <w:iCs/>
                <w:strike/>
                <w:lang w:val="en-US"/>
              </w:rPr>
              <w:t>Proposal 6: The additional candidate value for timer T331 is up to 1200s.</w:t>
            </w:r>
          </w:p>
          <w:p w14:paraId="605AE12D" w14:textId="77777777" w:rsidR="00D9676C" w:rsidRPr="00BE6E94" w:rsidRDefault="00D9676C" w:rsidP="00407CF2">
            <w:pPr>
              <w:pStyle w:val="NoSpacing"/>
              <w:rPr>
                <w:bCs/>
                <w:iCs/>
                <w:strike/>
                <w:lang w:val="en-US"/>
              </w:rPr>
            </w:pPr>
            <w:r w:rsidRPr="00BE6E94">
              <w:rPr>
                <w:bCs/>
                <w:iCs/>
                <w:strike/>
                <w:lang w:val="en-US"/>
              </w:rPr>
              <w:t xml:space="preserve">Proposal 7: </w:t>
            </w:r>
            <w:r w:rsidRPr="00BE6E94">
              <w:rPr>
                <w:bCs/>
                <w:iCs/>
                <w:strike/>
              </w:rPr>
              <w:t>UE additional time period in measurement requirement for UE who supports the beam level EMR reporting is TtimeIndex,NR_Interf = [3]* Tmeasure,NR_Interf</w:t>
            </w:r>
            <w:r w:rsidRPr="00BE6E94">
              <w:rPr>
                <w:bCs/>
                <w:iCs/>
                <w:strike/>
                <w:lang w:val="en-US"/>
              </w:rPr>
              <w:t>.</w:t>
            </w:r>
          </w:p>
          <w:p w14:paraId="197D648D" w14:textId="77777777" w:rsidR="00D9676C" w:rsidRPr="008C016E" w:rsidRDefault="00D9676C" w:rsidP="00407CF2">
            <w:pPr>
              <w:pStyle w:val="NoSpacing"/>
              <w:rPr>
                <w:bCs/>
                <w:iCs/>
                <w:lang w:val="en-US"/>
              </w:rPr>
            </w:pPr>
            <w:r w:rsidRPr="008C016E">
              <w:rPr>
                <w:bCs/>
                <w:iCs/>
                <w:lang w:val="en-US"/>
              </w:rPr>
              <w:t>Proposal 8: EMR carriers are actively measured for EMR while T331 is running</w:t>
            </w:r>
          </w:p>
          <w:p w14:paraId="7A872998" w14:textId="77777777" w:rsidR="00D9676C" w:rsidRPr="007B5625" w:rsidRDefault="00D9676C" w:rsidP="00407CF2">
            <w:pPr>
              <w:spacing w:before="120" w:after="120"/>
            </w:pPr>
          </w:p>
        </w:tc>
      </w:tr>
      <w:tr w:rsidR="00D9676C" w:rsidRPr="007B5625" w14:paraId="27A56BA2" w14:textId="77777777" w:rsidTr="00407CF2">
        <w:trPr>
          <w:trHeight w:val="468"/>
        </w:trPr>
        <w:tc>
          <w:tcPr>
            <w:tcW w:w="1648" w:type="dxa"/>
          </w:tcPr>
          <w:p w14:paraId="5AD99F41" w14:textId="77777777" w:rsidR="00D9676C" w:rsidRPr="00BE6E94" w:rsidRDefault="00D9676C" w:rsidP="00407CF2">
            <w:pPr>
              <w:spacing w:before="120" w:after="120"/>
            </w:pPr>
            <w:r w:rsidRPr="00BE6E94">
              <w:t>R4-2015742</w:t>
            </w:r>
          </w:p>
        </w:tc>
        <w:tc>
          <w:tcPr>
            <w:tcW w:w="1437" w:type="dxa"/>
          </w:tcPr>
          <w:p w14:paraId="69BF6145" w14:textId="77777777" w:rsidR="00D9676C" w:rsidRPr="007B5625" w:rsidRDefault="00D9676C" w:rsidP="00407CF2">
            <w:pPr>
              <w:spacing w:before="120" w:after="120"/>
            </w:pPr>
            <w:r>
              <w:t>Huawei</w:t>
            </w:r>
          </w:p>
        </w:tc>
        <w:tc>
          <w:tcPr>
            <w:tcW w:w="6772" w:type="dxa"/>
          </w:tcPr>
          <w:p w14:paraId="6E037A0B" w14:textId="77777777" w:rsidR="00D9676C" w:rsidRDefault="00D9676C" w:rsidP="00407CF2">
            <w:pPr>
              <w:spacing w:before="120" w:after="120"/>
            </w:pPr>
            <w:r w:rsidRPr="007B5625">
              <w:t>Tdoc Title:</w:t>
            </w:r>
            <w:r>
              <w:t xml:space="preserve"> </w:t>
            </w:r>
            <w:r w:rsidRPr="00FC57F1">
              <w:t>Discussion on remaining issues in EMR requirements</w:t>
            </w:r>
          </w:p>
          <w:p w14:paraId="166DDA01" w14:textId="77777777" w:rsidR="00D9676C" w:rsidRPr="00A04D82" w:rsidRDefault="00D9676C" w:rsidP="00407CF2">
            <w:pPr>
              <w:pStyle w:val="NoSpacing"/>
              <w:rPr>
                <w:strike/>
              </w:rPr>
            </w:pPr>
            <w:r w:rsidRPr="00A04D82">
              <w:rPr>
                <w:strike/>
              </w:rPr>
              <w:t xml:space="preserve">Proposal 1: Define EMR measurement period requirements to be same as that for high priority mobility measurement. </w:t>
            </w:r>
          </w:p>
          <w:p w14:paraId="0F512252" w14:textId="77777777" w:rsidR="00D9676C" w:rsidRPr="00A04D82" w:rsidRDefault="00D9676C" w:rsidP="00407CF2">
            <w:pPr>
              <w:pStyle w:val="NoSpacing"/>
              <w:rPr>
                <w:strike/>
              </w:rPr>
            </w:pPr>
            <w:r w:rsidRPr="00A04D82">
              <w:rPr>
                <w:rFonts w:hint="eastAsia"/>
                <w:strike/>
              </w:rPr>
              <w:lastRenderedPageBreak/>
              <w:t>P</w:t>
            </w:r>
            <w:r w:rsidRPr="00A04D82">
              <w:rPr>
                <w:strike/>
              </w:rPr>
              <w:t>roposal 2: The measurement period requirements should be scaled by the number of carriers actively measured for mobility plus the number of carriers that is actively measured for EMR only.</w:t>
            </w:r>
          </w:p>
          <w:p w14:paraId="369E61FB" w14:textId="77777777" w:rsidR="00D9676C" w:rsidRPr="00A04D82" w:rsidRDefault="00D9676C" w:rsidP="00407CF2">
            <w:pPr>
              <w:pStyle w:val="NoSpacing"/>
              <w:rPr>
                <w:lang w:val="en-US"/>
              </w:rPr>
            </w:pPr>
            <w:r w:rsidRPr="00A04D82">
              <w:rPr>
                <w:rFonts w:hint="eastAsia"/>
                <w:lang w:val="en-US"/>
              </w:rPr>
              <w:t>P</w:t>
            </w:r>
            <w:r w:rsidRPr="00A04D82">
              <w:rPr>
                <w:lang w:val="en-US"/>
              </w:rPr>
              <w:t>roposal 3: RAN4 to not define overlapping and non-overlapping carriers.</w:t>
            </w:r>
          </w:p>
          <w:p w14:paraId="7521AAE1" w14:textId="77777777" w:rsidR="00D9676C" w:rsidRPr="00BE6E94" w:rsidRDefault="00D9676C" w:rsidP="00407CF2">
            <w:pPr>
              <w:spacing w:before="120" w:after="120"/>
              <w:rPr>
                <w:lang w:val="en-US"/>
              </w:rPr>
            </w:pPr>
          </w:p>
        </w:tc>
      </w:tr>
      <w:tr w:rsidR="00D9676C" w:rsidRPr="007B5625" w14:paraId="0DA48002" w14:textId="77777777" w:rsidTr="00407CF2">
        <w:trPr>
          <w:trHeight w:val="468"/>
        </w:trPr>
        <w:tc>
          <w:tcPr>
            <w:tcW w:w="1648" w:type="dxa"/>
          </w:tcPr>
          <w:p w14:paraId="101EDCED" w14:textId="77777777" w:rsidR="00D9676C" w:rsidRPr="00FC57F1" w:rsidRDefault="00D9676C" w:rsidP="00407CF2">
            <w:pPr>
              <w:spacing w:before="120" w:after="120"/>
            </w:pPr>
            <w:r w:rsidRPr="00FC57F1">
              <w:lastRenderedPageBreak/>
              <w:t>R4-2015881</w:t>
            </w:r>
          </w:p>
        </w:tc>
        <w:tc>
          <w:tcPr>
            <w:tcW w:w="1437" w:type="dxa"/>
          </w:tcPr>
          <w:p w14:paraId="0B0E36FC" w14:textId="77777777" w:rsidR="00D9676C" w:rsidRPr="007B5625" w:rsidRDefault="00D9676C" w:rsidP="00407CF2">
            <w:pPr>
              <w:spacing w:before="120" w:after="120"/>
            </w:pPr>
            <w:r>
              <w:t>Nokia</w:t>
            </w:r>
          </w:p>
        </w:tc>
        <w:tc>
          <w:tcPr>
            <w:tcW w:w="6772" w:type="dxa"/>
          </w:tcPr>
          <w:p w14:paraId="3B600E94" w14:textId="77777777" w:rsidR="00D9676C" w:rsidRDefault="00D9676C" w:rsidP="00407CF2">
            <w:pPr>
              <w:spacing w:before="120" w:after="120"/>
            </w:pPr>
            <w:r w:rsidRPr="007B5625">
              <w:t>Tdoc Title:</w:t>
            </w:r>
            <w:r>
              <w:t xml:space="preserve"> </w:t>
            </w:r>
            <w:r w:rsidRPr="00FC57F1">
              <w:t>Early Measurement Reporting</w:t>
            </w:r>
          </w:p>
          <w:p w14:paraId="6F1C23F9" w14:textId="77777777" w:rsidR="00D9676C" w:rsidRPr="00A04D82" w:rsidRDefault="00D9676C" w:rsidP="00A04D82">
            <w:pPr>
              <w:pStyle w:val="RAN4proposal"/>
              <w:numPr>
                <w:ilvl w:val="0"/>
                <w:numId w:val="27"/>
              </w:numPr>
              <w:spacing w:before="120" w:after="120"/>
              <w:rPr>
                <w:rFonts w:eastAsia="Yu Mincho"/>
                <w:i/>
              </w:rPr>
            </w:pPr>
            <w:r w:rsidRPr="00A04D82">
              <w:rPr>
                <w:rFonts w:eastAsia="Yu Mincho"/>
                <w:i/>
              </w:rPr>
              <w:t>An overlapping carrier is an actively measured carrier configured by higher layer for mobility and early measurement reporting. A non-overlapping carrier is defined as an actively measured carrier configured by higher layer for early measurement reporting while not configured for mobility. A carrier configured for early measurement reporting is actively measured provided T331 has not expired, the serving cell is supporting early measurement reporting and the serving cell is in the validity area.</w:t>
            </w:r>
          </w:p>
          <w:p w14:paraId="259CE9FD" w14:textId="77777777" w:rsidR="00D9676C" w:rsidRPr="00A04D82" w:rsidRDefault="00D9676C" w:rsidP="00407CF2">
            <w:pPr>
              <w:numPr>
                <w:ilvl w:val="0"/>
                <w:numId w:val="21"/>
              </w:numPr>
              <w:spacing w:before="120" w:after="120"/>
              <w:rPr>
                <w:iCs/>
              </w:rPr>
            </w:pPr>
            <w:r w:rsidRPr="00A04D82">
              <w:rPr>
                <w:iCs/>
              </w:rPr>
              <w:t>If Proposal 1 is not agreeable, the definitions of overlapping and non-overlapping carriers follow Rel-15 definition directly:</w:t>
            </w:r>
          </w:p>
          <w:p w14:paraId="0FC9635C" w14:textId="77777777" w:rsidR="00D9676C" w:rsidRPr="00A04D82" w:rsidRDefault="00D9676C" w:rsidP="00407CF2">
            <w:pPr>
              <w:numPr>
                <w:ilvl w:val="1"/>
                <w:numId w:val="20"/>
              </w:numPr>
              <w:spacing w:before="120" w:after="120"/>
              <w:rPr>
                <w:iCs/>
              </w:rPr>
            </w:pPr>
            <w:r w:rsidRPr="00A04D82">
              <w:rPr>
                <w:iCs/>
                <w:lang w:val="en-US"/>
              </w:rPr>
              <w:t xml:space="preserve"> An overlapping carrier is defined as a carrier configured by higher layer for early measurement reporting and inter-frequency mobility measurements. </w:t>
            </w:r>
          </w:p>
          <w:p w14:paraId="3BF568BC" w14:textId="77777777" w:rsidR="00D9676C" w:rsidRPr="00A04D82" w:rsidRDefault="00D9676C" w:rsidP="00407CF2">
            <w:pPr>
              <w:numPr>
                <w:ilvl w:val="1"/>
                <w:numId w:val="20"/>
              </w:numPr>
              <w:spacing w:before="120" w:after="120"/>
              <w:rPr>
                <w:iCs/>
              </w:rPr>
            </w:pPr>
            <w:r w:rsidRPr="00A04D82">
              <w:rPr>
                <w:iCs/>
                <w:lang w:val="en-US"/>
              </w:rPr>
              <w:t>A non-overlapping carrier is defined as a carrier configured by higher layer for early measurement reporting while not configured for inter-frequency mobility measurements</w:t>
            </w:r>
            <w:r w:rsidRPr="00A04D82">
              <w:rPr>
                <w:iCs/>
              </w:rPr>
              <w:t>.</w:t>
            </w:r>
          </w:p>
          <w:p w14:paraId="50BFC37F" w14:textId="77777777" w:rsidR="00D9676C" w:rsidRPr="00A611FF" w:rsidRDefault="00D9676C" w:rsidP="00407CF2">
            <w:pPr>
              <w:pStyle w:val="RAN4proposal"/>
              <w:rPr>
                <w:b w:val="0"/>
              </w:rPr>
            </w:pPr>
            <w:r w:rsidRPr="00A611FF">
              <w:rPr>
                <w:b w:val="0"/>
              </w:rPr>
              <w:t>Decouple the definitions of overlapping and non-overlapping carriers from s-NonIntraSearch thresholds.</w:t>
            </w:r>
          </w:p>
          <w:p w14:paraId="67BBB8C0" w14:textId="77777777" w:rsidR="00D9676C" w:rsidRPr="00A04D82" w:rsidRDefault="00D9676C" w:rsidP="00407CF2">
            <w:pPr>
              <w:pStyle w:val="RAN4proposal"/>
              <w:rPr>
                <w:b w:val="0"/>
                <w:strike/>
              </w:rPr>
            </w:pPr>
            <w:r w:rsidRPr="00A04D82">
              <w:rPr>
                <w:b w:val="0"/>
                <w:strike/>
              </w:rPr>
              <w:t>Rel-16 UE measurement requirements for EMR follow Rel-15 baseline and RAN4 requirements allow flexibility in applying the s-NonIntraSearch thresholds to prevent inter-frequency/RAT measurements with different periodicities.</w:t>
            </w:r>
          </w:p>
          <w:p w14:paraId="27AB80E2" w14:textId="77777777" w:rsidR="00D9676C" w:rsidRPr="00A04D82" w:rsidRDefault="00D9676C" w:rsidP="00407CF2">
            <w:pPr>
              <w:pStyle w:val="RAN4proposal"/>
              <w:rPr>
                <w:rFonts w:cs="Times New Roman"/>
                <w:b w:val="0"/>
                <w:strike/>
                <w:lang w:val="en-GB"/>
              </w:rPr>
            </w:pPr>
            <w:r w:rsidRPr="00A04D82">
              <w:rPr>
                <w:b w:val="0"/>
                <w:strike/>
                <w:lang w:val="en-GB"/>
              </w:rPr>
              <w:t xml:space="preserve">Allow UEs </w:t>
            </w:r>
            <w:r w:rsidRPr="00A04D82">
              <w:rPr>
                <w:rFonts w:cs="Times New Roman"/>
                <w:b w:val="0"/>
                <w:strike/>
                <w:lang w:val="en-GB"/>
              </w:rPr>
              <w:t>to measure, and perform EMR measurements, according to its preference, accounting any UE specific complexity related to measuring inter-frequency/RAT measurements with different measurement periods.</w:t>
            </w:r>
          </w:p>
          <w:p w14:paraId="797C1D7D" w14:textId="77777777" w:rsidR="00D9676C" w:rsidRPr="00A04D82" w:rsidRDefault="00D9676C" w:rsidP="00407CF2">
            <w:pPr>
              <w:pStyle w:val="RAN4proposal"/>
              <w:rPr>
                <w:b w:val="0"/>
                <w:strike/>
                <w:lang w:val="en-GB"/>
              </w:rPr>
            </w:pPr>
            <w:r w:rsidRPr="00A04D82">
              <w:rPr>
                <w:b w:val="0"/>
                <w:strike/>
                <w:lang w:val="en-GB"/>
              </w:rPr>
              <w:t>Enable more advanced UEs to benefit from performing more advanced measurements for EMR.</w:t>
            </w:r>
          </w:p>
          <w:p w14:paraId="298437E0" w14:textId="77777777" w:rsidR="00D9676C" w:rsidRPr="00A04D82" w:rsidRDefault="00D9676C" w:rsidP="00407CF2">
            <w:pPr>
              <w:pStyle w:val="RAN4proposal"/>
              <w:rPr>
                <w:b w:val="0"/>
                <w:strike/>
              </w:rPr>
            </w:pPr>
            <w:r w:rsidRPr="00A04D82">
              <w:rPr>
                <w:b w:val="0"/>
                <w:strike/>
              </w:rPr>
              <w:t xml:space="preserve">When s-NonIntraSearch thresholds are </w:t>
            </w:r>
            <w:r w:rsidRPr="00A04D82">
              <w:rPr>
                <w:b w:val="0"/>
                <w:strike/>
                <w:u w:val="single"/>
              </w:rPr>
              <w:t>not configured</w:t>
            </w:r>
            <w:r w:rsidRPr="00A04D82">
              <w:rPr>
                <w:b w:val="0"/>
                <w:strike/>
              </w:rPr>
              <w:t xml:space="preserve"> (hence, s-NonIntraSearch is infinite and Srxlev </w:t>
            </w:r>
            <w:r w:rsidRPr="00A04D82">
              <w:rPr>
                <w:rFonts w:hint="eastAsia"/>
                <w:b w:val="0"/>
                <w:strike/>
              </w:rPr>
              <w:t>≤</w:t>
            </w:r>
            <w:r w:rsidRPr="00A04D82">
              <w:rPr>
                <w:b w:val="0"/>
                <w:strike/>
              </w:rPr>
              <w:t xml:space="preserve"> SnonIntraSearchP or Squal </w:t>
            </w:r>
            <w:r w:rsidRPr="00A04D82">
              <w:rPr>
                <w:rFonts w:hint="eastAsia"/>
                <w:b w:val="0"/>
                <w:strike/>
              </w:rPr>
              <w:t>≤</w:t>
            </w:r>
            <w:r w:rsidRPr="00A04D82">
              <w:rPr>
                <w:b w:val="0"/>
                <w:strike/>
              </w:rPr>
              <w:t xml:space="preserve"> S</w:t>
            </w:r>
            <w:r w:rsidRPr="00A04D82">
              <w:rPr>
                <w:b w:val="0"/>
                <w:strike/>
                <w:vertAlign w:val="subscript"/>
              </w:rPr>
              <w:t>nonIntraSearchQ</w:t>
            </w:r>
            <w:r w:rsidRPr="00A04D82">
              <w:rPr>
                <w:b w:val="0"/>
                <w:strike/>
              </w:rPr>
              <w:t xml:space="preserve"> conditions are always fulfilled) the UE shall measure all configured overlapping EMR carriers according to 4.2.2.4 (and not 4.2.2.7).</w:t>
            </w:r>
          </w:p>
          <w:p w14:paraId="506062C4" w14:textId="77777777" w:rsidR="00D9676C" w:rsidRPr="00A04D82" w:rsidRDefault="00D9676C" w:rsidP="00407CF2">
            <w:pPr>
              <w:pStyle w:val="RAN4proposal"/>
              <w:rPr>
                <w:b w:val="0"/>
                <w:strike/>
              </w:rPr>
            </w:pPr>
            <w:r w:rsidRPr="00A04D82">
              <w:rPr>
                <w:b w:val="0"/>
                <w:strike/>
              </w:rPr>
              <w:t xml:space="preserve">When s-NonIntraSearch threshold </w:t>
            </w:r>
            <w:r w:rsidRPr="00A04D82">
              <w:rPr>
                <w:b w:val="0"/>
                <w:strike/>
                <w:u w:val="single"/>
              </w:rPr>
              <w:t>are configured</w:t>
            </w:r>
            <w:r w:rsidRPr="00A04D82">
              <w:rPr>
                <w:b w:val="0"/>
                <w:strike/>
              </w:rPr>
              <w:t xml:space="preserve"> (hence, s-NonIntraSearch is not infinite) Srxlev &gt; SnonIntraSearchP or Squal &gt; SnonIntraSearchQ conditions may be fulfilled or not. In this case, the UE measurement requirements are as follows:</w:t>
            </w:r>
          </w:p>
          <w:p w14:paraId="1CB9E39B" w14:textId="77777777" w:rsidR="00D9676C" w:rsidRPr="00A04D82" w:rsidRDefault="00D9676C" w:rsidP="00407CF2">
            <w:pPr>
              <w:pStyle w:val="RAN4proposal"/>
              <w:numPr>
                <w:ilvl w:val="1"/>
                <w:numId w:val="20"/>
              </w:numPr>
              <w:rPr>
                <w:b w:val="0"/>
                <w:strike/>
                <w:lang w:val="en-GB"/>
              </w:rPr>
            </w:pPr>
            <w:r w:rsidRPr="00A04D82">
              <w:rPr>
                <w:b w:val="0"/>
                <w:strike/>
              </w:rPr>
              <w:t xml:space="preserve">If Srxlev </w:t>
            </w:r>
            <w:r w:rsidRPr="00A04D82">
              <w:rPr>
                <w:rFonts w:hint="eastAsia"/>
                <w:b w:val="0"/>
                <w:strike/>
              </w:rPr>
              <w:t>≤</w:t>
            </w:r>
            <w:r w:rsidRPr="00A04D82">
              <w:rPr>
                <w:b w:val="0"/>
                <w:strike/>
              </w:rPr>
              <w:t xml:space="preserve"> SnonIntraSearchP or Squal </w:t>
            </w:r>
            <w:r w:rsidRPr="00A04D82">
              <w:rPr>
                <w:rFonts w:hint="eastAsia"/>
                <w:b w:val="0"/>
                <w:strike/>
              </w:rPr>
              <w:t>≤</w:t>
            </w:r>
            <w:r w:rsidRPr="00A04D82">
              <w:rPr>
                <w:b w:val="0"/>
                <w:strike/>
              </w:rPr>
              <w:t xml:space="preserve"> S</w:t>
            </w:r>
            <w:r w:rsidRPr="00A04D82">
              <w:rPr>
                <w:b w:val="0"/>
                <w:strike/>
                <w:vertAlign w:val="subscript"/>
              </w:rPr>
              <w:t>nonIntraSearchQ</w:t>
            </w:r>
            <w:r w:rsidRPr="00A04D82">
              <w:rPr>
                <w:b w:val="0"/>
                <w:strike/>
              </w:rPr>
              <w:t xml:space="preserve">: </w:t>
            </w:r>
            <w:r w:rsidRPr="00A04D82">
              <w:rPr>
                <w:b w:val="0"/>
                <w:strike/>
                <w:lang w:val="en-GB"/>
              </w:rPr>
              <w:t>UE shall follow measurement requirements according to 4.2.2.4 (not 4.2.2.7) for overlapping EMR carriers.</w:t>
            </w:r>
          </w:p>
          <w:p w14:paraId="225D6217" w14:textId="77777777" w:rsidR="00D9676C" w:rsidRPr="00A04D82" w:rsidRDefault="00D9676C" w:rsidP="00407CF2">
            <w:pPr>
              <w:pStyle w:val="RAN4proposal"/>
              <w:numPr>
                <w:ilvl w:val="1"/>
                <w:numId w:val="20"/>
              </w:numPr>
              <w:rPr>
                <w:b w:val="0"/>
                <w:strike/>
                <w:lang w:val="en-GB"/>
              </w:rPr>
            </w:pPr>
            <w:r w:rsidRPr="00A04D82">
              <w:rPr>
                <w:b w:val="0"/>
                <w:strike/>
              </w:rPr>
              <w:t>If Srxlev &gt; SnonIntraSearchP and Squal &gt; SnonIntraSearchQ</w:t>
            </w:r>
            <w:r w:rsidRPr="00A04D82">
              <w:rPr>
                <w:b w:val="0"/>
                <w:strike/>
                <w:lang w:val="en-GB"/>
              </w:rPr>
              <w:t xml:space="preserve"> and UE is not configured with any high priority carriers: UE shall follow measurement requirement according to 4.2.2.4 without applying s-NonIntraSearch threshold for EMR carriers.</w:t>
            </w:r>
          </w:p>
          <w:p w14:paraId="7388C958" w14:textId="77777777" w:rsidR="00D9676C" w:rsidRPr="00A04D82" w:rsidRDefault="00D9676C" w:rsidP="00407CF2">
            <w:pPr>
              <w:pStyle w:val="RAN4proposal"/>
              <w:numPr>
                <w:ilvl w:val="1"/>
                <w:numId w:val="20"/>
              </w:numPr>
              <w:rPr>
                <w:b w:val="0"/>
                <w:strike/>
                <w:lang w:val="en-GB"/>
              </w:rPr>
            </w:pPr>
            <w:r w:rsidRPr="00A04D82">
              <w:rPr>
                <w:b w:val="0"/>
                <w:strike/>
              </w:rPr>
              <w:t>If Srxlev &gt; SnonIntraSearchP and Squal &gt; SnonIntraSearchQ</w:t>
            </w:r>
            <w:r w:rsidRPr="00A04D82">
              <w:rPr>
                <w:b w:val="0"/>
                <w:strike/>
                <w:lang w:val="en-GB"/>
              </w:rPr>
              <w:t xml:space="preserve"> and UE is configured with one or more high priority carriers: UE shall at least measure at least high priority carriers according to 4.2.2.7 and </w:t>
            </w:r>
            <w:r w:rsidRPr="00A04D82">
              <w:rPr>
                <w:rFonts w:cs="Times New Roman"/>
                <w:b w:val="0"/>
                <w:strike/>
                <w:lang w:val="en-GB"/>
              </w:rPr>
              <w:t>7 and shall at least measure at least measure configured, overlapping EMR carriers</w:t>
            </w:r>
            <w:r w:rsidRPr="00A04D82">
              <w:rPr>
                <w:b w:val="0"/>
                <w:strike/>
                <w:lang w:val="en-GB"/>
              </w:rPr>
              <w:t xml:space="preserve"> according 4.2.2.7.</w:t>
            </w:r>
          </w:p>
          <w:p w14:paraId="61A12FA0" w14:textId="77777777" w:rsidR="00D9676C" w:rsidRPr="00A04D82" w:rsidRDefault="00D9676C" w:rsidP="00407CF2">
            <w:pPr>
              <w:pStyle w:val="RAN4proposal"/>
              <w:numPr>
                <w:ilvl w:val="1"/>
                <w:numId w:val="20"/>
              </w:numPr>
              <w:rPr>
                <w:b w:val="0"/>
                <w:strike/>
                <w:lang w:val="en-GB"/>
              </w:rPr>
            </w:pPr>
            <w:r w:rsidRPr="00A04D82">
              <w:rPr>
                <w:b w:val="0"/>
                <w:strike/>
              </w:rPr>
              <w:lastRenderedPageBreak/>
              <w:t>If Srxlev &gt; SnonIntraSearchP and Squal &gt; SnonIntraSearchQ</w:t>
            </w:r>
            <w:r w:rsidRPr="00A04D82">
              <w:rPr>
                <w:b w:val="0"/>
                <w:strike/>
                <w:lang w:val="en-GB"/>
              </w:rPr>
              <w:t xml:space="preserve">: and UE is configured with one or more high priority carriers: UE may measure configured carriers according to 4.2.2.4. </w:t>
            </w:r>
          </w:p>
          <w:p w14:paraId="7FACF44C" w14:textId="77777777" w:rsidR="00D9676C" w:rsidRPr="00A04D82" w:rsidRDefault="00D9676C" w:rsidP="00407CF2">
            <w:pPr>
              <w:pStyle w:val="RAN4proposal"/>
              <w:rPr>
                <w:b w:val="0"/>
                <w:strike/>
                <w:lang w:val="en-GB"/>
              </w:rPr>
            </w:pPr>
            <w:r w:rsidRPr="00A04D82">
              <w:rPr>
                <w:b w:val="0"/>
                <w:strike/>
                <w:lang w:val="en-GB"/>
              </w:rPr>
              <w:t>Agree on proposal 7 and proposal 8 as a package.</w:t>
            </w:r>
          </w:p>
          <w:p w14:paraId="29250C62" w14:textId="77777777" w:rsidR="00D9676C" w:rsidRPr="00BE6E94" w:rsidRDefault="00D9676C" w:rsidP="00407CF2">
            <w:pPr>
              <w:pStyle w:val="RAN4proposal"/>
              <w:rPr>
                <w:b w:val="0"/>
                <w:strike/>
              </w:rPr>
            </w:pPr>
            <w:r w:rsidRPr="00BE6E94">
              <w:rPr>
                <w:b w:val="0"/>
                <w:strike/>
              </w:rPr>
              <w:t>The UE indicates to the network if the reported EMR results are performed while applying s-NonIntraSearch thresholds to the EMR carriers or not.</w:t>
            </w:r>
          </w:p>
          <w:p w14:paraId="0D58E059" w14:textId="77777777" w:rsidR="00D9676C" w:rsidRPr="00A04D82" w:rsidRDefault="00D9676C" w:rsidP="00407CF2">
            <w:pPr>
              <w:pStyle w:val="RAN4proposal"/>
              <w:rPr>
                <w:b w:val="0"/>
                <w:strike/>
                <w:lang w:val="en-GB"/>
              </w:rPr>
            </w:pPr>
            <w:r w:rsidRPr="00A04D82">
              <w:rPr>
                <w:b w:val="0"/>
                <w:strike/>
                <w:lang w:val="en-GB"/>
              </w:rPr>
              <w:t>For Rel-16 the requirements in proposal 7 and proposal 8 applies.</w:t>
            </w:r>
          </w:p>
          <w:p w14:paraId="25A37A85" w14:textId="77777777" w:rsidR="00D9676C" w:rsidRPr="00BE6E94" w:rsidRDefault="00D9676C" w:rsidP="00407CF2">
            <w:pPr>
              <w:pStyle w:val="RAN4proposal"/>
              <w:rPr>
                <w:b w:val="0"/>
                <w:strike/>
                <w:lang w:val="en-GB"/>
              </w:rPr>
            </w:pPr>
            <w:r w:rsidRPr="00BE6E94">
              <w:rPr>
                <w:b w:val="0"/>
                <w:strike/>
                <w:lang w:val="en-GB"/>
              </w:rPr>
              <w:t>RAN4 to send LS to RAN2 to introduce means for UE to indicate whether the UE applied search thresholds when measuring the reported early measurement or not. Indication should be defined in Rel-16, if possible, otherwise in Rel-17</w:t>
            </w:r>
          </w:p>
          <w:p w14:paraId="0B9FFF09" w14:textId="77777777" w:rsidR="00D9676C" w:rsidRPr="00BE6E94" w:rsidRDefault="00D9676C" w:rsidP="00407CF2">
            <w:pPr>
              <w:pStyle w:val="RAN4proposal"/>
              <w:rPr>
                <w:b w:val="0"/>
                <w:strike/>
                <w:lang w:val="en-GB"/>
              </w:rPr>
            </w:pPr>
            <w:r w:rsidRPr="00BE6E94">
              <w:rPr>
                <w:b w:val="0"/>
                <w:strike/>
                <w:lang w:val="en-GB"/>
              </w:rPr>
              <w:t>If RAN2 cannot introduce the solution in Rel-16, we propose that for Rel-16, if s-NonIntraSearch thresholds are configured, and Srxlev &gt; SnonIntraSearchP and Squal &gt; SnonIntraSearchQ and UE is configured with one or more high priority carriers, the UE may measure overlapping EMR according to section 4.2.2.7 or 4.2.2.4.</w:t>
            </w:r>
          </w:p>
          <w:p w14:paraId="1407B106" w14:textId="77777777" w:rsidR="00D9676C" w:rsidRPr="00BE6E94" w:rsidRDefault="00D9676C" w:rsidP="00407CF2">
            <w:pPr>
              <w:pStyle w:val="RAN4proposal"/>
              <w:rPr>
                <w:b w:val="0"/>
                <w:strike/>
                <w:lang w:val="en-GB"/>
              </w:rPr>
            </w:pPr>
            <w:r w:rsidRPr="00BE6E94">
              <w:rPr>
                <w:b w:val="0"/>
                <w:strike/>
                <w:lang w:val="en-GB"/>
              </w:rPr>
              <w:t>If RAN2 cannot introduce the solution in Rel-16, we propose that or Rel-16 the network will not be aware of UE which UE requirements the UE applies if s-NonIntraSearch thresholds are configured, and Srxlev &gt; SnonIntraSearchP and Squal &gt; SnonIntraSearchQ and UE is configured with one or more high priority carriers</w:t>
            </w:r>
          </w:p>
          <w:p w14:paraId="061EE1DD" w14:textId="77777777" w:rsidR="00D9676C" w:rsidRPr="00BE6E94" w:rsidRDefault="00D9676C" w:rsidP="00407CF2">
            <w:pPr>
              <w:pStyle w:val="RAN4proposal"/>
              <w:rPr>
                <w:b w:val="0"/>
                <w:strike/>
                <w:lang w:val="en-GB"/>
              </w:rPr>
            </w:pPr>
            <w:r w:rsidRPr="00BE6E94">
              <w:rPr>
                <w:b w:val="0"/>
                <w:strike/>
                <w:lang w:val="en-GB"/>
              </w:rPr>
              <w:t>Agree Proposals 11 - 14 as a package.</w:t>
            </w:r>
          </w:p>
          <w:p w14:paraId="69CB94FA" w14:textId="77777777" w:rsidR="00D9676C" w:rsidRPr="00A611FF" w:rsidRDefault="00D9676C" w:rsidP="00407CF2"/>
          <w:p w14:paraId="421F35C7" w14:textId="77777777" w:rsidR="00D9676C" w:rsidRPr="00A611FF" w:rsidRDefault="00D9676C" w:rsidP="00407CF2">
            <w:r w:rsidRPr="00A611FF">
              <w:t>Related to measurement requirements on EMR carriers a number of cases are missing. for those we suggest following:</w:t>
            </w:r>
          </w:p>
          <w:p w14:paraId="425EEFE8" w14:textId="77777777" w:rsidR="00D9676C" w:rsidRPr="00A611FF" w:rsidRDefault="00D9676C" w:rsidP="00407CF2">
            <w:pPr>
              <w:pStyle w:val="RAN4proposal"/>
              <w:rPr>
                <w:rFonts w:cs="v4.2.0"/>
                <w:b w:val="0"/>
              </w:rPr>
            </w:pPr>
            <w:r w:rsidRPr="00A611FF">
              <w:rPr>
                <w:rFonts w:cs="v4.2.0"/>
                <w:b w:val="0"/>
              </w:rPr>
              <w:t>For non-overlapping NR FR2 carriers, at least prior to transmission of the idle mode measurement report, the UE shall perform at least a single measurement on detected cells on the non-overlapping inter-frequency carrier(s) configured to be measured for early measurement reporting.</w:t>
            </w:r>
          </w:p>
          <w:p w14:paraId="4F265E3D" w14:textId="77777777" w:rsidR="00D9676C" w:rsidRPr="00A611FF" w:rsidRDefault="00D9676C" w:rsidP="00407CF2">
            <w:pPr>
              <w:pStyle w:val="RAN4proposal"/>
              <w:rPr>
                <w:b w:val="0"/>
                <w:lang w:val="en-GB"/>
              </w:rPr>
            </w:pPr>
            <w:r w:rsidRPr="00A611FF">
              <w:rPr>
                <w:rFonts w:cs="v4.2.0"/>
                <w:b w:val="0"/>
              </w:rPr>
              <w:t>For non-overlapping LTE inter-RAT carriers, at least prior to transmission of the idle mode measurement report, the UE shall perform at least a single measurement on detected cells on the non-overlapping inter-frequency carrier(s) configured to be measured for early measurement reporting.</w:t>
            </w:r>
          </w:p>
          <w:p w14:paraId="0DFA2487" w14:textId="77777777" w:rsidR="00D9676C" w:rsidRPr="00A611FF" w:rsidRDefault="00D9676C" w:rsidP="00407CF2">
            <w:pPr>
              <w:pStyle w:val="RAN4proposal"/>
              <w:rPr>
                <w:b w:val="0"/>
                <w:lang w:val="en-GB"/>
              </w:rPr>
            </w:pPr>
            <w:r w:rsidRPr="00A611FF">
              <w:rPr>
                <w:rFonts w:cs="Times New Roman"/>
                <w:b w:val="0"/>
                <w:lang w:val="en-GB"/>
              </w:rPr>
              <w:t>Measurement requirements for an overlapping NR inter-RAT EMR carrier follow the principles of of</w:t>
            </w:r>
            <w:r w:rsidRPr="00A611FF">
              <w:rPr>
                <w:b w:val="0"/>
                <w:lang w:val="en-GB"/>
              </w:rPr>
              <w:t xml:space="preserve"> proposal 15.</w:t>
            </w:r>
          </w:p>
          <w:p w14:paraId="505804C4" w14:textId="77777777" w:rsidR="00D9676C" w:rsidRPr="00A611FF" w:rsidRDefault="00D9676C" w:rsidP="00407CF2">
            <w:pPr>
              <w:pStyle w:val="RAN4proposal"/>
              <w:rPr>
                <w:b w:val="0"/>
                <w:lang w:val="en-GB"/>
              </w:rPr>
            </w:pPr>
            <w:r w:rsidRPr="00A611FF">
              <w:rPr>
                <w:rFonts w:cs="v4.2.0"/>
                <w:b w:val="0"/>
              </w:rPr>
              <w:t>For non-overlapping NR inter-RAT carriers, at least prior to transmission of the idle mode measurement report, the UE shall perform at least a single measurement on detected cells on the non-overlapping inter-frequency carrier(s) configured to be measured for early measurement reporting.</w:t>
            </w:r>
          </w:p>
          <w:p w14:paraId="5BBBB61B" w14:textId="77777777" w:rsidR="00D9676C" w:rsidRPr="00BE6E94" w:rsidRDefault="00D9676C" w:rsidP="00407CF2">
            <w:pPr>
              <w:pStyle w:val="RAN4proposal"/>
              <w:rPr>
                <w:rFonts w:cs="Times New Roman"/>
                <w:b w:val="0"/>
                <w:strike/>
                <w:lang w:val="en-GB"/>
              </w:rPr>
            </w:pPr>
            <w:r w:rsidRPr="00BE6E94">
              <w:rPr>
                <w:b w:val="0"/>
                <w:strike/>
                <w:lang w:val="en-GB"/>
              </w:rPr>
              <w:t xml:space="preserve">For an inter-frequency carrier, the UE is required to </w:t>
            </w:r>
            <w:r w:rsidRPr="00BE6E94">
              <w:rPr>
                <w:rFonts w:cs="Times New Roman"/>
                <w:b w:val="0"/>
                <w:strike/>
                <w:lang w:val="en-GB"/>
              </w:rPr>
              <w:t>acquire the index of the SSB within 3 DRX cycles. Hence, X = 3.</w:t>
            </w:r>
          </w:p>
          <w:p w14:paraId="4B462105" w14:textId="77777777" w:rsidR="00D9676C" w:rsidRPr="00BE6E94" w:rsidRDefault="00D9676C" w:rsidP="00407CF2">
            <w:pPr>
              <w:pStyle w:val="RAN4proposal"/>
              <w:rPr>
                <w:rFonts w:cs="Times New Roman"/>
                <w:b w:val="0"/>
                <w:strike/>
                <w:lang w:val="en-GB"/>
              </w:rPr>
            </w:pPr>
            <w:r w:rsidRPr="00BE6E94">
              <w:rPr>
                <w:b w:val="0"/>
                <w:strike/>
                <w:lang w:val="en-GB"/>
              </w:rPr>
              <w:t xml:space="preserve">For an inter-RAT NR carrier, the UE is required to </w:t>
            </w:r>
            <w:r w:rsidRPr="00BE6E94">
              <w:rPr>
                <w:rFonts w:cs="Times New Roman"/>
                <w:b w:val="0"/>
                <w:strike/>
                <w:lang w:val="en-GB"/>
              </w:rPr>
              <w:t>acquire the index of the SSB within 3 DRX cycles. Hence, X = 3.</w:t>
            </w:r>
          </w:p>
          <w:p w14:paraId="5C6D9648" w14:textId="77777777" w:rsidR="00D9676C" w:rsidRPr="00A611FF" w:rsidRDefault="00D9676C" w:rsidP="00407CF2"/>
          <w:p w14:paraId="732B1D59" w14:textId="77777777" w:rsidR="00D9676C" w:rsidRPr="00BE6E94" w:rsidRDefault="00D9676C" w:rsidP="00407CF2">
            <w:pPr>
              <w:pStyle w:val="RAN4observation0"/>
              <w:numPr>
                <w:ilvl w:val="0"/>
                <w:numId w:val="22"/>
              </w:numPr>
              <w:ind w:left="0" w:firstLine="0"/>
              <w:rPr>
                <w:strike/>
              </w:rPr>
            </w:pPr>
            <w:r w:rsidRPr="00BE6E94">
              <w:rPr>
                <w:strike/>
              </w:rPr>
              <w:t>When a cell will remain detectable after entering idle mode after connection release should not be conditioned by a future condition which is unknown at the time of the connection release.</w:t>
            </w:r>
          </w:p>
          <w:p w14:paraId="5811CD53" w14:textId="77777777" w:rsidR="00D9676C" w:rsidRPr="00BE6E94" w:rsidRDefault="00D9676C" w:rsidP="00407CF2">
            <w:pPr>
              <w:pStyle w:val="RAN4proposal"/>
              <w:rPr>
                <w:b w:val="0"/>
                <w:strike/>
              </w:rPr>
            </w:pPr>
            <w:r w:rsidRPr="00BE6E94">
              <w:rPr>
                <w:b w:val="0"/>
                <w:strike/>
              </w:rPr>
              <w:lastRenderedPageBreak/>
              <w:t>The cell detected state conditions during transitioning to idle mode need to be conditioned by the cell conditions at the time of release and not on potential future cell conditions once the connection is established.</w:t>
            </w:r>
          </w:p>
          <w:p w14:paraId="3DFEDBDE" w14:textId="77777777" w:rsidR="00D9676C" w:rsidRPr="00BE6E94" w:rsidRDefault="00D9676C" w:rsidP="00407CF2">
            <w:pPr>
              <w:pStyle w:val="RAN4proposal"/>
              <w:rPr>
                <w:b w:val="0"/>
                <w:strike/>
              </w:rPr>
            </w:pPr>
            <w:r w:rsidRPr="00BE6E94">
              <w:rPr>
                <w:b w:val="0"/>
                <w:strike/>
              </w:rPr>
              <w:t>New condition would be: The detected cell and SSBs remains detectable during the state transitioning to idle mode.</w:t>
            </w:r>
          </w:p>
          <w:p w14:paraId="7545B102" w14:textId="77777777" w:rsidR="00D9676C" w:rsidRPr="00BE6E94" w:rsidRDefault="00D9676C" w:rsidP="00407CF2">
            <w:pPr>
              <w:spacing w:before="120" w:after="120"/>
              <w:rPr>
                <w:lang w:val="en-US"/>
              </w:rPr>
            </w:pPr>
          </w:p>
        </w:tc>
      </w:tr>
      <w:tr w:rsidR="00D9676C" w:rsidRPr="007B5625" w14:paraId="6BD00903" w14:textId="77777777" w:rsidTr="00407CF2">
        <w:trPr>
          <w:trHeight w:val="468"/>
        </w:trPr>
        <w:tc>
          <w:tcPr>
            <w:tcW w:w="1648" w:type="dxa"/>
          </w:tcPr>
          <w:p w14:paraId="7ACF7DF4" w14:textId="77777777" w:rsidR="00D9676C" w:rsidRPr="00FC57F1" w:rsidRDefault="00D9676C" w:rsidP="00407CF2">
            <w:pPr>
              <w:spacing w:before="120" w:after="120"/>
            </w:pPr>
            <w:r w:rsidRPr="00FC57F1">
              <w:lastRenderedPageBreak/>
              <w:t>R4-2016573</w:t>
            </w:r>
          </w:p>
        </w:tc>
        <w:tc>
          <w:tcPr>
            <w:tcW w:w="1437" w:type="dxa"/>
          </w:tcPr>
          <w:p w14:paraId="051FE072" w14:textId="77777777" w:rsidR="00D9676C" w:rsidRPr="007B5625" w:rsidRDefault="00D9676C" w:rsidP="00407CF2">
            <w:pPr>
              <w:spacing w:before="120" w:after="120"/>
            </w:pPr>
            <w:r>
              <w:t>Qualcomm</w:t>
            </w:r>
          </w:p>
        </w:tc>
        <w:tc>
          <w:tcPr>
            <w:tcW w:w="6772" w:type="dxa"/>
          </w:tcPr>
          <w:p w14:paraId="32F230FC" w14:textId="77777777" w:rsidR="00D9676C" w:rsidRDefault="00D9676C" w:rsidP="00407CF2">
            <w:pPr>
              <w:spacing w:before="120" w:after="120"/>
            </w:pPr>
            <w:r w:rsidRPr="007B5625">
              <w:t>Tdoc Title:</w:t>
            </w:r>
            <w:r>
              <w:t xml:space="preserve"> </w:t>
            </w:r>
            <w:r w:rsidRPr="000C53D9">
              <w:t>Early measurement reporting in MR-DC</w:t>
            </w:r>
          </w:p>
          <w:p w14:paraId="104DF689" w14:textId="77777777" w:rsidR="00D9676C" w:rsidRPr="00A04D82" w:rsidRDefault="00D9676C" w:rsidP="00407CF2">
            <w:pPr>
              <w:ind w:left="1080" w:hanging="1080"/>
              <w:jc w:val="both"/>
              <w:rPr>
                <w:b/>
                <w:bCs/>
                <w:lang w:val="en-US"/>
              </w:rPr>
            </w:pPr>
            <w:r w:rsidRPr="00A04D82">
              <w:rPr>
                <w:b/>
                <w:bCs/>
                <w:lang w:val="en-US"/>
              </w:rPr>
              <w:t>Proposal 1: Whether overlapping or non-overlapping EMR carrier is dynamically defined depending on the following attributes:</w:t>
            </w:r>
          </w:p>
          <w:p w14:paraId="19F7A815" w14:textId="77777777" w:rsidR="00D9676C" w:rsidRPr="00A04D82" w:rsidRDefault="00D9676C" w:rsidP="00407CF2">
            <w:pPr>
              <w:pStyle w:val="ListParagraph"/>
              <w:numPr>
                <w:ilvl w:val="0"/>
                <w:numId w:val="24"/>
              </w:numPr>
              <w:overflowPunct/>
              <w:autoSpaceDE/>
              <w:autoSpaceDN/>
              <w:adjustRightInd/>
              <w:ind w:firstLineChars="0"/>
              <w:contextualSpacing/>
              <w:jc w:val="both"/>
              <w:textAlignment w:val="auto"/>
              <w:rPr>
                <w:lang w:val="en-US"/>
              </w:rPr>
            </w:pPr>
            <w:r w:rsidRPr="00A04D82">
              <w:rPr>
                <w:lang w:val="en-US"/>
              </w:rPr>
              <w:t>Whether T331 is running or not</w:t>
            </w:r>
          </w:p>
          <w:p w14:paraId="4CF7FDF4" w14:textId="77777777" w:rsidR="00D9676C" w:rsidRPr="00A04D82" w:rsidRDefault="00D9676C" w:rsidP="00407CF2">
            <w:pPr>
              <w:pStyle w:val="ListParagraph"/>
              <w:numPr>
                <w:ilvl w:val="0"/>
                <w:numId w:val="24"/>
              </w:numPr>
              <w:overflowPunct/>
              <w:autoSpaceDE/>
              <w:autoSpaceDN/>
              <w:adjustRightInd/>
              <w:ind w:firstLineChars="0"/>
              <w:contextualSpacing/>
              <w:jc w:val="both"/>
              <w:textAlignment w:val="auto"/>
              <w:rPr>
                <w:lang w:val="en-US"/>
              </w:rPr>
            </w:pPr>
            <w:r w:rsidRPr="00A04D82">
              <w:rPr>
                <w:lang w:val="en-US"/>
              </w:rPr>
              <w:t>Whether S-criteria condition is met or not</w:t>
            </w:r>
          </w:p>
          <w:p w14:paraId="60D648B0" w14:textId="77777777" w:rsidR="00D9676C" w:rsidRPr="00A04D82" w:rsidRDefault="00D9676C" w:rsidP="00407CF2">
            <w:pPr>
              <w:pStyle w:val="ListParagraph"/>
              <w:numPr>
                <w:ilvl w:val="0"/>
                <w:numId w:val="24"/>
              </w:numPr>
              <w:overflowPunct/>
              <w:autoSpaceDE/>
              <w:autoSpaceDN/>
              <w:adjustRightInd/>
              <w:ind w:firstLineChars="0"/>
              <w:contextualSpacing/>
              <w:jc w:val="both"/>
              <w:textAlignment w:val="auto"/>
              <w:rPr>
                <w:lang w:val="en-US"/>
              </w:rPr>
            </w:pPr>
            <w:r w:rsidRPr="00A04D82">
              <w:rPr>
                <w:lang w:val="en-US"/>
              </w:rPr>
              <w:t>Whether EMR carrier is also configured as a measurement carrier for idle/inactive mode or not, and if configured whether it is higher priority frequency layer than serving/camped cell or not</w:t>
            </w:r>
          </w:p>
          <w:p w14:paraId="17AF79FB" w14:textId="77777777" w:rsidR="00D9676C" w:rsidRPr="00A04D82" w:rsidRDefault="00D9676C" w:rsidP="00407CF2">
            <w:pPr>
              <w:pStyle w:val="ListParagraph"/>
              <w:numPr>
                <w:ilvl w:val="0"/>
                <w:numId w:val="24"/>
              </w:numPr>
              <w:overflowPunct/>
              <w:autoSpaceDE/>
              <w:autoSpaceDN/>
              <w:adjustRightInd/>
              <w:ind w:firstLineChars="0"/>
              <w:contextualSpacing/>
              <w:jc w:val="both"/>
              <w:textAlignment w:val="auto"/>
              <w:rPr>
                <w:lang w:val="en-US"/>
              </w:rPr>
            </w:pPr>
            <w:r w:rsidRPr="00A04D82">
              <w:rPr>
                <w:lang w:val="en-US"/>
              </w:rPr>
              <w:t>Based on the attributes, if the carrier is determined to be measured for EMR and cell reselection at a given condition, it is defined as overlapping EMR carrier</w:t>
            </w:r>
          </w:p>
          <w:p w14:paraId="41E75731" w14:textId="77777777" w:rsidR="00D9676C" w:rsidRPr="00A04D82" w:rsidRDefault="00D9676C" w:rsidP="00407CF2">
            <w:pPr>
              <w:ind w:left="1080" w:hanging="1080"/>
              <w:jc w:val="both"/>
              <w:rPr>
                <w:b/>
                <w:bCs/>
                <w:strike/>
                <w:lang w:val="en-US"/>
              </w:rPr>
            </w:pPr>
            <w:r w:rsidRPr="00A04D82">
              <w:rPr>
                <w:b/>
                <w:bCs/>
                <w:strike/>
                <w:lang w:val="en-US"/>
              </w:rPr>
              <w:t>Proposal 2: A unified minimum measurement interval requirement applies to both EMR carriers and cell reselection inter-frequency layers.</w:t>
            </w:r>
          </w:p>
          <w:p w14:paraId="6308D7CD" w14:textId="77777777" w:rsidR="00D9676C" w:rsidRPr="00A04D82" w:rsidRDefault="00D9676C" w:rsidP="00407CF2">
            <w:pPr>
              <w:pStyle w:val="ListParagraph"/>
              <w:numPr>
                <w:ilvl w:val="0"/>
                <w:numId w:val="24"/>
              </w:numPr>
              <w:overflowPunct/>
              <w:autoSpaceDE/>
              <w:autoSpaceDN/>
              <w:adjustRightInd/>
              <w:ind w:firstLineChars="0"/>
              <w:contextualSpacing/>
              <w:jc w:val="both"/>
              <w:textAlignment w:val="auto"/>
              <w:rPr>
                <w:strike/>
                <w:lang w:val="en-US"/>
              </w:rPr>
            </w:pPr>
            <w:r w:rsidRPr="00A04D82">
              <w:rPr>
                <w:strike/>
              </w:rPr>
              <w:t>When S-criteria condition is met (Srxlev &gt; SnonIntraSearchP and Squal &gt; SnonIntraSearchQ), the carriers shall be measured at least every Thigher_priority_search(=Nlayers x 60s), and Nlayers is the number of higher priority frequency layers plus the number of non-overlapping EMR carriers</w:t>
            </w:r>
          </w:p>
          <w:p w14:paraId="654BCDFA" w14:textId="77777777" w:rsidR="00D9676C" w:rsidRPr="00A04D82" w:rsidRDefault="00D9676C" w:rsidP="00407CF2">
            <w:pPr>
              <w:pStyle w:val="ListParagraph"/>
              <w:numPr>
                <w:ilvl w:val="0"/>
                <w:numId w:val="24"/>
              </w:numPr>
              <w:overflowPunct/>
              <w:autoSpaceDE/>
              <w:autoSpaceDN/>
              <w:adjustRightInd/>
              <w:ind w:firstLineChars="0"/>
              <w:contextualSpacing/>
              <w:jc w:val="both"/>
              <w:textAlignment w:val="auto"/>
              <w:rPr>
                <w:strike/>
                <w:lang w:val="en-US"/>
              </w:rPr>
            </w:pPr>
            <w:r w:rsidRPr="00A04D82">
              <w:rPr>
                <w:strike/>
              </w:rPr>
              <w:t>When S-criteria condition is not met (Srxlev ≤ SnonIntraSearchP and Squal ≤ SnonIntraSearchQ), the carriers shall be measured at least every Kcarrier x Tmeasure,NR_Inter, and Kcarrier is the number of higher/equal/lower priority frequency layers plus the number of non-overlapping EMR carriers</w:t>
            </w:r>
          </w:p>
          <w:p w14:paraId="2829EF5A" w14:textId="77777777" w:rsidR="00D9676C" w:rsidRPr="00BE6E94" w:rsidRDefault="00D9676C" w:rsidP="00407CF2">
            <w:pPr>
              <w:spacing w:before="120" w:after="120"/>
              <w:rPr>
                <w:lang w:val="en-US"/>
              </w:rPr>
            </w:pPr>
          </w:p>
        </w:tc>
      </w:tr>
    </w:tbl>
    <w:p w14:paraId="26F6B692" w14:textId="77777777" w:rsidR="00D9676C" w:rsidRPr="007B5625" w:rsidRDefault="00D9676C" w:rsidP="00D9676C"/>
    <w:p w14:paraId="36D282F6" w14:textId="77777777" w:rsidR="00437534" w:rsidRPr="007B5625" w:rsidRDefault="00437534" w:rsidP="002565D6">
      <w:pPr>
        <w:pStyle w:val="Heading2"/>
      </w:pPr>
      <w:r w:rsidRPr="007B5625">
        <w:t>Open issues summary</w:t>
      </w:r>
      <w:r>
        <w:t xml:space="preserve"> </w:t>
      </w:r>
      <w:r w:rsidRPr="007B5625">
        <w:t>and views’ collection for 1st round</w:t>
      </w:r>
    </w:p>
    <w:p w14:paraId="44F6EA3D" w14:textId="77777777" w:rsidR="00437534" w:rsidRDefault="00437534" w:rsidP="00437534">
      <w:pPr>
        <w:rPr>
          <w:i/>
          <w:color w:val="0070C0"/>
        </w:rPr>
      </w:pPr>
      <w:r w:rsidRPr="007B5625">
        <w:rPr>
          <w:i/>
          <w:color w:val="0070C0"/>
        </w:rPr>
        <w:t>Before e-Meeting, moderators shall summarize list of open issues, candidate options and possible WF (if applicable) based on companies’ contributions.</w:t>
      </w:r>
    </w:p>
    <w:p w14:paraId="4F84FBF4" w14:textId="77777777" w:rsidR="00437534" w:rsidRPr="007B5625" w:rsidRDefault="00437534" w:rsidP="00437534">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BC298A8" w14:textId="77777777" w:rsidR="00437534" w:rsidRDefault="00437534" w:rsidP="00437534">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DBDF352" w14:textId="106BE5C2" w:rsidR="00522399" w:rsidRDefault="00522399" w:rsidP="005B4802">
      <w:pPr>
        <w:rPr>
          <w:iCs/>
          <w:lang w:eastAsia="zh-CN"/>
        </w:rPr>
      </w:pPr>
    </w:p>
    <w:p w14:paraId="177D1C9F" w14:textId="77777777" w:rsidR="00506733" w:rsidRPr="00BE6E94" w:rsidRDefault="00506733" w:rsidP="00506733">
      <w:pPr>
        <w:rPr>
          <w:iCs/>
          <w:color w:val="0070C0"/>
          <w:sz w:val="28"/>
          <w:szCs w:val="28"/>
          <w:lang w:eastAsia="zh-CN"/>
        </w:rPr>
      </w:pPr>
      <w:r w:rsidRPr="00BE6E94">
        <w:rPr>
          <w:iCs/>
          <w:color w:val="0070C0"/>
          <w:sz w:val="28"/>
          <w:szCs w:val="28"/>
          <w:lang w:eastAsia="zh-CN"/>
        </w:rPr>
        <w:t>Introduction to the discussion:</w:t>
      </w:r>
    </w:p>
    <w:p w14:paraId="20092067" w14:textId="77777777" w:rsidR="006C093E" w:rsidRPr="006C093E" w:rsidRDefault="006C093E" w:rsidP="006C093E">
      <w:pPr>
        <w:rPr>
          <w:bCs/>
          <w:iCs/>
          <w:lang w:val="en-US" w:eastAsia="zh-CN"/>
        </w:rPr>
      </w:pPr>
      <w:r w:rsidRPr="006C093E">
        <w:rPr>
          <w:bCs/>
          <w:iCs/>
          <w:lang w:val="en-US" w:eastAsia="zh-CN"/>
        </w:rPr>
        <w:t>To facilitate the discussion, we can use following figure from R4-2016573</w:t>
      </w:r>
    </w:p>
    <w:p w14:paraId="192CCC13" w14:textId="77777777" w:rsidR="006C093E" w:rsidRPr="006C093E" w:rsidRDefault="006C093E" w:rsidP="006C093E">
      <w:pPr>
        <w:rPr>
          <w:bCs/>
          <w:iCs/>
          <w:lang w:val="en-US" w:eastAsia="zh-CN"/>
        </w:rPr>
      </w:pPr>
    </w:p>
    <w:p w14:paraId="669DBD05" w14:textId="77777777" w:rsidR="006C093E" w:rsidRPr="006C093E" w:rsidRDefault="006C093E" w:rsidP="006C093E">
      <w:pPr>
        <w:rPr>
          <w:bCs/>
          <w:iCs/>
          <w:lang w:val="en-US" w:eastAsia="zh-CN"/>
        </w:rPr>
      </w:pPr>
      <w:r w:rsidRPr="006C093E">
        <w:rPr>
          <w:iCs/>
          <w:lang w:val="en-US" w:eastAsia="zh-CN"/>
        </w:rPr>
        <w:lastRenderedPageBreak/>
        <w:drawing>
          <wp:inline distT="0" distB="0" distL="0" distR="0" wp14:anchorId="4129E87E" wp14:editId="7FC90482">
            <wp:extent cx="6047028" cy="3708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8015" cy="3715252"/>
                    </a:xfrm>
                    <a:prstGeom prst="rect">
                      <a:avLst/>
                    </a:prstGeom>
                    <a:noFill/>
                  </pic:spPr>
                </pic:pic>
              </a:graphicData>
            </a:graphic>
          </wp:inline>
        </w:drawing>
      </w:r>
    </w:p>
    <w:p w14:paraId="4C694F48" w14:textId="77777777" w:rsidR="006C093E" w:rsidRPr="006C093E" w:rsidRDefault="006C093E" w:rsidP="006C093E">
      <w:pPr>
        <w:rPr>
          <w:bCs/>
          <w:iCs/>
          <w:lang w:val="en-US" w:eastAsia="zh-CN"/>
        </w:rPr>
      </w:pPr>
      <w:r w:rsidRPr="006C093E">
        <w:rPr>
          <w:bCs/>
          <w:iCs/>
          <w:lang w:val="en-US" w:eastAsia="zh-CN"/>
        </w:rPr>
        <w:t>And the table (R4-2014361):</w:t>
      </w:r>
    </w:p>
    <w:p w14:paraId="7F1352DF" w14:textId="77777777" w:rsidR="006C093E" w:rsidRPr="006C093E" w:rsidRDefault="006C093E" w:rsidP="006C093E">
      <w:pPr>
        <w:rPr>
          <w:b/>
          <w:iCs/>
          <w:lang w:eastAsia="zh-CN"/>
        </w:rPr>
      </w:pPr>
      <w:r w:rsidRPr="006C093E">
        <w:rPr>
          <w:b/>
          <w:iCs/>
          <w:lang w:eastAsia="zh-CN"/>
        </w:rPr>
        <w:t>Table 3: Definition of overlapping and non-overlapping EMR carrier</w:t>
      </w:r>
    </w:p>
    <w:tbl>
      <w:tblPr>
        <w:tblStyle w:val="TableGrid"/>
        <w:tblW w:w="0" w:type="auto"/>
        <w:tblInd w:w="360" w:type="dxa"/>
        <w:tblLook w:val="04A0" w:firstRow="1" w:lastRow="0" w:firstColumn="1" w:lastColumn="0" w:noHBand="0" w:noVBand="1"/>
      </w:tblPr>
      <w:tblGrid>
        <w:gridCol w:w="4675"/>
        <w:gridCol w:w="2250"/>
        <w:gridCol w:w="2160"/>
      </w:tblGrid>
      <w:tr w:rsidR="006C093E" w:rsidRPr="006C093E" w14:paraId="7037127A" w14:textId="77777777" w:rsidTr="00407CF2">
        <w:tc>
          <w:tcPr>
            <w:tcW w:w="4675" w:type="dxa"/>
          </w:tcPr>
          <w:p w14:paraId="235F2D6C" w14:textId="77777777" w:rsidR="006C093E" w:rsidRPr="006C093E" w:rsidRDefault="006C093E" w:rsidP="006C093E">
            <w:pPr>
              <w:rPr>
                <w:iCs/>
                <w:lang w:eastAsia="zh-CN"/>
              </w:rPr>
            </w:pPr>
            <w:r w:rsidRPr="006C093E">
              <w:rPr>
                <w:bCs/>
                <w:iCs/>
                <w:lang w:eastAsia="zh-CN"/>
              </w:rPr>
              <w:t>Inter-frequency/Inter-RAT E-UTRAN layers</w:t>
            </w:r>
            <w:r w:rsidRPr="006C093E">
              <w:rPr>
                <w:rFonts w:hint="eastAsia"/>
                <w:iCs/>
                <w:lang w:eastAsia="zh-CN"/>
              </w:rPr>
              <w:t xml:space="preserve"> </w:t>
            </w:r>
            <w:r w:rsidRPr="006C093E">
              <w:rPr>
                <w:bCs/>
                <w:iCs/>
                <w:lang w:eastAsia="zh-CN"/>
              </w:rPr>
              <w:t>configured for both re-selection and EMR</w:t>
            </w:r>
          </w:p>
        </w:tc>
        <w:tc>
          <w:tcPr>
            <w:tcW w:w="2250" w:type="dxa"/>
          </w:tcPr>
          <w:p w14:paraId="155E5E2E" w14:textId="77777777" w:rsidR="006C093E" w:rsidRPr="006C093E" w:rsidRDefault="006C093E" w:rsidP="006C093E">
            <w:pPr>
              <w:rPr>
                <w:iCs/>
                <w:lang w:eastAsia="zh-CN"/>
              </w:rPr>
            </w:pPr>
            <w:r w:rsidRPr="006C093E">
              <w:rPr>
                <w:bCs/>
                <w:iCs/>
                <w:lang w:eastAsia="zh-CN"/>
              </w:rPr>
              <w:t>higher priority</w:t>
            </w:r>
            <w:r w:rsidRPr="006C093E">
              <w:rPr>
                <w:rFonts w:hint="eastAsia"/>
                <w:iCs/>
                <w:lang w:eastAsia="zh-CN"/>
              </w:rPr>
              <w:t xml:space="preserve"> </w:t>
            </w:r>
            <w:r w:rsidRPr="006C093E">
              <w:rPr>
                <w:bCs/>
                <w:iCs/>
                <w:lang w:eastAsia="zh-CN"/>
              </w:rPr>
              <w:t>layers</w:t>
            </w:r>
          </w:p>
        </w:tc>
        <w:tc>
          <w:tcPr>
            <w:tcW w:w="2160" w:type="dxa"/>
          </w:tcPr>
          <w:p w14:paraId="604FCB4C" w14:textId="77777777" w:rsidR="006C093E" w:rsidRPr="006C093E" w:rsidRDefault="006C093E" w:rsidP="006C093E">
            <w:pPr>
              <w:rPr>
                <w:iCs/>
                <w:lang w:eastAsia="zh-CN"/>
              </w:rPr>
            </w:pPr>
            <w:r w:rsidRPr="006C093E">
              <w:rPr>
                <w:bCs/>
                <w:iCs/>
                <w:lang w:eastAsia="zh-CN"/>
              </w:rPr>
              <w:t>equal/lower priority</w:t>
            </w:r>
            <w:r w:rsidRPr="006C093E">
              <w:rPr>
                <w:rFonts w:hint="eastAsia"/>
                <w:iCs/>
                <w:lang w:eastAsia="zh-CN"/>
              </w:rPr>
              <w:t xml:space="preserve"> </w:t>
            </w:r>
            <w:r w:rsidRPr="006C093E">
              <w:rPr>
                <w:bCs/>
                <w:iCs/>
                <w:lang w:eastAsia="zh-CN"/>
              </w:rPr>
              <w:t>layers</w:t>
            </w:r>
          </w:p>
        </w:tc>
      </w:tr>
      <w:tr w:rsidR="006C093E" w:rsidRPr="006C093E" w14:paraId="09620413" w14:textId="77777777" w:rsidTr="00407CF2">
        <w:tc>
          <w:tcPr>
            <w:tcW w:w="4675" w:type="dxa"/>
          </w:tcPr>
          <w:p w14:paraId="0BCCB36E" w14:textId="77777777" w:rsidR="006C093E" w:rsidRPr="006C093E" w:rsidRDefault="006C093E" w:rsidP="006C093E">
            <w:pPr>
              <w:rPr>
                <w:iCs/>
                <w:lang w:eastAsia="zh-CN"/>
              </w:rPr>
            </w:pPr>
            <w:r w:rsidRPr="006C093E">
              <w:rPr>
                <w:iCs/>
                <w:lang w:eastAsia="zh-CN"/>
              </w:rPr>
              <w:t xml:space="preserve">Srxlev &gt; SnonIntraSearchP </w:t>
            </w:r>
            <w:r w:rsidRPr="006C093E">
              <w:rPr>
                <w:bCs/>
                <w:iCs/>
                <w:lang w:eastAsia="zh-CN"/>
              </w:rPr>
              <w:t>and</w:t>
            </w:r>
            <w:r w:rsidRPr="006C093E">
              <w:rPr>
                <w:iCs/>
                <w:lang w:eastAsia="zh-CN"/>
              </w:rPr>
              <w:t xml:space="preserve"> Squal &gt; SnonIntraSearchQ</w:t>
            </w:r>
          </w:p>
        </w:tc>
        <w:tc>
          <w:tcPr>
            <w:tcW w:w="2250" w:type="dxa"/>
          </w:tcPr>
          <w:p w14:paraId="470C4606" w14:textId="77777777" w:rsidR="006C093E" w:rsidRPr="006C093E" w:rsidRDefault="006C093E" w:rsidP="006C093E">
            <w:pPr>
              <w:rPr>
                <w:iCs/>
                <w:lang w:eastAsia="zh-CN"/>
              </w:rPr>
            </w:pPr>
            <w:r w:rsidRPr="006C093E">
              <w:rPr>
                <w:bCs/>
                <w:iCs/>
                <w:lang w:eastAsia="zh-CN"/>
              </w:rPr>
              <w:t>Overlapping</w:t>
            </w:r>
          </w:p>
        </w:tc>
        <w:tc>
          <w:tcPr>
            <w:tcW w:w="2160" w:type="dxa"/>
          </w:tcPr>
          <w:p w14:paraId="3CE71D76" w14:textId="77777777" w:rsidR="006C093E" w:rsidRPr="006C093E" w:rsidRDefault="006C093E" w:rsidP="006C093E">
            <w:pPr>
              <w:rPr>
                <w:iCs/>
                <w:lang w:eastAsia="zh-CN"/>
              </w:rPr>
            </w:pPr>
            <w:r w:rsidRPr="006C093E">
              <w:rPr>
                <w:iCs/>
                <w:lang w:eastAsia="zh-CN"/>
              </w:rPr>
              <w:t>Non-overlapping</w:t>
            </w:r>
          </w:p>
        </w:tc>
      </w:tr>
      <w:tr w:rsidR="006C093E" w:rsidRPr="006C093E" w14:paraId="114B7977" w14:textId="77777777" w:rsidTr="00407CF2">
        <w:tc>
          <w:tcPr>
            <w:tcW w:w="4675" w:type="dxa"/>
          </w:tcPr>
          <w:p w14:paraId="1042F5F7" w14:textId="77777777" w:rsidR="006C093E" w:rsidRPr="006C093E" w:rsidRDefault="006C093E" w:rsidP="006C093E">
            <w:pPr>
              <w:rPr>
                <w:iCs/>
                <w:lang w:eastAsia="zh-CN"/>
              </w:rPr>
            </w:pPr>
            <w:r w:rsidRPr="006C093E">
              <w:rPr>
                <w:iCs/>
                <w:lang w:eastAsia="zh-CN"/>
              </w:rPr>
              <w:t xml:space="preserve">Srxlev </w:t>
            </w:r>
            <w:r w:rsidRPr="006C093E">
              <w:rPr>
                <w:rFonts w:hint="eastAsia"/>
                <w:iCs/>
                <w:lang w:eastAsia="zh-CN"/>
              </w:rPr>
              <w:t>≤</w:t>
            </w:r>
            <w:r w:rsidRPr="006C093E">
              <w:rPr>
                <w:iCs/>
                <w:lang w:eastAsia="zh-CN"/>
              </w:rPr>
              <w:t xml:space="preserve"> SnonIntraSearchP </w:t>
            </w:r>
            <w:r w:rsidRPr="006C093E">
              <w:rPr>
                <w:bCs/>
                <w:iCs/>
                <w:lang w:eastAsia="zh-CN"/>
              </w:rPr>
              <w:t>or</w:t>
            </w:r>
            <w:r w:rsidRPr="006C093E">
              <w:rPr>
                <w:iCs/>
                <w:lang w:eastAsia="zh-CN"/>
              </w:rPr>
              <w:t xml:space="preserve"> Squal </w:t>
            </w:r>
            <w:r w:rsidRPr="006C093E">
              <w:rPr>
                <w:rFonts w:hint="eastAsia"/>
                <w:iCs/>
                <w:lang w:eastAsia="zh-CN"/>
              </w:rPr>
              <w:t>≤</w:t>
            </w:r>
            <w:r w:rsidRPr="006C093E">
              <w:rPr>
                <w:iCs/>
                <w:lang w:eastAsia="zh-CN"/>
              </w:rPr>
              <w:t xml:space="preserve"> SnonIntraSearchQ</w:t>
            </w:r>
          </w:p>
        </w:tc>
        <w:tc>
          <w:tcPr>
            <w:tcW w:w="2250" w:type="dxa"/>
          </w:tcPr>
          <w:p w14:paraId="73E2CCE2" w14:textId="77777777" w:rsidR="006C093E" w:rsidRPr="006C093E" w:rsidRDefault="006C093E" w:rsidP="006C093E">
            <w:pPr>
              <w:rPr>
                <w:iCs/>
                <w:lang w:eastAsia="zh-CN"/>
              </w:rPr>
            </w:pPr>
            <w:r w:rsidRPr="006C093E">
              <w:rPr>
                <w:bCs/>
                <w:iCs/>
                <w:lang w:eastAsia="zh-CN"/>
              </w:rPr>
              <w:t>Overlapping</w:t>
            </w:r>
          </w:p>
        </w:tc>
        <w:tc>
          <w:tcPr>
            <w:tcW w:w="2160" w:type="dxa"/>
          </w:tcPr>
          <w:p w14:paraId="5EDAF73B" w14:textId="77777777" w:rsidR="006C093E" w:rsidRPr="006C093E" w:rsidRDefault="006C093E" w:rsidP="006C093E">
            <w:pPr>
              <w:rPr>
                <w:iCs/>
                <w:lang w:eastAsia="zh-CN"/>
              </w:rPr>
            </w:pPr>
            <w:r w:rsidRPr="006C093E">
              <w:rPr>
                <w:bCs/>
                <w:iCs/>
                <w:lang w:eastAsia="zh-CN"/>
              </w:rPr>
              <w:t>Overlapping</w:t>
            </w:r>
          </w:p>
        </w:tc>
      </w:tr>
    </w:tbl>
    <w:p w14:paraId="177F7458" w14:textId="77777777" w:rsidR="006C093E" w:rsidRPr="006C093E" w:rsidRDefault="006C093E" w:rsidP="006C093E">
      <w:pPr>
        <w:rPr>
          <w:bCs/>
          <w:iCs/>
          <w:lang w:val="en-US" w:eastAsia="zh-CN"/>
        </w:rPr>
      </w:pPr>
    </w:p>
    <w:p w14:paraId="0F9F0A98" w14:textId="77777777" w:rsidR="006C093E" w:rsidRPr="006C093E" w:rsidRDefault="006C093E" w:rsidP="006C093E">
      <w:pPr>
        <w:rPr>
          <w:bCs/>
          <w:iCs/>
          <w:lang w:val="en-US" w:eastAsia="zh-CN"/>
        </w:rPr>
      </w:pPr>
      <w:r w:rsidRPr="006C093E">
        <w:rPr>
          <w:bCs/>
          <w:iCs/>
          <w:lang w:val="en-US" w:eastAsia="zh-CN"/>
        </w:rPr>
        <w:t>And from R4-2015881:</w:t>
      </w:r>
    </w:p>
    <w:p w14:paraId="63662CA7" w14:textId="77777777" w:rsidR="006C093E" w:rsidRPr="006C093E" w:rsidRDefault="006C093E" w:rsidP="006C093E">
      <w:pPr>
        <w:rPr>
          <w:iCs/>
          <w:lang w:eastAsia="zh-CN"/>
        </w:rPr>
      </w:pPr>
      <w:r w:rsidRPr="006C093E">
        <w:rPr>
          <w:iCs/>
          <w:lang w:eastAsia="zh-CN"/>
        </w:rPr>
        <w:t>Based on these agreements, RAN4 then in [R4-2005847] agreed concerning overlapping and non-overlapping carriers:</w:t>
      </w:r>
    </w:p>
    <w:p w14:paraId="61CBEECA" w14:textId="77777777" w:rsidR="006C093E" w:rsidRPr="006C093E" w:rsidRDefault="006C093E" w:rsidP="006C093E">
      <w:pPr>
        <w:numPr>
          <w:ilvl w:val="0"/>
          <w:numId w:val="28"/>
        </w:numPr>
        <w:rPr>
          <w:iCs/>
          <w:lang w:eastAsia="zh-CN"/>
        </w:rPr>
      </w:pPr>
      <w:r w:rsidRPr="006C093E">
        <w:rPr>
          <w:iCs/>
          <w:lang w:eastAsia="zh-CN"/>
        </w:rPr>
        <w:t>Definition of overlapping and non-overlapping (sub-topic 1-2) (R4-2005847)</w:t>
      </w:r>
    </w:p>
    <w:p w14:paraId="67949957" w14:textId="77777777" w:rsidR="006C093E" w:rsidRPr="006C093E" w:rsidRDefault="006C093E" w:rsidP="006C093E">
      <w:pPr>
        <w:numPr>
          <w:ilvl w:val="1"/>
          <w:numId w:val="28"/>
        </w:numPr>
        <w:rPr>
          <w:iCs/>
          <w:lang w:eastAsia="zh-CN"/>
        </w:rPr>
      </w:pPr>
      <w:r w:rsidRPr="006C093E">
        <w:rPr>
          <w:iCs/>
          <w:lang w:eastAsia="zh-CN"/>
        </w:rPr>
        <w:t>An overlapping carrier is a carrier which the UE is actively measuring for EMR and mobility.</w:t>
      </w:r>
    </w:p>
    <w:p w14:paraId="4ACB9644" w14:textId="77777777" w:rsidR="006C093E" w:rsidRPr="006C093E" w:rsidRDefault="006C093E" w:rsidP="006C093E">
      <w:pPr>
        <w:numPr>
          <w:ilvl w:val="1"/>
          <w:numId w:val="28"/>
        </w:numPr>
        <w:rPr>
          <w:iCs/>
          <w:lang w:eastAsia="zh-CN"/>
        </w:rPr>
      </w:pPr>
      <w:r w:rsidRPr="006C093E">
        <w:rPr>
          <w:iCs/>
          <w:lang w:eastAsia="zh-CN"/>
        </w:rPr>
        <w:t>A non-overlapping carrier is a carrier which the UE is actively measuring for EMR.</w:t>
      </w:r>
    </w:p>
    <w:p w14:paraId="7F508B9C" w14:textId="77777777" w:rsidR="006C093E" w:rsidRPr="006C093E" w:rsidRDefault="006C093E" w:rsidP="006C093E">
      <w:pPr>
        <w:numPr>
          <w:ilvl w:val="1"/>
          <w:numId w:val="28"/>
        </w:numPr>
        <w:rPr>
          <w:iCs/>
          <w:lang w:eastAsia="zh-CN"/>
        </w:rPr>
      </w:pPr>
      <w:r w:rsidRPr="006C093E">
        <w:rPr>
          <w:iCs/>
          <w:lang w:eastAsia="zh-CN"/>
        </w:rPr>
        <w:t>Note: overlapping and overlapping carrier relates to a carrier configured for EMR.</w:t>
      </w:r>
    </w:p>
    <w:p w14:paraId="5008E8DD" w14:textId="77777777" w:rsidR="006C093E" w:rsidRPr="006C093E" w:rsidRDefault="006C093E" w:rsidP="006C093E">
      <w:pPr>
        <w:rPr>
          <w:iCs/>
          <w:lang w:eastAsia="zh-CN"/>
        </w:rPr>
      </w:pPr>
      <w:r w:rsidRPr="006C093E">
        <w:rPr>
          <w:iCs/>
          <w:lang w:eastAsia="zh-CN"/>
        </w:rPr>
        <w:t>Additionally, RAN4 made agreements related to the conditions for actively measured [R4-2005847]:</w:t>
      </w:r>
    </w:p>
    <w:p w14:paraId="00DA569B" w14:textId="77777777" w:rsidR="006C093E" w:rsidRPr="006C093E" w:rsidRDefault="006C093E" w:rsidP="006C093E">
      <w:pPr>
        <w:numPr>
          <w:ilvl w:val="0"/>
          <w:numId w:val="28"/>
        </w:numPr>
        <w:rPr>
          <w:iCs/>
          <w:lang w:eastAsia="zh-CN"/>
        </w:rPr>
      </w:pPr>
      <w:r w:rsidRPr="006C093E">
        <w:rPr>
          <w:iCs/>
          <w:lang w:eastAsia="zh-CN"/>
        </w:rPr>
        <w:t>At least following conditions apply for an actively measured EMR carrier (R4-2005847):</w:t>
      </w:r>
    </w:p>
    <w:p w14:paraId="53393680" w14:textId="77777777" w:rsidR="006C093E" w:rsidRPr="006C093E" w:rsidRDefault="006C093E" w:rsidP="006C093E">
      <w:pPr>
        <w:numPr>
          <w:ilvl w:val="1"/>
          <w:numId w:val="28"/>
        </w:numPr>
        <w:rPr>
          <w:iCs/>
          <w:lang w:eastAsia="zh-CN"/>
        </w:rPr>
      </w:pPr>
      <w:r w:rsidRPr="006C093E">
        <w:rPr>
          <w:iCs/>
          <w:lang w:eastAsia="zh-CN"/>
        </w:rPr>
        <w:t>T331 timer is running.</w:t>
      </w:r>
    </w:p>
    <w:p w14:paraId="54EC9D33" w14:textId="77777777" w:rsidR="006C093E" w:rsidRPr="006C093E" w:rsidRDefault="006C093E" w:rsidP="006C093E">
      <w:pPr>
        <w:numPr>
          <w:ilvl w:val="1"/>
          <w:numId w:val="28"/>
        </w:numPr>
        <w:rPr>
          <w:iCs/>
          <w:lang w:eastAsia="zh-CN"/>
        </w:rPr>
      </w:pPr>
      <w:r w:rsidRPr="006C093E">
        <w:rPr>
          <w:iCs/>
          <w:lang w:eastAsia="zh-CN"/>
        </w:rPr>
        <w:t>Serving cell is in the validity area.</w:t>
      </w:r>
    </w:p>
    <w:p w14:paraId="14578486" w14:textId="77777777" w:rsidR="006C093E" w:rsidRPr="006C093E" w:rsidRDefault="006C093E" w:rsidP="006C093E">
      <w:pPr>
        <w:numPr>
          <w:ilvl w:val="1"/>
          <w:numId w:val="28"/>
        </w:numPr>
        <w:rPr>
          <w:iCs/>
          <w:lang w:eastAsia="zh-CN"/>
        </w:rPr>
      </w:pPr>
      <w:r w:rsidRPr="006C093E">
        <w:rPr>
          <w:iCs/>
          <w:lang w:eastAsia="zh-CN"/>
        </w:rPr>
        <w:t>Serving cell support EMR.</w:t>
      </w:r>
    </w:p>
    <w:p w14:paraId="7C83B7BB" w14:textId="77777777" w:rsidR="006C093E" w:rsidRPr="006C093E" w:rsidRDefault="006C093E" w:rsidP="006C093E">
      <w:pPr>
        <w:rPr>
          <w:bCs/>
          <w:iCs/>
          <w:lang w:val="en-US" w:eastAsia="zh-CN"/>
        </w:rPr>
      </w:pPr>
    </w:p>
    <w:p w14:paraId="642C83D5" w14:textId="77777777" w:rsidR="006C093E" w:rsidRPr="006C093E" w:rsidRDefault="006C093E" w:rsidP="006C093E">
      <w:pPr>
        <w:rPr>
          <w:bCs/>
          <w:iCs/>
          <w:lang w:eastAsia="zh-CN"/>
        </w:rPr>
      </w:pPr>
      <w:r w:rsidRPr="006C093E">
        <w:rPr>
          <w:bCs/>
          <w:iCs/>
          <w:lang w:eastAsia="zh-CN"/>
        </w:rPr>
        <w:lastRenderedPageBreak/>
        <w:t>In Rel-15 following definition was introduced mainly to ensure minimum impact on the UE power consumption:</w:t>
      </w:r>
    </w:p>
    <w:p w14:paraId="1ACA68CF" w14:textId="77777777" w:rsidR="006C093E" w:rsidRPr="006C093E" w:rsidRDefault="006C093E" w:rsidP="006C093E">
      <w:pPr>
        <w:numPr>
          <w:ilvl w:val="0"/>
          <w:numId w:val="28"/>
        </w:numPr>
        <w:rPr>
          <w:bCs/>
          <w:iCs/>
          <w:lang w:eastAsia="zh-CN"/>
        </w:rPr>
      </w:pPr>
      <w:r w:rsidRPr="006C093E">
        <w:rPr>
          <w:bCs/>
          <w:iCs/>
          <w:lang w:eastAsia="zh-CN"/>
        </w:rPr>
        <w:t xml:space="preserve">An overlapping carrier is defined as a carrier configured by higher layer for early measurement reporting and inter-frequency mobility measurements. </w:t>
      </w:r>
    </w:p>
    <w:p w14:paraId="62238C49" w14:textId="77777777" w:rsidR="006C093E" w:rsidRPr="006C093E" w:rsidRDefault="006C093E" w:rsidP="006C093E">
      <w:pPr>
        <w:numPr>
          <w:ilvl w:val="0"/>
          <w:numId w:val="28"/>
        </w:numPr>
        <w:rPr>
          <w:bCs/>
          <w:iCs/>
          <w:lang w:eastAsia="zh-CN"/>
        </w:rPr>
      </w:pPr>
      <w:r w:rsidRPr="006C093E">
        <w:rPr>
          <w:bCs/>
          <w:iCs/>
          <w:lang w:eastAsia="zh-CN"/>
        </w:rPr>
        <w:t>A non-overlapping carrier is defined as a carrier configured by higher layer for early measurement reporting while not configured for inter-frequency mobility measurements.</w:t>
      </w:r>
    </w:p>
    <w:p w14:paraId="08C9CA7A" w14:textId="77777777" w:rsidR="006C093E" w:rsidRPr="006C093E" w:rsidRDefault="006C093E" w:rsidP="006C093E">
      <w:pPr>
        <w:rPr>
          <w:bCs/>
          <w:iCs/>
          <w:lang w:eastAsia="zh-CN"/>
        </w:rPr>
      </w:pPr>
    </w:p>
    <w:p w14:paraId="40696AC2" w14:textId="77777777" w:rsidR="006C093E" w:rsidRPr="006C093E" w:rsidRDefault="006C093E" w:rsidP="006C093E">
      <w:pPr>
        <w:rPr>
          <w:bCs/>
          <w:iCs/>
          <w:lang w:eastAsia="zh-CN"/>
        </w:rPr>
      </w:pPr>
    </w:p>
    <w:p w14:paraId="27317669" w14:textId="77777777" w:rsidR="006C093E" w:rsidRPr="006C093E" w:rsidRDefault="006C093E" w:rsidP="006C093E">
      <w:pPr>
        <w:rPr>
          <w:bCs/>
          <w:iCs/>
          <w:lang w:eastAsia="zh-CN"/>
        </w:rPr>
      </w:pPr>
      <w:r w:rsidRPr="006C093E">
        <w:rPr>
          <w:bCs/>
          <w:iCs/>
          <w:lang w:eastAsia="zh-CN"/>
        </w:rPr>
        <w:t>During RAN4#97 following proposals related to overlapping/non-overlapping carriers have been put forward:</w:t>
      </w:r>
    </w:p>
    <w:p w14:paraId="2F985D22" w14:textId="77777777" w:rsidR="006C093E" w:rsidRPr="006C093E" w:rsidRDefault="006C093E" w:rsidP="006C093E">
      <w:pPr>
        <w:rPr>
          <w:bCs/>
          <w:iCs/>
          <w:lang w:eastAsia="zh-CN"/>
        </w:rPr>
      </w:pPr>
      <w:r w:rsidRPr="006C093E">
        <w:rPr>
          <w:bCs/>
          <w:iCs/>
          <w:lang w:eastAsia="zh-CN"/>
        </w:rPr>
        <w:t>Proposals:</w:t>
      </w:r>
    </w:p>
    <w:p w14:paraId="0339A3AB" w14:textId="77777777" w:rsidR="006C093E" w:rsidRPr="006C093E" w:rsidRDefault="006C093E" w:rsidP="006C093E">
      <w:pPr>
        <w:numPr>
          <w:ilvl w:val="0"/>
          <w:numId w:val="29"/>
        </w:numPr>
        <w:rPr>
          <w:bCs/>
          <w:iCs/>
          <w:lang w:eastAsia="zh-CN"/>
        </w:rPr>
      </w:pPr>
      <w:r w:rsidRPr="006C093E">
        <w:rPr>
          <w:bCs/>
          <w:iCs/>
          <w:lang w:eastAsia="zh-CN"/>
        </w:rPr>
        <w:t>Qualcomm:</w:t>
      </w:r>
    </w:p>
    <w:p w14:paraId="55488114" w14:textId="77777777" w:rsidR="006C093E" w:rsidRPr="006C093E" w:rsidRDefault="006C093E" w:rsidP="006C093E">
      <w:pPr>
        <w:numPr>
          <w:ilvl w:val="1"/>
          <w:numId w:val="29"/>
        </w:numPr>
        <w:rPr>
          <w:bCs/>
          <w:iCs/>
          <w:lang w:eastAsia="zh-CN"/>
        </w:rPr>
      </w:pPr>
      <w:r w:rsidRPr="006C093E">
        <w:rPr>
          <w:bCs/>
          <w:iCs/>
          <w:lang w:eastAsia="zh-CN"/>
        </w:rPr>
        <w:t>Proposal 1: Whether overlapping or non-overlapping EMR carrier is dynamically defined depending on the following attributes:</w:t>
      </w:r>
    </w:p>
    <w:p w14:paraId="598CD1AE" w14:textId="77777777" w:rsidR="006C093E" w:rsidRPr="006C093E" w:rsidRDefault="006C093E" w:rsidP="006C093E">
      <w:pPr>
        <w:numPr>
          <w:ilvl w:val="2"/>
          <w:numId w:val="29"/>
        </w:numPr>
        <w:rPr>
          <w:bCs/>
          <w:iCs/>
          <w:lang w:eastAsia="zh-CN"/>
        </w:rPr>
      </w:pPr>
      <w:r w:rsidRPr="006C093E">
        <w:rPr>
          <w:bCs/>
          <w:iCs/>
          <w:lang w:eastAsia="zh-CN"/>
        </w:rPr>
        <w:t>Whether T331 is running or not</w:t>
      </w:r>
    </w:p>
    <w:p w14:paraId="0A54E2E5" w14:textId="77777777" w:rsidR="006C093E" w:rsidRPr="006C093E" w:rsidRDefault="006C093E" w:rsidP="006C093E">
      <w:pPr>
        <w:numPr>
          <w:ilvl w:val="2"/>
          <w:numId w:val="29"/>
        </w:numPr>
        <w:rPr>
          <w:bCs/>
          <w:iCs/>
          <w:lang w:eastAsia="zh-CN"/>
        </w:rPr>
      </w:pPr>
      <w:r w:rsidRPr="006C093E">
        <w:rPr>
          <w:bCs/>
          <w:iCs/>
          <w:lang w:eastAsia="zh-CN"/>
        </w:rPr>
        <w:t>Whether S-criteria condition is met or not</w:t>
      </w:r>
    </w:p>
    <w:p w14:paraId="75912722" w14:textId="77777777" w:rsidR="006C093E" w:rsidRPr="006C093E" w:rsidRDefault="006C093E" w:rsidP="006C093E">
      <w:pPr>
        <w:numPr>
          <w:ilvl w:val="2"/>
          <w:numId w:val="29"/>
        </w:numPr>
        <w:rPr>
          <w:bCs/>
          <w:iCs/>
          <w:lang w:eastAsia="zh-CN"/>
        </w:rPr>
      </w:pPr>
      <w:r w:rsidRPr="006C093E">
        <w:rPr>
          <w:bCs/>
          <w:iCs/>
          <w:lang w:eastAsia="zh-CN"/>
        </w:rPr>
        <w:t>Whether EMR carrier is also configured as a measurement carrier for idle/inactive mode or not, and if configured whether it is higher priority frequency layer than serving/camped cell or not</w:t>
      </w:r>
    </w:p>
    <w:p w14:paraId="5C97292D" w14:textId="77777777" w:rsidR="006C093E" w:rsidRPr="006C093E" w:rsidRDefault="006C093E" w:rsidP="006C093E">
      <w:pPr>
        <w:numPr>
          <w:ilvl w:val="2"/>
          <w:numId w:val="29"/>
        </w:numPr>
        <w:rPr>
          <w:bCs/>
          <w:iCs/>
          <w:lang w:eastAsia="zh-CN"/>
        </w:rPr>
      </w:pPr>
      <w:r w:rsidRPr="006C093E">
        <w:rPr>
          <w:bCs/>
          <w:iCs/>
          <w:lang w:eastAsia="zh-CN"/>
        </w:rPr>
        <w:t>Based on the attributes, if the carrier is determined to be measured for EMR and cell reselection at a given condition, it is defined as overlapping EMR carrier</w:t>
      </w:r>
    </w:p>
    <w:p w14:paraId="2E139DDB" w14:textId="77777777" w:rsidR="006C093E" w:rsidRPr="006C093E" w:rsidRDefault="006C093E" w:rsidP="006C093E">
      <w:pPr>
        <w:rPr>
          <w:bCs/>
          <w:iCs/>
          <w:lang w:eastAsia="zh-CN"/>
        </w:rPr>
      </w:pPr>
    </w:p>
    <w:p w14:paraId="419BB3B9" w14:textId="77777777" w:rsidR="006C093E" w:rsidRPr="006C093E" w:rsidRDefault="006C093E" w:rsidP="006C093E">
      <w:pPr>
        <w:numPr>
          <w:ilvl w:val="0"/>
          <w:numId w:val="29"/>
        </w:numPr>
        <w:rPr>
          <w:bCs/>
          <w:iCs/>
          <w:lang w:eastAsia="zh-CN"/>
        </w:rPr>
      </w:pPr>
      <w:r w:rsidRPr="006C093E">
        <w:rPr>
          <w:bCs/>
          <w:iCs/>
          <w:lang w:eastAsia="zh-CN"/>
        </w:rPr>
        <w:t>MTK:</w:t>
      </w:r>
    </w:p>
    <w:p w14:paraId="0D4A9FE5" w14:textId="77777777" w:rsidR="006C093E" w:rsidRPr="006C093E" w:rsidRDefault="006C093E" w:rsidP="006C093E">
      <w:pPr>
        <w:numPr>
          <w:ilvl w:val="1"/>
          <w:numId w:val="29"/>
        </w:numPr>
        <w:rPr>
          <w:bCs/>
          <w:iCs/>
          <w:lang w:eastAsia="zh-CN"/>
        </w:rPr>
      </w:pPr>
      <w:r w:rsidRPr="006C093E">
        <w:rPr>
          <w:bCs/>
          <w:iCs/>
          <w:lang w:eastAsia="zh-CN"/>
        </w:rPr>
        <w:t>Proposal 3:</w:t>
      </w:r>
    </w:p>
    <w:tbl>
      <w:tblPr>
        <w:tblStyle w:val="TableGrid"/>
        <w:tblW w:w="0" w:type="auto"/>
        <w:jc w:val="right"/>
        <w:tblLook w:val="04A0" w:firstRow="1" w:lastRow="0" w:firstColumn="1" w:lastColumn="0" w:noHBand="0" w:noVBand="1"/>
      </w:tblPr>
      <w:tblGrid>
        <w:gridCol w:w="4331"/>
        <w:gridCol w:w="1764"/>
        <w:gridCol w:w="1843"/>
      </w:tblGrid>
      <w:tr w:rsidR="006C093E" w:rsidRPr="006C093E" w14:paraId="6AB89C47" w14:textId="77777777" w:rsidTr="00407CF2">
        <w:trPr>
          <w:jc w:val="right"/>
        </w:trPr>
        <w:tc>
          <w:tcPr>
            <w:tcW w:w="4331" w:type="dxa"/>
          </w:tcPr>
          <w:p w14:paraId="02E4C5F3" w14:textId="77777777" w:rsidR="006C093E" w:rsidRPr="006C093E" w:rsidRDefault="006C093E" w:rsidP="006C093E">
            <w:pPr>
              <w:rPr>
                <w:iCs/>
                <w:lang w:eastAsia="zh-CN"/>
              </w:rPr>
            </w:pPr>
            <w:r w:rsidRPr="006C093E">
              <w:rPr>
                <w:bCs/>
                <w:iCs/>
                <w:lang w:eastAsia="zh-CN"/>
              </w:rPr>
              <w:t>Inter-frequency/Inter-RAT E-UTRAN layers</w:t>
            </w:r>
            <w:r w:rsidRPr="006C093E">
              <w:rPr>
                <w:rFonts w:hint="eastAsia"/>
                <w:iCs/>
                <w:lang w:eastAsia="zh-CN"/>
              </w:rPr>
              <w:t xml:space="preserve"> </w:t>
            </w:r>
            <w:r w:rsidRPr="006C093E">
              <w:rPr>
                <w:bCs/>
                <w:iCs/>
                <w:lang w:eastAsia="zh-CN"/>
              </w:rPr>
              <w:t>configured for both re-selection and EMR</w:t>
            </w:r>
          </w:p>
        </w:tc>
        <w:tc>
          <w:tcPr>
            <w:tcW w:w="1764" w:type="dxa"/>
          </w:tcPr>
          <w:p w14:paraId="1D8A9FC5" w14:textId="77777777" w:rsidR="006C093E" w:rsidRPr="006C093E" w:rsidRDefault="006C093E" w:rsidP="006C093E">
            <w:pPr>
              <w:rPr>
                <w:iCs/>
                <w:lang w:eastAsia="zh-CN"/>
              </w:rPr>
            </w:pPr>
            <w:r w:rsidRPr="006C093E">
              <w:rPr>
                <w:bCs/>
                <w:iCs/>
                <w:lang w:eastAsia="zh-CN"/>
              </w:rPr>
              <w:t>higher priority</w:t>
            </w:r>
            <w:r w:rsidRPr="006C093E">
              <w:rPr>
                <w:rFonts w:hint="eastAsia"/>
                <w:iCs/>
                <w:lang w:eastAsia="zh-CN"/>
              </w:rPr>
              <w:t xml:space="preserve"> </w:t>
            </w:r>
            <w:r w:rsidRPr="006C093E">
              <w:rPr>
                <w:bCs/>
                <w:iCs/>
                <w:lang w:eastAsia="zh-CN"/>
              </w:rPr>
              <w:t>layers</w:t>
            </w:r>
          </w:p>
        </w:tc>
        <w:tc>
          <w:tcPr>
            <w:tcW w:w="1843" w:type="dxa"/>
          </w:tcPr>
          <w:p w14:paraId="6A200DA6" w14:textId="77777777" w:rsidR="006C093E" w:rsidRPr="006C093E" w:rsidRDefault="006C093E" w:rsidP="006C093E">
            <w:pPr>
              <w:rPr>
                <w:iCs/>
                <w:lang w:eastAsia="zh-CN"/>
              </w:rPr>
            </w:pPr>
            <w:r w:rsidRPr="006C093E">
              <w:rPr>
                <w:bCs/>
                <w:iCs/>
                <w:lang w:eastAsia="zh-CN"/>
              </w:rPr>
              <w:t>equal/lower priority</w:t>
            </w:r>
            <w:r w:rsidRPr="006C093E">
              <w:rPr>
                <w:rFonts w:hint="eastAsia"/>
                <w:iCs/>
                <w:lang w:eastAsia="zh-CN"/>
              </w:rPr>
              <w:t xml:space="preserve"> </w:t>
            </w:r>
            <w:r w:rsidRPr="006C093E">
              <w:rPr>
                <w:bCs/>
                <w:iCs/>
                <w:lang w:eastAsia="zh-CN"/>
              </w:rPr>
              <w:t>layers</w:t>
            </w:r>
          </w:p>
        </w:tc>
      </w:tr>
      <w:tr w:rsidR="006C093E" w:rsidRPr="006C093E" w14:paraId="1D4C1090" w14:textId="77777777" w:rsidTr="00407CF2">
        <w:trPr>
          <w:jc w:val="right"/>
        </w:trPr>
        <w:tc>
          <w:tcPr>
            <w:tcW w:w="4331" w:type="dxa"/>
          </w:tcPr>
          <w:p w14:paraId="47503D1D" w14:textId="77777777" w:rsidR="006C093E" w:rsidRPr="006C093E" w:rsidRDefault="006C093E" w:rsidP="006C093E">
            <w:pPr>
              <w:rPr>
                <w:iCs/>
                <w:lang w:eastAsia="zh-CN"/>
              </w:rPr>
            </w:pPr>
            <w:r w:rsidRPr="006C093E">
              <w:rPr>
                <w:iCs/>
                <w:lang w:eastAsia="zh-CN"/>
              </w:rPr>
              <w:t xml:space="preserve">Srxlev &gt; SnonIntraSearchP </w:t>
            </w:r>
            <w:r w:rsidRPr="006C093E">
              <w:rPr>
                <w:bCs/>
                <w:iCs/>
                <w:lang w:eastAsia="zh-CN"/>
              </w:rPr>
              <w:t>and</w:t>
            </w:r>
            <w:r w:rsidRPr="006C093E">
              <w:rPr>
                <w:iCs/>
                <w:lang w:eastAsia="zh-CN"/>
              </w:rPr>
              <w:t xml:space="preserve"> Squal &gt; SnonIntraSearchQ</w:t>
            </w:r>
          </w:p>
        </w:tc>
        <w:tc>
          <w:tcPr>
            <w:tcW w:w="1764" w:type="dxa"/>
          </w:tcPr>
          <w:p w14:paraId="6C455BE5" w14:textId="77777777" w:rsidR="006C093E" w:rsidRPr="006C093E" w:rsidRDefault="006C093E" w:rsidP="006C093E">
            <w:pPr>
              <w:rPr>
                <w:iCs/>
                <w:lang w:eastAsia="zh-CN"/>
              </w:rPr>
            </w:pPr>
            <w:r w:rsidRPr="006C093E">
              <w:rPr>
                <w:bCs/>
                <w:iCs/>
                <w:lang w:eastAsia="zh-CN"/>
              </w:rPr>
              <w:t>Overlapping</w:t>
            </w:r>
          </w:p>
        </w:tc>
        <w:tc>
          <w:tcPr>
            <w:tcW w:w="1843" w:type="dxa"/>
          </w:tcPr>
          <w:p w14:paraId="3BE362A4" w14:textId="77777777" w:rsidR="006C093E" w:rsidRPr="006C093E" w:rsidRDefault="006C093E" w:rsidP="006C093E">
            <w:pPr>
              <w:rPr>
                <w:iCs/>
                <w:lang w:eastAsia="zh-CN"/>
              </w:rPr>
            </w:pPr>
            <w:r w:rsidRPr="006C093E">
              <w:rPr>
                <w:iCs/>
                <w:lang w:eastAsia="zh-CN"/>
              </w:rPr>
              <w:t>Non-overlapping</w:t>
            </w:r>
          </w:p>
        </w:tc>
      </w:tr>
      <w:tr w:rsidR="006C093E" w:rsidRPr="006C093E" w14:paraId="75E90D11" w14:textId="77777777" w:rsidTr="00407CF2">
        <w:trPr>
          <w:jc w:val="right"/>
        </w:trPr>
        <w:tc>
          <w:tcPr>
            <w:tcW w:w="4331" w:type="dxa"/>
          </w:tcPr>
          <w:p w14:paraId="0A2415C5" w14:textId="77777777" w:rsidR="006C093E" w:rsidRPr="006C093E" w:rsidRDefault="006C093E" w:rsidP="006C093E">
            <w:pPr>
              <w:rPr>
                <w:iCs/>
                <w:lang w:eastAsia="zh-CN"/>
              </w:rPr>
            </w:pPr>
            <w:r w:rsidRPr="006C093E">
              <w:rPr>
                <w:iCs/>
                <w:lang w:eastAsia="zh-CN"/>
              </w:rPr>
              <w:t xml:space="preserve">Srxlev </w:t>
            </w:r>
            <w:r w:rsidRPr="006C093E">
              <w:rPr>
                <w:rFonts w:hint="eastAsia"/>
                <w:iCs/>
                <w:lang w:eastAsia="zh-CN"/>
              </w:rPr>
              <w:t>≤</w:t>
            </w:r>
            <w:r w:rsidRPr="006C093E">
              <w:rPr>
                <w:iCs/>
                <w:lang w:eastAsia="zh-CN"/>
              </w:rPr>
              <w:t xml:space="preserve"> SnonIntraSearchP </w:t>
            </w:r>
            <w:r w:rsidRPr="006C093E">
              <w:rPr>
                <w:bCs/>
                <w:iCs/>
                <w:lang w:eastAsia="zh-CN"/>
              </w:rPr>
              <w:t>or</w:t>
            </w:r>
            <w:r w:rsidRPr="006C093E">
              <w:rPr>
                <w:iCs/>
                <w:lang w:eastAsia="zh-CN"/>
              </w:rPr>
              <w:t xml:space="preserve"> Squal </w:t>
            </w:r>
            <w:r w:rsidRPr="006C093E">
              <w:rPr>
                <w:rFonts w:hint="eastAsia"/>
                <w:iCs/>
                <w:lang w:eastAsia="zh-CN"/>
              </w:rPr>
              <w:t>≤</w:t>
            </w:r>
            <w:r w:rsidRPr="006C093E">
              <w:rPr>
                <w:iCs/>
                <w:lang w:eastAsia="zh-CN"/>
              </w:rPr>
              <w:t xml:space="preserve"> SnonIntraSearchQ</w:t>
            </w:r>
          </w:p>
        </w:tc>
        <w:tc>
          <w:tcPr>
            <w:tcW w:w="1764" w:type="dxa"/>
          </w:tcPr>
          <w:p w14:paraId="2563D58C" w14:textId="77777777" w:rsidR="006C093E" w:rsidRPr="006C093E" w:rsidRDefault="006C093E" w:rsidP="006C093E">
            <w:pPr>
              <w:rPr>
                <w:iCs/>
                <w:lang w:eastAsia="zh-CN"/>
              </w:rPr>
            </w:pPr>
            <w:r w:rsidRPr="006C093E">
              <w:rPr>
                <w:bCs/>
                <w:iCs/>
                <w:lang w:eastAsia="zh-CN"/>
              </w:rPr>
              <w:t>Overlapping</w:t>
            </w:r>
          </w:p>
        </w:tc>
        <w:tc>
          <w:tcPr>
            <w:tcW w:w="1843" w:type="dxa"/>
          </w:tcPr>
          <w:p w14:paraId="0204316E" w14:textId="77777777" w:rsidR="006C093E" w:rsidRPr="006C093E" w:rsidRDefault="006C093E" w:rsidP="006C093E">
            <w:pPr>
              <w:rPr>
                <w:iCs/>
                <w:lang w:eastAsia="zh-CN"/>
              </w:rPr>
            </w:pPr>
            <w:r w:rsidRPr="006C093E">
              <w:rPr>
                <w:bCs/>
                <w:iCs/>
                <w:lang w:eastAsia="zh-CN"/>
              </w:rPr>
              <w:t>Overlapping</w:t>
            </w:r>
          </w:p>
        </w:tc>
      </w:tr>
    </w:tbl>
    <w:p w14:paraId="08A749A8" w14:textId="77777777" w:rsidR="006C093E" w:rsidRPr="006C093E" w:rsidRDefault="006C093E" w:rsidP="006C093E">
      <w:pPr>
        <w:rPr>
          <w:bCs/>
          <w:iCs/>
          <w:lang w:eastAsia="zh-CN"/>
        </w:rPr>
      </w:pPr>
    </w:p>
    <w:p w14:paraId="14C15B9F" w14:textId="77777777" w:rsidR="006C093E" w:rsidRPr="006C093E" w:rsidRDefault="006C093E" w:rsidP="006C093E">
      <w:pPr>
        <w:numPr>
          <w:ilvl w:val="1"/>
          <w:numId w:val="29"/>
        </w:numPr>
        <w:rPr>
          <w:bCs/>
          <w:iCs/>
          <w:lang w:eastAsia="zh-CN"/>
        </w:rPr>
      </w:pPr>
      <w:r w:rsidRPr="006C093E">
        <w:rPr>
          <w:bCs/>
          <w:iCs/>
          <w:lang w:eastAsia="zh-CN"/>
        </w:rPr>
        <w:t>Proposal 6: RAN4 to reuse the evaluating time for overlapping inter-freq. and inter-RAT EMR carriers as the evaluating time for non-overlapping inter-freq. and inter-RAT EMR carriers</w:t>
      </w:r>
    </w:p>
    <w:p w14:paraId="58E48EF8" w14:textId="77777777" w:rsidR="006C093E" w:rsidRPr="006C093E" w:rsidRDefault="006C093E" w:rsidP="006C093E">
      <w:pPr>
        <w:rPr>
          <w:bCs/>
          <w:iCs/>
          <w:lang w:eastAsia="zh-CN"/>
        </w:rPr>
      </w:pPr>
    </w:p>
    <w:p w14:paraId="534DA060" w14:textId="77777777" w:rsidR="006C093E" w:rsidRPr="006C093E" w:rsidRDefault="006C093E" w:rsidP="006C093E">
      <w:pPr>
        <w:numPr>
          <w:ilvl w:val="0"/>
          <w:numId w:val="29"/>
        </w:numPr>
        <w:rPr>
          <w:bCs/>
          <w:iCs/>
          <w:lang w:eastAsia="zh-CN"/>
        </w:rPr>
      </w:pPr>
      <w:r w:rsidRPr="006C093E">
        <w:rPr>
          <w:bCs/>
          <w:iCs/>
          <w:lang w:eastAsia="zh-CN"/>
        </w:rPr>
        <w:t>Huawei:</w:t>
      </w:r>
    </w:p>
    <w:p w14:paraId="640E6C5F" w14:textId="77777777" w:rsidR="006C093E" w:rsidRPr="006C093E" w:rsidRDefault="006C093E" w:rsidP="006C093E">
      <w:pPr>
        <w:numPr>
          <w:ilvl w:val="1"/>
          <w:numId w:val="29"/>
        </w:numPr>
        <w:rPr>
          <w:bCs/>
          <w:iCs/>
          <w:lang w:eastAsia="zh-CN"/>
        </w:rPr>
      </w:pPr>
      <w:r w:rsidRPr="006C093E">
        <w:rPr>
          <w:bCs/>
          <w:iCs/>
          <w:lang w:eastAsia="zh-CN"/>
        </w:rPr>
        <w:t>Proposal 3: RAN4 to not define overlapping and non-overlapping carriers.</w:t>
      </w:r>
    </w:p>
    <w:p w14:paraId="18606F20" w14:textId="77777777" w:rsidR="006C093E" w:rsidRPr="006C093E" w:rsidRDefault="006C093E" w:rsidP="006C093E">
      <w:pPr>
        <w:rPr>
          <w:bCs/>
          <w:iCs/>
          <w:lang w:eastAsia="zh-CN"/>
        </w:rPr>
      </w:pPr>
    </w:p>
    <w:p w14:paraId="4693E6B5" w14:textId="77777777" w:rsidR="006C093E" w:rsidRPr="006C093E" w:rsidRDefault="006C093E" w:rsidP="006C093E">
      <w:pPr>
        <w:numPr>
          <w:ilvl w:val="0"/>
          <w:numId w:val="29"/>
        </w:numPr>
        <w:rPr>
          <w:bCs/>
          <w:iCs/>
          <w:lang w:eastAsia="zh-CN"/>
        </w:rPr>
      </w:pPr>
      <w:r w:rsidRPr="006C093E">
        <w:rPr>
          <w:bCs/>
          <w:iCs/>
          <w:lang w:eastAsia="zh-CN"/>
        </w:rPr>
        <w:t>Nokia:</w:t>
      </w:r>
    </w:p>
    <w:p w14:paraId="33067D8E" w14:textId="77777777" w:rsidR="006C093E" w:rsidRPr="006C093E" w:rsidRDefault="006C093E" w:rsidP="006C093E">
      <w:pPr>
        <w:numPr>
          <w:ilvl w:val="1"/>
          <w:numId w:val="29"/>
        </w:numPr>
        <w:rPr>
          <w:bCs/>
          <w:iCs/>
          <w:lang w:eastAsia="zh-CN"/>
        </w:rPr>
      </w:pPr>
      <w:r w:rsidRPr="006C093E">
        <w:rPr>
          <w:bCs/>
          <w:iCs/>
          <w:lang w:eastAsia="zh-CN"/>
        </w:rPr>
        <w:t xml:space="preserve">Proposal 1: An overlapping carrier is an actively measured carrier configured by higher layer for mobility and early measurement reporting. A non-overlapping carrier is defined as an actively measured carrier configured by higher layer for early measurement reporting while not configured for mobility. A carrier configured for early measurement reporting is actively measured provided T331 </w:t>
      </w:r>
      <w:r w:rsidRPr="006C093E">
        <w:rPr>
          <w:bCs/>
          <w:iCs/>
          <w:lang w:eastAsia="zh-CN"/>
        </w:rPr>
        <w:lastRenderedPageBreak/>
        <w:t>has not expired, the serving cell is supporting early measurement reporting and the serving cell is in the validity area.</w:t>
      </w:r>
    </w:p>
    <w:p w14:paraId="1B0B7539" w14:textId="77777777" w:rsidR="006C093E" w:rsidRPr="006C093E" w:rsidRDefault="006C093E" w:rsidP="006C093E">
      <w:pPr>
        <w:numPr>
          <w:ilvl w:val="1"/>
          <w:numId w:val="29"/>
        </w:numPr>
        <w:rPr>
          <w:bCs/>
          <w:iCs/>
          <w:lang w:eastAsia="zh-CN"/>
        </w:rPr>
      </w:pPr>
      <w:r w:rsidRPr="006C093E">
        <w:rPr>
          <w:bCs/>
          <w:iCs/>
          <w:lang w:eastAsia="zh-CN"/>
        </w:rPr>
        <w:t>Proposal 2: If Proposal 1 is not agreeable, the definitions of overlapping and non-overlapping carriers follow Rel-15 definition directly:</w:t>
      </w:r>
    </w:p>
    <w:p w14:paraId="219CCDDF" w14:textId="77777777" w:rsidR="006C093E" w:rsidRPr="006C093E" w:rsidRDefault="006C093E" w:rsidP="006C093E">
      <w:pPr>
        <w:numPr>
          <w:ilvl w:val="2"/>
          <w:numId w:val="29"/>
        </w:numPr>
        <w:rPr>
          <w:bCs/>
          <w:iCs/>
          <w:lang w:eastAsia="zh-CN"/>
        </w:rPr>
      </w:pPr>
      <w:r w:rsidRPr="006C093E">
        <w:rPr>
          <w:bCs/>
          <w:iCs/>
          <w:lang w:eastAsia="zh-CN"/>
        </w:rPr>
        <w:t xml:space="preserve">An overlapping carrier is defined as a carrier configured by higher layer for early measurement reporting and inter-frequency mobility measurements. </w:t>
      </w:r>
    </w:p>
    <w:p w14:paraId="1792A667" w14:textId="77777777" w:rsidR="006C093E" w:rsidRPr="006C093E" w:rsidRDefault="006C093E" w:rsidP="006C093E">
      <w:pPr>
        <w:numPr>
          <w:ilvl w:val="2"/>
          <w:numId w:val="29"/>
        </w:numPr>
        <w:rPr>
          <w:bCs/>
          <w:iCs/>
          <w:lang w:eastAsia="zh-CN"/>
        </w:rPr>
      </w:pPr>
      <w:r w:rsidRPr="006C093E">
        <w:rPr>
          <w:bCs/>
          <w:iCs/>
          <w:lang w:eastAsia="zh-CN"/>
        </w:rPr>
        <w:t>A non-overlapping carrier is defined as a carrier configured by higher layer for early measurement reporting while not configured for inter-frequency mobility measurements.</w:t>
      </w:r>
    </w:p>
    <w:p w14:paraId="70066E58" w14:textId="77777777" w:rsidR="006C093E" w:rsidRPr="006C093E" w:rsidRDefault="006C093E" w:rsidP="006C093E">
      <w:pPr>
        <w:rPr>
          <w:bCs/>
          <w:iCs/>
          <w:lang w:eastAsia="zh-CN"/>
        </w:rPr>
      </w:pPr>
    </w:p>
    <w:p w14:paraId="41C41743" w14:textId="77777777" w:rsidR="006C093E" w:rsidRPr="006C093E" w:rsidRDefault="006C093E" w:rsidP="006C093E">
      <w:pPr>
        <w:numPr>
          <w:ilvl w:val="0"/>
          <w:numId w:val="29"/>
        </w:numPr>
        <w:rPr>
          <w:bCs/>
          <w:iCs/>
          <w:lang w:eastAsia="zh-CN"/>
        </w:rPr>
      </w:pPr>
      <w:r w:rsidRPr="006C093E">
        <w:rPr>
          <w:bCs/>
          <w:iCs/>
          <w:lang w:eastAsia="zh-CN"/>
        </w:rPr>
        <w:t>ZTE:</w:t>
      </w:r>
    </w:p>
    <w:p w14:paraId="1ABD3165" w14:textId="77777777" w:rsidR="006C093E" w:rsidRPr="006C093E" w:rsidRDefault="006C093E" w:rsidP="006C093E">
      <w:pPr>
        <w:numPr>
          <w:ilvl w:val="1"/>
          <w:numId w:val="29"/>
        </w:numPr>
        <w:rPr>
          <w:bCs/>
          <w:iCs/>
          <w:lang w:eastAsia="zh-CN"/>
        </w:rPr>
      </w:pPr>
      <w:r w:rsidRPr="006C093E">
        <w:rPr>
          <w:bCs/>
          <w:iCs/>
          <w:lang w:eastAsia="zh-CN"/>
        </w:rPr>
        <w:t>no proposal</w:t>
      </w:r>
    </w:p>
    <w:p w14:paraId="671CB12D" w14:textId="77777777" w:rsidR="006C093E" w:rsidRPr="006C093E" w:rsidRDefault="006C093E" w:rsidP="006C093E">
      <w:pPr>
        <w:numPr>
          <w:ilvl w:val="1"/>
          <w:numId w:val="29"/>
        </w:numPr>
        <w:rPr>
          <w:bCs/>
          <w:iCs/>
          <w:lang w:eastAsia="zh-CN"/>
        </w:rPr>
      </w:pPr>
      <w:r w:rsidRPr="006C093E">
        <w:rPr>
          <w:bCs/>
          <w:iCs/>
          <w:lang w:eastAsia="zh-CN"/>
        </w:rPr>
        <w:t>Proposal 1: The same measurement requirements for both overlapping and non-overlapping EMR carriers are specified.</w:t>
      </w:r>
    </w:p>
    <w:p w14:paraId="52C6021C" w14:textId="77777777" w:rsidR="006C093E" w:rsidRPr="006C093E" w:rsidRDefault="006C093E" w:rsidP="006C093E">
      <w:pPr>
        <w:rPr>
          <w:bCs/>
          <w:iCs/>
          <w:lang w:eastAsia="zh-CN"/>
        </w:rPr>
      </w:pPr>
    </w:p>
    <w:p w14:paraId="114BC231" w14:textId="77777777" w:rsidR="006C093E" w:rsidRPr="006C093E" w:rsidRDefault="006C093E" w:rsidP="006C093E">
      <w:pPr>
        <w:numPr>
          <w:ilvl w:val="0"/>
          <w:numId w:val="29"/>
        </w:numPr>
        <w:rPr>
          <w:bCs/>
          <w:iCs/>
          <w:lang w:eastAsia="zh-CN"/>
        </w:rPr>
      </w:pPr>
      <w:r w:rsidRPr="006C093E">
        <w:rPr>
          <w:bCs/>
          <w:iCs/>
          <w:lang w:eastAsia="zh-CN"/>
        </w:rPr>
        <w:t>Ericsson:</w:t>
      </w:r>
    </w:p>
    <w:p w14:paraId="2265995C" w14:textId="77777777" w:rsidR="006C093E" w:rsidRPr="006C093E" w:rsidRDefault="006C093E" w:rsidP="006C093E">
      <w:pPr>
        <w:numPr>
          <w:ilvl w:val="1"/>
          <w:numId w:val="29"/>
        </w:numPr>
        <w:rPr>
          <w:bCs/>
          <w:iCs/>
          <w:lang w:eastAsia="zh-CN"/>
        </w:rPr>
      </w:pPr>
      <w:r w:rsidRPr="006C093E">
        <w:rPr>
          <w:bCs/>
          <w:iCs/>
          <w:lang w:val="en-US" w:eastAsia="zh-CN"/>
        </w:rPr>
        <w:t>An overlapping carrier is a carrier which the UE is actively measuring for EMR and mobility.</w:t>
      </w:r>
    </w:p>
    <w:p w14:paraId="2EB923CF" w14:textId="77777777" w:rsidR="006C093E" w:rsidRPr="006C093E" w:rsidRDefault="006C093E" w:rsidP="006C093E">
      <w:pPr>
        <w:numPr>
          <w:ilvl w:val="1"/>
          <w:numId w:val="29"/>
        </w:numPr>
        <w:rPr>
          <w:bCs/>
          <w:iCs/>
          <w:lang w:eastAsia="zh-CN"/>
        </w:rPr>
      </w:pPr>
      <w:r w:rsidRPr="006C093E">
        <w:rPr>
          <w:bCs/>
          <w:iCs/>
          <w:lang w:val="en-US" w:eastAsia="zh-CN"/>
        </w:rPr>
        <w:t>A non-overlapping carrier is a carrier which the UE is actively measuring for EMR.</w:t>
      </w:r>
    </w:p>
    <w:p w14:paraId="0F9F7752" w14:textId="77777777" w:rsidR="006C093E" w:rsidRPr="006C093E" w:rsidRDefault="006C093E" w:rsidP="006C093E">
      <w:pPr>
        <w:rPr>
          <w:bCs/>
          <w:iCs/>
          <w:lang w:eastAsia="zh-CN"/>
        </w:rPr>
      </w:pPr>
    </w:p>
    <w:p w14:paraId="73B14453" w14:textId="77777777" w:rsidR="006C093E" w:rsidRPr="006C093E" w:rsidRDefault="006C093E" w:rsidP="006C093E">
      <w:pPr>
        <w:rPr>
          <w:bCs/>
          <w:iCs/>
          <w:lang w:val="en-US" w:eastAsia="zh-CN"/>
        </w:rPr>
      </w:pPr>
      <w:r w:rsidRPr="006C093E">
        <w:rPr>
          <w:bCs/>
          <w:iCs/>
          <w:lang w:val="en-US" w:eastAsia="zh-CN"/>
        </w:rPr>
        <w:t>Proposals 1, 4 and 6 target an actual definition of overlapping and non-overlapping carriers.</w:t>
      </w:r>
    </w:p>
    <w:p w14:paraId="7297258D" w14:textId="77777777" w:rsidR="006C093E" w:rsidRPr="006C093E" w:rsidRDefault="006C093E" w:rsidP="006C093E">
      <w:pPr>
        <w:rPr>
          <w:bCs/>
          <w:iCs/>
          <w:lang w:val="en-US" w:eastAsia="zh-CN"/>
        </w:rPr>
      </w:pPr>
      <w:r w:rsidRPr="006C093E">
        <w:rPr>
          <w:bCs/>
          <w:iCs/>
          <w:lang w:val="en-US" w:eastAsia="zh-CN"/>
        </w:rPr>
        <w:t>Proposals 2 and 5 target to have same measurement requirements for overlapping and non-overlapping carriers.</w:t>
      </w:r>
    </w:p>
    <w:p w14:paraId="2B8886BD" w14:textId="77777777" w:rsidR="006C093E" w:rsidRPr="006C093E" w:rsidRDefault="006C093E" w:rsidP="006C093E">
      <w:pPr>
        <w:rPr>
          <w:bCs/>
          <w:iCs/>
          <w:lang w:val="en-US" w:eastAsia="zh-CN"/>
        </w:rPr>
      </w:pPr>
      <w:r w:rsidRPr="006C093E">
        <w:rPr>
          <w:bCs/>
          <w:iCs/>
          <w:lang w:val="en-US" w:eastAsia="zh-CN"/>
        </w:rPr>
        <w:t>Proposal 3 suggest to not define overlapping and non-overlapping carriers.</w:t>
      </w:r>
    </w:p>
    <w:p w14:paraId="2FA5C585" w14:textId="77777777" w:rsidR="006C093E" w:rsidRPr="006C093E" w:rsidRDefault="006C093E" w:rsidP="006C093E">
      <w:pPr>
        <w:rPr>
          <w:bCs/>
          <w:iCs/>
          <w:lang w:val="en-US" w:eastAsia="zh-CN"/>
        </w:rPr>
      </w:pPr>
    </w:p>
    <w:p w14:paraId="05975663" w14:textId="11DCAC75" w:rsidR="006C093E" w:rsidRPr="006C093E" w:rsidRDefault="006C093E" w:rsidP="006C093E">
      <w:pPr>
        <w:rPr>
          <w:bCs/>
          <w:iCs/>
          <w:lang w:val="en-US" w:eastAsia="zh-CN"/>
        </w:rPr>
      </w:pPr>
      <w:r w:rsidRPr="006C093E">
        <w:rPr>
          <w:bCs/>
          <w:iCs/>
          <w:lang w:val="en-US" w:eastAsia="zh-CN"/>
        </w:rPr>
        <w:t xml:space="preserve">From the contributions three main aspects </w:t>
      </w:r>
      <w:r>
        <w:rPr>
          <w:bCs/>
          <w:iCs/>
          <w:lang w:val="en-US" w:eastAsia="zh-CN"/>
        </w:rPr>
        <w:t>which RAN4 group has to</w:t>
      </w:r>
      <w:r w:rsidRPr="006C093E">
        <w:rPr>
          <w:bCs/>
          <w:iCs/>
          <w:lang w:val="en-US" w:eastAsia="zh-CN"/>
        </w:rPr>
        <w:t xml:space="preserve"> address:</w:t>
      </w:r>
    </w:p>
    <w:p w14:paraId="19D9C9FE" w14:textId="77777777" w:rsidR="006C093E" w:rsidRPr="006C093E" w:rsidRDefault="006C093E" w:rsidP="00A04D82">
      <w:pPr>
        <w:numPr>
          <w:ilvl w:val="0"/>
          <w:numId w:val="31"/>
        </w:numPr>
        <w:rPr>
          <w:bCs/>
          <w:iCs/>
          <w:lang w:val="en-US" w:eastAsia="zh-CN"/>
        </w:rPr>
      </w:pPr>
      <w:r w:rsidRPr="006C093E">
        <w:rPr>
          <w:bCs/>
          <w:iCs/>
          <w:lang w:val="en-US" w:eastAsia="zh-CN"/>
        </w:rPr>
        <w:t>Is there a need for RAN4 define different UE idle mode CA measurement requirements depending on whether the EMR carrier is measured for mobility or not?</w:t>
      </w:r>
    </w:p>
    <w:p w14:paraId="5326C753" w14:textId="77777777" w:rsidR="006C093E" w:rsidRPr="006C093E" w:rsidRDefault="006C093E" w:rsidP="00A04D82">
      <w:pPr>
        <w:numPr>
          <w:ilvl w:val="0"/>
          <w:numId w:val="31"/>
        </w:numPr>
        <w:rPr>
          <w:bCs/>
          <w:iCs/>
          <w:lang w:val="en-US" w:eastAsia="zh-CN"/>
        </w:rPr>
      </w:pPr>
      <w:r w:rsidRPr="006C093E">
        <w:rPr>
          <w:bCs/>
          <w:iCs/>
          <w:lang w:val="en-US" w:eastAsia="zh-CN"/>
        </w:rPr>
        <w:t>Can the EMR carrier dynamically change between overlapping and non-overlapping based on the UE conditions and the s-NonIntraSearch thresholds?</w:t>
      </w:r>
    </w:p>
    <w:p w14:paraId="11B9A1E2" w14:textId="77777777" w:rsidR="006C093E" w:rsidRPr="006C093E" w:rsidRDefault="006C093E" w:rsidP="00A04D82">
      <w:pPr>
        <w:numPr>
          <w:ilvl w:val="0"/>
          <w:numId w:val="31"/>
        </w:numPr>
        <w:rPr>
          <w:bCs/>
          <w:iCs/>
          <w:lang w:val="en-US" w:eastAsia="zh-CN"/>
        </w:rPr>
      </w:pPr>
      <w:r w:rsidRPr="006C093E">
        <w:rPr>
          <w:bCs/>
          <w:iCs/>
          <w:lang w:val="en-US" w:eastAsia="zh-CN"/>
        </w:rPr>
        <w:t>Is there a need for the definition of overlapping and non-overlapping carriers?</w:t>
      </w:r>
    </w:p>
    <w:p w14:paraId="19840FB4" w14:textId="77777777" w:rsidR="006C093E" w:rsidRPr="006C093E" w:rsidRDefault="006C093E" w:rsidP="006C093E">
      <w:pPr>
        <w:rPr>
          <w:bCs/>
          <w:iCs/>
          <w:lang w:val="en-US" w:eastAsia="zh-CN"/>
        </w:rPr>
      </w:pPr>
    </w:p>
    <w:p w14:paraId="17D37771" w14:textId="327F78F6" w:rsidR="006C093E" w:rsidRPr="006C093E" w:rsidRDefault="006C093E" w:rsidP="006C093E">
      <w:pPr>
        <w:rPr>
          <w:bCs/>
          <w:iCs/>
          <w:lang w:val="en-US" w:eastAsia="zh-CN"/>
        </w:rPr>
      </w:pPr>
      <w:r w:rsidRPr="006C093E">
        <w:rPr>
          <w:bCs/>
          <w:iCs/>
          <w:lang w:val="en-US" w:eastAsia="zh-CN"/>
        </w:rPr>
        <w:t xml:space="preserve">To progress </w:t>
      </w:r>
      <w:r>
        <w:rPr>
          <w:bCs/>
          <w:iCs/>
          <w:lang w:val="en-US" w:eastAsia="zh-CN"/>
        </w:rPr>
        <w:t>the discussion - a</w:t>
      </w:r>
      <w:r w:rsidRPr="006C093E">
        <w:rPr>
          <w:bCs/>
          <w:iCs/>
          <w:lang w:val="en-US" w:eastAsia="zh-CN"/>
        </w:rPr>
        <w:t xml:space="preserve">ssuming proposed agreements are acceptable </w:t>
      </w:r>
      <w:r>
        <w:rPr>
          <w:bCs/>
          <w:iCs/>
          <w:lang w:val="en-US" w:eastAsia="zh-CN"/>
        </w:rPr>
        <w:t xml:space="preserve">to companies - </w:t>
      </w:r>
      <w:r w:rsidRPr="006C093E">
        <w:rPr>
          <w:bCs/>
          <w:iCs/>
          <w:lang w:val="en-US" w:eastAsia="zh-CN"/>
        </w:rPr>
        <w:t>the open issue</w:t>
      </w:r>
      <w:r>
        <w:rPr>
          <w:bCs/>
          <w:iCs/>
          <w:lang w:val="en-US" w:eastAsia="zh-CN"/>
        </w:rPr>
        <w:t>s</w:t>
      </w:r>
      <w:r w:rsidRPr="006C093E">
        <w:rPr>
          <w:bCs/>
          <w:iCs/>
          <w:lang w:val="en-US" w:eastAsia="zh-CN"/>
        </w:rPr>
        <w:t xml:space="preserve"> relates to</w:t>
      </w:r>
      <w:r>
        <w:rPr>
          <w:bCs/>
          <w:iCs/>
          <w:lang w:val="en-US" w:eastAsia="zh-CN"/>
        </w:rPr>
        <w:t xml:space="preserve"> whether there is need to differ UE idle mode CA measurements requirements between overlapping and non-overlapping carriers. Following table can be used as guide in the discussion:</w:t>
      </w:r>
    </w:p>
    <w:tbl>
      <w:tblPr>
        <w:tblW w:w="10188" w:type="dxa"/>
        <w:tblInd w:w="-5" w:type="dxa"/>
        <w:tblLook w:val="04A0" w:firstRow="1" w:lastRow="0" w:firstColumn="1" w:lastColumn="0" w:noHBand="0" w:noVBand="1"/>
      </w:tblPr>
      <w:tblGrid>
        <w:gridCol w:w="2010"/>
        <w:gridCol w:w="2008"/>
        <w:gridCol w:w="2009"/>
        <w:gridCol w:w="2227"/>
        <w:gridCol w:w="2009"/>
      </w:tblGrid>
      <w:tr w:rsidR="006C093E" w:rsidRPr="006C093E" w14:paraId="31E80F9E" w14:textId="77777777" w:rsidTr="00407CF2">
        <w:trPr>
          <w:trHeight w:val="580"/>
        </w:trPr>
        <w:tc>
          <w:tcPr>
            <w:tcW w:w="81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9D789" w14:textId="77777777" w:rsidR="006C093E" w:rsidRPr="006C093E" w:rsidRDefault="006C093E" w:rsidP="006C093E">
            <w:pPr>
              <w:rPr>
                <w:iCs/>
                <w:lang w:eastAsia="zh-CN"/>
              </w:rPr>
            </w:pPr>
            <w:r w:rsidRPr="006C093E">
              <w:rPr>
                <w:iCs/>
                <w:lang w:eastAsia="zh-CN"/>
              </w:rPr>
              <w:t>S</w:t>
            </w:r>
            <w:r w:rsidRPr="006C093E">
              <w:rPr>
                <w:iCs/>
                <w:vertAlign w:val="subscript"/>
                <w:lang w:eastAsia="zh-CN"/>
              </w:rPr>
              <w:t>nonIntraSearchP/Q</w:t>
            </w:r>
            <w:r w:rsidRPr="006C093E">
              <w:rPr>
                <w:iCs/>
                <w:lang w:eastAsia="zh-CN"/>
              </w:rPr>
              <w:t xml:space="preserve"> configured</w:t>
            </w:r>
          </w:p>
        </w:tc>
        <w:tc>
          <w:tcPr>
            <w:tcW w:w="2009" w:type="dxa"/>
            <w:tcBorders>
              <w:top w:val="single" w:sz="4" w:space="0" w:color="auto"/>
              <w:left w:val="nil"/>
              <w:bottom w:val="single" w:sz="4" w:space="0" w:color="auto"/>
              <w:right w:val="single" w:sz="4" w:space="0" w:color="auto"/>
            </w:tcBorders>
            <w:shd w:val="clear" w:color="auto" w:fill="auto"/>
            <w:vAlign w:val="bottom"/>
            <w:hideMark/>
          </w:tcPr>
          <w:p w14:paraId="76EE600F" w14:textId="77777777" w:rsidR="006C093E" w:rsidRPr="006C093E" w:rsidRDefault="006C093E" w:rsidP="006C093E">
            <w:pPr>
              <w:rPr>
                <w:iCs/>
                <w:lang w:eastAsia="zh-CN"/>
              </w:rPr>
            </w:pPr>
            <w:r w:rsidRPr="006C093E">
              <w:rPr>
                <w:iCs/>
                <w:lang w:eastAsia="zh-CN"/>
              </w:rPr>
              <w:t>S</w:t>
            </w:r>
            <w:r w:rsidRPr="006C093E">
              <w:rPr>
                <w:iCs/>
                <w:vertAlign w:val="subscript"/>
                <w:lang w:eastAsia="zh-CN"/>
              </w:rPr>
              <w:t>nonIntraSearchP/Q</w:t>
            </w:r>
            <w:r w:rsidRPr="006C093E">
              <w:rPr>
                <w:iCs/>
                <w:lang w:eastAsia="zh-CN"/>
              </w:rPr>
              <w:t xml:space="preserve"> not configured</w:t>
            </w:r>
          </w:p>
        </w:tc>
      </w:tr>
      <w:tr w:rsidR="006C093E" w:rsidRPr="006C093E" w14:paraId="2CCA9E47" w14:textId="77777777" w:rsidTr="00407CF2">
        <w:trPr>
          <w:trHeight w:val="1014"/>
        </w:trPr>
        <w:tc>
          <w:tcPr>
            <w:tcW w:w="40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ABF718" w14:textId="77777777" w:rsidR="006C093E" w:rsidRPr="006C093E" w:rsidRDefault="006C093E" w:rsidP="006C093E">
            <w:pPr>
              <w:rPr>
                <w:iCs/>
                <w:lang w:eastAsia="zh-CN"/>
              </w:rPr>
            </w:pPr>
            <w:r w:rsidRPr="006C093E">
              <w:rPr>
                <w:iCs/>
                <w:lang w:eastAsia="zh-CN"/>
              </w:rPr>
              <w:t>Srxlev ≤ S</w:t>
            </w:r>
            <w:r w:rsidRPr="006C093E">
              <w:rPr>
                <w:iCs/>
                <w:vertAlign w:val="subscript"/>
                <w:lang w:eastAsia="zh-CN"/>
              </w:rPr>
              <w:t>nonIntraSearchP</w:t>
            </w:r>
            <w:r w:rsidRPr="006C093E">
              <w:rPr>
                <w:iCs/>
                <w:lang w:eastAsia="zh-CN"/>
              </w:rPr>
              <w:t xml:space="preserve"> or Squal ≤ S</w:t>
            </w:r>
            <w:r w:rsidRPr="006C093E">
              <w:rPr>
                <w:iCs/>
                <w:vertAlign w:val="subscript"/>
                <w:lang w:eastAsia="zh-CN"/>
              </w:rPr>
              <w:t>nonIntraSearchQ</w:t>
            </w:r>
          </w:p>
        </w:tc>
        <w:tc>
          <w:tcPr>
            <w:tcW w:w="4161" w:type="dxa"/>
            <w:gridSpan w:val="2"/>
            <w:tcBorders>
              <w:top w:val="single" w:sz="4" w:space="0" w:color="auto"/>
              <w:left w:val="nil"/>
              <w:bottom w:val="single" w:sz="4" w:space="0" w:color="auto"/>
              <w:right w:val="single" w:sz="4" w:space="0" w:color="auto"/>
            </w:tcBorders>
            <w:shd w:val="clear" w:color="auto" w:fill="auto"/>
            <w:vAlign w:val="bottom"/>
            <w:hideMark/>
          </w:tcPr>
          <w:p w14:paraId="16330D44" w14:textId="77777777" w:rsidR="006C093E" w:rsidRPr="006C093E" w:rsidRDefault="006C093E" w:rsidP="006C093E">
            <w:pPr>
              <w:rPr>
                <w:iCs/>
                <w:lang w:eastAsia="zh-CN"/>
              </w:rPr>
            </w:pPr>
            <w:r w:rsidRPr="006C093E">
              <w:rPr>
                <w:iCs/>
                <w:lang w:eastAsia="zh-CN"/>
              </w:rPr>
              <w:t>Srxlev &gt; S</w:t>
            </w:r>
            <w:r w:rsidRPr="006C093E">
              <w:rPr>
                <w:iCs/>
                <w:vertAlign w:val="subscript"/>
                <w:lang w:eastAsia="zh-CN"/>
              </w:rPr>
              <w:t>nonIntraSearchP</w:t>
            </w:r>
            <w:r w:rsidRPr="006C093E">
              <w:rPr>
                <w:iCs/>
                <w:lang w:eastAsia="zh-CN"/>
              </w:rPr>
              <w:t xml:space="preserve"> and Squal &gt; S</w:t>
            </w:r>
            <w:r w:rsidRPr="006C093E">
              <w:rPr>
                <w:iCs/>
                <w:vertAlign w:val="subscript"/>
                <w:lang w:eastAsia="zh-CN"/>
              </w:rPr>
              <w:t>nonIntraSearchQ</w:t>
            </w:r>
          </w:p>
        </w:tc>
        <w:tc>
          <w:tcPr>
            <w:tcW w:w="2009" w:type="dxa"/>
            <w:tcBorders>
              <w:top w:val="nil"/>
              <w:left w:val="nil"/>
              <w:bottom w:val="single" w:sz="4" w:space="0" w:color="auto"/>
              <w:right w:val="single" w:sz="4" w:space="0" w:color="auto"/>
            </w:tcBorders>
            <w:shd w:val="clear" w:color="auto" w:fill="auto"/>
            <w:noWrap/>
            <w:vAlign w:val="bottom"/>
            <w:hideMark/>
          </w:tcPr>
          <w:p w14:paraId="3F90B05C" w14:textId="77777777" w:rsidR="006C093E" w:rsidRPr="006C093E" w:rsidRDefault="006C093E" w:rsidP="006C093E">
            <w:pPr>
              <w:rPr>
                <w:iCs/>
                <w:lang w:eastAsia="zh-CN"/>
              </w:rPr>
            </w:pPr>
            <w:r w:rsidRPr="006C093E">
              <w:rPr>
                <w:iCs/>
                <w:lang w:eastAsia="zh-CN"/>
              </w:rPr>
              <w:t>N/A </w:t>
            </w:r>
          </w:p>
        </w:tc>
      </w:tr>
      <w:tr w:rsidR="006C093E" w:rsidRPr="006C093E" w14:paraId="35FB307F" w14:textId="77777777" w:rsidTr="00407CF2">
        <w:trPr>
          <w:trHeight w:val="697"/>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7426CFFF" w14:textId="77777777" w:rsidR="006C093E" w:rsidRPr="006C093E" w:rsidRDefault="006C093E" w:rsidP="006C093E">
            <w:pPr>
              <w:rPr>
                <w:iCs/>
                <w:lang w:eastAsia="zh-CN"/>
              </w:rPr>
            </w:pPr>
            <w:r w:rsidRPr="006C093E">
              <w:rPr>
                <w:iCs/>
                <w:lang w:eastAsia="zh-CN"/>
              </w:rPr>
              <w:t xml:space="preserve">EMR measurement requirements when </w:t>
            </w:r>
            <w:r w:rsidRPr="006C093E">
              <w:rPr>
                <w:iCs/>
                <w:lang w:eastAsia="zh-CN"/>
              </w:rPr>
              <w:lastRenderedPageBreak/>
              <w:t>high Priority carrier not configured</w:t>
            </w:r>
          </w:p>
        </w:tc>
        <w:tc>
          <w:tcPr>
            <w:tcW w:w="2008" w:type="dxa"/>
            <w:tcBorders>
              <w:top w:val="nil"/>
              <w:left w:val="nil"/>
              <w:bottom w:val="single" w:sz="4" w:space="0" w:color="auto"/>
              <w:right w:val="single" w:sz="4" w:space="0" w:color="auto"/>
            </w:tcBorders>
            <w:shd w:val="clear" w:color="auto" w:fill="auto"/>
            <w:noWrap/>
            <w:vAlign w:val="bottom"/>
            <w:hideMark/>
          </w:tcPr>
          <w:p w14:paraId="10067169" w14:textId="77777777" w:rsidR="006C093E" w:rsidRPr="006C093E" w:rsidRDefault="006C093E" w:rsidP="006C093E">
            <w:pPr>
              <w:rPr>
                <w:iCs/>
                <w:lang w:eastAsia="zh-CN"/>
              </w:rPr>
            </w:pPr>
            <w:r w:rsidRPr="006C093E">
              <w:rPr>
                <w:iCs/>
                <w:lang w:eastAsia="zh-CN"/>
              </w:rPr>
              <w:lastRenderedPageBreak/>
              <w:t xml:space="preserve">EMR measurement requirements when </w:t>
            </w:r>
            <w:r w:rsidRPr="006C093E">
              <w:rPr>
                <w:iCs/>
                <w:lang w:eastAsia="zh-CN"/>
              </w:rPr>
              <w:lastRenderedPageBreak/>
              <w:t>high Priority carrier configured</w:t>
            </w:r>
          </w:p>
        </w:tc>
        <w:tc>
          <w:tcPr>
            <w:tcW w:w="2009" w:type="dxa"/>
            <w:tcBorders>
              <w:top w:val="nil"/>
              <w:left w:val="nil"/>
              <w:bottom w:val="single" w:sz="4" w:space="0" w:color="auto"/>
              <w:right w:val="single" w:sz="4" w:space="0" w:color="auto"/>
            </w:tcBorders>
            <w:shd w:val="clear" w:color="auto" w:fill="auto"/>
            <w:noWrap/>
            <w:vAlign w:val="bottom"/>
            <w:hideMark/>
          </w:tcPr>
          <w:p w14:paraId="623981B7" w14:textId="77777777" w:rsidR="006C093E" w:rsidRPr="006C093E" w:rsidRDefault="006C093E" w:rsidP="006C093E">
            <w:pPr>
              <w:rPr>
                <w:iCs/>
                <w:lang w:eastAsia="zh-CN"/>
              </w:rPr>
            </w:pPr>
            <w:r w:rsidRPr="006C093E">
              <w:rPr>
                <w:iCs/>
                <w:lang w:eastAsia="zh-CN"/>
              </w:rPr>
              <w:lastRenderedPageBreak/>
              <w:t xml:space="preserve">EMR measurement requirements when </w:t>
            </w:r>
            <w:r w:rsidRPr="006C093E">
              <w:rPr>
                <w:iCs/>
                <w:lang w:eastAsia="zh-CN"/>
              </w:rPr>
              <w:lastRenderedPageBreak/>
              <w:t>high Priority carrier not configured</w:t>
            </w:r>
          </w:p>
        </w:tc>
        <w:tc>
          <w:tcPr>
            <w:tcW w:w="2152" w:type="dxa"/>
            <w:tcBorders>
              <w:top w:val="nil"/>
              <w:left w:val="nil"/>
              <w:bottom w:val="single" w:sz="4" w:space="0" w:color="auto"/>
              <w:right w:val="single" w:sz="4" w:space="0" w:color="auto"/>
            </w:tcBorders>
            <w:shd w:val="clear" w:color="auto" w:fill="auto"/>
            <w:noWrap/>
            <w:vAlign w:val="bottom"/>
            <w:hideMark/>
          </w:tcPr>
          <w:p w14:paraId="533228A3" w14:textId="77777777" w:rsidR="006C093E" w:rsidRPr="006C093E" w:rsidRDefault="006C093E" w:rsidP="006C093E">
            <w:pPr>
              <w:rPr>
                <w:iCs/>
                <w:lang w:eastAsia="zh-CN"/>
              </w:rPr>
            </w:pPr>
            <w:r w:rsidRPr="006C093E">
              <w:rPr>
                <w:iCs/>
                <w:lang w:eastAsia="zh-CN"/>
              </w:rPr>
              <w:lastRenderedPageBreak/>
              <w:t xml:space="preserve">EMR measurement requirements when high </w:t>
            </w:r>
            <w:r w:rsidRPr="006C093E">
              <w:rPr>
                <w:iCs/>
                <w:lang w:eastAsia="zh-CN"/>
              </w:rPr>
              <w:lastRenderedPageBreak/>
              <w:t>Priority carrier configured</w:t>
            </w:r>
          </w:p>
        </w:tc>
        <w:tc>
          <w:tcPr>
            <w:tcW w:w="2009" w:type="dxa"/>
            <w:tcBorders>
              <w:top w:val="nil"/>
              <w:left w:val="nil"/>
              <w:bottom w:val="single" w:sz="4" w:space="0" w:color="auto"/>
              <w:right w:val="single" w:sz="4" w:space="0" w:color="auto"/>
            </w:tcBorders>
            <w:shd w:val="clear" w:color="auto" w:fill="auto"/>
            <w:noWrap/>
            <w:vAlign w:val="bottom"/>
            <w:hideMark/>
          </w:tcPr>
          <w:p w14:paraId="464DE947" w14:textId="77777777" w:rsidR="006C093E" w:rsidRPr="006C093E" w:rsidRDefault="006C093E" w:rsidP="006C093E">
            <w:pPr>
              <w:rPr>
                <w:iCs/>
                <w:lang w:eastAsia="zh-CN"/>
              </w:rPr>
            </w:pPr>
            <w:r w:rsidRPr="006C093E">
              <w:rPr>
                <w:iCs/>
                <w:lang w:eastAsia="zh-CN"/>
              </w:rPr>
              <w:lastRenderedPageBreak/>
              <w:t> N/A</w:t>
            </w:r>
          </w:p>
        </w:tc>
      </w:tr>
      <w:tr w:rsidR="006C093E" w:rsidRPr="006C093E" w14:paraId="6DBB2FE9" w14:textId="77777777" w:rsidTr="00407CF2">
        <w:trPr>
          <w:trHeight w:val="956"/>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00803A9A" w14:textId="77777777" w:rsidR="006C093E" w:rsidRPr="006C093E" w:rsidRDefault="006C093E" w:rsidP="006C093E">
            <w:pPr>
              <w:rPr>
                <w:iCs/>
                <w:lang w:eastAsia="zh-CN"/>
              </w:rPr>
            </w:pPr>
            <w:r w:rsidRPr="006C093E">
              <w:rPr>
                <w:iCs/>
                <w:lang w:eastAsia="zh-CN"/>
              </w:rPr>
              <w:t>4.2.2.2 (Kcarrier * Tdetect,NR_Inter, Kcarrier * Tmeasure,NR_Inter)</w:t>
            </w:r>
          </w:p>
        </w:tc>
        <w:tc>
          <w:tcPr>
            <w:tcW w:w="2008" w:type="dxa"/>
            <w:tcBorders>
              <w:top w:val="nil"/>
              <w:left w:val="nil"/>
              <w:bottom w:val="single" w:sz="4" w:space="0" w:color="auto"/>
              <w:right w:val="single" w:sz="4" w:space="0" w:color="auto"/>
            </w:tcBorders>
            <w:shd w:val="clear" w:color="auto" w:fill="auto"/>
            <w:noWrap/>
            <w:vAlign w:val="bottom"/>
            <w:hideMark/>
          </w:tcPr>
          <w:p w14:paraId="5254DDD7" w14:textId="77777777" w:rsidR="006C093E" w:rsidRPr="006C093E" w:rsidRDefault="006C093E" w:rsidP="006C093E">
            <w:pPr>
              <w:rPr>
                <w:iCs/>
                <w:lang w:eastAsia="zh-CN"/>
              </w:rPr>
            </w:pPr>
            <w:r w:rsidRPr="006C093E">
              <w:rPr>
                <w:iCs/>
                <w:lang w:eastAsia="zh-CN"/>
              </w:rPr>
              <w:t>4.2.2.2 (Kcarrier * Tdetect,NR_Inter, Kcarrier * Tmeasure,NR_Inter)</w:t>
            </w:r>
          </w:p>
        </w:tc>
        <w:tc>
          <w:tcPr>
            <w:tcW w:w="2009" w:type="dxa"/>
            <w:tcBorders>
              <w:top w:val="nil"/>
              <w:left w:val="nil"/>
              <w:bottom w:val="single" w:sz="4" w:space="0" w:color="auto"/>
              <w:right w:val="single" w:sz="4" w:space="0" w:color="auto"/>
            </w:tcBorders>
            <w:shd w:val="clear" w:color="auto" w:fill="auto"/>
            <w:noWrap/>
            <w:vAlign w:val="bottom"/>
            <w:hideMark/>
          </w:tcPr>
          <w:p w14:paraId="1CCF6E48" w14:textId="77777777" w:rsidR="006C093E" w:rsidRPr="006C093E" w:rsidRDefault="006C093E" w:rsidP="006C093E">
            <w:pPr>
              <w:rPr>
                <w:iCs/>
                <w:lang w:eastAsia="zh-CN"/>
              </w:rPr>
            </w:pPr>
            <w:r w:rsidRPr="006C093E">
              <w:rPr>
                <w:iCs/>
                <w:lang w:eastAsia="zh-CN"/>
              </w:rPr>
              <w:t>4.2.2.x</w:t>
            </w:r>
          </w:p>
        </w:tc>
        <w:tc>
          <w:tcPr>
            <w:tcW w:w="2152" w:type="dxa"/>
            <w:tcBorders>
              <w:top w:val="nil"/>
              <w:left w:val="nil"/>
              <w:bottom w:val="single" w:sz="4" w:space="0" w:color="auto"/>
              <w:right w:val="single" w:sz="4" w:space="0" w:color="auto"/>
            </w:tcBorders>
            <w:shd w:val="clear" w:color="auto" w:fill="auto"/>
            <w:noWrap/>
            <w:vAlign w:val="bottom"/>
            <w:hideMark/>
          </w:tcPr>
          <w:p w14:paraId="5CC671AF" w14:textId="77777777" w:rsidR="006C093E" w:rsidRPr="006C093E" w:rsidRDefault="006C093E" w:rsidP="006C093E">
            <w:pPr>
              <w:rPr>
                <w:iCs/>
                <w:lang w:eastAsia="zh-CN"/>
              </w:rPr>
            </w:pPr>
            <w:r w:rsidRPr="006C093E">
              <w:rPr>
                <w:iCs/>
                <w:lang w:eastAsia="zh-CN"/>
              </w:rPr>
              <w:t>4.2.2.7 (Thigher_priority_search = (60 * Klayers), Klayers * Tmeasure,NR_Inter)</w:t>
            </w:r>
          </w:p>
        </w:tc>
        <w:tc>
          <w:tcPr>
            <w:tcW w:w="2009" w:type="dxa"/>
            <w:tcBorders>
              <w:top w:val="nil"/>
              <w:left w:val="nil"/>
              <w:bottom w:val="single" w:sz="4" w:space="0" w:color="auto"/>
              <w:right w:val="single" w:sz="4" w:space="0" w:color="auto"/>
            </w:tcBorders>
            <w:shd w:val="clear" w:color="auto" w:fill="auto"/>
            <w:noWrap/>
            <w:vAlign w:val="bottom"/>
            <w:hideMark/>
          </w:tcPr>
          <w:p w14:paraId="440422E3" w14:textId="77777777" w:rsidR="006C093E" w:rsidRPr="006C093E" w:rsidRDefault="006C093E" w:rsidP="006C093E">
            <w:pPr>
              <w:rPr>
                <w:iCs/>
                <w:lang w:eastAsia="zh-CN"/>
              </w:rPr>
            </w:pPr>
            <w:r w:rsidRPr="006C093E">
              <w:rPr>
                <w:iCs/>
                <w:lang w:eastAsia="zh-CN"/>
              </w:rPr>
              <w:t>4.2.2.2 (Kcarrier * Tdetect,NR_Inter, Kcarrier * Tmeasure,NR_Inter)</w:t>
            </w:r>
          </w:p>
        </w:tc>
      </w:tr>
    </w:tbl>
    <w:p w14:paraId="165A0BA3" w14:textId="77777777" w:rsidR="00506733" w:rsidRDefault="00506733" w:rsidP="005B4802">
      <w:pPr>
        <w:rPr>
          <w:iCs/>
          <w:lang w:eastAsia="zh-CN"/>
        </w:rPr>
      </w:pPr>
    </w:p>
    <w:p w14:paraId="48F707D6" w14:textId="6AF8EB41" w:rsidR="00A94193" w:rsidRPr="00A04D82" w:rsidRDefault="00A94193" w:rsidP="002565D6">
      <w:pPr>
        <w:pStyle w:val="Heading3"/>
        <w:rPr>
          <w:sz w:val="24"/>
          <w:szCs w:val="16"/>
          <w:lang w:val="en-GB"/>
        </w:rPr>
      </w:pPr>
      <w:r w:rsidRPr="00076E97">
        <w:rPr>
          <w:sz w:val="24"/>
          <w:szCs w:val="16"/>
          <w:lang w:val="en-GB"/>
        </w:rPr>
        <w:t xml:space="preserve">Sub-topic </w:t>
      </w:r>
      <w:r w:rsidR="00522399">
        <w:rPr>
          <w:sz w:val="24"/>
          <w:szCs w:val="16"/>
          <w:lang w:val="en-GB"/>
        </w:rPr>
        <w:t>2</w:t>
      </w:r>
      <w:r w:rsidRPr="00076E97">
        <w:rPr>
          <w:sz w:val="24"/>
          <w:szCs w:val="16"/>
          <w:lang w:val="en-GB"/>
        </w:rPr>
        <w:t>-</w:t>
      </w:r>
      <w:r w:rsidR="006C093E">
        <w:rPr>
          <w:sz w:val="24"/>
          <w:szCs w:val="16"/>
          <w:lang w:val="en-GB"/>
        </w:rPr>
        <w:t>1</w:t>
      </w:r>
      <w:r w:rsidRPr="00076E97">
        <w:rPr>
          <w:sz w:val="24"/>
          <w:szCs w:val="16"/>
          <w:lang w:val="en-GB"/>
        </w:rPr>
        <w:t xml:space="preserve">: </w:t>
      </w:r>
      <w:r w:rsidR="000730E9" w:rsidRPr="000730E9">
        <w:t>need for RAN4 define different UE</w:t>
      </w:r>
      <w:r w:rsidR="000730E9" w:rsidRPr="00BE6E94">
        <w:t xml:space="preserve"> idle mode CA measurement requirements depending on whether the EMR carrier is </w:t>
      </w:r>
      <w:r w:rsidR="000730E9" w:rsidRPr="00A04D82">
        <w:t>measured for mobility or not</w:t>
      </w:r>
    </w:p>
    <w:p w14:paraId="47F474EF" w14:textId="44AA2895" w:rsidR="00A94193" w:rsidRPr="00A04D82" w:rsidRDefault="00A94193" w:rsidP="00A94193">
      <w:pPr>
        <w:rPr>
          <w:bCs/>
          <w:iCs/>
          <w:lang w:val="en-US" w:eastAsia="zh-CN"/>
        </w:rPr>
      </w:pPr>
      <w:r w:rsidRPr="00A04D82">
        <w:rPr>
          <w:iCs/>
          <w:lang w:eastAsia="zh-CN"/>
        </w:rPr>
        <w:t>Sub-topic description:</w:t>
      </w:r>
      <w:r w:rsidR="000730E9" w:rsidRPr="00A04D82">
        <w:rPr>
          <w:iCs/>
          <w:lang w:eastAsia="zh-CN"/>
        </w:rPr>
        <w:t xml:space="preserve"> </w:t>
      </w:r>
      <w:r w:rsidR="000730E9" w:rsidRPr="00A04D82">
        <w:rPr>
          <w:bCs/>
          <w:iCs/>
          <w:lang w:val="en-US" w:eastAsia="zh-CN"/>
        </w:rPr>
        <w:t>Is there a need for RAN4 define different UE idle mode CA measurement requirements depending on whether the EMR carrier is measured for mobility or not?</w:t>
      </w:r>
    </w:p>
    <w:p w14:paraId="099A1338" w14:textId="77777777" w:rsidR="000730E9" w:rsidRPr="00A04D82" w:rsidRDefault="000730E9" w:rsidP="000730E9">
      <w:pPr>
        <w:pStyle w:val="NoSpacing"/>
        <w:rPr>
          <w:bCs/>
          <w:lang w:val="en-US"/>
        </w:rPr>
      </w:pPr>
      <w:r w:rsidRPr="00A04D82">
        <w:rPr>
          <w:bCs/>
          <w:lang w:val="en-US"/>
        </w:rPr>
        <w:t>Is there a need for RAN4 define different UE idle mode CA measurement requirements depending on whether the EMR carrier is measured for mobility or not?</w:t>
      </w:r>
    </w:p>
    <w:p w14:paraId="76DFF42D" w14:textId="63249226" w:rsidR="000730E9" w:rsidRPr="00A04D82" w:rsidRDefault="000730E9" w:rsidP="000730E9">
      <w:pPr>
        <w:pStyle w:val="NoSpacing"/>
        <w:rPr>
          <w:bCs/>
          <w:lang w:val="en-US"/>
        </w:rPr>
      </w:pPr>
    </w:p>
    <w:p w14:paraId="297EF2BC" w14:textId="77777777" w:rsidR="000730E9" w:rsidRPr="00A04D82" w:rsidRDefault="000730E9" w:rsidP="000730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Proposals</w:t>
      </w:r>
    </w:p>
    <w:p w14:paraId="4C0FFEB9" w14:textId="7781B494" w:rsidR="000730E9" w:rsidRPr="00A04D82" w:rsidRDefault="000730E9" w:rsidP="000730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1: </w:t>
      </w:r>
      <w:r w:rsidRPr="00A04D82">
        <w:rPr>
          <w:bCs/>
          <w:lang w:val="en-US"/>
        </w:rPr>
        <w:t>Agree to have same UE idle mode CA measurement requirements for all configured EMR carriers. Hence, UE idle mode CA measurement requirements do not depend on whether the carrier is configured for mobility or not.</w:t>
      </w:r>
    </w:p>
    <w:p w14:paraId="45F97C3D" w14:textId="45952D7E" w:rsidR="000730E9" w:rsidRPr="00A04D82" w:rsidRDefault="000730E9" w:rsidP="000730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2: </w:t>
      </w:r>
      <w:r w:rsidRPr="00A04D82">
        <w:rPr>
          <w:bCs/>
          <w:lang w:val="en-US"/>
        </w:rPr>
        <w:t>Agree to have different UE idle mode CA measurement requirements for configured EMR carriers, dependent on whether the carrier is additionally configured for mobility or not.</w:t>
      </w:r>
    </w:p>
    <w:p w14:paraId="4C3E752A" w14:textId="3E77ADED" w:rsidR="000730E9" w:rsidRPr="00A04D82" w:rsidRDefault="000730E9" w:rsidP="000730E9">
      <w:pPr>
        <w:pStyle w:val="ListParagraph"/>
        <w:numPr>
          <w:ilvl w:val="2"/>
          <w:numId w:val="4"/>
        </w:numPr>
        <w:overflowPunct/>
        <w:autoSpaceDE/>
        <w:autoSpaceDN/>
        <w:adjustRightInd/>
        <w:spacing w:after="120"/>
        <w:ind w:firstLineChars="0"/>
        <w:textAlignment w:val="auto"/>
        <w:rPr>
          <w:rFonts w:eastAsia="SimSun"/>
          <w:szCs w:val="24"/>
          <w:lang w:eastAsia="zh-CN"/>
        </w:rPr>
      </w:pPr>
      <w:r w:rsidRPr="00A04D82">
        <w:rPr>
          <w:rFonts w:eastAsia="SimSun"/>
          <w:szCs w:val="24"/>
          <w:lang w:eastAsia="zh-CN"/>
        </w:rPr>
        <w:t>For companies preferring this option: list exactly which requirements (overlapping and non-overlapping)</w:t>
      </w:r>
    </w:p>
    <w:p w14:paraId="4EBEEC1C" w14:textId="77777777" w:rsidR="00CA766D" w:rsidRPr="00A04D82" w:rsidRDefault="00CA766D" w:rsidP="00CA76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Recommended WF</w:t>
      </w:r>
    </w:p>
    <w:p w14:paraId="0D74C731" w14:textId="727F3D68" w:rsidR="00CA766D" w:rsidRPr="00A04D82" w:rsidRDefault="00CA766D" w:rsidP="00CA766D">
      <w:pPr>
        <w:pStyle w:val="ListParagraph"/>
        <w:numPr>
          <w:ilvl w:val="1"/>
          <w:numId w:val="4"/>
        </w:numPr>
        <w:overflowPunct/>
        <w:autoSpaceDE/>
        <w:autoSpaceDN/>
        <w:adjustRightInd/>
        <w:spacing w:after="120"/>
        <w:ind w:left="1440" w:firstLineChars="0"/>
        <w:textAlignment w:val="auto"/>
        <w:rPr>
          <w:rFonts w:eastAsia="SimSun"/>
          <w:color w:val="0070C0"/>
          <w:szCs w:val="24"/>
          <w:highlight w:val="green"/>
          <w:lang w:eastAsia="zh-CN"/>
        </w:rPr>
      </w:pPr>
      <w:r w:rsidRPr="00A04D82">
        <w:rPr>
          <w:bCs/>
          <w:highlight w:val="green"/>
          <w:lang w:val="en-US"/>
        </w:rPr>
        <w:t>Agree on option 1: RAN4 agree to have same UE idle mode CA measurement requirements for all configured EMR carriers. Hence, UE idle mode CA measurement requirements do not depend on whether the carrier is configured for mobility or not</w:t>
      </w:r>
      <w:r w:rsidRPr="00A04D82">
        <w:rPr>
          <w:rFonts w:eastAsia="SimSun"/>
          <w:color w:val="0070C0"/>
          <w:szCs w:val="24"/>
          <w:highlight w:val="green"/>
          <w:lang w:eastAsia="zh-CN"/>
        </w:rPr>
        <w:t>.</w:t>
      </w:r>
    </w:p>
    <w:p w14:paraId="10584121" w14:textId="77777777" w:rsidR="00CA766D" w:rsidRPr="00A04D82" w:rsidRDefault="00CA766D" w:rsidP="00A04D82">
      <w:pPr>
        <w:spacing w:after="120"/>
        <w:rPr>
          <w:color w:val="0070C0"/>
          <w:szCs w:val="24"/>
          <w:lang w:eastAsia="zh-CN"/>
        </w:rPr>
      </w:pPr>
    </w:p>
    <w:p w14:paraId="5C3A8513" w14:textId="77777777" w:rsidR="000730E9" w:rsidRPr="00A04D82" w:rsidRDefault="000730E9" w:rsidP="000730E9">
      <w:pPr>
        <w:pStyle w:val="NoSpacing"/>
        <w:rPr>
          <w:bCs/>
        </w:rPr>
      </w:pPr>
    </w:p>
    <w:tbl>
      <w:tblPr>
        <w:tblStyle w:val="TableGrid"/>
        <w:tblW w:w="0" w:type="auto"/>
        <w:tblLook w:val="04A0" w:firstRow="1" w:lastRow="0" w:firstColumn="1" w:lastColumn="0" w:noHBand="0" w:noVBand="1"/>
      </w:tblPr>
      <w:tblGrid>
        <w:gridCol w:w="1236"/>
        <w:gridCol w:w="8395"/>
      </w:tblGrid>
      <w:tr w:rsidR="00A94193" w:rsidRPr="00076E97" w14:paraId="373F6901" w14:textId="77777777" w:rsidTr="007A3D2E">
        <w:tc>
          <w:tcPr>
            <w:tcW w:w="1236" w:type="dxa"/>
          </w:tcPr>
          <w:p w14:paraId="2AD8100D" w14:textId="77777777" w:rsidR="00A94193" w:rsidRPr="001B288E" w:rsidRDefault="00A94193" w:rsidP="007A3D2E">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3DEC8F3A" w14:textId="77777777" w:rsidR="00A94193" w:rsidRPr="001B288E" w:rsidRDefault="00A94193" w:rsidP="007A3D2E">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A94193" w:rsidRPr="00076E97" w14:paraId="1FA85095" w14:textId="77777777" w:rsidTr="007A3D2E">
        <w:tc>
          <w:tcPr>
            <w:tcW w:w="1236" w:type="dxa"/>
          </w:tcPr>
          <w:p w14:paraId="16AC2967" w14:textId="77777777" w:rsidR="00A94193" w:rsidRPr="001B288E" w:rsidRDefault="00A94193" w:rsidP="007A3D2E">
            <w:pPr>
              <w:spacing w:after="120"/>
              <w:rPr>
                <w:rFonts w:eastAsiaTheme="minorEastAsia"/>
                <w:lang w:eastAsia="zh-CN"/>
              </w:rPr>
            </w:pPr>
            <w:r w:rsidRPr="001B288E">
              <w:rPr>
                <w:rFonts w:eastAsiaTheme="minorEastAsia"/>
                <w:lang w:eastAsia="zh-CN"/>
              </w:rPr>
              <w:t>XXX</w:t>
            </w:r>
          </w:p>
        </w:tc>
        <w:tc>
          <w:tcPr>
            <w:tcW w:w="8395" w:type="dxa"/>
          </w:tcPr>
          <w:p w14:paraId="65BD0651" w14:textId="77777777" w:rsidR="00A94193" w:rsidRPr="001B288E" w:rsidRDefault="00A94193" w:rsidP="007A3D2E">
            <w:pPr>
              <w:spacing w:after="120"/>
              <w:rPr>
                <w:rFonts w:eastAsiaTheme="minorEastAsia"/>
                <w:lang w:eastAsia="zh-CN"/>
              </w:rPr>
            </w:pPr>
          </w:p>
        </w:tc>
      </w:tr>
    </w:tbl>
    <w:p w14:paraId="459013A0" w14:textId="434DC8FA" w:rsidR="00A94193" w:rsidRDefault="00A94193" w:rsidP="005B4802">
      <w:pPr>
        <w:rPr>
          <w:iCs/>
          <w:lang w:eastAsia="zh-CN"/>
        </w:rPr>
      </w:pPr>
    </w:p>
    <w:p w14:paraId="043A1012" w14:textId="618E992E" w:rsidR="00807538" w:rsidRPr="00076E97" w:rsidRDefault="00807538" w:rsidP="002565D6">
      <w:pPr>
        <w:pStyle w:val="Heading3"/>
        <w:rPr>
          <w:sz w:val="24"/>
          <w:szCs w:val="16"/>
          <w:lang w:val="en-GB"/>
        </w:rPr>
      </w:pPr>
      <w:r w:rsidRPr="00076E97">
        <w:rPr>
          <w:sz w:val="24"/>
          <w:szCs w:val="16"/>
          <w:lang w:val="en-GB"/>
        </w:rPr>
        <w:t xml:space="preserve">Sub-topic </w:t>
      </w:r>
      <w:r w:rsidR="006C093E">
        <w:rPr>
          <w:sz w:val="24"/>
          <w:szCs w:val="16"/>
          <w:lang w:val="en-GB"/>
        </w:rPr>
        <w:t>2</w:t>
      </w:r>
      <w:r w:rsidRPr="00076E97">
        <w:rPr>
          <w:sz w:val="24"/>
          <w:szCs w:val="16"/>
          <w:lang w:val="en-GB"/>
        </w:rPr>
        <w:t>-</w:t>
      </w:r>
      <w:r w:rsidR="006C093E">
        <w:rPr>
          <w:sz w:val="24"/>
          <w:szCs w:val="16"/>
          <w:lang w:val="en-GB"/>
        </w:rPr>
        <w:t>2</w:t>
      </w:r>
      <w:r w:rsidRPr="00076E97">
        <w:rPr>
          <w:sz w:val="24"/>
          <w:szCs w:val="16"/>
          <w:lang w:val="en-GB"/>
        </w:rPr>
        <w:t xml:space="preserve">: </w:t>
      </w:r>
      <w:r w:rsidR="000730E9" w:rsidRPr="006C093E">
        <w:t>Can the EMR carrier dynamically change between overlapping and non-overlapping based on the UE conditions and the s-NonIntraSearch thresholds</w:t>
      </w:r>
    </w:p>
    <w:p w14:paraId="42873ABC" w14:textId="4C2CEF8C" w:rsidR="00807538" w:rsidRPr="00A04D82" w:rsidRDefault="00807538" w:rsidP="00807538">
      <w:pPr>
        <w:rPr>
          <w:iCs/>
          <w:lang w:eastAsia="zh-CN"/>
        </w:rPr>
      </w:pPr>
      <w:r w:rsidRPr="00A04D82">
        <w:rPr>
          <w:iCs/>
          <w:lang w:eastAsia="zh-CN"/>
        </w:rPr>
        <w:t>Sub-topic description:</w:t>
      </w:r>
      <w:r w:rsidR="000730E9" w:rsidRPr="00A04D82">
        <w:rPr>
          <w:iCs/>
          <w:lang w:eastAsia="zh-CN"/>
        </w:rPr>
        <w:t xml:space="preserve"> </w:t>
      </w:r>
      <w:r w:rsidR="000730E9" w:rsidRPr="00A04D82">
        <w:rPr>
          <w:bCs/>
          <w:iCs/>
          <w:lang w:val="en-US" w:eastAsia="zh-CN"/>
        </w:rPr>
        <w:t>Can the EMR carrier dynamically change between overlapping and non-overlapping based on the UE conditions and the s-NonIntraSearch thresholds</w:t>
      </w:r>
    </w:p>
    <w:p w14:paraId="44365160" w14:textId="77777777" w:rsidR="00CA766D" w:rsidRPr="00A04D82" w:rsidRDefault="00CA766D" w:rsidP="00CA76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Proposals</w:t>
      </w:r>
    </w:p>
    <w:p w14:paraId="72DC969B" w14:textId="7BA31D94" w:rsidR="00CA766D" w:rsidRPr="00A04D82" w:rsidRDefault="00CA766D" w:rsidP="00CA76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1: </w:t>
      </w:r>
      <w:r w:rsidR="00D7644E" w:rsidRPr="00A04D82">
        <w:rPr>
          <w:bCs/>
          <w:lang w:val="en-US"/>
        </w:rPr>
        <w:t>A configured EMR carrier can dynamically change between overlapping and non-overlapping based on the UE conditions and the s-NonIntraSearch thresholds</w:t>
      </w:r>
      <w:r w:rsidRPr="00A04D82">
        <w:rPr>
          <w:bCs/>
          <w:lang w:val="en-US"/>
        </w:rPr>
        <w:t>.</w:t>
      </w:r>
    </w:p>
    <w:p w14:paraId="138AA422" w14:textId="3334464D" w:rsidR="00CA766D" w:rsidRPr="00A04D82" w:rsidRDefault="00CA766D" w:rsidP="00CA76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2: </w:t>
      </w:r>
      <w:r w:rsidR="00D7644E" w:rsidRPr="00A04D82">
        <w:rPr>
          <w:bCs/>
          <w:lang w:val="en-US"/>
        </w:rPr>
        <w:t>A configured EMR carrier cannot dynamically change between overlapping and non-overlapping based on the UE conditions and the s-NonIntraSearch thresholds</w:t>
      </w:r>
      <w:r w:rsidRPr="00A04D82">
        <w:rPr>
          <w:bCs/>
          <w:lang w:val="en-US"/>
        </w:rPr>
        <w:t>.</w:t>
      </w:r>
    </w:p>
    <w:p w14:paraId="25E78057" w14:textId="77777777" w:rsidR="00CA766D" w:rsidRPr="00A04D82" w:rsidRDefault="00CA766D" w:rsidP="00CA76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Recommended WF</w:t>
      </w:r>
    </w:p>
    <w:p w14:paraId="3D3360E6" w14:textId="7BC66F2F" w:rsidR="00CA766D" w:rsidRPr="00A04D82" w:rsidRDefault="00D7644E" w:rsidP="00CA766D">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bCs/>
          <w:highlight w:val="yellow"/>
          <w:lang w:val="en-US"/>
        </w:rPr>
        <w:lastRenderedPageBreak/>
        <w:t xml:space="preserve">Needs more discussion and depends on Sub-topic 2-1. </w:t>
      </w:r>
      <w:r w:rsidRPr="00D7644E">
        <w:rPr>
          <w:bCs/>
          <w:highlight w:val="yellow"/>
          <w:lang w:val="en-US"/>
        </w:rPr>
        <w:t>If RAN4 agrees to have same UE idle mode CA measurement requirements for all configured EMR carriers, there is no clear reason to discuss this topic further</w:t>
      </w:r>
      <w:r w:rsidR="00CA766D" w:rsidRPr="00A04D82">
        <w:rPr>
          <w:rFonts w:eastAsia="SimSun"/>
          <w:color w:val="0070C0"/>
          <w:szCs w:val="24"/>
          <w:highlight w:val="yellow"/>
          <w:lang w:eastAsia="zh-CN"/>
        </w:rPr>
        <w:t>.</w:t>
      </w:r>
    </w:p>
    <w:p w14:paraId="692EF920" w14:textId="77777777" w:rsidR="00807538" w:rsidRDefault="00807538" w:rsidP="00807538">
      <w:pPr>
        <w:rPr>
          <w:lang w:eastAsia="zh-CN"/>
        </w:rPr>
      </w:pPr>
    </w:p>
    <w:tbl>
      <w:tblPr>
        <w:tblStyle w:val="TableGrid"/>
        <w:tblW w:w="0" w:type="auto"/>
        <w:tblLook w:val="04A0" w:firstRow="1" w:lastRow="0" w:firstColumn="1" w:lastColumn="0" w:noHBand="0" w:noVBand="1"/>
      </w:tblPr>
      <w:tblGrid>
        <w:gridCol w:w="1236"/>
        <w:gridCol w:w="8395"/>
      </w:tblGrid>
      <w:tr w:rsidR="00807538" w:rsidRPr="00076E97" w14:paraId="4C165DD0" w14:textId="77777777" w:rsidTr="00407CF2">
        <w:tc>
          <w:tcPr>
            <w:tcW w:w="1236" w:type="dxa"/>
          </w:tcPr>
          <w:p w14:paraId="4A182674" w14:textId="77777777" w:rsidR="00807538" w:rsidRPr="001B288E" w:rsidRDefault="00807538" w:rsidP="00407CF2">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1B880436" w14:textId="77777777" w:rsidR="00807538" w:rsidRPr="001B288E" w:rsidRDefault="00807538" w:rsidP="00407CF2">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807538" w:rsidRPr="00076E97" w14:paraId="1CE7AA35" w14:textId="77777777" w:rsidTr="00407CF2">
        <w:tc>
          <w:tcPr>
            <w:tcW w:w="1236" w:type="dxa"/>
          </w:tcPr>
          <w:p w14:paraId="1119D85F" w14:textId="77777777" w:rsidR="00807538" w:rsidRPr="001B288E" w:rsidRDefault="00807538" w:rsidP="00407CF2">
            <w:pPr>
              <w:spacing w:after="120"/>
              <w:rPr>
                <w:rFonts w:eastAsiaTheme="minorEastAsia"/>
                <w:lang w:eastAsia="zh-CN"/>
              </w:rPr>
            </w:pPr>
            <w:r w:rsidRPr="001B288E">
              <w:rPr>
                <w:rFonts w:eastAsiaTheme="minorEastAsia"/>
                <w:lang w:eastAsia="zh-CN"/>
              </w:rPr>
              <w:t>XXX</w:t>
            </w:r>
          </w:p>
        </w:tc>
        <w:tc>
          <w:tcPr>
            <w:tcW w:w="8395" w:type="dxa"/>
          </w:tcPr>
          <w:p w14:paraId="278E65E4" w14:textId="77777777" w:rsidR="00807538" w:rsidRPr="001B288E" w:rsidRDefault="00807538" w:rsidP="00407CF2">
            <w:pPr>
              <w:spacing w:after="120"/>
              <w:rPr>
                <w:rFonts w:eastAsiaTheme="minorEastAsia"/>
                <w:lang w:eastAsia="zh-CN"/>
              </w:rPr>
            </w:pPr>
          </w:p>
        </w:tc>
      </w:tr>
    </w:tbl>
    <w:p w14:paraId="7E796694" w14:textId="77777777" w:rsidR="00807538" w:rsidRDefault="00807538" w:rsidP="00807538">
      <w:pPr>
        <w:rPr>
          <w:iCs/>
          <w:lang w:eastAsia="zh-CN"/>
        </w:rPr>
      </w:pPr>
    </w:p>
    <w:p w14:paraId="126125DE" w14:textId="2AE19393" w:rsidR="00807538" w:rsidRPr="00076E97" w:rsidRDefault="00807538" w:rsidP="002565D6">
      <w:pPr>
        <w:pStyle w:val="Heading3"/>
        <w:rPr>
          <w:sz w:val="24"/>
          <w:szCs w:val="16"/>
          <w:lang w:val="en-GB"/>
        </w:rPr>
      </w:pPr>
      <w:r w:rsidRPr="00076E97">
        <w:rPr>
          <w:sz w:val="24"/>
          <w:szCs w:val="16"/>
          <w:lang w:val="en-GB"/>
        </w:rPr>
        <w:t xml:space="preserve">Sub-topic </w:t>
      </w:r>
      <w:r w:rsidR="006C093E">
        <w:rPr>
          <w:sz w:val="24"/>
          <w:szCs w:val="16"/>
          <w:lang w:val="en-GB"/>
        </w:rPr>
        <w:t>2</w:t>
      </w:r>
      <w:r w:rsidRPr="00076E97">
        <w:rPr>
          <w:sz w:val="24"/>
          <w:szCs w:val="16"/>
          <w:lang w:val="en-GB"/>
        </w:rPr>
        <w:t>-</w:t>
      </w:r>
      <w:r w:rsidR="006C093E">
        <w:rPr>
          <w:sz w:val="24"/>
          <w:szCs w:val="16"/>
          <w:lang w:val="en-GB"/>
        </w:rPr>
        <w:t>3</w:t>
      </w:r>
      <w:r w:rsidRPr="00076E97">
        <w:rPr>
          <w:sz w:val="24"/>
          <w:szCs w:val="16"/>
          <w:lang w:val="en-GB"/>
        </w:rPr>
        <w:t xml:space="preserve">: </w:t>
      </w:r>
      <w:r w:rsidR="00D7644E">
        <w:t>Is there a need for the definition of overlapping and non-overlapping carriers</w:t>
      </w:r>
    </w:p>
    <w:p w14:paraId="33F670EB" w14:textId="74AEBFB4" w:rsidR="00807538" w:rsidRPr="00A04D82" w:rsidRDefault="00807538" w:rsidP="00807538">
      <w:pPr>
        <w:rPr>
          <w:iCs/>
          <w:lang w:eastAsia="zh-CN"/>
        </w:rPr>
      </w:pPr>
      <w:r w:rsidRPr="00A04D82">
        <w:rPr>
          <w:iCs/>
          <w:lang w:eastAsia="zh-CN"/>
        </w:rPr>
        <w:t>Sub-topic description:</w:t>
      </w:r>
      <w:r w:rsidR="00D7644E" w:rsidRPr="00A04D82">
        <w:rPr>
          <w:iCs/>
          <w:lang w:eastAsia="zh-CN"/>
        </w:rPr>
        <w:t xml:space="preserve"> </w:t>
      </w:r>
      <w:r w:rsidR="00D7644E" w:rsidRPr="00A04D82">
        <w:rPr>
          <w:bCs/>
          <w:iCs/>
          <w:lang w:val="en-US"/>
        </w:rPr>
        <w:t>Is there a need for the definition of overlapping and non-overlapping carriers</w:t>
      </w:r>
    </w:p>
    <w:p w14:paraId="0FFD9666" w14:textId="77777777" w:rsidR="00D7644E" w:rsidRPr="00A04D82" w:rsidRDefault="00D7644E" w:rsidP="00D764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Proposals</w:t>
      </w:r>
    </w:p>
    <w:p w14:paraId="0E7F71D8" w14:textId="3B2FB8D7" w:rsidR="00D7644E" w:rsidRPr="00A04D82" w:rsidRDefault="00D7644E" w:rsidP="00D764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1: </w:t>
      </w:r>
      <w:r w:rsidRPr="00A04D82">
        <w:rPr>
          <w:bCs/>
          <w:lang w:val="en-US"/>
        </w:rPr>
        <w:t>Yes.</w:t>
      </w:r>
    </w:p>
    <w:p w14:paraId="4A3F1414" w14:textId="4A892645" w:rsidR="00D7644E" w:rsidRPr="00A04D82" w:rsidRDefault="00D7644E" w:rsidP="00D764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D82">
        <w:rPr>
          <w:rFonts w:eastAsia="SimSun"/>
          <w:szCs w:val="24"/>
          <w:lang w:eastAsia="zh-CN"/>
        </w:rPr>
        <w:t xml:space="preserve">Option 2: </w:t>
      </w:r>
      <w:r w:rsidRPr="00A04D82">
        <w:rPr>
          <w:bCs/>
          <w:lang w:val="en-US"/>
        </w:rPr>
        <w:t>No.</w:t>
      </w:r>
    </w:p>
    <w:p w14:paraId="70F22E56" w14:textId="0239F5D3" w:rsidR="00D7644E" w:rsidRPr="00A04D82" w:rsidRDefault="00D7644E" w:rsidP="00D764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04D82">
        <w:rPr>
          <w:rFonts w:eastAsia="SimSun"/>
          <w:szCs w:val="24"/>
          <w:lang w:eastAsia="zh-CN"/>
        </w:rPr>
        <w:t>Recommended WF:</w:t>
      </w:r>
    </w:p>
    <w:p w14:paraId="6964BBA0" w14:textId="34EB7574" w:rsidR="00807538" w:rsidRPr="00A04D82" w:rsidRDefault="00D7644E" w:rsidP="00407CF2">
      <w:pPr>
        <w:pStyle w:val="ListParagraph"/>
        <w:numPr>
          <w:ilvl w:val="1"/>
          <w:numId w:val="4"/>
        </w:numPr>
        <w:overflowPunct/>
        <w:autoSpaceDE/>
        <w:autoSpaceDN/>
        <w:adjustRightInd/>
        <w:spacing w:after="120"/>
        <w:ind w:firstLineChars="0"/>
        <w:textAlignment w:val="auto"/>
        <w:rPr>
          <w:lang w:eastAsia="zh-CN"/>
        </w:rPr>
      </w:pPr>
      <w:r w:rsidRPr="00D7644E">
        <w:rPr>
          <w:bCs/>
          <w:highlight w:val="yellow"/>
          <w:lang w:val="en-US"/>
        </w:rPr>
        <w:t xml:space="preserve">Needs more discussion and depends on Sub-topic 2-1. If </w:t>
      </w:r>
      <w:r w:rsidRPr="000A6FCA">
        <w:rPr>
          <w:bCs/>
          <w:highlight w:val="yellow"/>
          <w:lang w:val="en-US"/>
        </w:rPr>
        <w:t xml:space="preserve">RAN4 agrees to have same UE idle mode </w:t>
      </w:r>
      <w:r w:rsidRPr="00A04D82">
        <w:rPr>
          <w:bCs/>
          <w:highlight w:val="yellow"/>
          <w:lang w:val="en-US"/>
        </w:rPr>
        <w:t xml:space="preserve">CA measurement requirements for all configured EMR carriers, there is no clear reason for defining overlapping and non-overlapping carriers. </w:t>
      </w:r>
    </w:p>
    <w:p w14:paraId="4805BCC1" w14:textId="77777777" w:rsidR="00D7644E" w:rsidRDefault="00D7644E" w:rsidP="00A04D82">
      <w:pPr>
        <w:spacing w:after="120"/>
        <w:rPr>
          <w:lang w:eastAsia="zh-CN"/>
        </w:rPr>
      </w:pPr>
    </w:p>
    <w:tbl>
      <w:tblPr>
        <w:tblStyle w:val="TableGrid"/>
        <w:tblW w:w="0" w:type="auto"/>
        <w:tblLook w:val="04A0" w:firstRow="1" w:lastRow="0" w:firstColumn="1" w:lastColumn="0" w:noHBand="0" w:noVBand="1"/>
      </w:tblPr>
      <w:tblGrid>
        <w:gridCol w:w="1236"/>
        <w:gridCol w:w="8395"/>
      </w:tblGrid>
      <w:tr w:rsidR="00807538" w:rsidRPr="00076E97" w14:paraId="6AF9F5E6" w14:textId="77777777" w:rsidTr="00407CF2">
        <w:tc>
          <w:tcPr>
            <w:tcW w:w="1236" w:type="dxa"/>
          </w:tcPr>
          <w:p w14:paraId="587EDE50" w14:textId="77777777" w:rsidR="00807538" w:rsidRPr="001B288E" w:rsidRDefault="00807538" w:rsidP="00407CF2">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16238034" w14:textId="77777777" w:rsidR="00807538" w:rsidRPr="001B288E" w:rsidRDefault="00807538" w:rsidP="00407CF2">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807538" w:rsidRPr="00076E97" w14:paraId="56961C65" w14:textId="77777777" w:rsidTr="00407CF2">
        <w:tc>
          <w:tcPr>
            <w:tcW w:w="1236" w:type="dxa"/>
          </w:tcPr>
          <w:p w14:paraId="125B5C70" w14:textId="77777777" w:rsidR="00807538" w:rsidRPr="001B288E" w:rsidRDefault="00807538" w:rsidP="00407CF2">
            <w:pPr>
              <w:spacing w:after="120"/>
              <w:rPr>
                <w:rFonts w:eastAsiaTheme="minorEastAsia"/>
                <w:lang w:eastAsia="zh-CN"/>
              </w:rPr>
            </w:pPr>
            <w:r w:rsidRPr="001B288E">
              <w:rPr>
                <w:rFonts w:eastAsiaTheme="minorEastAsia"/>
                <w:lang w:eastAsia="zh-CN"/>
              </w:rPr>
              <w:t>XXX</w:t>
            </w:r>
          </w:p>
        </w:tc>
        <w:tc>
          <w:tcPr>
            <w:tcW w:w="8395" w:type="dxa"/>
          </w:tcPr>
          <w:p w14:paraId="55F5ED1C" w14:textId="77777777" w:rsidR="00807538" w:rsidRPr="001B288E" w:rsidRDefault="00807538" w:rsidP="00407CF2">
            <w:pPr>
              <w:spacing w:after="120"/>
              <w:rPr>
                <w:rFonts w:eastAsiaTheme="minorEastAsia"/>
                <w:lang w:eastAsia="zh-CN"/>
              </w:rPr>
            </w:pPr>
          </w:p>
        </w:tc>
      </w:tr>
    </w:tbl>
    <w:p w14:paraId="57CC24A2" w14:textId="77777777" w:rsidR="00807538" w:rsidRDefault="00807538" w:rsidP="00807538">
      <w:pPr>
        <w:rPr>
          <w:iCs/>
          <w:lang w:eastAsia="zh-CN"/>
        </w:rPr>
      </w:pPr>
    </w:p>
    <w:p w14:paraId="1A23EF39" w14:textId="77777777" w:rsidR="00A94193" w:rsidRPr="00A94193" w:rsidRDefault="00A94193" w:rsidP="005B4802">
      <w:pPr>
        <w:rPr>
          <w:iCs/>
          <w:lang w:eastAsia="zh-CN"/>
        </w:rPr>
      </w:pPr>
    </w:p>
    <w:p w14:paraId="534E67F0" w14:textId="1670CAC5" w:rsidR="009415B0" w:rsidRPr="007B5625" w:rsidRDefault="009415B0" w:rsidP="002565D6">
      <w:pPr>
        <w:pStyle w:val="Heading3"/>
      </w:pPr>
      <w:r w:rsidRPr="007B5625">
        <w:t>CRs/TPs comments collection</w:t>
      </w:r>
    </w:p>
    <w:p w14:paraId="44632141" w14:textId="58C29726" w:rsidR="009415B0" w:rsidRPr="007B5625" w:rsidRDefault="00855107" w:rsidP="005B4802">
      <w:pPr>
        <w:rPr>
          <w:i/>
          <w:color w:val="0070C0"/>
          <w:lang w:eastAsia="zh-CN"/>
        </w:rPr>
      </w:pPr>
      <w:r w:rsidRPr="007B5625">
        <w:rPr>
          <w:i/>
          <w:color w:val="0070C0"/>
          <w:lang w:eastAsia="zh-CN"/>
        </w:rPr>
        <w:t>Major close</w:t>
      </w:r>
      <w:r w:rsidR="00E97AD5" w:rsidRPr="007B5625">
        <w:rPr>
          <w:i/>
          <w:color w:val="0070C0"/>
          <w:lang w:eastAsia="zh-CN"/>
        </w:rPr>
        <w:t>-</w:t>
      </w:r>
      <w:r w:rsidRPr="007B5625">
        <w:rPr>
          <w:i/>
          <w:color w:val="0070C0"/>
          <w:lang w:eastAsia="zh-CN"/>
        </w:rPr>
        <w:t>to</w:t>
      </w:r>
      <w:r w:rsidR="00E97AD5" w:rsidRPr="007B5625">
        <w:rPr>
          <w:i/>
          <w:color w:val="0070C0"/>
          <w:lang w:eastAsia="zh-CN"/>
        </w:rPr>
        <w:t>-</w:t>
      </w:r>
      <w:r w:rsidRPr="007B5625">
        <w:rPr>
          <w:i/>
          <w:color w:val="0070C0"/>
          <w:lang w:eastAsia="zh-CN"/>
        </w:rPr>
        <w:t>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A04D82" w14:paraId="570A5116" w14:textId="77777777" w:rsidTr="000A6FCA">
        <w:tc>
          <w:tcPr>
            <w:tcW w:w="1350" w:type="dxa"/>
          </w:tcPr>
          <w:p w14:paraId="5DC1106B" w14:textId="5A2FC6FF" w:rsidR="009415B0" w:rsidRPr="00A04D82" w:rsidRDefault="009415B0" w:rsidP="00805BE8">
            <w:pPr>
              <w:spacing w:after="120"/>
              <w:rPr>
                <w:rFonts w:eastAsiaTheme="minorEastAsia"/>
                <w:b/>
                <w:bCs/>
                <w:lang w:eastAsia="zh-CN"/>
              </w:rPr>
            </w:pPr>
            <w:r w:rsidRPr="00A04D82">
              <w:rPr>
                <w:rFonts w:eastAsiaTheme="minorEastAsia"/>
                <w:b/>
                <w:bCs/>
                <w:lang w:eastAsia="zh-CN"/>
              </w:rPr>
              <w:t>CR/TP number</w:t>
            </w:r>
          </w:p>
        </w:tc>
        <w:tc>
          <w:tcPr>
            <w:tcW w:w="8281" w:type="dxa"/>
          </w:tcPr>
          <w:p w14:paraId="529FC9B7" w14:textId="24C9CD59" w:rsidR="009415B0" w:rsidRPr="00A04D82" w:rsidRDefault="009415B0" w:rsidP="00805BE8">
            <w:pPr>
              <w:spacing w:after="120"/>
              <w:rPr>
                <w:rFonts w:eastAsiaTheme="minorEastAsia"/>
                <w:b/>
                <w:bCs/>
                <w:lang w:eastAsia="zh-CN"/>
              </w:rPr>
            </w:pPr>
            <w:r w:rsidRPr="00A04D82">
              <w:rPr>
                <w:rFonts w:eastAsiaTheme="minorEastAsia"/>
                <w:b/>
                <w:bCs/>
                <w:lang w:eastAsia="zh-CN"/>
              </w:rPr>
              <w:t>Comments collection</w:t>
            </w:r>
          </w:p>
        </w:tc>
      </w:tr>
      <w:tr w:rsidR="009B1C13" w:rsidRPr="00A04D82" w14:paraId="51AF4A77" w14:textId="77777777" w:rsidTr="000A6FCA">
        <w:tc>
          <w:tcPr>
            <w:tcW w:w="1350" w:type="dxa"/>
            <w:vMerge w:val="restart"/>
          </w:tcPr>
          <w:p w14:paraId="13B87AA9" w14:textId="75FFB584" w:rsidR="009B1C13" w:rsidRPr="00A04D82" w:rsidRDefault="00D7644E" w:rsidP="00805BE8">
            <w:pPr>
              <w:spacing w:after="120"/>
              <w:rPr>
                <w:rFonts w:eastAsiaTheme="minorEastAsia"/>
                <w:lang w:eastAsia="zh-CN"/>
              </w:rPr>
            </w:pPr>
            <w:r w:rsidRPr="00A04D82">
              <w:rPr>
                <w:rFonts w:eastAsiaTheme="minorEastAsia"/>
                <w:lang w:eastAsia="zh-CN"/>
              </w:rPr>
              <w:t>R4-2014362</w:t>
            </w:r>
          </w:p>
        </w:tc>
        <w:tc>
          <w:tcPr>
            <w:tcW w:w="8281" w:type="dxa"/>
          </w:tcPr>
          <w:p w14:paraId="27465ECB" w14:textId="257EA19F" w:rsidR="009B1C13" w:rsidRPr="00A04D82" w:rsidRDefault="00D7644E" w:rsidP="00805BE8">
            <w:pPr>
              <w:spacing w:after="120"/>
              <w:rPr>
                <w:rFonts w:eastAsiaTheme="minorEastAsia"/>
                <w:lang w:eastAsia="zh-CN"/>
              </w:rPr>
            </w:pPr>
            <w:r w:rsidRPr="00A04D82">
              <w:rPr>
                <w:rFonts w:eastAsiaTheme="minorEastAsia"/>
                <w:lang w:eastAsia="zh-CN"/>
              </w:rPr>
              <w:t>CR on TS38.133 for measurement capability of IDLE mode DC/CA measurement</w:t>
            </w:r>
            <w:r w:rsidR="009B1C13" w:rsidRPr="00A04D82">
              <w:rPr>
                <w:rFonts w:eastAsiaTheme="minorEastAsia"/>
                <w:lang w:eastAsia="zh-CN"/>
              </w:rPr>
              <w:t xml:space="preserve">, </w:t>
            </w:r>
            <w:r w:rsidRPr="00A04D82">
              <w:rPr>
                <w:rFonts w:eastAsiaTheme="minorEastAsia"/>
                <w:lang w:eastAsia="zh-CN"/>
              </w:rPr>
              <w:t>MediaTek inc., Huawei, HiSilicon</w:t>
            </w:r>
          </w:p>
        </w:tc>
      </w:tr>
      <w:tr w:rsidR="009B1C13" w:rsidRPr="00A04D82" w14:paraId="07DECF26" w14:textId="77777777" w:rsidTr="000A6FCA">
        <w:tc>
          <w:tcPr>
            <w:tcW w:w="1350" w:type="dxa"/>
            <w:vMerge/>
          </w:tcPr>
          <w:p w14:paraId="41D5B081" w14:textId="1584638E" w:rsidR="009B1C13" w:rsidRPr="00A04D82" w:rsidRDefault="009B1C13" w:rsidP="00805BE8">
            <w:pPr>
              <w:spacing w:after="120"/>
              <w:rPr>
                <w:rFonts w:eastAsiaTheme="minorEastAsia"/>
                <w:lang w:eastAsia="zh-CN"/>
              </w:rPr>
            </w:pPr>
          </w:p>
        </w:tc>
        <w:tc>
          <w:tcPr>
            <w:tcW w:w="8281" w:type="dxa"/>
          </w:tcPr>
          <w:p w14:paraId="4BB207B7" w14:textId="2D1E2F96" w:rsidR="009B1C13" w:rsidRPr="00A04D82" w:rsidRDefault="009B1C13" w:rsidP="00805BE8">
            <w:pPr>
              <w:spacing w:after="120"/>
              <w:rPr>
                <w:rFonts w:eastAsiaTheme="minorEastAsia"/>
                <w:lang w:eastAsia="zh-CN"/>
              </w:rPr>
            </w:pPr>
            <w:r w:rsidRPr="00A04D82">
              <w:rPr>
                <w:rFonts w:eastAsiaTheme="minorEastAsia"/>
                <w:lang w:eastAsia="zh-CN"/>
              </w:rPr>
              <w:t>Company A</w:t>
            </w:r>
          </w:p>
        </w:tc>
      </w:tr>
      <w:tr w:rsidR="009B1C13" w:rsidRPr="007B5625" w14:paraId="6107E4A4" w14:textId="77777777" w:rsidTr="000A6FCA">
        <w:tc>
          <w:tcPr>
            <w:tcW w:w="1350" w:type="dxa"/>
            <w:vMerge/>
          </w:tcPr>
          <w:p w14:paraId="5C77C2BE" w14:textId="77777777" w:rsidR="009B1C13" w:rsidRPr="00A04D82" w:rsidRDefault="009B1C13" w:rsidP="00571777">
            <w:pPr>
              <w:spacing w:after="120"/>
              <w:rPr>
                <w:rFonts w:eastAsiaTheme="minorEastAsia"/>
                <w:lang w:eastAsia="zh-CN"/>
              </w:rPr>
            </w:pPr>
          </w:p>
        </w:tc>
        <w:tc>
          <w:tcPr>
            <w:tcW w:w="8281" w:type="dxa"/>
          </w:tcPr>
          <w:p w14:paraId="7976E3A3" w14:textId="458FCFFC" w:rsidR="009B1C13" w:rsidRPr="00A04D82" w:rsidRDefault="009B1C13" w:rsidP="00571777">
            <w:pPr>
              <w:spacing w:after="120"/>
              <w:rPr>
                <w:rFonts w:eastAsiaTheme="minorEastAsia"/>
                <w:lang w:eastAsia="zh-CN"/>
              </w:rPr>
            </w:pPr>
            <w:r w:rsidRPr="00A04D82">
              <w:rPr>
                <w:rFonts w:eastAsiaTheme="minorEastAsia"/>
                <w:lang w:eastAsia="zh-CN"/>
              </w:rPr>
              <w:t>Company B</w:t>
            </w:r>
          </w:p>
        </w:tc>
      </w:tr>
      <w:tr w:rsidR="009B1C13" w:rsidRPr="007B5625" w14:paraId="629BFFB8" w14:textId="77777777" w:rsidTr="000A6FCA">
        <w:tc>
          <w:tcPr>
            <w:tcW w:w="1350" w:type="dxa"/>
            <w:vMerge/>
          </w:tcPr>
          <w:p w14:paraId="52AF9FD7" w14:textId="77777777" w:rsidR="009B1C13" w:rsidRPr="00A04D82" w:rsidRDefault="009B1C13" w:rsidP="00571777">
            <w:pPr>
              <w:spacing w:after="120"/>
              <w:rPr>
                <w:rFonts w:eastAsiaTheme="minorEastAsia"/>
                <w:lang w:eastAsia="zh-CN"/>
              </w:rPr>
            </w:pPr>
          </w:p>
        </w:tc>
        <w:tc>
          <w:tcPr>
            <w:tcW w:w="8281" w:type="dxa"/>
          </w:tcPr>
          <w:p w14:paraId="3693E3EE" w14:textId="77777777" w:rsidR="009B1C13" w:rsidRPr="00A04D82" w:rsidRDefault="009B1C13" w:rsidP="00571777">
            <w:pPr>
              <w:spacing w:after="120"/>
              <w:rPr>
                <w:rFonts w:eastAsiaTheme="minorEastAsia"/>
                <w:lang w:eastAsia="zh-CN"/>
              </w:rPr>
            </w:pPr>
          </w:p>
        </w:tc>
      </w:tr>
      <w:tr w:rsidR="009B1C13" w:rsidRPr="007B5625" w14:paraId="48F22E0E" w14:textId="77777777" w:rsidTr="000A6FCA">
        <w:tc>
          <w:tcPr>
            <w:tcW w:w="1350" w:type="dxa"/>
            <w:vMerge w:val="restart"/>
          </w:tcPr>
          <w:p w14:paraId="0D09F20F" w14:textId="6DE37200" w:rsidR="009B1C13" w:rsidRPr="009B1C13" w:rsidRDefault="000A6FCA" w:rsidP="00571777">
            <w:pPr>
              <w:spacing w:after="120"/>
              <w:rPr>
                <w:rFonts w:eastAsiaTheme="minorEastAsia"/>
                <w:lang w:eastAsia="zh-CN"/>
              </w:rPr>
            </w:pPr>
            <w:r w:rsidRPr="000A6FCA">
              <w:rPr>
                <w:rFonts w:eastAsiaTheme="minorEastAsia"/>
                <w:lang w:eastAsia="zh-CN"/>
              </w:rPr>
              <w:t>R4-2015743</w:t>
            </w:r>
          </w:p>
        </w:tc>
        <w:tc>
          <w:tcPr>
            <w:tcW w:w="8281" w:type="dxa"/>
          </w:tcPr>
          <w:p w14:paraId="5197D5CE" w14:textId="43803760" w:rsidR="009B1C13" w:rsidRPr="009B1C13" w:rsidRDefault="000A6FCA" w:rsidP="00571777">
            <w:pPr>
              <w:spacing w:after="120"/>
              <w:rPr>
                <w:rFonts w:eastAsiaTheme="minorEastAsia"/>
                <w:lang w:eastAsia="zh-CN"/>
              </w:rPr>
            </w:pPr>
            <w:r w:rsidRPr="000A6FCA">
              <w:rPr>
                <w:rFonts w:eastAsiaTheme="minorEastAsia"/>
                <w:lang w:eastAsia="zh-CN"/>
              </w:rPr>
              <w:t>CR on EMR requirements in 36.133</w:t>
            </w:r>
            <w:r w:rsidR="009B1C13">
              <w:rPr>
                <w:rFonts w:eastAsiaTheme="minorEastAsia"/>
                <w:lang w:eastAsia="zh-CN"/>
              </w:rPr>
              <w:t xml:space="preserve">, </w:t>
            </w:r>
            <w:r w:rsidRPr="000A6FCA">
              <w:rPr>
                <w:rFonts w:eastAsiaTheme="minorEastAsia"/>
                <w:lang w:eastAsia="zh-CN"/>
              </w:rPr>
              <w:t>Huawei, HiSilicon, MediaTek</w:t>
            </w:r>
          </w:p>
        </w:tc>
      </w:tr>
      <w:tr w:rsidR="009B1C13" w:rsidRPr="007B5625" w14:paraId="5EF0FAF0" w14:textId="77777777" w:rsidTr="000A6FCA">
        <w:tc>
          <w:tcPr>
            <w:tcW w:w="1350" w:type="dxa"/>
            <w:vMerge/>
          </w:tcPr>
          <w:p w14:paraId="68F6E76E" w14:textId="1828558F" w:rsidR="009B1C13" w:rsidRPr="009B1C13" w:rsidRDefault="009B1C13" w:rsidP="00571777">
            <w:pPr>
              <w:spacing w:after="120"/>
              <w:rPr>
                <w:rFonts w:eastAsiaTheme="minorEastAsia"/>
                <w:lang w:eastAsia="zh-CN"/>
              </w:rPr>
            </w:pPr>
          </w:p>
        </w:tc>
        <w:tc>
          <w:tcPr>
            <w:tcW w:w="8281" w:type="dxa"/>
          </w:tcPr>
          <w:p w14:paraId="63195C26" w14:textId="72A7FCE0" w:rsidR="009B1C13" w:rsidRPr="009B1C13" w:rsidRDefault="009B1C13" w:rsidP="00571777">
            <w:pPr>
              <w:spacing w:after="120"/>
              <w:rPr>
                <w:rFonts w:eastAsiaTheme="minorEastAsia"/>
                <w:lang w:eastAsia="zh-CN"/>
              </w:rPr>
            </w:pPr>
            <w:r w:rsidRPr="009B1C13">
              <w:rPr>
                <w:rFonts w:eastAsiaTheme="minorEastAsia"/>
                <w:lang w:eastAsia="zh-CN"/>
              </w:rPr>
              <w:t>Company A</w:t>
            </w:r>
          </w:p>
        </w:tc>
      </w:tr>
      <w:tr w:rsidR="009B1C13" w:rsidRPr="007B5625" w14:paraId="4B45F1D3" w14:textId="77777777" w:rsidTr="000A6FCA">
        <w:tc>
          <w:tcPr>
            <w:tcW w:w="1350" w:type="dxa"/>
            <w:vMerge/>
          </w:tcPr>
          <w:p w14:paraId="5E0ED97A" w14:textId="77777777" w:rsidR="009B1C13" w:rsidRPr="00A04D82" w:rsidRDefault="009B1C13" w:rsidP="00571777">
            <w:pPr>
              <w:spacing w:after="120"/>
              <w:rPr>
                <w:rFonts w:eastAsiaTheme="minorEastAsia"/>
                <w:lang w:eastAsia="zh-CN"/>
              </w:rPr>
            </w:pPr>
          </w:p>
        </w:tc>
        <w:tc>
          <w:tcPr>
            <w:tcW w:w="8281" w:type="dxa"/>
          </w:tcPr>
          <w:p w14:paraId="7AB9F702" w14:textId="319D0D9E" w:rsidR="009B1C13" w:rsidRPr="00A04D82" w:rsidRDefault="009B1C13" w:rsidP="00571777">
            <w:pPr>
              <w:spacing w:after="120"/>
              <w:rPr>
                <w:rFonts w:eastAsiaTheme="minorEastAsia"/>
                <w:lang w:eastAsia="zh-CN"/>
              </w:rPr>
            </w:pPr>
            <w:r w:rsidRPr="00A04D82">
              <w:rPr>
                <w:rFonts w:eastAsiaTheme="minorEastAsia"/>
                <w:lang w:eastAsia="zh-CN"/>
              </w:rPr>
              <w:t>Company B</w:t>
            </w:r>
          </w:p>
        </w:tc>
      </w:tr>
      <w:tr w:rsidR="009B1C13" w:rsidRPr="007B5625" w14:paraId="22C5F25F" w14:textId="77777777" w:rsidTr="000A6FCA">
        <w:tc>
          <w:tcPr>
            <w:tcW w:w="1350" w:type="dxa"/>
            <w:vMerge/>
          </w:tcPr>
          <w:p w14:paraId="03201438" w14:textId="77777777" w:rsidR="009B1C13" w:rsidRPr="00A04D82" w:rsidRDefault="009B1C13" w:rsidP="00571777">
            <w:pPr>
              <w:spacing w:after="120"/>
              <w:rPr>
                <w:rFonts w:eastAsiaTheme="minorEastAsia"/>
                <w:lang w:eastAsia="zh-CN"/>
              </w:rPr>
            </w:pPr>
          </w:p>
        </w:tc>
        <w:tc>
          <w:tcPr>
            <w:tcW w:w="8281" w:type="dxa"/>
          </w:tcPr>
          <w:p w14:paraId="00B45FA5" w14:textId="77777777" w:rsidR="009B1C13" w:rsidRPr="00A04D82" w:rsidRDefault="009B1C13" w:rsidP="00571777">
            <w:pPr>
              <w:spacing w:after="120"/>
              <w:rPr>
                <w:rFonts w:eastAsiaTheme="minorEastAsia"/>
                <w:lang w:eastAsia="zh-CN"/>
              </w:rPr>
            </w:pPr>
          </w:p>
        </w:tc>
      </w:tr>
      <w:tr w:rsidR="000A6FCA" w:rsidRPr="007B5625" w14:paraId="6DE8A538" w14:textId="77777777" w:rsidTr="000A6FCA">
        <w:tc>
          <w:tcPr>
            <w:tcW w:w="1350" w:type="dxa"/>
            <w:vMerge w:val="restart"/>
          </w:tcPr>
          <w:p w14:paraId="26354071" w14:textId="2B0FBB8A" w:rsidR="000A6FCA" w:rsidRPr="009B1C13" w:rsidRDefault="000A6FCA" w:rsidP="00407CF2">
            <w:pPr>
              <w:spacing w:after="120"/>
              <w:rPr>
                <w:rFonts w:eastAsiaTheme="minorEastAsia"/>
                <w:lang w:eastAsia="zh-CN"/>
              </w:rPr>
            </w:pPr>
            <w:r w:rsidRPr="000A6FCA">
              <w:rPr>
                <w:rFonts w:eastAsiaTheme="minorEastAsia"/>
                <w:lang w:eastAsia="zh-CN"/>
              </w:rPr>
              <w:t>R4-2015882</w:t>
            </w:r>
          </w:p>
        </w:tc>
        <w:tc>
          <w:tcPr>
            <w:tcW w:w="8281" w:type="dxa"/>
          </w:tcPr>
          <w:p w14:paraId="63F5F5EE" w14:textId="70A73DD6" w:rsidR="000A6FCA" w:rsidRPr="009B1C13" w:rsidRDefault="000A6FCA" w:rsidP="00407CF2">
            <w:pPr>
              <w:spacing w:after="120"/>
              <w:rPr>
                <w:rFonts w:eastAsiaTheme="minorEastAsia"/>
                <w:lang w:eastAsia="zh-CN"/>
              </w:rPr>
            </w:pPr>
            <w:bookmarkStart w:id="15" w:name="_GoBack"/>
            <w:bookmarkEnd w:id="15"/>
            <w:r w:rsidRPr="000A6FCA">
              <w:rPr>
                <w:rFonts w:eastAsiaTheme="minorEastAsia"/>
                <w:lang w:eastAsia="zh-CN"/>
              </w:rPr>
              <w:t>CR on UE requirement for MR-DC early measurement reporting in 36.133</w:t>
            </w:r>
            <w:r>
              <w:rPr>
                <w:rFonts w:eastAsiaTheme="minorEastAsia"/>
                <w:lang w:eastAsia="zh-CN"/>
              </w:rPr>
              <w:t xml:space="preserve">, </w:t>
            </w:r>
            <w:r w:rsidRPr="000A6FCA">
              <w:rPr>
                <w:rFonts w:eastAsiaTheme="minorEastAsia"/>
                <w:lang w:eastAsia="zh-CN"/>
              </w:rPr>
              <w:t>Nokia, Nokia Shanghai Bell</w:t>
            </w:r>
          </w:p>
        </w:tc>
      </w:tr>
      <w:tr w:rsidR="000A6FCA" w:rsidRPr="007B5625" w14:paraId="1B50747C" w14:textId="77777777" w:rsidTr="000A6FCA">
        <w:tc>
          <w:tcPr>
            <w:tcW w:w="1350" w:type="dxa"/>
            <w:vMerge/>
          </w:tcPr>
          <w:p w14:paraId="1117358E" w14:textId="77777777" w:rsidR="000A6FCA" w:rsidRPr="009B1C13" w:rsidRDefault="000A6FCA" w:rsidP="00407CF2">
            <w:pPr>
              <w:spacing w:after="120"/>
              <w:rPr>
                <w:rFonts w:eastAsiaTheme="minorEastAsia"/>
                <w:lang w:eastAsia="zh-CN"/>
              </w:rPr>
            </w:pPr>
          </w:p>
        </w:tc>
        <w:tc>
          <w:tcPr>
            <w:tcW w:w="8281" w:type="dxa"/>
          </w:tcPr>
          <w:p w14:paraId="426E44C1" w14:textId="77777777" w:rsidR="000A6FCA" w:rsidRPr="009B1C13" w:rsidRDefault="000A6FCA" w:rsidP="00407CF2">
            <w:pPr>
              <w:spacing w:after="120"/>
              <w:rPr>
                <w:rFonts w:eastAsiaTheme="minorEastAsia"/>
                <w:lang w:eastAsia="zh-CN"/>
              </w:rPr>
            </w:pPr>
            <w:r w:rsidRPr="009B1C13">
              <w:rPr>
                <w:rFonts w:eastAsiaTheme="minorEastAsia"/>
                <w:lang w:eastAsia="zh-CN"/>
              </w:rPr>
              <w:t>Company A</w:t>
            </w:r>
          </w:p>
        </w:tc>
      </w:tr>
      <w:tr w:rsidR="000A6FCA" w:rsidRPr="007B5625" w14:paraId="415F5E90" w14:textId="77777777" w:rsidTr="000A6FCA">
        <w:tc>
          <w:tcPr>
            <w:tcW w:w="1350" w:type="dxa"/>
            <w:vMerge/>
          </w:tcPr>
          <w:p w14:paraId="789180C0" w14:textId="77777777" w:rsidR="000A6FCA" w:rsidRPr="00BE6E94" w:rsidRDefault="000A6FCA" w:rsidP="00407CF2">
            <w:pPr>
              <w:spacing w:after="120"/>
              <w:rPr>
                <w:rFonts w:eastAsiaTheme="minorEastAsia"/>
                <w:lang w:eastAsia="zh-CN"/>
              </w:rPr>
            </w:pPr>
          </w:p>
        </w:tc>
        <w:tc>
          <w:tcPr>
            <w:tcW w:w="8281" w:type="dxa"/>
          </w:tcPr>
          <w:p w14:paraId="01053F70" w14:textId="77777777" w:rsidR="000A6FCA" w:rsidRPr="00BE6E94" w:rsidRDefault="000A6FCA" w:rsidP="00407CF2">
            <w:pPr>
              <w:spacing w:after="120"/>
              <w:rPr>
                <w:rFonts w:eastAsiaTheme="minorEastAsia"/>
                <w:lang w:eastAsia="zh-CN"/>
              </w:rPr>
            </w:pPr>
            <w:r w:rsidRPr="00BE6E94">
              <w:rPr>
                <w:rFonts w:eastAsiaTheme="minorEastAsia"/>
                <w:lang w:eastAsia="zh-CN"/>
              </w:rPr>
              <w:t>Company B</w:t>
            </w:r>
          </w:p>
        </w:tc>
      </w:tr>
      <w:tr w:rsidR="000A6FCA" w:rsidRPr="007B5625" w14:paraId="6E563203" w14:textId="77777777" w:rsidTr="000A6FCA">
        <w:tc>
          <w:tcPr>
            <w:tcW w:w="1350" w:type="dxa"/>
            <w:vMerge/>
          </w:tcPr>
          <w:p w14:paraId="02BBA0F8" w14:textId="77777777" w:rsidR="000A6FCA" w:rsidRPr="00BE6E94" w:rsidRDefault="000A6FCA" w:rsidP="00407CF2">
            <w:pPr>
              <w:spacing w:after="120"/>
              <w:rPr>
                <w:rFonts w:eastAsiaTheme="minorEastAsia"/>
                <w:lang w:eastAsia="zh-CN"/>
              </w:rPr>
            </w:pPr>
          </w:p>
        </w:tc>
        <w:tc>
          <w:tcPr>
            <w:tcW w:w="8281" w:type="dxa"/>
          </w:tcPr>
          <w:p w14:paraId="731B0330" w14:textId="77777777" w:rsidR="000A6FCA" w:rsidRPr="00BE6E94" w:rsidRDefault="000A6FCA" w:rsidP="00407CF2">
            <w:pPr>
              <w:spacing w:after="120"/>
              <w:rPr>
                <w:rFonts w:eastAsiaTheme="minorEastAsia"/>
                <w:lang w:eastAsia="zh-CN"/>
              </w:rPr>
            </w:pPr>
          </w:p>
        </w:tc>
      </w:tr>
      <w:tr w:rsidR="000A6FCA" w:rsidRPr="007B5625" w14:paraId="503605F2" w14:textId="77777777" w:rsidTr="000A6FCA">
        <w:tc>
          <w:tcPr>
            <w:tcW w:w="1350" w:type="dxa"/>
            <w:vMerge w:val="restart"/>
          </w:tcPr>
          <w:p w14:paraId="7BC98B4E" w14:textId="18AE8594" w:rsidR="000A6FCA" w:rsidRPr="009B1C13" w:rsidRDefault="000A6FCA" w:rsidP="00407CF2">
            <w:pPr>
              <w:spacing w:after="120"/>
              <w:rPr>
                <w:rFonts w:eastAsiaTheme="minorEastAsia"/>
                <w:lang w:eastAsia="zh-CN"/>
              </w:rPr>
            </w:pPr>
            <w:r w:rsidRPr="000A6FCA">
              <w:rPr>
                <w:rFonts w:eastAsiaTheme="minorEastAsia"/>
                <w:lang w:eastAsia="zh-CN"/>
              </w:rPr>
              <w:t>R4-2015883</w:t>
            </w:r>
          </w:p>
        </w:tc>
        <w:tc>
          <w:tcPr>
            <w:tcW w:w="8281" w:type="dxa"/>
          </w:tcPr>
          <w:p w14:paraId="7DF23707" w14:textId="4129DE81" w:rsidR="000A6FCA" w:rsidRPr="009B1C13" w:rsidRDefault="000A6FCA" w:rsidP="00407CF2">
            <w:pPr>
              <w:spacing w:after="120"/>
              <w:rPr>
                <w:rFonts w:eastAsiaTheme="minorEastAsia"/>
                <w:lang w:eastAsia="zh-CN"/>
              </w:rPr>
            </w:pPr>
            <w:r w:rsidRPr="000A6FCA">
              <w:rPr>
                <w:rFonts w:eastAsiaTheme="minorEastAsia"/>
                <w:lang w:eastAsia="zh-CN"/>
              </w:rPr>
              <w:t>CR on UE requirement for MR-DC early measurement reporting in 38.133</w:t>
            </w:r>
            <w:r>
              <w:rPr>
                <w:rFonts w:eastAsiaTheme="minorEastAsia"/>
                <w:lang w:eastAsia="zh-CN"/>
              </w:rPr>
              <w:t xml:space="preserve">, </w:t>
            </w:r>
            <w:r w:rsidRPr="000A6FCA">
              <w:rPr>
                <w:rFonts w:eastAsiaTheme="minorEastAsia"/>
                <w:lang w:eastAsia="zh-CN"/>
              </w:rPr>
              <w:t>Nokia, Nokia Shanghai Bell</w:t>
            </w:r>
          </w:p>
        </w:tc>
      </w:tr>
      <w:tr w:rsidR="000A6FCA" w:rsidRPr="007B5625" w14:paraId="12D47F5C" w14:textId="77777777" w:rsidTr="000A6FCA">
        <w:tc>
          <w:tcPr>
            <w:tcW w:w="1350" w:type="dxa"/>
            <w:vMerge/>
          </w:tcPr>
          <w:p w14:paraId="438EFF3D" w14:textId="77777777" w:rsidR="000A6FCA" w:rsidRPr="009B1C13" w:rsidRDefault="000A6FCA" w:rsidP="00407CF2">
            <w:pPr>
              <w:spacing w:after="120"/>
              <w:rPr>
                <w:rFonts w:eastAsiaTheme="minorEastAsia"/>
                <w:lang w:eastAsia="zh-CN"/>
              </w:rPr>
            </w:pPr>
          </w:p>
        </w:tc>
        <w:tc>
          <w:tcPr>
            <w:tcW w:w="8281" w:type="dxa"/>
          </w:tcPr>
          <w:p w14:paraId="5FE29755" w14:textId="77777777" w:rsidR="000A6FCA" w:rsidRPr="009B1C13" w:rsidRDefault="000A6FCA" w:rsidP="00407CF2">
            <w:pPr>
              <w:spacing w:after="120"/>
              <w:rPr>
                <w:rFonts w:eastAsiaTheme="minorEastAsia"/>
                <w:lang w:eastAsia="zh-CN"/>
              </w:rPr>
            </w:pPr>
            <w:r w:rsidRPr="009B1C13">
              <w:rPr>
                <w:rFonts w:eastAsiaTheme="minorEastAsia"/>
                <w:lang w:eastAsia="zh-CN"/>
              </w:rPr>
              <w:t>Company A</w:t>
            </w:r>
          </w:p>
        </w:tc>
      </w:tr>
      <w:tr w:rsidR="000A6FCA" w:rsidRPr="007B5625" w14:paraId="6014392C" w14:textId="77777777" w:rsidTr="000A6FCA">
        <w:tc>
          <w:tcPr>
            <w:tcW w:w="1350" w:type="dxa"/>
            <w:vMerge/>
          </w:tcPr>
          <w:p w14:paraId="7D2699FA" w14:textId="77777777" w:rsidR="000A6FCA" w:rsidRPr="00BE6E94" w:rsidRDefault="000A6FCA" w:rsidP="00407CF2">
            <w:pPr>
              <w:spacing w:after="120"/>
              <w:rPr>
                <w:rFonts w:eastAsiaTheme="minorEastAsia"/>
                <w:lang w:eastAsia="zh-CN"/>
              </w:rPr>
            </w:pPr>
          </w:p>
        </w:tc>
        <w:tc>
          <w:tcPr>
            <w:tcW w:w="8281" w:type="dxa"/>
          </w:tcPr>
          <w:p w14:paraId="4CEDF671" w14:textId="77777777" w:rsidR="000A6FCA" w:rsidRPr="00BE6E94" w:rsidRDefault="000A6FCA" w:rsidP="00407CF2">
            <w:pPr>
              <w:spacing w:after="120"/>
              <w:rPr>
                <w:rFonts w:eastAsiaTheme="minorEastAsia"/>
                <w:lang w:eastAsia="zh-CN"/>
              </w:rPr>
            </w:pPr>
            <w:r w:rsidRPr="00BE6E94">
              <w:rPr>
                <w:rFonts w:eastAsiaTheme="minorEastAsia"/>
                <w:lang w:eastAsia="zh-CN"/>
              </w:rPr>
              <w:t>Company B</w:t>
            </w:r>
          </w:p>
        </w:tc>
      </w:tr>
      <w:tr w:rsidR="000A6FCA" w:rsidRPr="007B5625" w14:paraId="579C8F88" w14:textId="77777777" w:rsidTr="000A6FCA">
        <w:tc>
          <w:tcPr>
            <w:tcW w:w="1350" w:type="dxa"/>
            <w:vMerge/>
          </w:tcPr>
          <w:p w14:paraId="02E22AF3" w14:textId="77777777" w:rsidR="000A6FCA" w:rsidRPr="00BE6E94" w:rsidRDefault="000A6FCA" w:rsidP="00407CF2">
            <w:pPr>
              <w:spacing w:after="120"/>
              <w:rPr>
                <w:rFonts w:eastAsiaTheme="minorEastAsia"/>
                <w:lang w:eastAsia="zh-CN"/>
              </w:rPr>
            </w:pPr>
          </w:p>
        </w:tc>
        <w:tc>
          <w:tcPr>
            <w:tcW w:w="8281" w:type="dxa"/>
          </w:tcPr>
          <w:p w14:paraId="39965736" w14:textId="77777777" w:rsidR="000A6FCA" w:rsidRPr="00BE6E94" w:rsidRDefault="000A6FCA" w:rsidP="00407CF2">
            <w:pPr>
              <w:spacing w:after="120"/>
              <w:rPr>
                <w:rFonts w:eastAsiaTheme="minorEastAsia"/>
                <w:lang w:eastAsia="zh-CN"/>
              </w:rPr>
            </w:pPr>
          </w:p>
        </w:tc>
      </w:tr>
      <w:tr w:rsidR="000A6FCA" w:rsidRPr="007B5625" w14:paraId="601036A1" w14:textId="77777777" w:rsidTr="000A6FCA">
        <w:tc>
          <w:tcPr>
            <w:tcW w:w="1350" w:type="dxa"/>
            <w:vMerge w:val="restart"/>
          </w:tcPr>
          <w:p w14:paraId="2C3B27E1" w14:textId="24A19245" w:rsidR="000A6FCA" w:rsidRPr="009B1C13" w:rsidRDefault="000A6FCA" w:rsidP="00407CF2">
            <w:pPr>
              <w:spacing w:after="120"/>
              <w:rPr>
                <w:rFonts w:eastAsiaTheme="minorEastAsia"/>
                <w:lang w:eastAsia="zh-CN"/>
              </w:rPr>
            </w:pPr>
            <w:r w:rsidRPr="000A6FCA">
              <w:rPr>
                <w:rFonts w:eastAsiaTheme="minorEastAsia"/>
                <w:lang w:eastAsia="zh-CN"/>
              </w:rPr>
              <w:t>R4-2016388</w:t>
            </w:r>
          </w:p>
        </w:tc>
        <w:tc>
          <w:tcPr>
            <w:tcW w:w="8281" w:type="dxa"/>
          </w:tcPr>
          <w:p w14:paraId="7475A38C" w14:textId="62ACAF92" w:rsidR="000A6FCA" w:rsidRPr="009B1C13" w:rsidRDefault="000A6FCA" w:rsidP="00407CF2">
            <w:pPr>
              <w:spacing w:after="120"/>
              <w:rPr>
                <w:rFonts w:eastAsiaTheme="minorEastAsia"/>
                <w:lang w:eastAsia="zh-CN"/>
              </w:rPr>
            </w:pPr>
            <w:r w:rsidRPr="000A6FCA">
              <w:rPr>
                <w:rFonts w:eastAsiaTheme="minorEastAsia"/>
                <w:lang w:eastAsia="zh-CN"/>
              </w:rPr>
              <w:t>Updates in EMR requirements</w:t>
            </w:r>
            <w:r>
              <w:rPr>
                <w:rFonts w:eastAsiaTheme="minorEastAsia"/>
                <w:lang w:eastAsia="zh-CN"/>
              </w:rPr>
              <w:t xml:space="preserve">, </w:t>
            </w:r>
            <w:r w:rsidRPr="000A6FCA">
              <w:rPr>
                <w:rFonts w:eastAsiaTheme="minorEastAsia"/>
                <w:lang w:eastAsia="zh-CN"/>
              </w:rPr>
              <w:t>Ericsson</w:t>
            </w:r>
          </w:p>
        </w:tc>
      </w:tr>
      <w:tr w:rsidR="000A6FCA" w:rsidRPr="007B5625" w14:paraId="29F9D248" w14:textId="77777777" w:rsidTr="000A6FCA">
        <w:tc>
          <w:tcPr>
            <w:tcW w:w="1350" w:type="dxa"/>
            <w:vMerge/>
          </w:tcPr>
          <w:p w14:paraId="690CB998" w14:textId="77777777" w:rsidR="000A6FCA" w:rsidRPr="009B1C13" w:rsidRDefault="000A6FCA" w:rsidP="00407CF2">
            <w:pPr>
              <w:spacing w:after="120"/>
              <w:rPr>
                <w:rFonts w:eastAsiaTheme="minorEastAsia"/>
                <w:lang w:eastAsia="zh-CN"/>
              </w:rPr>
            </w:pPr>
          </w:p>
        </w:tc>
        <w:tc>
          <w:tcPr>
            <w:tcW w:w="8281" w:type="dxa"/>
          </w:tcPr>
          <w:p w14:paraId="2838E6C5" w14:textId="77777777" w:rsidR="000A6FCA" w:rsidRPr="009B1C13" w:rsidRDefault="000A6FCA" w:rsidP="00407CF2">
            <w:pPr>
              <w:spacing w:after="120"/>
              <w:rPr>
                <w:rFonts w:eastAsiaTheme="minorEastAsia"/>
                <w:lang w:eastAsia="zh-CN"/>
              </w:rPr>
            </w:pPr>
            <w:r w:rsidRPr="009B1C13">
              <w:rPr>
                <w:rFonts w:eastAsiaTheme="minorEastAsia"/>
                <w:lang w:eastAsia="zh-CN"/>
              </w:rPr>
              <w:t>Company A</w:t>
            </w:r>
          </w:p>
        </w:tc>
      </w:tr>
      <w:tr w:rsidR="000A6FCA" w:rsidRPr="007B5625" w14:paraId="4C56B54E" w14:textId="77777777" w:rsidTr="000A6FCA">
        <w:tc>
          <w:tcPr>
            <w:tcW w:w="1350" w:type="dxa"/>
            <w:vMerge/>
          </w:tcPr>
          <w:p w14:paraId="7004EF44" w14:textId="77777777" w:rsidR="000A6FCA" w:rsidRPr="00BE6E94" w:rsidRDefault="000A6FCA" w:rsidP="00407CF2">
            <w:pPr>
              <w:spacing w:after="120"/>
              <w:rPr>
                <w:rFonts w:eastAsiaTheme="minorEastAsia"/>
                <w:lang w:eastAsia="zh-CN"/>
              </w:rPr>
            </w:pPr>
          </w:p>
        </w:tc>
        <w:tc>
          <w:tcPr>
            <w:tcW w:w="8281" w:type="dxa"/>
          </w:tcPr>
          <w:p w14:paraId="085BFF1D" w14:textId="77777777" w:rsidR="000A6FCA" w:rsidRPr="00BE6E94" w:rsidRDefault="000A6FCA" w:rsidP="00407CF2">
            <w:pPr>
              <w:spacing w:after="120"/>
              <w:rPr>
                <w:rFonts w:eastAsiaTheme="minorEastAsia"/>
                <w:lang w:eastAsia="zh-CN"/>
              </w:rPr>
            </w:pPr>
            <w:r w:rsidRPr="00BE6E94">
              <w:rPr>
                <w:rFonts w:eastAsiaTheme="minorEastAsia"/>
                <w:lang w:eastAsia="zh-CN"/>
              </w:rPr>
              <w:t>Company B</w:t>
            </w:r>
          </w:p>
        </w:tc>
      </w:tr>
      <w:tr w:rsidR="000A6FCA" w:rsidRPr="007B5625" w14:paraId="051C4FB2" w14:textId="77777777" w:rsidTr="000A6FCA">
        <w:tc>
          <w:tcPr>
            <w:tcW w:w="1350" w:type="dxa"/>
            <w:vMerge/>
          </w:tcPr>
          <w:p w14:paraId="35764CE6" w14:textId="77777777" w:rsidR="000A6FCA" w:rsidRPr="00BE6E94" w:rsidRDefault="000A6FCA" w:rsidP="00407CF2">
            <w:pPr>
              <w:spacing w:after="120"/>
              <w:rPr>
                <w:rFonts w:eastAsiaTheme="minorEastAsia"/>
                <w:lang w:eastAsia="zh-CN"/>
              </w:rPr>
            </w:pPr>
          </w:p>
        </w:tc>
        <w:tc>
          <w:tcPr>
            <w:tcW w:w="8281" w:type="dxa"/>
          </w:tcPr>
          <w:p w14:paraId="1670EC0C" w14:textId="77777777" w:rsidR="000A6FCA" w:rsidRPr="00BE6E94" w:rsidRDefault="000A6FCA" w:rsidP="00407CF2">
            <w:pPr>
              <w:spacing w:after="120"/>
              <w:rPr>
                <w:rFonts w:eastAsiaTheme="minorEastAsia"/>
                <w:lang w:eastAsia="zh-CN"/>
              </w:rPr>
            </w:pPr>
          </w:p>
        </w:tc>
      </w:tr>
      <w:tr w:rsidR="000A6FCA" w:rsidRPr="007B5625" w14:paraId="41DA9C83" w14:textId="77777777" w:rsidTr="000A6FCA">
        <w:tc>
          <w:tcPr>
            <w:tcW w:w="1350" w:type="dxa"/>
            <w:vMerge w:val="restart"/>
          </w:tcPr>
          <w:p w14:paraId="2A2A1025" w14:textId="60567878" w:rsidR="000A6FCA" w:rsidRPr="009B1C13" w:rsidRDefault="000A6FCA" w:rsidP="00407CF2">
            <w:pPr>
              <w:spacing w:after="120"/>
              <w:rPr>
                <w:rFonts w:eastAsiaTheme="minorEastAsia"/>
                <w:lang w:eastAsia="zh-CN"/>
              </w:rPr>
            </w:pPr>
            <w:r w:rsidRPr="000A6FCA">
              <w:rPr>
                <w:rFonts w:eastAsiaTheme="minorEastAsia"/>
                <w:lang w:eastAsia="zh-CN"/>
              </w:rPr>
              <w:t>R4-201638</w:t>
            </w:r>
            <w:r>
              <w:rPr>
                <w:rFonts w:eastAsiaTheme="minorEastAsia"/>
                <w:lang w:eastAsia="zh-CN"/>
              </w:rPr>
              <w:t>9</w:t>
            </w:r>
          </w:p>
        </w:tc>
        <w:tc>
          <w:tcPr>
            <w:tcW w:w="8281" w:type="dxa"/>
          </w:tcPr>
          <w:p w14:paraId="2ABA22ED" w14:textId="241A12C4" w:rsidR="000A6FCA" w:rsidRPr="009B1C13" w:rsidRDefault="000A6FCA" w:rsidP="00407CF2">
            <w:pPr>
              <w:spacing w:after="120"/>
              <w:rPr>
                <w:rFonts w:eastAsiaTheme="minorEastAsia"/>
                <w:lang w:eastAsia="zh-CN"/>
              </w:rPr>
            </w:pPr>
            <w:r w:rsidRPr="000A6FCA">
              <w:rPr>
                <w:rFonts w:eastAsiaTheme="minorEastAsia"/>
                <w:lang w:eastAsia="zh-CN"/>
              </w:rPr>
              <w:t>Updates in EMR requirements</w:t>
            </w:r>
            <w:r>
              <w:rPr>
                <w:rFonts w:eastAsiaTheme="minorEastAsia"/>
                <w:lang w:eastAsia="zh-CN"/>
              </w:rPr>
              <w:t xml:space="preserve">, </w:t>
            </w:r>
            <w:r w:rsidRPr="000A6FCA">
              <w:rPr>
                <w:rFonts w:eastAsiaTheme="minorEastAsia"/>
                <w:lang w:eastAsia="zh-CN"/>
              </w:rPr>
              <w:t>Ericsson</w:t>
            </w:r>
          </w:p>
        </w:tc>
      </w:tr>
      <w:tr w:rsidR="000A6FCA" w:rsidRPr="007B5625" w14:paraId="22DBA927" w14:textId="77777777" w:rsidTr="000A6FCA">
        <w:tc>
          <w:tcPr>
            <w:tcW w:w="1350" w:type="dxa"/>
            <w:vMerge/>
          </w:tcPr>
          <w:p w14:paraId="7AB33330" w14:textId="77777777" w:rsidR="000A6FCA" w:rsidRPr="009B1C13" w:rsidRDefault="000A6FCA" w:rsidP="00407CF2">
            <w:pPr>
              <w:spacing w:after="120"/>
              <w:rPr>
                <w:rFonts w:eastAsiaTheme="minorEastAsia"/>
                <w:lang w:eastAsia="zh-CN"/>
              </w:rPr>
            </w:pPr>
          </w:p>
        </w:tc>
        <w:tc>
          <w:tcPr>
            <w:tcW w:w="8281" w:type="dxa"/>
          </w:tcPr>
          <w:p w14:paraId="47BFC454" w14:textId="77777777" w:rsidR="000A6FCA" w:rsidRPr="009B1C13" w:rsidRDefault="000A6FCA" w:rsidP="00407CF2">
            <w:pPr>
              <w:spacing w:after="120"/>
              <w:rPr>
                <w:rFonts w:eastAsiaTheme="minorEastAsia"/>
                <w:lang w:eastAsia="zh-CN"/>
              </w:rPr>
            </w:pPr>
            <w:r w:rsidRPr="009B1C13">
              <w:rPr>
                <w:rFonts w:eastAsiaTheme="minorEastAsia"/>
                <w:lang w:eastAsia="zh-CN"/>
              </w:rPr>
              <w:t>Company A</w:t>
            </w:r>
          </w:p>
        </w:tc>
      </w:tr>
      <w:tr w:rsidR="000A6FCA" w:rsidRPr="007B5625" w14:paraId="2AF3965B" w14:textId="77777777" w:rsidTr="000A6FCA">
        <w:tc>
          <w:tcPr>
            <w:tcW w:w="1350" w:type="dxa"/>
            <w:vMerge/>
          </w:tcPr>
          <w:p w14:paraId="5FF50074" w14:textId="77777777" w:rsidR="000A6FCA" w:rsidRPr="00BE6E94" w:rsidRDefault="000A6FCA" w:rsidP="00407CF2">
            <w:pPr>
              <w:spacing w:after="120"/>
              <w:rPr>
                <w:rFonts w:eastAsiaTheme="minorEastAsia"/>
                <w:lang w:eastAsia="zh-CN"/>
              </w:rPr>
            </w:pPr>
          </w:p>
        </w:tc>
        <w:tc>
          <w:tcPr>
            <w:tcW w:w="8281" w:type="dxa"/>
          </w:tcPr>
          <w:p w14:paraId="551F4053" w14:textId="77777777" w:rsidR="000A6FCA" w:rsidRPr="00BE6E94" w:rsidRDefault="000A6FCA" w:rsidP="00407CF2">
            <w:pPr>
              <w:spacing w:after="120"/>
              <w:rPr>
                <w:rFonts w:eastAsiaTheme="minorEastAsia"/>
                <w:lang w:eastAsia="zh-CN"/>
              </w:rPr>
            </w:pPr>
            <w:r w:rsidRPr="00BE6E94">
              <w:rPr>
                <w:rFonts w:eastAsiaTheme="minorEastAsia"/>
                <w:lang w:eastAsia="zh-CN"/>
              </w:rPr>
              <w:t>Company B</w:t>
            </w:r>
          </w:p>
        </w:tc>
      </w:tr>
      <w:tr w:rsidR="000A6FCA" w:rsidRPr="007B5625" w14:paraId="35470F05" w14:textId="77777777" w:rsidTr="000A6FCA">
        <w:tc>
          <w:tcPr>
            <w:tcW w:w="1350" w:type="dxa"/>
            <w:vMerge/>
          </w:tcPr>
          <w:p w14:paraId="5DDBF19B" w14:textId="77777777" w:rsidR="000A6FCA" w:rsidRPr="00BE6E94" w:rsidRDefault="000A6FCA" w:rsidP="00407CF2">
            <w:pPr>
              <w:spacing w:after="120"/>
              <w:rPr>
                <w:rFonts w:eastAsiaTheme="minorEastAsia"/>
                <w:lang w:eastAsia="zh-CN"/>
              </w:rPr>
            </w:pPr>
          </w:p>
        </w:tc>
        <w:tc>
          <w:tcPr>
            <w:tcW w:w="8281" w:type="dxa"/>
          </w:tcPr>
          <w:p w14:paraId="59D0AB43" w14:textId="77777777" w:rsidR="000A6FCA" w:rsidRPr="00BE6E94" w:rsidRDefault="000A6FCA" w:rsidP="00407CF2">
            <w:pPr>
              <w:spacing w:after="120"/>
              <w:rPr>
                <w:rFonts w:eastAsiaTheme="minorEastAsia"/>
                <w:lang w:eastAsia="zh-CN"/>
              </w:rPr>
            </w:pPr>
          </w:p>
        </w:tc>
      </w:tr>
    </w:tbl>
    <w:p w14:paraId="3FFD8C7F" w14:textId="77777777" w:rsidR="009415B0" w:rsidRPr="009B1C13" w:rsidRDefault="009415B0" w:rsidP="005B4802">
      <w:pPr>
        <w:rPr>
          <w:lang w:eastAsia="zh-CN"/>
        </w:rPr>
      </w:pPr>
    </w:p>
    <w:p w14:paraId="54C4684C" w14:textId="51FAA2A0" w:rsidR="003418CB" w:rsidRPr="007B5625" w:rsidRDefault="003418CB" w:rsidP="002565D6">
      <w:pPr>
        <w:pStyle w:val="Heading2"/>
      </w:pPr>
      <w:r w:rsidRPr="007B5625">
        <w:t xml:space="preserve">Summary for 1st round </w:t>
      </w:r>
    </w:p>
    <w:p w14:paraId="702EFDB0" w14:textId="77777777" w:rsidR="00DD19DE" w:rsidRPr="007B5625" w:rsidRDefault="00DD19DE" w:rsidP="002565D6">
      <w:pPr>
        <w:pStyle w:val="Heading3"/>
      </w:pPr>
      <w:r w:rsidRPr="007B5625">
        <w:t xml:space="preserve">Open issues </w:t>
      </w:r>
    </w:p>
    <w:p w14:paraId="72FBF6C4" w14:textId="61182F8C" w:rsidR="003418CB" w:rsidRPr="007B5625" w:rsidRDefault="009415B0" w:rsidP="005B4802">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7B5625" w14:paraId="3058A38F" w14:textId="77777777" w:rsidTr="007A3D2E">
        <w:tc>
          <w:tcPr>
            <w:tcW w:w="1242" w:type="dxa"/>
          </w:tcPr>
          <w:p w14:paraId="6373A1EA" w14:textId="7A145712" w:rsidR="00855107" w:rsidRPr="007B5625" w:rsidRDefault="00855107" w:rsidP="005B4802">
            <w:pPr>
              <w:rPr>
                <w:rFonts w:eastAsiaTheme="minorEastAsia"/>
                <w:b/>
                <w:bCs/>
                <w:color w:val="0070C0"/>
                <w:lang w:eastAsia="zh-CN"/>
              </w:rPr>
            </w:pPr>
          </w:p>
        </w:tc>
        <w:tc>
          <w:tcPr>
            <w:tcW w:w="8615" w:type="dxa"/>
          </w:tcPr>
          <w:p w14:paraId="66178BBC" w14:textId="05A2C495" w:rsidR="00855107" w:rsidRPr="007B5625" w:rsidRDefault="00855107" w:rsidP="005B4802">
            <w:pPr>
              <w:rPr>
                <w:rFonts w:eastAsiaTheme="minorEastAsia"/>
                <w:b/>
                <w:bCs/>
                <w:color w:val="0070C0"/>
                <w:lang w:eastAsia="zh-CN"/>
              </w:rPr>
            </w:pPr>
            <w:r w:rsidRPr="007B5625">
              <w:rPr>
                <w:rFonts w:eastAsiaTheme="minorEastAsia"/>
                <w:b/>
                <w:bCs/>
                <w:color w:val="0070C0"/>
                <w:lang w:eastAsia="zh-CN"/>
              </w:rPr>
              <w:t xml:space="preserve">Status summary </w:t>
            </w:r>
          </w:p>
        </w:tc>
      </w:tr>
      <w:tr w:rsidR="00004165" w:rsidRPr="007B5625" w14:paraId="12BC3760" w14:textId="77777777" w:rsidTr="007A3D2E">
        <w:tc>
          <w:tcPr>
            <w:tcW w:w="1242" w:type="dxa"/>
          </w:tcPr>
          <w:p w14:paraId="53876CE1" w14:textId="28B90423" w:rsidR="00004165" w:rsidRPr="007B5625" w:rsidRDefault="00004165" w:rsidP="00004165">
            <w:pPr>
              <w:rPr>
                <w:rFonts w:eastAsiaTheme="minorEastAsia"/>
                <w:color w:val="0070C0"/>
                <w:lang w:eastAsia="zh-CN"/>
              </w:rPr>
            </w:pPr>
            <w:r w:rsidRPr="007B5625">
              <w:rPr>
                <w:rFonts w:eastAsiaTheme="minorEastAsia"/>
                <w:b/>
                <w:bCs/>
                <w:color w:val="0070C0"/>
                <w:lang w:eastAsia="zh-CN"/>
              </w:rPr>
              <w:t>Sub-</w:t>
            </w:r>
            <w:r w:rsidR="00142BB9" w:rsidRPr="007B5625">
              <w:rPr>
                <w:rFonts w:eastAsiaTheme="minorEastAsia"/>
                <w:b/>
                <w:bCs/>
                <w:color w:val="0070C0"/>
                <w:lang w:eastAsia="zh-CN"/>
              </w:rPr>
              <w:t>topic</w:t>
            </w:r>
            <w:r w:rsidRPr="007B5625">
              <w:rPr>
                <w:rFonts w:eastAsiaTheme="minorEastAsia"/>
                <w:b/>
                <w:bCs/>
                <w:color w:val="0070C0"/>
                <w:lang w:eastAsia="zh-CN"/>
              </w:rPr>
              <w:t>#1</w:t>
            </w:r>
          </w:p>
        </w:tc>
        <w:tc>
          <w:tcPr>
            <w:tcW w:w="8615" w:type="dxa"/>
          </w:tcPr>
          <w:p w14:paraId="73E72940" w14:textId="77777777" w:rsidR="00004165" w:rsidRPr="007B5625" w:rsidRDefault="00004165" w:rsidP="00004165">
            <w:pPr>
              <w:rPr>
                <w:rFonts w:eastAsiaTheme="minorEastAsia"/>
                <w:i/>
                <w:color w:val="0070C0"/>
                <w:lang w:eastAsia="zh-CN"/>
              </w:rPr>
            </w:pPr>
            <w:r w:rsidRPr="007B5625">
              <w:rPr>
                <w:rFonts w:eastAsiaTheme="minorEastAsia"/>
                <w:i/>
                <w:color w:val="0070C0"/>
                <w:lang w:eastAsia="zh-CN"/>
              </w:rPr>
              <w:t>Tentative agreements:</w:t>
            </w:r>
          </w:p>
          <w:p w14:paraId="30FA09F0" w14:textId="228529A5" w:rsidR="00004165" w:rsidRPr="007B5625" w:rsidRDefault="00004165" w:rsidP="00004165">
            <w:pPr>
              <w:rPr>
                <w:rFonts w:eastAsiaTheme="minorEastAsia"/>
                <w:i/>
                <w:color w:val="0070C0"/>
                <w:lang w:eastAsia="zh-CN"/>
              </w:rPr>
            </w:pPr>
            <w:r w:rsidRPr="007B5625">
              <w:rPr>
                <w:rFonts w:eastAsiaTheme="minorEastAsia"/>
                <w:i/>
                <w:color w:val="0070C0"/>
                <w:lang w:eastAsia="zh-CN"/>
              </w:rPr>
              <w:t>Candidate options:</w:t>
            </w:r>
          </w:p>
          <w:p w14:paraId="540D066C" w14:textId="07DEAD6B" w:rsidR="00004165" w:rsidRPr="007B5625" w:rsidRDefault="00E97AD5" w:rsidP="00004165">
            <w:pPr>
              <w:rPr>
                <w:rFonts w:eastAsiaTheme="minorEastAsia"/>
                <w:color w:val="0070C0"/>
                <w:lang w:eastAsia="zh-CN"/>
              </w:rPr>
            </w:pPr>
            <w:r w:rsidRPr="007B5625">
              <w:rPr>
                <w:rFonts w:eastAsiaTheme="minorEastAsia"/>
                <w:i/>
                <w:color w:val="0070C0"/>
                <w:lang w:eastAsia="zh-CN"/>
              </w:rPr>
              <w:t>Recommendations</w:t>
            </w:r>
            <w:r w:rsidR="00004165" w:rsidRPr="007B5625">
              <w:rPr>
                <w:rFonts w:eastAsiaTheme="minorEastAsia"/>
                <w:i/>
                <w:color w:val="0070C0"/>
                <w:lang w:eastAsia="zh-CN"/>
              </w:rPr>
              <w:t xml:space="preserve"> for 2</w:t>
            </w:r>
            <w:r w:rsidR="00004165" w:rsidRPr="007B5625">
              <w:rPr>
                <w:rFonts w:eastAsiaTheme="minorEastAsia"/>
                <w:i/>
                <w:color w:val="0070C0"/>
                <w:vertAlign w:val="superscript"/>
                <w:lang w:eastAsia="zh-CN"/>
              </w:rPr>
              <w:t>nd</w:t>
            </w:r>
            <w:r w:rsidR="00004165" w:rsidRPr="007B5625">
              <w:rPr>
                <w:rFonts w:eastAsiaTheme="minorEastAsia"/>
                <w:i/>
                <w:color w:val="0070C0"/>
                <w:lang w:eastAsia="zh-CN"/>
              </w:rPr>
              <w:t xml:space="preserve"> round:</w:t>
            </w:r>
          </w:p>
        </w:tc>
      </w:tr>
    </w:tbl>
    <w:p w14:paraId="3361B8C0" w14:textId="748EF76B" w:rsidR="00855107" w:rsidRPr="00B1350B" w:rsidRDefault="00855107" w:rsidP="005B4802">
      <w:pPr>
        <w:rPr>
          <w:lang w:eastAsia="zh-CN"/>
        </w:rPr>
      </w:pPr>
    </w:p>
    <w:p w14:paraId="5CFF5CF9" w14:textId="5CE08D3A" w:rsidR="00962108" w:rsidRPr="007B5625" w:rsidRDefault="00085A0E" w:rsidP="005B4802">
      <w:pPr>
        <w:rPr>
          <w:i/>
          <w:color w:val="0070C0"/>
          <w:lang w:eastAsia="zh-CN"/>
        </w:rPr>
      </w:pPr>
      <w:r w:rsidRPr="007B5625">
        <w:rPr>
          <w:i/>
          <w:color w:val="0070C0"/>
          <w:lang w:eastAsia="zh-CN"/>
        </w:rPr>
        <w:t>Recommendations</w:t>
      </w:r>
      <w:r w:rsidR="00962108" w:rsidRPr="007B5625">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7B5625" w14:paraId="473FEA6C" w14:textId="09D036EB" w:rsidTr="00805BE8">
        <w:trPr>
          <w:trHeight w:val="744"/>
        </w:trPr>
        <w:tc>
          <w:tcPr>
            <w:tcW w:w="1395" w:type="dxa"/>
          </w:tcPr>
          <w:p w14:paraId="41CFDEBA" w14:textId="77777777" w:rsidR="00962108" w:rsidRPr="007B5625" w:rsidRDefault="00962108" w:rsidP="007A3D2E">
            <w:pPr>
              <w:rPr>
                <w:rFonts w:eastAsiaTheme="minorEastAsia"/>
                <w:b/>
                <w:bCs/>
                <w:color w:val="0070C0"/>
                <w:lang w:eastAsia="zh-CN"/>
              </w:rPr>
            </w:pPr>
          </w:p>
        </w:tc>
        <w:tc>
          <w:tcPr>
            <w:tcW w:w="4554" w:type="dxa"/>
          </w:tcPr>
          <w:p w14:paraId="5EA05092" w14:textId="78273D10" w:rsidR="00962108" w:rsidRPr="007B5625" w:rsidRDefault="00962108" w:rsidP="007A3D2E">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29874A0" w14:textId="3D3B1333" w:rsidR="00962108" w:rsidRPr="007B5625" w:rsidRDefault="00962108" w:rsidP="00962108">
            <w:pPr>
              <w:rPr>
                <w:rFonts w:eastAsiaTheme="minorEastAsia"/>
                <w:b/>
                <w:bCs/>
                <w:color w:val="0070C0"/>
                <w:lang w:eastAsia="zh-CN"/>
              </w:rPr>
            </w:pPr>
            <w:r w:rsidRPr="007B5625">
              <w:rPr>
                <w:rFonts w:eastAsiaTheme="minorEastAsia"/>
                <w:b/>
                <w:bCs/>
                <w:color w:val="0070C0"/>
                <w:lang w:eastAsia="zh-CN"/>
              </w:rPr>
              <w:t>Assigned Company,</w:t>
            </w:r>
          </w:p>
          <w:p w14:paraId="56D7C997" w14:textId="63EE04CD" w:rsidR="00962108" w:rsidRPr="007B5625" w:rsidRDefault="00962108" w:rsidP="00962108">
            <w:pPr>
              <w:rPr>
                <w:rFonts w:eastAsiaTheme="minorEastAsia"/>
                <w:b/>
                <w:bCs/>
                <w:color w:val="0070C0"/>
                <w:lang w:eastAsia="zh-CN"/>
              </w:rPr>
            </w:pPr>
            <w:r w:rsidRPr="007B5625">
              <w:rPr>
                <w:rFonts w:eastAsiaTheme="minorEastAsia"/>
                <w:b/>
                <w:bCs/>
                <w:color w:val="0070C0"/>
                <w:lang w:eastAsia="zh-CN"/>
              </w:rPr>
              <w:t>WF or LS lead</w:t>
            </w:r>
          </w:p>
        </w:tc>
      </w:tr>
      <w:tr w:rsidR="00962108" w:rsidRPr="007B5625" w14:paraId="1F11BE92" w14:textId="0725E9F4" w:rsidTr="00805BE8">
        <w:trPr>
          <w:trHeight w:val="358"/>
        </w:trPr>
        <w:tc>
          <w:tcPr>
            <w:tcW w:w="1395" w:type="dxa"/>
          </w:tcPr>
          <w:p w14:paraId="7A1114F6" w14:textId="02F71787" w:rsidR="00962108" w:rsidRPr="007B5625" w:rsidRDefault="00962108" w:rsidP="007A3D2E">
            <w:pPr>
              <w:rPr>
                <w:rFonts w:eastAsiaTheme="minorEastAsia"/>
                <w:color w:val="0070C0"/>
                <w:lang w:eastAsia="zh-CN"/>
              </w:rPr>
            </w:pPr>
            <w:r w:rsidRPr="007B5625">
              <w:rPr>
                <w:rFonts w:eastAsiaTheme="minorEastAsia"/>
                <w:color w:val="0070C0"/>
                <w:lang w:eastAsia="zh-CN"/>
              </w:rPr>
              <w:t>#1</w:t>
            </w:r>
          </w:p>
        </w:tc>
        <w:tc>
          <w:tcPr>
            <w:tcW w:w="4554" w:type="dxa"/>
          </w:tcPr>
          <w:p w14:paraId="4131658E" w14:textId="75569E35" w:rsidR="00962108" w:rsidRPr="007B5625" w:rsidRDefault="00962108" w:rsidP="007A3D2E">
            <w:pPr>
              <w:rPr>
                <w:rFonts w:eastAsiaTheme="minorEastAsia"/>
                <w:color w:val="0070C0"/>
                <w:lang w:eastAsia="zh-CN"/>
              </w:rPr>
            </w:pPr>
          </w:p>
        </w:tc>
        <w:tc>
          <w:tcPr>
            <w:tcW w:w="2932" w:type="dxa"/>
          </w:tcPr>
          <w:p w14:paraId="60CF314E" w14:textId="77777777" w:rsidR="00962108" w:rsidRPr="007B5625" w:rsidRDefault="00962108">
            <w:pPr>
              <w:spacing w:after="0"/>
              <w:rPr>
                <w:rFonts w:eastAsiaTheme="minorEastAsia"/>
                <w:color w:val="0070C0"/>
                <w:lang w:eastAsia="zh-CN"/>
              </w:rPr>
            </w:pPr>
          </w:p>
          <w:p w14:paraId="07A3729A" w14:textId="77777777" w:rsidR="00962108" w:rsidRPr="007B5625" w:rsidRDefault="00962108">
            <w:pPr>
              <w:spacing w:after="0"/>
              <w:rPr>
                <w:rFonts w:eastAsiaTheme="minorEastAsia"/>
                <w:color w:val="0070C0"/>
                <w:lang w:eastAsia="zh-CN"/>
              </w:rPr>
            </w:pPr>
          </w:p>
          <w:p w14:paraId="3BE87B4E" w14:textId="77777777" w:rsidR="00962108" w:rsidRPr="007B5625" w:rsidRDefault="00962108" w:rsidP="00962108">
            <w:pPr>
              <w:rPr>
                <w:rFonts w:eastAsiaTheme="minorEastAsia"/>
                <w:color w:val="0070C0"/>
                <w:lang w:eastAsia="zh-CN"/>
              </w:rPr>
            </w:pPr>
          </w:p>
        </w:tc>
      </w:tr>
    </w:tbl>
    <w:p w14:paraId="32A58708" w14:textId="77777777" w:rsidR="00962108" w:rsidRPr="00825786" w:rsidRDefault="00962108" w:rsidP="005B4802">
      <w:pPr>
        <w:rPr>
          <w:lang w:eastAsia="zh-CN"/>
        </w:rPr>
      </w:pPr>
    </w:p>
    <w:p w14:paraId="4432E4B7" w14:textId="1E4A4467" w:rsidR="00DD19DE" w:rsidRPr="007B5625" w:rsidRDefault="00DD19DE" w:rsidP="002565D6">
      <w:pPr>
        <w:pStyle w:val="Heading3"/>
      </w:pPr>
      <w:r w:rsidRPr="007B5625">
        <w:t>CRs/TPs</w:t>
      </w:r>
    </w:p>
    <w:p w14:paraId="7E378822" w14:textId="0E537763" w:rsidR="00855107" w:rsidRPr="007B5625" w:rsidRDefault="00571777" w:rsidP="00805BE8">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w:t>
      </w:r>
      <w:r w:rsidR="001A59CB" w:rsidRPr="007B5625">
        <w:rPr>
          <w:i/>
          <w:color w:val="0070C0"/>
          <w:lang w:eastAsia="zh-CN"/>
        </w:rPr>
        <w:t>s</w:t>
      </w:r>
      <w:r w:rsidRPr="007B5625">
        <w:rPr>
          <w:i/>
          <w:color w:val="0070C0"/>
          <w:lang w:eastAsia="zh-CN"/>
        </w:rPr>
        <w:t xml:space="preserve"> recommendation on </w:t>
      </w:r>
      <w:r w:rsidR="00855107" w:rsidRPr="007B5625">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7B5625" w14:paraId="70EE0FDB" w14:textId="77777777" w:rsidTr="007A3D2E">
        <w:tc>
          <w:tcPr>
            <w:tcW w:w="1242" w:type="dxa"/>
          </w:tcPr>
          <w:p w14:paraId="01BDEDBC" w14:textId="77777777" w:rsidR="00855107" w:rsidRPr="007B5625" w:rsidRDefault="00855107" w:rsidP="005B4802">
            <w:pPr>
              <w:rPr>
                <w:rFonts w:eastAsiaTheme="minorEastAsia"/>
                <w:b/>
                <w:bCs/>
                <w:color w:val="0070C0"/>
                <w:lang w:eastAsia="zh-CN"/>
              </w:rPr>
            </w:pPr>
            <w:r w:rsidRPr="007B5625">
              <w:rPr>
                <w:rFonts w:eastAsiaTheme="minorEastAsia"/>
                <w:b/>
                <w:bCs/>
                <w:color w:val="0070C0"/>
                <w:lang w:eastAsia="zh-CN"/>
              </w:rPr>
              <w:t>CR/TP number</w:t>
            </w:r>
          </w:p>
        </w:tc>
        <w:tc>
          <w:tcPr>
            <w:tcW w:w="8615" w:type="dxa"/>
          </w:tcPr>
          <w:p w14:paraId="6E55E98F" w14:textId="5DA298C8" w:rsidR="00855107" w:rsidRPr="007B5625" w:rsidRDefault="00855107">
            <w:pPr>
              <w:rPr>
                <w:rFonts w:eastAsia="MS Mincho"/>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w:t>
            </w:r>
            <w:r w:rsidR="00B24CA0" w:rsidRPr="007B5625">
              <w:rPr>
                <w:rFonts w:eastAsiaTheme="minorEastAsia"/>
                <w:b/>
                <w:bCs/>
                <w:color w:val="0070C0"/>
                <w:lang w:eastAsia="zh-CN"/>
              </w:rPr>
              <w:t xml:space="preserve">recommendation  </w:t>
            </w:r>
          </w:p>
        </w:tc>
      </w:tr>
      <w:tr w:rsidR="00855107" w:rsidRPr="007B5625" w14:paraId="7BEF164F" w14:textId="77777777" w:rsidTr="007A3D2E">
        <w:tc>
          <w:tcPr>
            <w:tcW w:w="1242" w:type="dxa"/>
          </w:tcPr>
          <w:p w14:paraId="77E32D88" w14:textId="77777777" w:rsidR="00855107" w:rsidRPr="007B5625" w:rsidRDefault="00855107" w:rsidP="005B4802">
            <w:pPr>
              <w:rPr>
                <w:rFonts w:eastAsiaTheme="minorEastAsia"/>
                <w:color w:val="0070C0"/>
                <w:lang w:eastAsia="zh-CN"/>
              </w:rPr>
            </w:pPr>
            <w:r w:rsidRPr="007B5625">
              <w:rPr>
                <w:rFonts w:eastAsiaTheme="minorEastAsia"/>
                <w:color w:val="0070C0"/>
                <w:lang w:eastAsia="zh-CN"/>
              </w:rPr>
              <w:t>XXX</w:t>
            </w:r>
          </w:p>
        </w:tc>
        <w:tc>
          <w:tcPr>
            <w:tcW w:w="8615" w:type="dxa"/>
          </w:tcPr>
          <w:p w14:paraId="544526D2" w14:textId="3E53B7AC" w:rsidR="00855107" w:rsidRPr="007B5625" w:rsidRDefault="00855107" w:rsidP="00B831AE">
            <w:pPr>
              <w:rPr>
                <w:rFonts w:eastAsiaTheme="minorEastAsia"/>
                <w:color w:val="0070C0"/>
                <w:lang w:eastAsia="zh-CN"/>
              </w:rPr>
            </w:pPr>
            <w:r w:rsidRPr="007B5625">
              <w:rPr>
                <w:rFonts w:eastAsiaTheme="minorEastAsia"/>
                <w:i/>
                <w:color w:val="0070C0"/>
                <w:lang w:eastAsia="zh-CN"/>
              </w:rPr>
              <w:t>Based on 1</w:t>
            </w:r>
            <w:r w:rsidRPr="007B5625">
              <w:rPr>
                <w:rFonts w:eastAsiaTheme="minorEastAsia"/>
                <w:i/>
                <w:color w:val="0070C0"/>
                <w:vertAlign w:val="superscript"/>
                <w:lang w:eastAsia="zh-CN"/>
              </w:rPr>
              <w:t>st</w:t>
            </w:r>
            <w:r w:rsidRPr="007B5625">
              <w:rPr>
                <w:rFonts w:eastAsiaTheme="minorEastAsia"/>
                <w:i/>
                <w:color w:val="0070C0"/>
                <w:lang w:eastAsia="zh-CN"/>
              </w:rPr>
              <w:t xml:space="preserve"> </w:t>
            </w:r>
            <w:r w:rsidR="001A59CB" w:rsidRPr="007B5625">
              <w:rPr>
                <w:rFonts w:eastAsiaTheme="minorEastAsia"/>
                <w:i/>
                <w:color w:val="0070C0"/>
                <w:lang w:eastAsia="zh-CN"/>
              </w:rPr>
              <w:t xml:space="preserve">round of </w:t>
            </w:r>
            <w:r w:rsidRPr="007B5625">
              <w:rPr>
                <w:rFonts w:eastAsiaTheme="minorEastAsia"/>
                <w:i/>
                <w:color w:val="0070C0"/>
                <w:lang w:eastAsia="zh-CN"/>
              </w:rPr>
              <w:t xml:space="preserve">comments collection, moderator </w:t>
            </w:r>
            <w:r w:rsidR="001A59CB" w:rsidRPr="007B5625">
              <w:rPr>
                <w:rFonts w:eastAsiaTheme="minorEastAsia"/>
                <w:i/>
                <w:color w:val="0070C0"/>
                <w:lang w:eastAsia="zh-CN"/>
              </w:rPr>
              <w:t>can recommend the next steps such as “agreeable”, “to be revised”</w:t>
            </w:r>
          </w:p>
        </w:tc>
      </w:tr>
    </w:tbl>
    <w:p w14:paraId="2A0294E9" w14:textId="77777777" w:rsidR="009415B0" w:rsidRPr="00825786" w:rsidRDefault="009415B0" w:rsidP="005B4802">
      <w:pPr>
        <w:rPr>
          <w:lang w:eastAsia="zh-CN"/>
        </w:rPr>
      </w:pPr>
    </w:p>
    <w:p w14:paraId="5C1530F1" w14:textId="65BFED18" w:rsidR="00035C50" w:rsidRPr="007B5625" w:rsidRDefault="00035C50" w:rsidP="002565D6">
      <w:pPr>
        <w:pStyle w:val="Heading2"/>
      </w:pPr>
      <w:r w:rsidRPr="007B5625">
        <w:t>Discussion on 2nd round</w:t>
      </w:r>
      <w:r w:rsidR="00CB0305" w:rsidRPr="007B5625">
        <w:t xml:space="preserve"> (if applicable)</w:t>
      </w:r>
    </w:p>
    <w:p w14:paraId="40BC43D2" w14:textId="77777777" w:rsidR="00035C50" w:rsidRPr="007B5625" w:rsidRDefault="00035C50" w:rsidP="00035C50">
      <w:pPr>
        <w:rPr>
          <w:lang w:eastAsia="zh-CN"/>
        </w:rPr>
      </w:pPr>
    </w:p>
    <w:p w14:paraId="74A74C10" w14:textId="2F85E740" w:rsidR="00035C50" w:rsidRPr="007B5625" w:rsidRDefault="00035C50" w:rsidP="002565D6">
      <w:pPr>
        <w:pStyle w:val="Heading2"/>
      </w:pPr>
      <w:r w:rsidRPr="007B5625">
        <w:t>Summary on 2nd round</w:t>
      </w:r>
      <w:r w:rsidR="00CB0305" w:rsidRPr="007B5625">
        <w:t xml:space="preserve"> (if applicable)</w:t>
      </w:r>
    </w:p>
    <w:p w14:paraId="62ED33A1" w14:textId="77777777" w:rsidR="00B24CA0" w:rsidRPr="007B5625" w:rsidRDefault="00B24CA0" w:rsidP="00B24CA0">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7B5625" w14:paraId="25F557AE" w14:textId="77777777" w:rsidTr="007A3D2E">
        <w:tc>
          <w:tcPr>
            <w:tcW w:w="1242" w:type="dxa"/>
          </w:tcPr>
          <w:p w14:paraId="40E29782" w14:textId="77777777" w:rsidR="00B24CA0" w:rsidRPr="007B5625" w:rsidRDefault="00B24CA0" w:rsidP="007A3D2E">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4FDB2A5F" w14:textId="52DE847E" w:rsidR="00B24CA0" w:rsidRPr="007B5625" w:rsidRDefault="00B24CA0" w:rsidP="007A3D2E">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B24CA0" w:rsidRPr="007B5625" w14:paraId="02A5488A" w14:textId="77777777" w:rsidTr="007A3D2E">
        <w:tc>
          <w:tcPr>
            <w:tcW w:w="1242" w:type="dxa"/>
          </w:tcPr>
          <w:p w14:paraId="50316788" w14:textId="77777777" w:rsidR="00B24CA0" w:rsidRPr="007B5625" w:rsidRDefault="00B24CA0" w:rsidP="007A3D2E">
            <w:pPr>
              <w:rPr>
                <w:rFonts w:eastAsiaTheme="minorEastAsia"/>
                <w:color w:val="0070C0"/>
                <w:lang w:eastAsia="zh-CN"/>
              </w:rPr>
            </w:pPr>
            <w:r w:rsidRPr="007B5625">
              <w:rPr>
                <w:rFonts w:eastAsiaTheme="minorEastAsia"/>
                <w:color w:val="0070C0"/>
                <w:lang w:eastAsia="zh-CN"/>
              </w:rPr>
              <w:t>XXX</w:t>
            </w:r>
          </w:p>
        </w:tc>
        <w:tc>
          <w:tcPr>
            <w:tcW w:w="8615" w:type="dxa"/>
          </w:tcPr>
          <w:p w14:paraId="62C38A80" w14:textId="40520BE4" w:rsidR="00B24CA0" w:rsidRPr="007B5625" w:rsidRDefault="001A59CB" w:rsidP="007A3D2E">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7B5625" w:rsidRDefault="00B24CA0" w:rsidP="00805BE8"/>
    <w:p w14:paraId="11F36725" w14:textId="429DBE96" w:rsidR="00DD19DE" w:rsidRPr="007B5625" w:rsidRDefault="00142BB9" w:rsidP="00DD19DE">
      <w:pPr>
        <w:pStyle w:val="Heading1"/>
        <w:rPr>
          <w:lang w:val="en-GB" w:eastAsia="ja-JP"/>
        </w:rPr>
      </w:pPr>
      <w:r w:rsidRPr="007B5625">
        <w:rPr>
          <w:lang w:val="en-GB" w:eastAsia="ja-JP"/>
        </w:rPr>
        <w:t>Topic</w:t>
      </w:r>
      <w:r w:rsidR="00DD19DE" w:rsidRPr="007B5625">
        <w:rPr>
          <w:lang w:val="en-GB" w:eastAsia="ja-JP"/>
        </w:rPr>
        <w:t xml:space="preserve"> #</w:t>
      </w:r>
      <w:r w:rsidR="00407CF2">
        <w:rPr>
          <w:lang w:val="en-GB" w:eastAsia="ja-JP"/>
        </w:rPr>
        <w:t>3</w:t>
      </w:r>
      <w:r w:rsidR="00DD19DE" w:rsidRPr="007B5625">
        <w:rPr>
          <w:lang w:val="en-GB" w:eastAsia="ja-JP"/>
        </w:rPr>
        <w:t xml:space="preserve">: </w:t>
      </w:r>
      <w:r w:rsidR="00407CF2" w:rsidRPr="00A04D82">
        <w:rPr>
          <w:bCs/>
          <w:iCs/>
          <w:lang w:val="en-US" w:eastAsia="zh-CN"/>
        </w:rPr>
        <w:t>Performance –</w:t>
      </w:r>
      <w:r w:rsidR="00407CF2">
        <w:rPr>
          <w:bCs/>
          <w:iCs/>
          <w:lang w:val="en-US" w:eastAsia="zh-CN"/>
        </w:rPr>
        <w:t xml:space="preserve"> </w:t>
      </w:r>
      <w:r w:rsidR="00407CF2" w:rsidRPr="00A04D82">
        <w:rPr>
          <w:bCs/>
          <w:iCs/>
          <w:lang w:val="en-US" w:eastAsia="zh-CN"/>
        </w:rPr>
        <w:t>accurac</w:t>
      </w:r>
      <w:r w:rsidR="00407CF2">
        <w:rPr>
          <w:bCs/>
          <w:iCs/>
          <w:lang w:val="en-US" w:eastAsia="zh-CN"/>
        </w:rPr>
        <w:t>y requirements</w:t>
      </w:r>
    </w:p>
    <w:p w14:paraId="41C8B3CF" w14:textId="3D81E71D" w:rsidR="00DD19DE" w:rsidRPr="007B5625" w:rsidRDefault="00DD19DE" w:rsidP="00DD19DE">
      <w:pPr>
        <w:rPr>
          <w:i/>
          <w:color w:val="0070C0"/>
          <w:lang w:eastAsia="zh-CN"/>
        </w:rPr>
      </w:pPr>
      <w:r w:rsidRPr="007B5625">
        <w:rPr>
          <w:i/>
          <w:color w:val="0070C0"/>
          <w:lang w:eastAsia="zh-CN"/>
        </w:rPr>
        <w:t xml:space="preserve">Main technical </w:t>
      </w:r>
      <w:r w:rsidR="00142BB9" w:rsidRPr="007B5625">
        <w:rPr>
          <w:i/>
          <w:color w:val="0070C0"/>
          <w:lang w:eastAsia="zh-CN"/>
        </w:rPr>
        <w:t>topic</w:t>
      </w:r>
      <w:r w:rsidRPr="007B5625">
        <w:rPr>
          <w:i/>
          <w:color w:val="0070C0"/>
          <w:lang w:eastAsia="zh-CN"/>
        </w:rPr>
        <w:t xml:space="preserve"> overview. The structure can be done based on sub-agenda basis. </w:t>
      </w:r>
    </w:p>
    <w:p w14:paraId="4BA6DCF9" w14:textId="384205A2" w:rsidR="00DD19DE" w:rsidRPr="007B5625" w:rsidRDefault="00DD19DE" w:rsidP="002565D6">
      <w:pPr>
        <w:pStyle w:val="Heading2"/>
      </w:pPr>
      <w:r w:rsidRPr="007B5625">
        <w:t>Companies’ contributions summary</w:t>
      </w:r>
    </w:p>
    <w:tbl>
      <w:tblPr>
        <w:tblStyle w:val="TableGrid"/>
        <w:tblW w:w="0" w:type="auto"/>
        <w:tblLook w:val="04A0" w:firstRow="1" w:lastRow="0" w:firstColumn="1" w:lastColumn="0" w:noHBand="0" w:noVBand="1"/>
      </w:tblPr>
      <w:tblGrid>
        <w:gridCol w:w="1623"/>
        <w:gridCol w:w="1424"/>
        <w:gridCol w:w="6584"/>
      </w:tblGrid>
      <w:tr w:rsidR="00DD19DE" w:rsidRPr="007B5625" w14:paraId="1E5E5737" w14:textId="0FCC8927" w:rsidTr="007A3D2E">
        <w:trPr>
          <w:trHeight w:val="468"/>
        </w:trPr>
        <w:tc>
          <w:tcPr>
            <w:tcW w:w="1648" w:type="dxa"/>
            <w:vAlign w:val="center"/>
          </w:tcPr>
          <w:p w14:paraId="5B780EF4" w14:textId="1C41A3A0" w:rsidR="00DD19DE" w:rsidRPr="007B5625" w:rsidRDefault="00DD19DE" w:rsidP="007A3D2E">
            <w:pPr>
              <w:spacing w:before="120" w:after="120"/>
              <w:rPr>
                <w:b/>
                <w:bCs/>
              </w:rPr>
            </w:pPr>
            <w:r w:rsidRPr="007B5625">
              <w:rPr>
                <w:b/>
                <w:bCs/>
              </w:rPr>
              <w:t>T-doc number</w:t>
            </w:r>
          </w:p>
        </w:tc>
        <w:tc>
          <w:tcPr>
            <w:tcW w:w="1437" w:type="dxa"/>
            <w:vAlign w:val="center"/>
          </w:tcPr>
          <w:p w14:paraId="27E27FF5" w14:textId="2D96FC01" w:rsidR="00DD19DE" w:rsidRPr="007B5625" w:rsidRDefault="00DD19DE" w:rsidP="007A3D2E">
            <w:pPr>
              <w:spacing w:before="120" w:after="120"/>
              <w:rPr>
                <w:b/>
                <w:bCs/>
              </w:rPr>
            </w:pPr>
            <w:r w:rsidRPr="007B5625">
              <w:rPr>
                <w:b/>
                <w:bCs/>
              </w:rPr>
              <w:t>Company</w:t>
            </w:r>
          </w:p>
        </w:tc>
        <w:tc>
          <w:tcPr>
            <w:tcW w:w="6772" w:type="dxa"/>
            <w:vAlign w:val="center"/>
          </w:tcPr>
          <w:p w14:paraId="3753A143" w14:textId="0FB78DED" w:rsidR="00DD19DE" w:rsidRPr="007B5625" w:rsidRDefault="00DD19DE" w:rsidP="007A3D2E">
            <w:pPr>
              <w:spacing w:before="120" w:after="120"/>
              <w:rPr>
                <w:b/>
                <w:bCs/>
              </w:rPr>
            </w:pPr>
            <w:r w:rsidRPr="007B5625">
              <w:rPr>
                <w:b/>
                <w:bCs/>
              </w:rPr>
              <w:t>Proposals / Observations</w:t>
            </w:r>
          </w:p>
        </w:tc>
      </w:tr>
      <w:tr w:rsidR="00DD19DE" w:rsidRPr="007B5625" w14:paraId="683FD1E7" w14:textId="38F79063" w:rsidTr="007A3D2E">
        <w:trPr>
          <w:trHeight w:val="468"/>
        </w:trPr>
        <w:tc>
          <w:tcPr>
            <w:tcW w:w="1648" w:type="dxa"/>
          </w:tcPr>
          <w:p w14:paraId="2444A496" w14:textId="02714B79" w:rsidR="00DD19DE" w:rsidRPr="007B5625" w:rsidRDefault="00DD19DE" w:rsidP="007A3D2E">
            <w:pPr>
              <w:spacing w:before="120" w:after="120"/>
              <w:rPr>
                <w:rFonts w:asciiTheme="minorHAnsi" w:hAnsiTheme="minorHAnsi" w:cstheme="minorHAnsi"/>
              </w:rPr>
            </w:pPr>
            <w:r w:rsidRPr="007B5625">
              <w:rPr>
                <w:rFonts w:asciiTheme="minorHAnsi" w:hAnsiTheme="minorHAnsi" w:cstheme="minorHAnsi"/>
              </w:rPr>
              <w:t>R4-20</w:t>
            </w:r>
            <w:r w:rsidR="00407CF2">
              <w:t xml:space="preserve"> </w:t>
            </w:r>
            <w:r w:rsidR="00407CF2" w:rsidRPr="00407CF2">
              <w:rPr>
                <w:rFonts w:asciiTheme="minorHAnsi" w:hAnsiTheme="minorHAnsi" w:cstheme="minorHAnsi"/>
              </w:rPr>
              <w:t>15746</w:t>
            </w:r>
          </w:p>
        </w:tc>
        <w:tc>
          <w:tcPr>
            <w:tcW w:w="1437" w:type="dxa"/>
          </w:tcPr>
          <w:p w14:paraId="786ACC88" w14:textId="4F691362" w:rsidR="00DD19DE" w:rsidRPr="007B5625" w:rsidRDefault="00407CF2" w:rsidP="007A3D2E">
            <w:pPr>
              <w:spacing w:before="120" w:after="120"/>
              <w:rPr>
                <w:rFonts w:asciiTheme="minorHAnsi" w:hAnsiTheme="minorHAnsi" w:cstheme="minorHAnsi"/>
              </w:rPr>
            </w:pPr>
            <w:r w:rsidRPr="00407CF2">
              <w:rPr>
                <w:rFonts w:asciiTheme="minorHAnsi" w:hAnsiTheme="minorHAnsi" w:cstheme="minorHAnsi"/>
              </w:rPr>
              <w:t>Huawei, HiSilicon</w:t>
            </w:r>
          </w:p>
        </w:tc>
        <w:tc>
          <w:tcPr>
            <w:tcW w:w="6772" w:type="dxa"/>
          </w:tcPr>
          <w:p w14:paraId="63B91F9C" w14:textId="77777777" w:rsidR="00407CF2" w:rsidRPr="00CE30BD" w:rsidRDefault="00407CF2" w:rsidP="00407CF2">
            <w:pPr>
              <w:pStyle w:val="NoSpacing"/>
              <w:rPr>
                <w:bCs/>
              </w:rPr>
            </w:pPr>
            <w:r w:rsidRPr="00CE30BD">
              <w:rPr>
                <w:bCs/>
              </w:rPr>
              <w:t>Proposal 1: For LTE-NR inter-RAT EMR, the measurement accuracy requirements for NR inter-frequency EMR are reused.</w:t>
            </w:r>
          </w:p>
          <w:p w14:paraId="4FFE9D81" w14:textId="77777777" w:rsidR="00407CF2" w:rsidRPr="00CE30BD" w:rsidRDefault="00407CF2" w:rsidP="00407CF2">
            <w:pPr>
              <w:pStyle w:val="NoSpacing"/>
              <w:rPr>
                <w:bCs/>
              </w:rPr>
            </w:pPr>
            <w:r w:rsidRPr="00CE30BD">
              <w:rPr>
                <w:bCs/>
              </w:rPr>
              <w:t>Proposal 2: RAN4 to define same measurement accuracy requirements for all NR EMR carriers.</w:t>
            </w:r>
          </w:p>
          <w:p w14:paraId="75ED4509" w14:textId="77777777" w:rsidR="00407CF2" w:rsidRPr="00CE30BD" w:rsidRDefault="00407CF2" w:rsidP="00407CF2">
            <w:pPr>
              <w:pStyle w:val="NoSpacing"/>
              <w:rPr>
                <w:bCs/>
              </w:rPr>
            </w:pPr>
            <w:r w:rsidRPr="00CE30BD">
              <w:rPr>
                <w:bCs/>
              </w:rPr>
              <w:t>Proposal 3: Measurement accuracy for EMR is relaxed compared to existing connected mode requirements</w:t>
            </w:r>
          </w:p>
          <w:p w14:paraId="2A7E6F0B" w14:textId="77777777" w:rsidR="00407CF2" w:rsidRPr="00CE30BD" w:rsidRDefault="00407CF2" w:rsidP="00407CF2">
            <w:pPr>
              <w:pStyle w:val="NoSpacing"/>
              <w:rPr>
                <w:bCs/>
              </w:rPr>
            </w:pPr>
            <w:r>
              <w:rPr>
                <w:bCs/>
              </w:rPr>
              <w:t xml:space="preserve">- </w:t>
            </w:r>
            <w:r w:rsidRPr="00CE30BD">
              <w:rPr>
                <w:bCs/>
              </w:rPr>
              <w:t>For RSRP, accuracy is relaxed by 1.5dB and side condition is defined at -4dB</w:t>
            </w:r>
          </w:p>
          <w:p w14:paraId="4F76CDBD" w14:textId="77777777" w:rsidR="00407CF2" w:rsidRPr="00CE30BD" w:rsidRDefault="00407CF2" w:rsidP="00407CF2">
            <w:pPr>
              <w:pStyle w:val="NoSpacing"/>
              <w:rPr>
                <w:bCs/>
              </w:rPr>
            </w:pPr>
            <w:r>
              <w:rPr>
                <w:bCs/>
              </w:rPr>
              <w:t xml:space="preserve">- </w:t>
            </w:r>
            <w:r w:rsidRPr="00CE30BD">
              <w:rPr>
                <w:bCs/>
              </w:rPr>
              <w:t>For RSRQ, accuracy is relaxed by 1.5dB</w:t>
            </w:r>
          </w:p>
          <w:p w14:paraId="1BBFB636" w14:textId="77777777" w:rsidR="00407CF2" w:rsidRDefault="00407CF2" w:rsidP="00407CF2">
            <w:pPr>
              <w:pStyle w:val="NoSpacing"/>
              <w:rPr>
                <w:bCs/>
              </w:rPr>
            </w:pPr>
            <w:r w:rsidRPr="00CE30BD">
              <w:rPr>
                <w:bCs/>
              </w:rPr>
              <w:t>Proposal 4: For all NR-LTE inter-RAT EMR carriers, reuse the existing LTE inter-frequency accuracy requirements for CA Idle mode measurements for overlapping carrier.</w:t>
            </w:r>
          </w:p>
          <w:p w14:paraId="7FAB433F" w14:textId="2562D790" w:rsidR="00DD19DE" w:rsidRPr="007B5625" w:rsidRDefault="00DD19DE" w:rsidP="007A3D2E">
            <w:pPr>
              <w:spacing w:before="120" w:after="120"/>
              <w:rPr>
                <w:rFonts w:asciiTheme="minorHAnsi" w:hAnsiTheme="minorHAnsi" w:cstheme="minorHAnsi"/>
              </w:rPr>
            </w:pPr>
          </w:p>
        </w:tc>
      </w:tr>
      <w:tr w:rsidR="00407CF2" w:rsidRPr="007B5625" w14:paraId="1BCF2BDB" w14:textId="77777777" w:rsidTr="007A3D2E">
        <w:trPr>
          <w:trHeight w:val="468"/>
        </w:trPr>
        <w:tc>
          <w:tcPr>
            <w:tcW w:w="1648" w:type="dxa"/>
          </w:tcPr>
          <w:p w14:paraId="3A2C3AC9" w14:textId="44D21091" w:rsidR="00407CF2" w:rsidRPr="007B5625" w:rsidRDefault="00407CF2" w:rsidP="007A3D2E">
            <w:pPr>
              <w:spacing w:before="120" w:after="120"/>
              <w:rPr>
                <w:rFonts w:asciiTheme="minorHAnsi" w:hAnsiTheme="minorHAnsi" w:cstheme="minorHAnsi"/>
              </w:rPr>
            </w:pPr>
            <w:r w:rsidRPr="00407CF2">
              <w:rPr>
                <w:rFonts w:asciiTheme="minorHAnsi" w:hAnsiTheme="minorHAnsi" w:cstheme="minorHAnsi"/>
              </w:rPr>
              <w:t>R4-2016017</w:t>
            </w:r>
          </w:p>
        </w:tc>
        <w:tc>
          <w:tcPr>
            <w:tcW w:w="1437" w:type="dxa"/>
          </w:tcPr>
          <w:p w14:paraId="4DD80277" w14:textId="33CA9A8B" w:rsidR="00407CF2" w:rsidRPr="007B5625" w:rsidRDefault="00407CF2" w:rsidP="007A3D2E">
            <w:pPr>
              <w:spacing w:before="120" w:after="120"/>
              <w:rPr>
                <w:rFonts w:asciiTheme="minorHAnsi" w:hAnsiTheme="minorHAnsi" w:cstheme="minorHAnsi"/>
              </w:rPr>
            </w:pPr>
            <w:r>
              <w:rPr>
                <w:rFonts w:asciiTheme="minorHAnsi" w:hAnsiTheme="minorHAnsi" w:cstheme="minorHAnsi"/>
              </w:rPr>
              <w:t>Ericsson</w:t>
            </w:r>
          </w:p>
        </w:tc>
        <w:tc>
          <w:tcPr>
            <w:tcW w:w="6772" w:type="dxa"/>
          </w:tcPr>
          <w:p w14:paraId="72E37A13" w14:textId="7D9CF5B3" w:rsidR="00407CF2" w:rsidRPr="007B5625" w:rsidRDefault="00407CF2" w:rsidP="007A3D2E">
            <w:pPr>
              <w:spacing w:before="120" w:after="120"/>
              <w:rPr>
                <w:rFonts w:asciiTheme="minorHAnsi" w:hAnsiTheme="minorHAnsi" w:cstheme="minorHAnsi"/>
              </w:rPr>
            </w:pPr>
            <w:r>
              <w:rPr>
                <w:rFonts w:asciiTheme="minorHAnsi" w:hAnsiTheme="minorHAnsi" w:cstheme="minorHAnsi"/>
              </w:rPr>
              <w:t>Moved to test Topic #4 related to test cases.</w:t>
            </w:r>
          </w:p>
        </w:tc>
      </w:tr>
    </w:tbl>
    <w:p w14:paraId="73647B3C" w14:textId="7A990917" w:rsidR="00DD19DE" w:rsidRDefault="00DD19DE" w:rsidP="00DD19DE"/>
    <w:p w14:paraId="6F05BC82" w14:textId="77777777" w:rsidR="00407CF2" w:rsidRPr="00A04D82" w:rsidRDefault="00407CF2" w:rsidP="00407CF2">
      <w:pPr>
        <w:rPr>
          <w:iCs/>
          <w:color w:val="0070C0"/>
          <w:sz w:val="28"/>
          <w:szCs w:val="28"/>
          <w:lang w:eastAsia="zh-CN"/>
        </w:rPr>
      </w:pPr>
      <w:r w:rsidRPr="00A04D82">
        <w:rPr>
          <w:iCs/>
          <w:color w:val="0070C0"/>
          <w:sz w:val="28"/>
          <w:szCs w:val="28"/>
          <w:lang w:eastAsia="zh-CN"/>
        </w:rPr>
        <w:t>Introduction to the discussion:</w:t>
      </w:r>
    </w:p>
    <w:p w14:paraId="23A9A05A" w14:textId="71495D1C" w:rsidR="00407CF2" w:rsidRDefault="00136A61" w:rsidP="00407CF2">
      <w:pPr>
        <w:pStyle w:val="NoSpacing"/>
        <w:rPr>
          <w:bCs/>
          <w:lang w:val="en-US"/>
        </w:rPr>
      </w:pPr>
      <w:r>
        <w:rPr>
          <w:bCs/>
          <w:lang w:val="en-US"/>
        </w:rPr>
        <w:t xml:space="preserve">It is assumed that </w:t>
      </w:r>
      <w:r w:rsidR="00407CF2">
        <w:rPr>
          <w:bCs/>
          <w:lang w:val="en-US"/>
        </w:rPr>
        <w:t>RAN4 will need to define accuracy requirements for MR-DC EMR</w:t>
      </w:r>
      <w:r>
        <w:rPr>
          <w:bCs/>
          <w:lang w:val="en-US"/>
        </w:rPr>
        <w:t xml:space="preserve"> for the newly defined core requirement cases, covering</w:t>
      </w:r>
      <w:r w:rsidR="00407CF2">
        <w:rPr>
          <w:bCs/>
          <w:lang w:val="en-US"/>
        </w:rPr>
        <w:t>:</w:t>
      </w:r>
    </w:p>
    <w:p w14:paraId="1B60EA41" w14:textId="77777777" w:rsidR="00407CF2" w:rsidRDefault="00407CF2" w:rsidP="00407CF2">
      <w:pPr>
        <w:pStyle w:val="NoSpacing"/>
        <w:numPr>
          <w:ilvl w:val="0"/>
          <w:numId w:val="34"/>
        </w:numPr>
        <w:rPr>
          <w:bCs/>
          <w:lang w:val="en-US"/>
        </w:rPr>
      </w:pPr>
      <w:r>
        <w:rPr>
          <w:bCs/>
          <w:lang w:val="en-US"/>
        </w:rPr>
        <w:t>36.133:</w:t>
      </w:r>
    </w:p>
    <w:p w14:paraId="172314E7" w14:textId="77777777" w:rsidR="00407CF2" w:rsidRPr="005D21C7" w:rsidRDefault="00407CF2" w:rsidP="00407CF2">
      <w:pPr>
        <w:pStyle w:val="NoSpacing"/>
        <w:numPr>
          <w:ilvl w:val="1"/>
          <w:numId w:val="34"/>
        </w:numPr>
        <w:rPr>
          <w:bCs/>
          <w:lang w:val="en-US"/>
        </w:rPr>
      </w:pPr>
      <w:r w:rsidRPr="005D21C7">
        <w:rPr>
          <w:bCs/>
        </w:rPr>
        <w:t>NR inter-RAT</w:t>
      </w:r>
      <w:r>
        <w:rPr>
          <w:bCs/>
        </w:rPr>
        <w:t>:</w:t>
      </w:r>
    </w:p>
    <w:p w14:paraId="5A15B10D" w14:textId="77777777" w:rsidR="00407CF2" w:rsidRPr="005D21C7" w:rsidRDefault="00407CF2" w:rsidP="00407CF2">
      <w:pPr>
        <w:pStyle w:val="NoSpacing"/>
        <w:numPr>
          <w:ilvl w:val="2"/>
          <w:numId w:val="34"/>
        </w:numPr>
        <w:rPr>
          <w:bCs/>
          <w:lang w:val="en-US"/>
        </w:rPr>
      </w:pPr>
      <w:r w:rsidRPr="005D21C7">
        <w:rPr>
          <w:bCs/>
        </w:rPr>
        <w:t>FR1</w:t>
      </w:r>
    </w:p>
    <w:p w14:paraId="7704A01A" w14:textId="7082842D" w:rsidR="00407CF2" w:rsidRPr="005D21C7" w:rsidRDefault="00407CF2" w:rsidP="005D21C7">
      <w:pPr>
        <w:pStyle w:val="NoSpacing"/>
        <w:numPr>
          <w:ilvl w:val="2"/>
          <w:numId w:val="34"/>
        </w:numPr>
        <w:rPr>
          <w:bCs/>
          <w:lang w:val="en-US"/>
        </w:rPr>
      </w:pPr>
      <w:r w:rsidRPr="005D21C7">
        <w:rPr>
          <w:bCs/>
        </w:rPr>
        <w:t>FR2</w:t>
      </w:r>
    </w:p>
    <w:p w14:paraId="549E59B9" w14:textId="77777777" w:rsidR="00407CF2" w:rsidRDefault="00407CF2" w:rsidP="00407CF2">
      <w:pPr>
        <w:pStyle w:val="NoSpacing"/>
        <w:numPr>
          <w:ilvl w:val="0"/>
          <w:numId w:val="34"/>
        </w:numPr>
        <w:rPr>
          <w:bCs/>
        </w:rPr>
      </w:pPr>
      <w:r w:rsidRPr="005D21C7">
        <w:rPr>
          <w:bCs/>
        </w:rPr>
        <w:t>38.133:</w:t>
      </w:r>
    </w:p>
    <w:p w14:paraId="1A4F6A0F" w14:textId="77777777" w:rsidR="00407CF2" w:rsidRDefault="00407CF2" w:rsidP="00407CF2">
      <w:pPr>
        <w:pStyle w:val="NoSpacing"/>
        <w:numPr>
          <w:ilvl w:val="1"/>
          <w:numId w:val="34"/>
        </w:numPr>
        <w:rPr>
          <w:bCs/>
          <w:lang w:val="en-US"/>
        </w:rPr>
      </w:pPr>
      <w:r w:rsidRPr="00407CF2">
        <w:rPr>
          <w:bCs/>
          <w:lang w:val="en-US"/>
        </w:rPr>
        <w:lastRenderedPageBreak/>
        <w:t>NR inter-frequency</w:t>
      </w:r>
      <w:r>
        <w:rPr>
          <w:bCs/>
          <w:lang w:val="en-US"/>
        </w:rPr>
        <w:t>:</w:t>
      </w:r>
    </w:p>
    <w:p w14:paraId="18BF18B1" w14:textId="77777777" w:rsidR="00407CF2" w:rsidRDefault="00407CF2" w:rsidP="00407CF2">
      <w:pPr>
        <w:pStyle w:val="NoSpacing"/>
        <w:numPr>
          <w:ilvl w:val="2"/>
          <w:numId w:val="34"/>
        </w:numPr>
        <w:rPr>
          <w:bCs/>
          <w:lang w:val="en-US"/>
        </w:rPr>
      </w:pPr>
      <w:r w:rsidRPr="00407CF2">
        <w:rPr>
          <w:bCs/>
          <w:lang w:val="en-US"/>
        </w:rPr>
        <w:t>FR1</w:t>
      </w:r>
    </w:p>
    <w:p w14:paraId="0AD8B54D" w14:textId="74B1EDB5" w:rsidR="00407CF2" w:rsidRDefault="00407CF2" w:rsidP="005D21C7">
      <w:pPr>
        <w:pStyle w:val="NoSpacing"/>
        <w:numPr>
          <w:ilvl w:val="2"/>
          <w:numId w:val="34"/>
        </w:numPr>
        <w:rPr>
          <w:bCs/>
          <w:lang w:val="en-US"/>
        </w:rPr>
      </w:pPr>
      <w:r w:rsidRPr="00407CF2">
        <w:rPr>
          <w:bCs/>
          <w:lang w:val="en-US"/>
        </w:rPr>
        <w:t>FR2</w:t>
      </w:r>
    </w:p>
    <w:p w14:paraId="60BC9590" w14:textId="49D85243" w:rsidR="00407CF2" w:rsidRPr="00407CF2" w:rsidRDefault="00407CF2" w:rsidP="005D21C7">
      <w:pPr>
        <w:pStyle w:val="NoSpacing"/>
        <w:numPr>
          <w:ilvl w:val="1"/>
          <w:numId w:val="34"/>
        </w:numPr>
        <w:rPr>
          <w:bCs/>
          <w:lang w:val="en-US"/>
        </w:rPr>
      </w:pPr>
      <w:r w:rsidRPr="00407CF2">
        <w:rPr>
          <w:bCs/>
          <w:lang w:val="en-US"/>
        </w:rPr>
        <w:t>LTE inter-RAT</w:t>
      </w:r>
    </w:p>
    <w:p w14:paraId="3DC29EE3" w14:textId="77777777" w:rsidR="00407CF2" w:rsidRDefault="00407CF2" w:rsidP="00407CF2">
      <w:pPr>
        <w:pStyle w:val="NoSpacing"/>
        <w:rPr>
          <w:bCs/>
          <w:lang w:val="en-US"/>
        </w:rPr>
      </w:pPr>
    </w:p>
    <w:p w14:paraId="76FFC026" w14:textId="6468ABF6" w:rsidR="00407CF2" w:rsidRDefault="00407CF2" w:rsidP="00407CF2">
      <w:pPr>
        <w:ind w:right="-22"/>
      </w:pPr>
      <w:r>
        <w:t>In earlier meetings RAN4 has agreed following:</w:t>
      </w:r>
    </w:p>
    <w:p w14:paraId="645BF61A" w14:textId="77777777" w:rsidR="00407CF2" w:rsidRDefault="00407CF2" w:rsidP="005D21C7">
      <w:pPr>
        <w:ind w:left="284" w:right="-22"/>
      </w:pPr>
      <w:r>
        <w:t>Measurement accuracies:</w:t>
      </w:r>
    </w:p>
    <w:p w14:paraId="36FD2FA5" w14:textId="77777777" w:rsidR="00407CF2" w:rsidRPr="002A7824" w:rsidRDefault="00407CF2" w:rsidP="005D21C7">
      <w:pPr>
        <w:pStyle w:val="ListParagraph"/>
        <w:numPr>
          <w:ilvl w:val="0"/>
          <w:numId w:val="36"/>
        </w:numPr>
        <w:spacing w:after="160" w:line="259" w:lineRule="auto"/>
        <w:ind w:right="-22" w:firstLineChars="0"/>
        <w:contextualSpacing/>
      </w:pPr>
      <w:r w:rsidRPr="00CE30BD">
        <w:t xml:space="preserve">RAN4 agreed that for overlapping EMR carriers, the </w:t>
      </w:r>
      <w:r w:rsidRPr="002A7824">
        <w:t>UE measurement accuracy requirements for carriers configured for EMR:</w:t>
      </w:r>
    </w:p>
    <w:p w14:paraId="2A198B82" w14:textId="77777777" w:rsidR="00407CF2" w:rsidRPr="002A7824" w:rsidRDefault="00407CF2" w:rsidP="005D21C7">
      <w:pPr>
        <w:pStyle w:val="ListParagraph"/>
        <w:numPr>
          <w:ilvl w:val="1"/>
          <w:numId w:val="36"/>
        </w:numPr>
        <w:spacing w:after="160" w:line="259" w:lineRule="auto"/>
        <w:ind w:right="-22" w:firstLineChars="0"/>
        <w:contextualSpacing/>
      </w:pPr>
      <w:r w:rsidRPr="002A7824">
        <w:t>RAN4 to define relaxed NR measurement requirements for overlapping carrier compared to existing NR inter-frequency requirements in terms of SNR and accuracy</w:t>
      </w:r>
    </w:p>
    <w:p w14:paraId="3109C767" w14:textId="77777777" w:rsidR="00407CF2" w:rsidRPr="002A7824" w:rsidRDefault="00407CF2" w:rsidP="005D21C7">
      <w:pPr>
        <w:pStyle w:val="ListParagraph"/>
        <w:numPr>
          <w:ilvl w:val="0"/>
          <w:numId w:val="36"/>
        </w:numPr>
        <w:spacing w:after="160" w:line="259" w:lineRule="auto"/>
        <w:ind w:right="-22" w:firstLineChars="0"/>
        <w:contextualSpacing/>
      </w:pPr>
      <w:r w:rsidRPr="002A7824">
        <w:t>Sub-topic#2-5: Measurement accuracy requirements for NR Inter-RAT EMR carrier:</w:t>
      </w:r>
    </w:p>
    <w:p w14:paraId="5F3397B4" w14:textId="73B34D66" w:rsidR="00407CF2" w:rsidRDefault="00407CF2" w:rsidP="005D21C7">
      <w:pPr>
        <w:pStyle w:val="ListParagraph"/>
        <w:numPr>
          <w:ilvl w:val="1"/>
          <w:numId w:val="36"/>
        </w:numPr>
        <w:spacing w:after="160" w:line="259" w:lineRule="auto"/>
        <w:ind w:right="-22" w:firstLineChars="0"/>
        <w:contextualSpacing/>
      </w:pPr>
      <w:r w:rsidRPr="002A7824">
        <w:t>For Measurement accuracy requirements for NR Inter-RAT EMR carrier same principles as in Issue 1-2-5-2 will be applied.</w:t>
      </w:r>
    </w:p>
    <w:p w14:paraId="4C978186" w14:textId="77777777" w:rsidR="00464D22" w:rsidRPr="00464D22" w:rsidRDefault="00464D22" w:rsidP="005D21C7">
      <w:pPr>
        <w:pStyle w:val="ListParagraph"/>
        <w:numPr>
          <w:ilvl w:val="0"/>
          <w:numId w:val="33"/>
        </w:numPr>
        <w:spacing w:after="160" w:line="259" w:lineRule="auto"/>
        <w:ind w:right="-22" w:firstLineChars="0"/>
      </w:pPr>
      <w:r w:rsidRPr="00464D22">
        <w:t>Sub-topic#2-5: Measurement accuracy requirements for NR Inter-RAT EMR carrier:</w:t>
      </w:r>
    </w:p>
    <w:p w14:paraId="40AD47A7" w14:textId="7B119BFE" w:rsidR="00464D22" w:rsidRPr="002A7824" w:rsidRDefault="00464D22" w:rsidP="005D21C7">
      <w:pPr>
        <w:pStyle w:val="ListParagraph"/>
        <w:numPr>
          <w:ilvl w:val="1"/>
          <w:numId w:val="33"/>
        </w:numPr>
        <w:spacing w:after="160" w:line="259" w:lineRule="auto"/>
        <w:ind w:right="-22" w:firstLineChars="0"/>
      </w:pPr>
      <w:r w:rsidRPr="00464D22">
        <w:t>For Measurement accuracy requirements for NR Inter-RAT EMR carrier same principles as in Issue 1-2-5-2 will be applied.</w:t>
      </w:r>
    </w:p>
    <w:p w14:paraId="5BFEC14C" w14:textId="77777777" w:rsidR="00407CF2" w:rsidRPr="007B5625" w:rsidRDefault="00407CF2" w:rsidP="00DD19DE"/>
    <w:p w14:paraId="70D89159" w14:textId="720A669B" w:rsidR="00DD19DE" w:rsidRPr="007B5625" w:rsidRDefault="00DD19DE" w:rsidP="002565D6">
      <w:pPr>
        <w:pStyle w:val="Heading2"/>
      </w:pPr>
      <w:r w:rsidRPr="007B5625">
        <w:t>Open issues summary</w:t>
      </w:r>
    </w:p>
    <w:p w14:paraId="3F4CFA8B" w14:textId="47524655" w:rsidR="00DD19DE" w:rsidRDefault="00DD19DE" w:rsidP="00DD19DE">
      <w:pPr>
        <w:rPr>
          <w:i/>
          <w:color w:val="0070C0"/>
        </w:rPr>
      </w:pPr>
      <w:r w:rsidRPr="007B5625">
        <w:rPr>
          <w:i/>
          <w:color w:val="0070C0"/>
        </w:rPr>
        <w:t>Before e-Meeting, moderators shall summarize list of open issues, candidate options and possible WF (if applicable) based on companies’ contributions.</w:t>
      </w:r>
    </w:p>
    <w:p w14:paraId="3A60FCB4" w14:textId="1B54B295" w:rsidR="00464D22" w:rsidRPr="005D21C7" w:rsidRDefault="00464D22" w:rsidP="00DD19DE">
      <w:pPr>
        <w:rPr>
          <w:iCs/>
        </w:rPr>
      </w:pPr>
      <w:r w:rsidRPr="005D21C7">
        <w:rPr>
          <w:iCs/>
        </w:rPr>
        <w:t>Based on the input RAN4 will need to discuss agree following:</w:t>
      </w:r>
    </w:p>
    <w:p w14:paraId="5EC4CA61" w14:textId="339D3A7A" w:rsidR="00136A61" w:rsidRPr="005D21C7" w:rsidRDefault="00136A61" w:rsidP="00464D22">
      <w:pPr>
        <w:pStyle w:val="ListParagraph"/>
        <w:numPr>
          <w:ilvl w:val="0"/>
          <w:numId w:val="33"/>
        </w:numPr>
        <w:ind w:firstLineChars="0"/>
        <w:rPr>
          <w:iCs/>
          <w:lang w:eastAsia="zh-CN"/>
        </w:rPr>
      </w:pPr>
      <w:r w:rsidRPr="005D21C7">
        <w:rPr>
          <w:iCs/>
          <w:lang w:eastAsia="zh-CN"/>
        </w:rPr>
        <w:t>Introduction of accuracy requirements for all MR-DC EMR cases introduced.</w:t>
      </w:r>
    </w:p>
    <w:p w14:paraId="1B53AD90" w14:textId="21E163F7" w:rsidR="00464D22" w:rsidRPr="005D21C7" w:rsidRDefault="00136A61" w:rsidP="00464D22">
      <w:pPr>
        <w:pStyle w:val="ListParagraph"/>
        <w:numPr>
          <w:ilvl w:val="0"/>
          <w:numId w:val="33"/>
        </w:numPr>
        <w:ind w:firstLineChars="0"/>
        <w:rPr>
          <w:iCs/>
          <w:lang w:eastAsia="zh-CN"/>
        </w:rPr>
      </w:pPr>
      <w:r w:rsidRPr="005D21C7">
        <w:rPr>
          <w:iCs/>
          <w:lang w:eastAsia="zh-CN"/>
        </w:rPr>
        <w:t xml:space="preserve">Re-use of existing connected mode accuracy requirements as baseline for developing </w:t>
      </w:r>
      <w:r w:rsidRPr="005D21C7">
        <w:rPr>
          <w:iCs/>
          <w:lang w:eastAsia="zh-CN"/>
        </w:rPr>
        <w:t>EMR</w:t>
      </w:r>
      <w:r w:rsidRPr="005D21C7">
        <w:rPr>
          <w:iCs/>
          <w:lang w:eastAsia="zh-CN"/>
        </w:rPr>
        <w:t xml:space="preserve"> idle mode CA </w:t>
      </w:r>
      <w:r w:rsidRPr="005D21C7">
        <w:rPr>
          <w:iCs/>
          <w:lang w:eastAsia="zh-CN"/>
        </w:rPr>
        <w:t>measurement accuracy requirements</w:t>
      </w:r>
      <w:r w:rsidRPr="005D21C7">
        <w:rPr>
          <w:iCs/>
          <w:lang w:eastAsia="zh-CN"/>
        </w:rPr>
        <w:t>.</w:t>
      </w:r>
    </w:p>
    <w:p w14:paraId="473F54E3" w14:textId="69874753" w:rsidR="00464D22" w:rsidRPr="005D21C7" w:rsidRDefault="00464D22" w:rsidP="00464D22">
      <w:pPr>
        <w:pStyle w:val="ListParagraph"/>
        <w:numPr>
          <w:ilvl w:val="0"/>
          <w:numId w:val="33"/>
        </w:numPr>
        <w:ind w:firstLineChars="0"/>
        <w:rPr>
          <w:iCs/>
          <w:lang w:eastAsia="zh-CN"/>
        </w:rPr>
      </w:pPr>
      <w:r w:rsidRPr="005D21C7">
        <w:rPr>
          <w:iCs/>
          <w:lang w:eastAsia="zh-CN"/>
        </w:rPr>
        <w:t>Measurement accuracy</w:t>
      </w:r>
      <w:r w:rsidRPr="005D21C7">
        <w:rPr>
          <w:iCs/>
          <w:lang w:eastAsia="zh-CN"/>
        </w:rPr>
        <w:t xml:space="preserve"> relaxation </w:t>
      </w:r>
      <w:r w:rsidRPr="005D21C7">
        <w:rPr>
          <w:iCs/>
          <w:lang w:eastAsia="zh-CN"/>
        </w:rPr>
        <w:t>compared to existing connected mode requirements</w:t>
      </w:r>
    </w:p>
    <w:p w14:paraId="0734800A" w14:textId="3F043A57" w:rsidR="00DD19DE" w:rsidRPr="007B5625" w:rsidRDefault="00DD19DE" w:rsidP="002565D6">
      <w:pPr>
        <w:pStyle w:val="Heading3"/>
        <w:rPr>
          <w:sz w:val="24"/>
          <w:szCs w:val="16"/>
          <w:lang w:val="en-GB"/>
        </w:rPr>
      </w:pPr>
      <w:r w:rsidRPr="007B5625">
        <w:rPr>
          <w:sz w:val="24"/>
          <w:szCs w:val="16"/>
          <w:lang w:val="en-GB"/>
        </w:rPr>
        <w:t>Sub-</w:t>
      </w:r>
      <w:r w:rsidR="00142BB9" w:rsidRPr="007B5625">
        <w:rPr>
          <w:sz w:val="24"/>
          <w:szCs w:val="16"/>
          <w:lang w:val="en-GB"/>
        </w:rPr>
        <w:t>topic</w:t>
      </w:r>
      <w:r w:rsidRPr="007B5625">
        <w:rPr>
          <w:sz w:val="24"/>
          <w:szCs w:val="16"/>
          <w:lang w:val="en-GB"/>
        </w:rPr>
        <w:t xml:space="preserve"> </w:t>
      </w:r>
      <w:r w:rsidR="00136A61">
        <w:rPr>
          <w:sz w:val="24"/>
          <w:szCs w:val="16"/>
          <w:lang w:val="en-GB"/>
        </w:rPr>
        <w:t>3</w:t>
      </w:r>
      <w:r w:rsidRPr="007B5625">
        <w:rPr>
          <w:sz w:val="24"/>
          <w:szCs w:val="16"/>
          <w:lang w:val="en-GB"/>
        </w:rPr>
        <w:t>-1</w:t>
      </w:r>
      <w:r w:rsidR="00136A61">
        <w:rPr>
          <w:sz w:val="24"/>
          <w:szCs w:val="16"/>
          <w:lang w:val="en-GB"/>
        </w:rPr>
        <w:t xml:space="preserve"> </w:t>
      </w:r>
      <w:r w:rsidR="00136A61" w:rsidRPr="00BE6E94">
        <w:t>Introduction of accuracy requirements for all MR-DC EMR cases introduced</w:t>
      </w:r>
    </w:p>
    <w:p w14:paraId="0420B56F" w14:textId="3A91F30B" w:rsidR="00DD19DE" w:rsidRPr="005D21C7" w:rsidRDefault="00DD19DE" w:rsidP="00DD19DE">
      <w:pPr>
        <w:rPr>
          <w:iCs/>
          <w:color w:val="0070C0"/>
          <w:lang w:eastAsia="zh-CN"/>
        </w:rPr>
      </w:pPr>
      <w:r w:rsidRPr="005D21C7">
        <w:rPr>
          <w:iCs/>
          <w:color w:val="0070C0"/>
          <w:lang w:eastAsia="zh-CN"/>
        </w:rPr>
        <w:t>Sub-</w:t>
      </w:r>
      <w:r w:rsidR="00142BB9" w:rsidRPr="005D21C7">
        <w:rPr>
          <w:iCs/>
          <w:color w:val="0070C0"/>
          <w:lang w:eastAsia="zh-CN"/>
        </w:rPr>
        <w:t>topic</w:t>
      </w:r>
      <w:r w:rsidRPr="005D21C7">
        <w:rPr>
          <w:iCs/>
          <w:color w:val="0070C0"/>
          <w:lang w:eastAsia="zh-CN"/>
        </w:rPr>
        <w:t xml:space="preserve"> description:</w:t>
      </w:r>
      <w:r w:rsidR="00136A61" w:rsidRPr="005D21C7">
        <w:rPr>
          <w:iCs/>
          <w:color w:val="0070C0"/>
          <w:lang w:eastAsia="zh-CN"/>
        </w:rPr>
        <w:t xml:space="preserve"> </w:t>
      </w:r>
      <w:r w:rsidR="00136A61" w:rsidRPr="00136A61">
        <w:rPr>
          <w:iCs/>
          <w:lang w:eastAsia="zh-CN"/>
        </w:rPr>
        <w:t>Introduction of accuracy requirements for all MR-DC EMR cases introduced</w:t>
      </w:r>
    </w:p>
    <w:p w14:paraId="75DD26D5" w14:textId="4B627FD0" w:rsidR="00DD19DE" w:rsidRDefault="00DD19DE" w:rsidP="00DD19DE">
      <w:pPr>
        <w:rPr>
          <w:i/>
          <w:color w:val="0070C0"/>
          <w:lang w:eastAsia="zh-CN"/>
        </w:rPr>
      </w:pPr>
      <w:r w:rsidRPr="007B5625">
        <w:rPr>
          <w:i/>
          <w:color w:val="0070C0"/>
          <w:lang w:eastAsia="zh-CN"/>
        </w:rPr>
        <w:t>Open issues and candidate options before e-meeting:</w:t>
      </w:r>
    </w:p>
    <w:p w14:paraId="5FB06F96" w14:textId="314C81E4" w:rsidR="00136A61" w:rsidRPr="005D21C7" w:rsidRDefault="00136A61" w:rsidP="00136A61">
      <w:pPr>
        <w:pStyle w:val="NoSpacing"/>
        <w:rPr>
          <w:bCs/>
          <w:lang w:val="en-US"/>
        </w:rPr>
      </w:pPr>
      <w:r w:rsidRPr="005D21C7">
        <w:rPr>
          <w:bCs/>
          <w:lang w:val="en-US"/>
        </w:rPr>
        <w:t>RAN4 will need to define accuracy requirements for MR-DC EMR for the newly defined core requirement cases, covering:</w:t>
      </w:r>
    </w:p>
    <w:p w14:paraId="0EB5C502" w14:textId="77777777" w:rsidR="00136A61" w:rsidRPr="005D21C7" w:rsidRDefault="00136A61" w:rsidP="00136A61">
      <w:pPr>
        <w:pStyle w:val="NoSpacing"/>
        <w:numPr>
          <w:ilvl w:val="0"/>
          <w:numId w:val="37"/>
        </w:numPr>
        <w:rPr>
          <w:bCs/>
          <w:lang w:val="en-US"/>
        </w:rPr>
      </w:pPr>
      <w:r w:rsidRPr="005D21C7">
        <w:rPr>
          <w:bCs/>
          <w:lang w:val="en-US"/>
        </w:rPr>
        <w:t>36.133:</w:t>
      </w:r>
    </w:p>
    <w:p w14:paraId="6E538656" w14:textId="77777777" w:rsidR="00136A61" w:rsidRPr="005D21C7" w:rsidRDefault="00136A61" w:rsidP="00136A61">
      <w:pPr>
        <w:pStyle w:val="NoSpacing"/>
        <w:numPr>
          <w:ilvl w:val="1"/>
          <w:numId w:val="37"/>
        </w:numPr>
        <w:rPr>
          <w:bCs/>
          <w:lang w:val="en-US"/>
        </w:rPr>
      </w:pPr>
      <w:r w:rsidRPr="005D21C7">
        <w:rPr>
          <w:bCs/>
        </w:rPr>
        <w:t>NR inter-RAT:</w:t>
      </w:r>
    </w:p>
    <w:p w14:paraId="15557C51" w14:textId="77777777" w:rsidR="00136A61" w:rsidRPr="005D21C7" w:rsidRDefault="00136A61" w:rsidP="00136A61">
      <w:pPr>
        <w:pStyle w:val="NoSpacing"/>
        <w:numPr>
          <w:ilvl w:val="2"/>
          <w:numId w:val="37"/>
        </w:numPr>
        <w:rPr>
          <w:bCs/>
          <w:lang w:val="en-US"/>
        </w:rPr>
      </w:pPr>
      <w:r w:rsidRPr="005D21C7">
        <w:rPr>
          <w:bCs/>
        </w:rPr>
        <w:t>FR1</w:t>
      </w:r>
    </w:p>
    <w:p w14:paraId="0B8EF8A2" w14:textId="77777777" w:rsidR="00136A61" w:rsidRPr="005D21C7" w:rsidRDefault="00136A61" w:rsidP="00136A61">
      <w:pPr>
        <w:pStyle w:val="NoSpacing"/>
        <w:numPr>
          <w:ilvl w:val="2"/>
          <w:numId w:val="37"/>
        </w:numPr>
        <w:rPr>
          <w:bCs/>
          <w:lang w:val="en-US"/>
        </w:rPr>
      </w:pPr>
      <w:r w:rsidRPr="005D21C7">
        <w:rPr>
          <w:bCs/>
        </w:rPr>
        <w:t>FR2</w:t>
      </w:r>
    </w:p>
    <w:p w14:paraId="06E52417" w14:textId="77777777" w:rsidR="00136A61" w:rsidRPr="005D21C7" w:rsidRDefault="00136A61" w:rsidP="00136A61">
      <w:pPr>
        <w:pStyle w:val="NoSpacing"/>
        <w:numPr>
          <w:ilvl w:val="0"/>
          <w:numId w:val="37"/>
        </w:numPr>
        <w:rPr>
          <w:bCs/>
        </w:rPr>
      </w:pPr>
      <w:r w:rsidRPr="005D21C7">
        <w:rPr>
          <w:bCs/>
        </w:rPr>
        <w:t>38.133:</w:t>
      </w:r>
    </w:p>
    <w:p w14:paraId="1FA6338A" w14:textId="77777777" w:rsidR="00136A61" w:rsidRPr="005D21C7" w:rsidRDefault="00136A61" w:rsidP="00136A61">
      <w:pPr>
        <w:pStyle w:val="NoSpacing"/>
        <w:numPr>
          <w:ilvl w:val="1"/>
          <w:numId w:val="37"/>
        </w:numPr>
        <w:rPr>
          <w:bCs/>
          <w:lang w:val="en-US"/>
        </w:rPr>
      </w:pPr>
      <w:r w:rsidRPr="005D21C7">
        <w:rPr>
          <w:bCs/>
          <w:lang w:val="en-US"/>
        </w:rPr>
        <w:t>NR inter-frequency:</w:t>
      </w:r>
    </w:p>
    <w:p w14:paraId="4613FCEA" w14:textId="77777777" w:rsidR="00136A61" w:rsidRPr="005D21C7" w:rsidRDefault="00136A61" w:rsidP="00136A61">
      <w:pPr>
        <w:pStyle w:val="NoSpacing"/>
        <w:numPr>
          <w:ilvl w:val="2"/>
          <w:numId w:val="37"/>
        </w:numPr>
        <w:rPr>
          <w:bCs/>
          <w:lang w:val="en-US"/>
        </w:rPr>
      </w:pPr>
      <w:r w:rsidRPr="005D21C7">
        <w:rPr>
          <w:bCs/>
          <w:lang w:val="en-US"/>
        </w:rPr>
        <w:t>FR1</w:t>
      </w:r>
    </w:p>
    <w:p w14:paraId="07DA774D" w14:textId="77777777" w:rsidR="00136A61" w:rsidRPr="005D21C7" w:rsidRDefault="00136A61" w:rsidP="00136A61">
      <w:pPr>
        <w:pStyle w:val="NoSpacing"/>
        <w:numPr>
          <w:ilvl w:val="2"/>
          <w:numId w:val="37"/>
        </w:numPr>
        <w:rPr>
          <w:bCs/>
          <w:lang w:val="en-US"/>
        </w:rPr>
      </w:pPr>
      <w:r w:rsidRPr="005D21C7">
        <w:rPr>
          <w:bCs/>
          <w:lang w:val="en-US"/>
        </w:rPr>
        <w:t>FR2</w:t>
      </w:r>
    </w:p>
    <w:p w14:paraId="631F73BA" w14:textId="77777777" w:rsidR="00136A61" w:rsidRPr="005D21C7" w:rsidRDefault="00136A61" w:rsidP="00136A61">
      <w:pPr>
        <w:pStyle w:val="NoSpacing"/>
        <w:numPr>
          <w:ilvl w:val="1"/>
          <w:numId w:val="37"/>
        </w:numPr>
        <w:rPr>
          <w:bCs/>
          <w:lang w:val="en-US"/>
        </w:rPr>
      </w:pPr>
      <w:r w:rsidRPr="005D21C7">
        <w:rPr>
          <w:bCs/>
          <w:lang w:val="en-US"/>
        </w:rPr>
        <w:t>LTE inter-RAT</w:t>
      </w:r>
    </w:p>
    <w:p w14:paraId="4D10516F" w14:textId="5FC576AE" w:rsidR="00DD19DE" w:rsidRPr="005D21C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21C7">
        <w:rPr>
          <w:rFonts w:eastAsia="SimSun"/>
          <w:szCs w:val="24"/>
          <w:lang w:eastAsia="zh-CN"/>
        </w:rPr>
        <w:t>Proposals</w:t>
      </w:r>
    </w:p>
    <w:p w14:paraId="0610E100" w14:textId="44BB05DA" w:rsidR="00DD19DE" w:rsidRPr="005D21C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21C7">
        <w:rPr>
          <w:rFonts w:eastAsia="SimSun"/>
          <w:szCs w:val="24"/>
          <w:lang w:eastAsia="zh-CN"/>
        </w:rPr>
        <w:t xml:space="preserve">Option 1: </w:t>
      </w:r>
      <w:r w:rsidR="00136A61" w:rsidRPr="005D21C7">
        <w:rPr>
          <w:rFonts w:eastAsia="SimSun"/>
          <w:szCs w:val="24"/>
          <w:lang w:eastAsia="zh-CN"/>
        </w:rPr>
        <w:t>Yes</w:t>
      </w:r>
    </w:p>
    <w:p w14:paraId="50947007" w14:textId="55DC4639" w:rsidR="00DD19DE" w:rsidRPr="005D21C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21C7">
        <w:rPr>
          <w:rFonts w:eastAsia="SimSun"/>
          <w:szCs w:val="24"/>
          <w:lang w:eastAsia="zh-CN"/>
        </w:rPr>
        <w:t xml:space="preserve">Option 2: </w:t>
      </w:r>
      <w:r w:rsidR="00136A61" w:rsidRPr="005D21C7">
        <w:rPr>
          <w:rFonts w:eastAsia="SimSun"/>
          <w:szCs w:val="24"/>
          <w:lang w:eastAsia="zh-CN"/>
        </w:rPr>
        <w:t>No</w:t>
      </w:r>
    </w:p>
    <w:p w14:paraId="699A8AC4" w14:textId="16F2CDC2" w:rsidR="00DD19DE" w:rsidRPr="005D21C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21C7">
        <w:rPr>
          <w:rFonts w:eastAsia="SimSun"/>
          <w:szCs w:val="24"/>
          <w:lang w:eastAsia="zh-CN"/>
        </w:rPr>
        <w:t>Recommended WF</w:t>
      </w:r>
    </w:p>
    <w:p w14:paraId="6AADD831" w14:textId="7E7EE43A" w:rsidR="00136A61" w:rsidRPr="005D21C7" w:rsidRDefault="00136A61" w:rsidP="005D21C7">
      <w:pPr>
        <w:pStyle w:val="ListParagraph"/>
        <w:numPr>
          <w:ilvl w:val="1"/>
          <w:numId w:val="4"/>
        </w:numPr>
        <w:overflowPunct/>
        <w:autoSpaceDE/>
        <w:autoSpaceDN/>
        <w:adjustRightInd/>
        <w:spacing w:after="120"/>
        <w:ind w:firstLineChars="0"/>
        <w:textAlignment w:val="auto"/>
        <w:rPr>
          <w:rFonts w:eastAsia="SimSun"/>
          <w:szCs w:val="24"/>
          <w:highlight w:val="green"/>
          <w:lang w:eastAsia="zh-CN"/>
        </w:rPr>
      </w:pPr>
      <w:r w:rsidRPr="005D21C7">
        <w:rPr>
          <w:rFonts w:eastAsia="SimSun"/>
          <w:szCs w:val="24"/>
          <w:highlight w:val="green"/>
          <w:lang w:eastAsia="zh-CN"/>
        </w:rPr>
        <w:lastRenderedPageBreak/>
        <w:t xml:space="preserve">Agree on option 1. RAN4 will define </w:t>
      </w:r>
      <w:r w:rsidRPr="005D21C7">
        <w:rPr>
          <w:bCs/>
          <w:highlight w:val="green"/>
          <w:lang w:val="en-US"/>
        </w:rPr>
        <w:t xml:space="preserve">accuracy requirements for MR-DC EMR for the newly </w:t>
      </w:r>
      <w:r w:rsidRPr="005D21C7">
        <w:rPr>
          <w:bCs/>
          <w:highlight w:val="green"/>
          <w:lang w:val="en-US"/>
        </w:rPr>
        <w:t>introduced</w:t>
      </w:r>
      <w:r w:rsidRPr="005D21C7">
        <w:rPr>
          <w:bCs/>
          <w:highlight w:val="green"/>
          <w:lang w:val="en-US"/>
        </w:rPr>
        <w:t xml:space="preserve"> core requirement cases</w:t>
      </w:r>
      <w:r w:rsidR="00E83326" w:rsidRPr="005D21C7">
        <w:rPr>
          <w:bCs/>
          <w:highlight w:val="green"/>
          <w:lang w:val="en-US"/>
        </w:rPr>
        <w:t xml:space="preserve"> listed above.</w:t>
      </w:r>
    </w:p>
    <w:p w14:paraId="39B6DCC4" w14:textId="12DEDB5C" w:rsidR="00DD19DE" w:rsidRDefault="00DD19DE" w:rsidP="00DD19DE">
      <w:pPr>
        <w:rPr>
          <w:i/>
          <w:color w:val="0070C0"/>
          <w:lang w:eastAsia="zh-CN"/>
        </w:rPr>
      </w:pPr>
    </w:p>
    <w:tbl>
      <w:tblPr>
        <w:tblStyle w:val="TableGrid"/>
        <w:tblW w:w="0" w:type="auto"/>
        <w:tblLook w:val="04A0" w:firstRow="1" w:lastRow="0" w:firstColumn="1" w:lastColumn="0" w:noHBand="0" w:noVBand="1"/>
      </w:tblPr>
      <w:tblGrid>
        <w:gridCol w:w="1236"/>
        <w:gridCol w:w="8395"/>
      </w:tblGrid>
      <w:tr w:rsidR="00534332" w:rsidRPr="00A04D82" w14:paraId="1CB3C503" w14:textId="77777777" w:rsidTr="00BE6E94">
        <w:tc>
          <w:tcPr>
            <w:tcW w:w="1242" w:type="dxa"/>
          </w:tcPr>
          <w:p w14:paraId="3F50D76E" w14:textId="77777777" w:rsidR="00534332" w:rsidRPr="00A04D82" w:rsidRDefault="00534332" w:rsidP="00BE6E94">
            <w:pPr>
              <w:spacing w:before="120" w:after="120"/>
              <w:rPr>
                <w:rFonts w:eastAsiaTheme="minorEastAsia"/>
                <w:b/>
                <w:bCs/>
                <w:lang w:eastAsia="zh-CN"/>
              </w:rPr>
            </w:pPr>
            <w:r w:rsidRPr="00A04D82">
              <w:rPr>
                <w:rFonts w:eastAsiaTheme="minorEastAsia"/>
                <w:b/>
                <w:bCs/>
                <w:lang w:eastAsia="zh-CN"/>
              </w:rPr>
              <w:t>Company</w:t>
            </w:r>
          </w:p>
        </w:tc>
        <w:tc>
          <w:tcPr>
            <w:tcW w:w="8615" w:type="dxa"/>
          </w:tcPr>
          <w:p w14:paraId="1B656A82" w14:textId="77777777" w:rsidR="00534332" w:rsidRPr="00A04D82" w:rsidRDefault="00534332" w:rsidP="00BE6E94">
            <w:pPr>
              <w:spacing w:before="120" w:after="120"/>
              <w:rPr>
                <w:rFonts w:eastAsiaTheme="minorEastAsia"/>
                <w:b/>
                <w:bCs/>
                <w:lang w:eastAsia="zh-CN"/>
              </w:rPr>
            </w:pPr>
            <w:r w:rsidRPr="00A04D82">
              <w:rPr>
                <w:rFonts w:eastAsiaTheme="minorEastAsia"/>
                <w:b/>
                <w:bCs/>
                <w:lang w:eastAsia="zh-CN"/>
              </w:rPr>
              <w:t>Comments</w:t>
            </w:r>
          </w:p>
        </w:tc>
      </w:tr>
      <w:tr w:rsidR="00534332" w:rsidRPr="00A04D82" w14:paraId="59E13610" w14:textId="77777777" w:rsidTr="00BE6E94">
        <w:tc>
          <w:tcPr>
            <w:tcW w:w="1242" w:type="dxa"/>
          </w:tcPr>
          <w:p w14:paraId="3799B804" w14:textId="77777777" w:rsidR="00534332" w:rsidRPr="00A04D82" w:rsidRDefault="00534332" w:rsidP="00BE6E94">
            <w:pPr>
              <w:spacing w:before="120" w:after="120"/>
              <w:rPr>
                <w:rFonts w:eastAsiaTheme="minorEastAsia"/>
                <w:lang w:eastAsia="zh-CN"/>
              </w:rPr>
            </w:pPr>
            <w:r w:rsidRPr="00A04D82">
              <w:rPr>
                <w:rFonts w:eastAsiaTheme="minorEastAsia"/>
                <w:lang w:eastAsia="zh-CN"/>
              </w:rPr>
              <w:t>XXX</w:t>
            </w:r>
          </w:p>
        </w:tc>
        <w:tc>
          <w:tcPr>
            <w:tcW w:w="8615" w:type="dxa"/>
          </w:tcPr>
          <w:p w14:paraId="1F354693" w14:textId="77777777" w:rsidR="00534332" w:rsidRPr="00A04D82" w:rsidRDefault="00534332" w:rsidP="00BE6E94">
            <w:pPr>
              <w:spacing w:before="120" w:after="120"/>
              <w:rPr>
                <w:rFonts w:eastAsiaTheme="minorEastAsia"/>
                <w:lang w:eastAsia="zh-CN"/>
              </w:rPr>
            </w:pPr>
          </w:p>
        </w:tc>
      </w:tr>
    </w:tbl>
    <w:p w14:paraId="0A921604" w14:textId="77777777" w:rsidR="00534332" w:rsidRPr="007B5625" w:rsidRDefault="00534332" w:rsidP="00DD19DE">
      <w:pPr>
        <w:rPr>
          <w:i/>
          <w:color w:val="0070C0"/>
          <w:lang w:eastAsia="zh-CN"/>
        </w:rPr>
      </w:pPr>
    </w:p>
    <w:p w14:paraId="37402C16" w14:textId="2B3B846D" w:rsidR="00DD19DE" w:rsidRPr="007B5625" w:rsidRDefault="00DD19DE" w:rsidP="002565D6">
      <w:pPr>
        <w:pStyle w:val="Heading3"/>
        <w:rPr>
          <w:sz w:val="24"/>
          <w:szCs w:val="16"/>
          <w:lang w:val="en-GB"/>
        </w:rPr>
      </w:pPr>
      <w:r w:rsidRPr="007B5625">
        <w:rPr>
          <w:sz w:val="24"/>
          <w:szCs w:val="16"/>
          <w:lang w:val="en-GB"/>
        </w:rPr>
        <w:t>Sub-</w:t>
      </w:r>
      <w:r w:rsidR="00142BB9" w:rsidRPr="007B5625">
        <w:rPr>
          <w:sz w:val="24"/>
          <w:szCs w:val="16"/>
          <w:lang w:val="en-GB"/>
        </w:rPr>
        <w:t>topic</w:t>
      </w:r>
      <w:r w:rsidRPr="007B5625">
        <w:rPr>
          <w:sz w:val="24"/>
          <w:szCs w:val="16"/>
          <w:lang w:val="en-GB"/>
        </w:rPr>
        <w:t xml:space="preserve"> </w:t>
      </w:r>
      <w:r w:rsidR="00E83326">
        <w:rPr>
          <w:sz w:val="24"/>
          <w:szCs w:val="16"/>
          <w:lang w:val="en-GB"/>
        </w:rPr>
        <w:t>3</w:t>
      </w:r>
      <w:r w:rsidRPr="007B5625">
        <w:rPr>
          <w:sz w:val="24"/>
          <w:szCs w:val="16"/>
          <w:lang w:val="en-GB"/>
        </w:rPr>
        <w:t>-2</w:t>
      </w:r>
      <w:r w:rsidR="00E83326">
        <w:rPr>
          <w:sz w:val="24"/>
          <w:szCs w:val="16"/>
          <w:lang w:val="en-GB"/>
        </w:rPr>
        <w:t xml:space="preserve"> </w:t>
      </w:r>
      <w:r w:rsidR="00E83326" w:rsidRPr="00BE6E94">
        <w:t>Re-use of existing connected mode accuracy requirements</w:t>
      </w:r>
    </w:p>
    <w:p w14:paraId="33E81C83" w14:textId="7C130CBD" w:rsidR="00DD19DE" w:rsidRPr="007B5625" w:rsidRDefault="00DD19DE" w:rsidP="00DD19DE">
      <w:pPr>
        <w:rPr>
          <w:i/>
          <w:color w:val="0070C0"/>
          <w:lang w:eastAsia="zh-CN"/>
        </w:rPr>
      </w:pPr>
      <w:r w:rsidRPr="007B5625">
        <w:rPr>
          <w:i/>
          <w:color w:val="0070C0"/>
          <w:lang w:eastAsia="zh-CN"/>
        </w:rPr>
        <w:t>Sub-</w:t>
      </w:r>
      <w:r w:rsidR="00142BB9" w:rsidRPr="007B5625">
        <w:rPr>
          <w:i/>
          <w:color w:val="0070C0"/>
          <w:lang w:eastAsia="zh-CN"/>
        </w:rPr>
        <w:t>topic</w:t>
      </w:r>
      <w:r w:rsidRPr="007B5625">
        <w:rPr>
          <w:i/>
          <w:color w:val="0070C0"/>
          <w:lang w:eastAsia="zh-CN"/>
        </w:rPr>
        <w:t xml:space="preserve"> description </w:t>
      </w:r>
    </w:p>
    <w:p w14:paraId="6A9AA33B" w14:textId="074F1FCB" w:rsidR="00DD19DE" w:rsidRDefault="00DD19DE" w:rsidP="00DD19DE">
      <w:pPr>
        <w:rPr>
          <w:i/>
          <w:color w:val="0070C0"/>
          <w:lang w:eastAsia="zh-CN"/>
        </w:rPr>
      </w:pPr>
      <w:r w:rsidRPr="007B5625">
        <w:rPr>
          <w:i/>
          <w:color w:val="0070C0"/>
          <w:lang w:eastAsia="zh-CN"/>
        </w:rPr>
        <w:t>Open issues and candidate options before e-meeting:</w:t>
      </w:r>
    </w:p>
    <w:p w14:paraId="01835843" w14:textId="156423AA" w:rsidR="00E83326" w:rsidRPr="005D21C7" w:rsidRDefault="00E83326" w:rsidP="00DD19DE">
      <w:pPr>
        <w:rPr>
          <w:iCs/>
          <w:lang w:eastAsia="zh-CN"/>
        </w:rPr>
      </w:pPr>
      <w:r w:rsidRPr="005D21C7">
        <w:rPr>
          <w:iCs/>
          <w:lang w:eastAsia="zh-CN"/>
        </w:rPr>
        <w:t>Discuss and agree whether to r</w:t>
      </w:r>
      <w:r w:rsidRPr="005D21C7">
        <w:rPr>
          <w:iCs/>
          <w:lang w:eastAsia="zh-CN"/>
        </w:rPr>
        <w:t>e-use of existing connected mode accuracy requirements as baseline for developing EMR idle mode CA measurement accuracy requirements</w:t>
      </w:r>
    </w:p>
    <w:p w14:paraId="28890E5E" w14:textId="55834984" w:rsidR="00DD19DE" w:rsidRPr="005D21C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21C7">
        <w:rPr>
          <w:rFonts w:eastAsia="SimSun"/>
          <w:szCs w:val="24"/>
          <w:lang w:eastAsia="zh-CN"/>
        </w:rPr>
        <w:t>Proposals</w:t>
      </w:r>
    </w:p>
    <w:p w14:paraId="2CF8E565" w14:textId="2382630F" w:rsidR="00DD19DE" w:rsidRPr="005D21C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21C7">
        <w:rPr>
          <w:rFonts w:eastAsia="SimSun"/>
          <w:szCs w:val="24"/>
          <w:lang w:eastAsia="zh-CN"/>
        </w:rPr>
        <w:t xml:space="preserve">Option 1: </w:t>
      </w:r>
      <w:r w:rsidR="00E83326" w:rsidRPr="005D21C7">
        <w:rPr>
          <w:rFonts w:eastAsia="SimSun"/>
          <w:szCs w:val="24"/>
          <w:lang w:eastAsia="zh-CN"/>
        </w:rPr>
        <w:t xml:space="preserve">Yes, RAN4 will </w:t>
      </w:r>
      <w:r w:rsidR="00E83326" w:rsidRPr="005D21C7">
        <w:rPr>
          <w:iCs/>
          <w:lang w:eastAsia="zh-CN"/>
        </w:rPr>
        <w:t>re-use of existing connected mode accuracy requirements as baseline for developing EMR idle mode CA measurement accuracy requirements</w:t>
      </w:r>
    </w:p>
    <w:p w14:paraId="638524D6" w14:textId="5C1EEB6C" w:rsidR="00DD19DE" w:rsidRPr="005D21C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21C7">
        <w:rPr>
          <w:rFonts w:eastAsia="SimSun"/>
          <w:szCs w:val="24"/>
          <w:lang w:eastAsia="zh-CN"/>
        </w:rPr>
        <w:t xml:space="preserve">Option 2: </w:t>
      </w:r>
      <w:r w:rsidR="00E83326" w:rsidRPr="005D21C7">
        <w:rPr>
          <w:rFonts w:eastAsia="SimSun"/>
          <w:szCs w:val="24"/>
          <w:lang w:eastAsia="zh-CN"/>
        </w:rPr>
        <w:t>No</w:t>
      </w:r>
      <w:r w:rsidR="00E83326" w:rsidRPr="005D21C7">
        <w:rPr>
          <w:rFonts w:eastAsia="SimSun"/>
          <w:szCs w:val="24"/>
          <w:lang w:eastAsia="zh-CN"/>
        </w:rPr>
        <w:t xml:space="preserve">, RAN4 will </w:t>
      </w:r>
      <w:r w:rsidR="00E83326" w:rsidRPr="005D21C7">
        <w:rPr>
          <w:rFonts w:eastAsia="SimSun"/>
          <w:szCs w:val="24"/>
          <w:lang w:eastAsia="zh-CN"/>
        </w:rPr>
        <w:t xml:space="preserve">not </w:t>
      </w:r>
      <w:r w:rsidR="00E83326" w:rsidRPr="005D21C7">
        <w:rPr>
          <w:iCs/>
          <w:lang w:eastAsia="zh-CN"/>
        </w:rPr>
        <w:t>re-use of existing connected mode accuracy requirements as baseline for developing EMR idle mode CA measurement accuracy requirements</w:t>
      </w:r>
      <w:r w:rsidR="00E83326" w:rsidRPr="005D21C7">
        <w:rPr>
          <w:iCs/>
          <w:lang w:eastAsia="zh-CN"/>
        </w:rPr>
        <w:t>, but will develop new accuracy requirements.</w:t>
      </w:r>
    </w:p>
    <w:p w14:paraId="05E31B15" w14:textId="75A755B6" w:rsidR="00DD19DE" w:rsidRPr="005D21C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21C7">
        <w:rPr>
          <w:rFonts w:eastAsia="SimSun"/>
          <w:szCs w:val="24"/>
          <w:lang w:eastAsia="zh-CN"/>
        </w:rPr>
        <w:t>Recommended WF</w:t>
      </w:r>
    </w:p>
    <w:p w14:paraId="7492B956" w14:textId="293A782F" w:rsidR="00DD19DE" w:rsidRPr="005D21C7" w:rsidRDefault="00E8332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highlight w:val="green"/>
          <w:lang w:eastAsia="zh-CN"/>
        </w:rPr>
      </w:pPr>
      <w:r w:rsidRPr="005D21C7">
        <w:rPr>
          <w:rFonts w:eastAsia="SimSun"/>
          <w:szCs w:val="24"/>
          <w:highlight w:val="green"/>
          <w:lang w:eastAsia="zh-CN"/>
        </w:rPr>
        <w:t xml:space="preserve">Agree on option1 and </w:t>
      </w:r>
      <w:r w:rsidRPr="005D21C7">
        <w:rPr>
          <w:rFonts w:eastAsia="SimSun"/>
          <w:szCs w:val="24"/>
          <w:highlight w:val="green"/>
          <w:lang w:eastAsia="zh-CN"/>
        </w:rPr>
        <w:t xml:space="preserve">RAN4 will </w:t>
      </w:r>
      <w:r w:rsidRPr="005D21C7">
        <w:rPr>
          <w:iCs/>
          <w:highlight w:val="green"/>
          <w:lang w:eastAsia="zh-CN"/>
        </w:rPr>
        <w:t>re-use of existing connected mode accuracy requirements as baseline for developing EMR idle mode CA measurement accuracy requirements</w:t>
      </w:r>
      <w:r w:rsidRPr="005D21C7">
        <w:rPr>
          <w:iCs/>
          <w:highlight w:val="green"/>
          <w:lang w:eastAsia="zh-CN"/>
        </w:rPr>
        <w:t>.</w:t>
      </w:r>
    </w:p>
    <w:tbl>
      <w:tblPr>
        <w:tblStyle w:val="TableGrid"/>
        <w:tblW w:w="0" w:type="auto"/>
        <w:tblLook w:val="04A0" w:firstRow="1" w:lastRow="0" w:firstColumn="1" w:lastColumn="0" w:noHBand="0" w:noVBand="1"/>
      </w:tblPr>
      <w:tblGrid>
        <w:gridCol w:w="1236"/>
        <w:gridCol w:w="8395"/>
      </w:tblGrid>
      <w:tr w:rsidR="00534332" w:rsidRPr="00A04D82" w14:paraId="046FA237" w14:textId="77777777" w:rsidTr="00BE6E94">
        <w:tc>
          <w:tcPr>
            <w:tcW w:w="1242" w:type="dxa"/>
          </w:tcPr>
          <w:p w14:paraId="2B5DDFC6" w14:textId="77777777" w:rsidR="00534332" w:rsidRPr="00A04D82" w:rsidRDefault="00534332" w:rsidP="00BE6E94">
            <w:pPr>
              <w:spacing w:before="120" w:after="120"/>
              <w:rPr>
                <w:rFonts w:eastAsiaTheme="minorEastAsia"/>
                <w:b/>
                <w:bCs/>
                <w:lang w:eastAsia="zh-CN"/>
              </w:rPr>
            </w:pPr>
            <w:r w:rsidRPr="00A04D82">
              <w:rPr>
                <w:rFonts w:eastAsiaTheme="minorEastAsia"/>
                <w:b/>
                <w:bCs/>
                <w:lang w:eastAsia="zh-CN"/>
              </w:rPr>
              <w:t>Company</w:t>
            </w:r>
          </w:p>
        </w:tc>
        <w:tc>
          <w:tcPr>
            <w:tcW w:w="8615" w:type="dxa"/>
          </w:tcPr>
          <w:p w14:paraId="4B5E870C" w14:textId="77777777" w:rsidR="00534332" w:rsidRPr="00A04D82" w:rsidRDefault="00534332" w:rsidP="00BE6E94">
            <w:pPr>
              <w:spacing w:before="120" w:after="120"/>
              <w:rPr>
                <w:rFonts w:eastAsiaTheme="minorEastAsia"/>
                <w:b/>
                <w:bCs/>
                <w:lang w:eastAsia="zh-CN"/>
              </w:rPr>
            </w:pPr>
            <w:r w:rsidRPr="00A04D82">
              <w:rPr>
                <w:rFonts w:eastAsiaTheme="minorEastAsia"/>
                <w:b/>
                <w:bCs/>
                <w:lang w:eastAsia="zh-CN"/>
              </w:rPr>
              <w:t>Comments</w:t>
            </w:r>
          </w:p>
        </w:tc>
      </w:tr>
      <w:tr w:rsidR="00534332" w:rsidRPr="00A04D82" w14:paraId="0C35E10C" w14:textId="77777777" w:rsidTr="00BE6E94">
        <w:tc>
          <w:tcPr>
            <w:tcW w:w="1242" w:type="dxa"/>
          </w:tcPr>
          <w:p w14:paraId="49AEDD10" w14:textId="77777777" w:rsidR="00534332" w:rsidRPr="00A04D82" w:rsidRDefault="00534332" w:rsidP="00BE6E94">
            <w:pPr>
              <w:spacing w:before="120" w:after="120"/>
              <w:rPr>
                <w:rFonts w:eastAsiaTheme="minorEastAsia"/>
                <w:lang w:eastAsia="zh-CN"/>
              </w:rPr>
            </w:pPr>
            <w:r w:rsidRPr="00A04D82">
              <w:rPr>
                <w:rFonts w:eastAsiaTheme="minorEastAsia"/>
                <w:lang w:eastAsia="zh-CN"/>
              </w:rPr>
              <w:t>XXX</w:t>
            </w:r>
          </w:p>
        </w:tc>
        <w:tc>
          <w:tcPr>
            <w:tcW w:w="8615" w:type="dxa"/>
          </w:tcPr>
          <w:p w14:paraId="54639AC9" w14:textId="77777777" w:rsidR="00534332" w:rsidRPr="00A04D82" w:rsidRDefault="00534332" w:rsidP="00BE6E94">
            <w:pPr>
              <w:spacing w:before="120" w:after="120"/>
              <w:rPr>
                <w:rFonts w:eastAsiaTheme="minorEastAsia"/>
                <w:lang w:eastAsia="zh-CN"/>
              </w:rPr>
            </w:pPr>
          </w:p>
        </w:tc>
      </w:tr>
    </w:tbl>
    <w:p w14:paraId="442AF169" w14:textId="35A65CD7" w:rsidR="00F9330C" w:rsidRPr="007B5625" w:rsidRDefault="00F9330C" w:rsidP="002565D6">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-2</w:t>
      </w:r>
      <w:r>
        <w:rPr>
          <w:sz w:val="24"/>
          <w:szCs w:val="16"/>
          <w:lang w:val="en-GB"/>
        </w:rPr>
        <w:t xml:space="preserve"> </w:t>
      </w:r>
      <w:r w:rsidRPr="00BE6E94">
        <w:t>Measurement accuracy relaxation compared to existing connected mode requirements</w:t>
      </w:r>
    </w:p>
    <w:p w14:paraId="3E7C1A5E" w14:textId="77777777" w:rsidR="00F9330C" w:rsidRPr="007B5625" w:rsidRDefault="00F9330C" w:rsidP="00F9330C">
      <w:pPr>
        <w:rPr>
          <w:i/>
          <w:color w:val="0070C0"/>
          <w:lang w:eastAsia="zh-CN"/>
        </w:rPr>
      </w:pPr>
      <w:r w:rsidRPr="007B5625">
        <w:rPr>
          <w:i/>
          <w:color w:val="0070C0"/>
          <w:lang w:eastAsia="zh-CN"/>
        </w:rPr>
        <w:t xml:space="preserve">Sub-topic description </w:t>
      </w:r>
    </w:p>
    <w:p w14:paraId="3A0C5E18" w14:textId="77777777" w:rsidR="00F9330C" w:rsidRDefault="00F9330C" w:rsidP="00F9330C">
      <w:pPr>
        <w:rPr>
          <w:i/>
          <w:color w:val="0070C0"/>
          <w:lang w:eastAsia="zh-CN"/>
        </w:rPr>
      </w:pPr>
      <w:r w:rsidRPr="007B5625">
        <w:rPr>
          <w:i/>
          <w:color w:val="0070C0"/>
          <w:lang w:eastAsia="zh-CN"/>
        </w:rPr>
        <w:t>Open issues and candidate options before e-meeting:</w:t>
      </w:r>
    </w:p>
    <w:p w14:paraId="07827F50" w14:textId="2A462B5F" w:rsidR="00F9330C" w:rsidRPr="005D21C7" w:rsidRDefault="00F9330C" w:rsidP="00F9330C">
      <w:pPr>
        <w:rPr>
          <w:iCs/>
          <w:lang w:eastAsia="zh-CN"/>
        </w:rPr>
      </w:pPr>
      <w:r w:rsidRPr="005D21C7">
        <w:rPr>
          <w:iCs/>
          <w:lang w:eastAsia="zh-CN"/>
        </w:rPr>
        <w:t xml:space="preserve">Discuss and agree </w:t>
      </w:r>
      <w:r w:rsidRPr="005D21C7">
        <w:rPr>
          <w:iCs/>
          <w:lang w:eastAsia="zh-CN"/>
        </w:rPr>
        <w:t>the m</w:t>
      </w:r>
      <w:r w:rsidRPr="005D21C7">
        <w:rPr>
          <w:iCs/>
          <w:lang w:eastAsia="zh-CN"/>
        </w:rPr>
        <w:t>easurement accuracy relaxation compared to existing connected mode requirements</w:t>
      </w:r>
    </w:p>
    <w:p w14:paraId="345AC334" w14:textId="77777777" w:rsidR="00F9330C" w:rsidRPr="005D21C7" w:rsidRDefault="00F9330C" w:rsidP="00F933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21C7">
        <w:rPr>
          <w:rFonts w:eastAsia="SimSun"/>
          <w:szCs w:val="24"/>
          <w:lang w:eastAsia="zh-CN"/>
        </w:rPr>
        <w:t>Proposals</w:t>
      </w:r>
    </w:p>
    <w:p w14:paraId="18FF8300" w14:textId="17A50B25" w:rsidR="00F9330C" w:rsidRPr="005D21C7" w:rsidRDefault="00F9330C" w:rsidP="00F93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21C7">
        <w:rPr>
          <w:rFonts w:eastAsia="SimSun"/>
          <w:szCs w:val="24"/>
          <w:lang w:eastAsia="zh-CN"/>
        </w:rPr>
        <w:t>Option 1: Measurement accuracy for EMR is relaxed compared to existing connected mode requirements</w:t>
      </w:r>
      <w:r w:rsidRPr="005D21C7">
        <w:rPr>
          <w:rFonts w:eastAsia="SimSun"/>
          <w:szCs w:val="24"/>
          <w:lang w:eastAsia="zh-CN"/>
        </w:rPr>
        <w:t>:</w:t>
      </w:r>
    </w:p>
    <w:p w14:paraId="1D515A10" w14:textId="756B1B6A" w:rsidR="00F9330C" w:rsidRPr="005D21C7" w:rsidRDefault="00F9330C" w:rsidP="00F933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5D21C7">
        <w:rPr>
          <w:rFonts w:eastAsia="SimSun"/>
          <w:szCs w:val="24"/>
          <w:lang w:eastAsia="zh-CN"/>
        </w:rPr>
        <w:t>For RSRP, accuracy is relaxed by 1.5dB and side condition is defined at -4dB</w:t>
      </w:r>
    </w:p>
    <w:p w14:paraId="15A1B6C9" w14:textId="41E67C9E" w:rsidR="00F9330C" w:rsidRPr="005D21C7" w:rsidRDefault="00F9330C" w:rsidP="005D21C7">
      <w:pPr>
        <w:pStyle w:val="ListParagraph"/>
        <w:numPr>
          <w:ilvl w:val="2"/>
          <w:numId w:val="4"/>
        </w:numPr>
        <w:overflowPunct/>
        <w:autoSpaceDE/>
        <w:autoSpaceDN/>
        <w:adjustRightInd/>
        <w:spacing w:after="120"/>
        <w:ind w:firstLineChars="0"/>
        <w:textAlignment w:val="auto"/>
        <w:rPr>
          <w:rFonts w:eastAsia="SimSun"/>
          <w:szCs w:val="24"/>
          <w:lang w:eastAsia="zh-CN"/>
        </w:rPr>
      </w:pPr>
      <w:r w:rsidRPr="005D21C7">
        <w:rPr>
          <w:rFonts w:eastAsia="SimSun"/>
          <w:szCs w:val="24"/>
          <w:lang w:eastAsia="zh-CN"/>
        </w:rPr>
        <w:t>For RSRQ, accuracy is relaxed by 1.5dB</w:t>
      </w:r>
    </w:p>
    <w:p w14:paraId="54F8E117" w14:textId="77777777" w:rsidR="00F9330C" w:rsidRPr="005D21C7" w:rsidRDefault="00F9330C" w:rsidP="00F933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21C7">
        <w:rPr>
          <w:rFonts w:eastAsia="SimSun"/>
          <w:szCs w:val="24"/>
          <w:lang w:eastAsia="zh-CN"/>
        </w:rPr>
        <w:t>Recommended WF</w:t>
      </w:r>
    </w:p>
    <w:p w14:paraId="6AE021EB" w14:textId="142D6A22" w:rsidR="00F9330C" w:rsidRPr="005D21C7" w:rsidRDefault="00F9330C" w:rsidP="00F9330C">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5D21C7">
        <w:rPr>
          <w:rFonts w:eastAsia="SimSun"/>
          <w:szCs w:val="24"/>
          <w:highlight w:val="yellow"/>
          <w:lang w:eastAsia="zh-CN"/>
        </w:rPr>
        <w:t>As there is only input from one company in this meeting it is recommended to continue the discussion to allow other companies to provide input</w:t>
      </w:r>
      <w:r w:rsidRPr="005D21C7">
        <w:rPr>
          <w:iCs/>
          <w:highlight w:val="yellow"/>
          <w:lang w:eastAsia="zh-CN"/>
        </w:rPr>
        <w:t>.</w:t>
      </w:r>
    </w:p>
    <w:tbl>
      <w:tblPr>
        <w:tblStyle w:val="TableGrid"/>
        <w:tblW w:w="0" w:type="auto"/>
        <w:tblLook w:val="04A0" w:firstRow="1" w:lastRow="0" w:firstColumn="1" w:lastColumn="0" w:noHBand="0" w:noVBand="1"/>
      </w:tblPr>
      <w:tblGrid>
        <w:gridCol w:w="1236"/>
        <w:gridCol w:w="8395"/>
      </w:tblGrid>
      <w:tr w:rsidR="00534332" w:rsidRPr="00A04D82" w14:paraId="72ECE6EC" w14:textId="77777777" w:rsidTr="00BE6E94">
        <w:tc>
          <w:tcPr>
            <w:tcW w:w="1242" w:type="dxa"/>
          </w:tcPr>
          <w:p w14:paraId="6302ABAA" w14:textId="77777777" w:rsidR="00534332" w:rsidRPr="00A04D82" w:rsidRDefault="00534332" w:rsidP="00BE6E94">
            <w:pPr>
              <w:spacing w:before="120" w:after="120"/>
              <w:rPr>
                <w:rFonts w:eastAsiaTheme="minorEastAsia"/>
                <w:b/>
                <w:bCs/>
                <w:lang w:eastAsia="zh-CN"/>
              </w:rPr>
            </w:pPr>
            <w:r w:rsidRPr="00A04D82">
              <w:rPr>
                <w:rFonts w:eastAsiaTheme="minorEastAsia"/>
                <w:b/>
                <w:bCs/>
                <w:lang w:eastAsia="zh-CN"/>
              </w:rPr>
              <w:t>Company</w:t>
            </w:r>
          </w:p>
        </w:tc>
        <w:tc>
          <w:tcPr>
            <w:tcW w:w="8615" w:type="dxa"/>
          </w:tcPr>
          <w:p w14:paraId="788073F1" w14:textId="77777777" w:rsidR="00534332" w:rsidRPr="00A04D82" w:rsidRDefault="00534332" w:rsidP="00BE6E94">
            <w:pPr>
              <w:spacing w:before="120" w:after="120"/>
              <w:rPr>
                <w:rFonts w:eastAsiaTheme="minorEastAsia"/>
                <w:b/>
                <w:bCs/>
                <w:lang w:eastAsia="zh-CN"/>
              </w:rPr>
            </w:pPr>
            <w:r w:rsidRPr="00A04D82">
              <w:rPr>
                <w:rFonts w:eastAsiaTheme="minorEastAsia"/>
                <w:b/>
                <w:bCs/>
                <w:lang w:eastAsia="zh-CN"/>
              </w:rPr>
              <w:t>Comments</w:t>
            </w:r>
          </w:p>
        </w:tc>
      </w:tr>
      <w:tr w:rsidR="00534332" w:rsidRPr="00A04D82" w14:paraId="1E3F711F" w14:textId="77777777" w:rsidTr="00BE6E94">
        <w:tc>
          <w:tcPr>
            <w:tcW w:w="1242" w:type="dxa"/>
          </w:tcPr>
          <w:p w14:paraId="0563EE0A" w14:textId="77777777" w:rsidR="00534332" w:rsidRPr="00A04D82" w:rsidRDefault="00534332" w:rsidP="00BE6E94">
            <w:pPr>
              <w:spacing w:before="120" w:after="120"/>
              <w:rPr>
                <w:rFonts w:eastAsiaTheme="minorEastAsia"/>
                <w:lang w:eastAsia="zh-CN"/>
              </w:rPr>
            </w:pPr>
            <w:r w:rsidRPr="00A04D82">
              <w:rPr>
                <w:rFonts w:eastAsiaTheme="minorEastAsia"/>
                <w:lang w:eastAsia="zh-CN"/>
              </w:rPr>
              <w:t>XXX</w:t>
            </w:r>
          </w:p>
        </w:tc>
        <w:tc>
          <w:tcPr>
            <w:tcW w:w="8615" w:type="dxa"/>
          </w:tcPr>
          <w:p w14:paraId="65AFA450" w14:textId="77777777" w:rsidR="00534332" w:rsidRPr="00A04D82" w:rsidRDefault="00534332" w:rsidP="00BE6E94">
            <w:pPr>
              <w:spacing w:before="120" w:after="120"/>
              <w:rPr>
                <w:rFonts w:eastAsiaTheme="minorEastAsia"/>
                <w:lang w:eastAsia="zh-CN"/>
              </w:rPr>
            </w:pPr>
          </w:p>
        </w:tc>
      </w:tr>
    </w:tbl>
    <w:p w14:paraId="444F418F" w14:textId="77777777" w:rsidR="00F9330C" w:rsidRPr="007B5625" w:rsidRDefault="00F9330C" w:rsidP="00DD19DE">
      <w:pPr>
        <w:rPr>
          <w:color w:val="0070C0"/>
          <w:lang w:eastAsia="zh-CN"/>
        </w:rPr>
      </w:pPr>
    </w:p>
    <w:p w14:paraId="01736235" w14:textId="328FD0F5" w:rsidR="00DD19DE" w:rsidRPr="007B5625" w:rsidRDefault="00DD19DE" w:rsidP="002565D6">
      <w:pPr>
        <w:pStyle w:val="Heading3"/>
      </w:pPr>
      <w:r w:rsidRPr="007B5625">
        <w:lastRenderedPageBreak/>
        <w:t>CRs/TPs comments collection</w:t>
      </w:r>
    </w:p>
    <w:p w14:paraId="428B421A" w14:textId="759E0AAB" w:rsidR="00DD19DE" w:rsidRPr="007B5625" w:rsidRDefault="00DD19DE" w:rsidP="00DD19DE">
      <w:pPr>
        <w:rPr>
          <w:i/>
          <w:color w:val="0070C0"/>
          <w:lang w:eastAsia="zh-CN"/>
        </w:rPr>
      </w:pPr>
      <w:r w:rsidRPr="007B5625">
        <w:rPr>
          <w:i/>
          <w:color w:val="0070C0"/>
          <w:lang w:eastAsia="zh-CN"/>
        </w:rPr>
        <w:t>Major close to 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350"/>
        <w:gridCol w:w="8281"/>
      </w:tblGrid>
      <w:tr w:rsidR="00437534" w:rsidRPr="00A04D82" w14:paraId="6191BDB5" w14:textId="77777777" w:rsidTr="00BE6E94">
        <w:tc>
          <w:tcPr>
            <w:tcW w:w="1350" w:type="dxa"/>
          </w:tcPr>
          <w:p w14:paraId="332D41C7" w14:textId="77777777" w:rsidR="00437534" w:rsidRPr="00A04D82" w:rsidRDefault="00437534" w:rsidP="00BE6E94">
            <w:pPr>
              <w:spacing w:after="120"/>
              <w:rPr>
                <w:rFonts w:eastAsiaTheme="minorEastAsia"/>
                <w:b/>
                <w:bCs/>
                <w:lang w:eastAsia="zh-CN"/>
              </w:rPr>
            </w:pPr>
            <w:r w:rsidRPr="00A04D82">
              <w:rPr>
                <w:rFonts w:eastAsiaTheme="minorEastAsia"/>
                <w:b/>
                <w:bCs/>
                <w:lang w:eastAsia="zh-CN"/>
              </w:rPr>
              <w:t>CR/TP number</w:t>
            </w:r>
          </w:p>
        </w:tc>
        <w:tc>
          <w:tcPr>
            <w:tcW w:w="8281" w:type="dxa"/>
          </w:tcPr>
          <w:p w14:paraId="6A412E15" w14:textId="77777777" w:rsidR="00437534" w:rsidRPr="00A04D82" w:rsidRDefault="00437534" w:rsidP="00BE6E94">
            <w:pPr>
              <w:spacing w:after="120"/>
              <w:rPr>
                <w:rFonts w:eastAsiaTheme="minorEastAsia"/>
                <w:b/>
                <w:bCs/>
                <w:lang w:eastAsia="zh-CN"/>
              </w:rPr>
            </w:pPr>
            <w:r w:rsidRPr="00A04D82">
              <w:rPr>
                <w:rFonts w:eastAsiaTheme="minorEastAsia"/>
                <w:b/>
                <w:bCs/>
                <w:lang w:eastAsia="zh-CN"/>
              </w:rPr>
              <w:t>Comments collection</w:t>
            </w:r>
          </w:p>
        </w:tc>
      </w:tr>
      <w:tr w:rsidR="00437534" w:rsidRPr="00A04D82" w14:paraId="307DFD40" w14:textId="77777777" w:rsidTr="00BE6E94">
        <w:tc>
          <w:tcPr>
            <w:tcW w:w="1350" w:type="dxa"/>
            <w:vMerge w:val="restart"/>
          </w:tcPr>
          <w:p w14:paraId="2F27C00B" w14:textId="31AB660E" w:rsidR="00437534" w:rsidRPr="00A04D82" w:rsidRDefault="00437534" w:rsidP="00BE6E94">
            <w:pPr>
              <w:spacing w:after="120"/>
              <w:rPr>
                <w:rFonts w:eastAsiaTheme="minorEastAsia"/>
                <w:lang w:eastAsia="zh-CN"/>
              </w:rPr>
            </w:pPr>
            <w:r w:rsidRPr="00437534">
              <w:rPr>
                <w:rFonts w:eastAsiaTheme="minorEastAsia"/>
                <w:lang w:eastAsia="zh-CN"/>
              </w:rPr>
              <w:t>R4-2015747</w:t>
            </w:r>
          </w:p>
        </w:tc>
        <w:tc>
          <w:tcPr>
            <w:tcW w:w="8281" w:type="dxa"/>
          </w:tcPr>
          <w:p w14:paraId="22FF2011" w14:textId="091A02C1" w:rsidR="00437534" w:rsidRPr="00A04D82" w:rsidRDefault="00437534" w:rsidP="00BE6E94">
            <w:pPr>
              <w:spacing w:after="120"/>
              <w:rPr>
                <w:rFonts w:eastAsiaTheme="minorEastAsia"/>
                <w:lang w:eastAsia="zh-CN"/>
              </w:rPr>
            </w:pPr>
            <w:r w:rsidRPr="00437534">
              <w:rPr>
                <w:rFonts w:eastAsiaTheme="minorEastAsia"/>
                <w:lang w:eastAsia="zh-CN"/>
              </w:rPr>
              <w:t>draftCR to introduce accuracy requirements for EMR 38.133</w:t>
            </w:r>
            <w:r w:rsidRPr="00A04D82">
              <w:rPr>
                <w:rFonts w:eastAsiaTheme="minorEastAsia"/>
                <w:lang w:eastAsia="zh-CN"/>
              </w:rPr>
              <w:t xml:space="preserve">, </w:t>
            </w:r>
            <w:r w:rsidRPr="00437534">
              <w:rPr>
                <w:rFonts w:eastAsiaTheme="minorEastAsia"/>
                <w:lang w:eastAsia="zh-CN"/>
              </w:rPr>
              <w:t>Huawei, HiSilicon</w:t>
            </w:r>
          </w:p>
        </w:tc>
      </w:tr>
      <w:tr w:rsidR="00437534" w:rsidRPr="00A04D82" w14:paraId="60C1D1F4" w14:textId="77777777" w:rsidTr="00BE6E94">
        <w:tc>
          <w:tcPr>
            <w:tcW w:w="1350" w:type="dxa"/>
            <w:vMerge/>
          </w:tcPr>
          <w:p w14:paraId="6C694841" w14:textId="77777777" w:rsidR="00437534" w:rsidRPr="00A04D82" w:rsidRDefault="00437534" w:rsidP="00BE6E94">
            <w:pPr>
              <w:spacing w:after="120"/>
              <w:rPr>
                <w:rFonts w:eastAsiaTheme="minorEastAsia"/>
                <w:lang w:eastAsia="zh-CN"/>
              </w:rPr>
            </w:pPr>
          </w:p>
        </w:tc>
        <w:tc>
          <w:tcPr>
            <w:tcW w:w="8281" w:type="dxa"/>
          </w:tcPr>
          <w:p w14:paraId="1E05D4CF" w14:textId="77777777" w:rsidR="00437534" w:rsidRPr="00A04D82" w:rsidRDefault="00437534" w:rsidP="00BE6E94">
            <w:pPr>
              <w:spacing w:after="120"/>
              <w:rPr>
                <w:rFonts w:eastAsiaTheme="minorEastAsia"/>
                <w:lang w:eastAsia="zh-CN"/>
              </w:rPr>
            </w:pPr>
            <w:r w:rsidRPr="00A04D82">
              <w:rPr>
                <w:rFonts w:eastAsiaTheme="minorEastAsia"/>
                <w:lang w:eastAsia="zh-CN"/>
              </w:rPr>
              <w:t>Company A</w:t>
            </w:r>
          </w:p>
        </w:tc>
      </w:tr>
      <w:tr w:rsidR="00437534" w:rsidRPr="007B5625" w14:paraId="5C9D0C90" w14:textId="77777777" w:rsidTr="00BE6E94">
        <w:tc>
          <w:tcPr>
            <w:tcW w:w="1350" w:type="dxa"/>
            <w:vMerge/>
          </w:tcPr>
          <w:p w14:paraId="06A065CB" w14:textId="77777777" w:rsidR="00437534" w:rsidRPr="00A04D82" w:rsidRDefault="00437534" w:rsidP="00BE6E94">
            <w:pPr>
              <w:spacing w:after="120"/>
              <w:rPr>
                <w:rFonts w:eastAsiaTheme="minorEastAsia"/>
                <w:lang w:eastAsia="zh-CN"/>
              </w:rPr>
            </w:pPr>
          </w:p>
        </w:tc>
        <w:tc>
          <w:tcPr>
            <w:tcW w:w="8281" w:type="dxa"/>
          </w:tcPr>
          <w:p w14:paraId="526DE2A7" w14:textId="77777777" w:rsidR="00437534" w:rsidRPr="00A04D82" w:rsidRDefault="00437534" w:rsidP="00BE6E94">
            <w:pPr>
              <w:spacing w:after="120"/>
              <w:rPr>
                <w:rFonts w:eastAsiaTheme="minorEastAsia"/>
                <w:lang w:eastAsia="zh-CN"/>
              </w:rPr>
            </w:pPr>
            <w:r w:rsidRPr="00A04D82">
              <w:rPr>
                <w:rFonts w:eastAsiaTheme="minorEastAsia"/>
                <w:lang w:eastAsia="zh-CN"/>
              </w:rPr>
              <w:t>Company B</w:t>
            </w:r>
          </w:p>
        </w:tc>
      </w:tr>
      <w:tr w:rsidR="00437534" w:rsidRPr="007B5625" w14:paraId="74F13101" w14:textId="77777777" w:rsidTr="00BE6E94">
        <w:tc>
          <w:tcPr>
            <w:tcW w:w="1350" w:type="dxa"/>
            <w:vMerge/>
          </w:tcPr>
          <w:p w14:paraId="0FF7DFBC" w14:textId="77777777" w:rsidR="00437534" w:rsidRPr="00A04D82" w:rsidRDefault="00437534" w:rsidP="00BE6E94">
            <w:pPr>
              <w:spacing w:after="120"/>
              <w:rPr>
                <w:rFonts w:eastAsiaTheme="minorEastAsia"/>
                <w:lang w:eastAsia="zh-CN"/>
              </w:rPr>
            </w:pPr>
          </w:p>
        </w:tc>
        <w:tc>
          <w:tcPr>
            <w:tcW w:w="8281" w:type="dxa"/>
          </w:tcPr>
          <w:p w14:paraId="334EE698" w14:textId="77777777" w:rsidR="00437534" w:rsidRPr="00A04D82" w:rsidRDefault="00437534" w:rsidP="00BE6E94">
            <w:pPr>
              <w:spacing w:after="120"/>
              <w:rPr>
                <w:rFonts w:eastAsiaTheme="minorEastAsia"/>
                <w:lang w:eastAsia="zh-CN"/>
              </w:rPr>
            </w:pPr>
          </w:p>
        </w:tc>
      </w:tr>
      <w:tr w:rsidR="00437534" w:rsidRPr="00A04D82" w14:paraId="2B8A74F9" w14:textId="77777777" w:rsidTr="00BE6E94">
        <w:tc>
          <w:tcPr>
            <w:tcW w:w="1350" w:type="dxa"/>
            <w:vMerge w:val="restart"/>
          </w:tcPr>
          <w:p w14:paraId="406E5E1C" w14:textId="467505C7" w:rsidR="00437534" w:rsidRPr="00A04D82" w:rsidRDefault="00437534" w:rsidP="00BE6E94">
            <w:pPr>
              <w:spacing w:after="120"/>
              <w:rPr>
                <w:rFonts w:eastAsiaTheme="minorEastAsia"/>
                <w:lang w:eastAsia="zh-CN"/>
              </w:rPr>
            </w:pPr>
            <w:r w:rsidRPr="00437534">
              <w:rPr>
                <w:rFonts w:eastAsiaTheme="minorEastAsia"/>
                <w:lang w:eastAsia="zh-CN"/>
              </w:rPr>
              <w:t>R4-201574</w:t>
            </w:r>
            <w:r>
              <w:rPr>
                <w:rFonts w:eastAsiaTheme="minorEastAsia"/>
                <w:lang w:eastAsia="zh-CN"/>
              </w:rPr>
              <w:t>8</w:t>
            </w:r>
          </w:p>
        </w:tc>
        <w:tc>
          <w:tcPr>
            <w:tcW w:w="8281" w:type="dxa"/>
          </w:tcPr>
          <w:p w14:paraId="651D2E6A" w14:textId="519D6A45" w:rsidR="00437534" w:rsidRPr="00A04D82" w:rsidRDefault="00437534" w:rsidP="00BE6E94">
            <w:pPr>
              <w:spacing w:after="120"/>
              <w:rPr>
                <w:rFonts w:eastAsiaTheme="minorEastAsia"/>
                <w:lang w:eastAsia="zh-CN"/>
              </w:rPr>
            </w:pPr>
            <w:r w:rsidRPr="00437534">
              <w:rPr>
                <w:rFonts w:eastAsiaTheme="minorEastAsia"/>
                <w:lang w:eastAsia="zh-CN"/>
              </w:rPr>
              <w:t>draftCR to introduce accuracy requirements for EMR 36.133</w:t>
            </w:r>
            <w:r w:rsidRPr="00A04D82">
              <w:rPr>
                <w:rFonts w:eastAsiaTheme="minorEastAsia"/>
                <w:lang w:eastAsia="zh-CN"/>
              </w:rPr>
              <w:t xml:space="preserve">, </w:t>
            </w:r>
            <w:r w:rsidRPr="00437534">
              <w:rPr>
                <w:rFonts w:eastAsiaTheme="minorEastAsia"/>
                <w:lang w:eastAsia="zh-CN"/>
              </w:rPr>
              <w:t>Huawei, HiSilicon</w:t>
            </w:r>
          </w:p>
        </w:tc>
      </w:tr>
      <w:tr w:rsidR="00437534" w:rsidRPr="00A04D82" w14:paraId="3800F670" w14:textId="77777777" w:rsidTr="00BE6E94">
        <w:tc>
          <w:tcPr>
            <w:tcW w:w="1350" w:type="dxa"/>
            <w:vMerge/>
          </w:tcPr>
          <w:p w14:paraId="79B62D79" w14:textId="77777777" w:rsidR="00437534" w:rsidRPr="00A04D82" w:rsidRDefault="00437534" w:rsidP="00BE6E94">
            <w:pPr>
              <w:spacing w:after="120"/>
              <w:rPr>
                <w:rFonts w:eastAsiaTheme="minorEastAsia"/>
                <w:lang w:eastAsia="zh-CN"/>
              </w:rPr>
            </w:pPr>
          </w:p>
        </w:tc>
        <w:tc>
          <w:tcPr>
            <w:tcW w:w="8281" w:type="dxa"/>
          </w:tcPr>
          <w:p w14:paraId="5CFB83ED" w14:textId="77777777" w:rsidR="00437534" w:rsidRPr="00A04D82" w:rsidRDefault="00437534" w:rsidP="00BE6E94">
            <w:pPr>
              <w:spacing w:after="120"/>
              <w:rPr>
                <w:rFonts w:eastAsiaTheme="minorEastAsia"/>
                <w:lang w:eastAsia="zh-CN"/>
              </w:rPr>
            </w:pPr>
            <w:r w:rsidRPr="00A04D82">
              <w:rPr>
                <w:rFonts w:eastAsiaTheme="minorEastAsia"/>
                <w:lang w:eastAsia="zh-CN"/>
              </w:rPr>
              <w:t>Company A</w:t>
            </w:r>
          </w:p>
        </w:tc>
      </w:tr>
      <w:tr w:rsidR="00437534" w:rsidRPr="007B5625" w14:paraId="1153C859" w14:textId="77777777" w:rsidTr="00BE6E94">
        <w:tc>
          <w:tcPr>
            <w:tcW w:w="1350" w:type="dxa"/>
            <w:vMerge/>
          </w:tcPr>
          <w:p w14:paraId="17FAEA47" w14:textId="77777777" w:rsidR="00437534" w:rsidRPr="00A04D82" w:rsidRDefault="00437534" w:rsidP="00BE6E94">
            <w:pPr>
              <w:spacing w:after="120"/>
              <w:rPr>
                <w:rFonts w:eastAsiaTheme="minorEastAsia"/>
                <w:lang w:eastAsia="zh-CN"/>
              </w:rPr>
            </w:pPr>
          </w:p>
        </w:tc>
        <w:tc>
          <w:tcPr>
            <w:tcW w:w="8281" w:type="dxa"/>
          </w:tcPr>
          <w:p w14:paraId="0FFA5321" w14:textId="77777777" w:rsidR="00437534" w:rsidRPr="00A04D82" w:rsidRDefault="00437534" w:rsidP="00BE6E94">
            <w:pPr>
              <w:spacing w:after="120"/>
              <w:rPr>
                <w:rFonts w:eastAsiaTheme="minorEastAsia"/>
                <w:lang w:eastAsia="zh-CN"/>
              </w:rPr>
            </w:pPr>
            <w:r w:rsidRPr="00A04D82">
              <w:rPr>
                <w:rFonts w:eastAsiaTheme="minorEastAsia"/>
                <w:lang w:eastAsia="zh-CN"/>
              </w:rPr>
              <w:t>Company B</w:t>
            </w:r>
          </w:p>
        </w:tc>
      </w:tr>
      <w:tr w:rsidR="00437534" w:rsidRPr="007B5625" w14:paraId="093CF6C7" w14:textId="77777777" w:rsidTr="00BE6E94">
        <w:tc>
          <w:tcPr>
            <w:tcW w:w="1350" w:type="dxa"/>
            <w:vMerge/>
          </w:tcPr>
          <w:p w14:paraId="5639AA04" w14:textId="77777777" w:rsidR="00437534" w:rsidRPr="00A04D82" w:rsidRDefault="00437534" w:rsidP="00BE6E94">
            <w:pPr>
              <w:spacing w:after="120"/>
              <w:rPr>
                <w:rFonts w:eastAsiaTheme="minorEastAsia"/>
                <w:lang w:eastAsia="zh-CN"/>
              </w:rPr>
            </w:pPr>
          </w:p>
        </w:tc>
        <w:tc>
          <w:tcPr>
            <w:tcW w:w="8281" w:type="dxa"/>
          </w:tcPr>
          <w:p w14:paraId="7D3C3151" w14:textId="77777777" w:rsidR="00437534" w:rsidRPr="00A04D82" w:rsidRDefault="00437534" w:rsidP="00BE6E94">
            <w:pPr>
              <w:spacing w:after="120"/>
              <w:rPr>
                <w:rFonts w:eastAsiaTheme="minorEastAsia"/>
                <w:lang w:eastAsia="zh-CN"/>
              </w:rPr>
            </w:pPr>
          </w:p>
        </w:tc>
      </w:tr>
      <w:tr w:rsidR="00437534" w:rsidRPr="00A04D82" w14:paraId="5509161F" w14:textId="77777777" w:rsidTr="00BE6E94">
        <w:tc>
          <w:tcPr>
            <w:tcW w:w="1350" w:type="dxa"/>
            <w:vMerge w:val="restart"/>
          </w:tcPr>
          <w:p w14:paraId="23F9414E" w14:textId="109CEC49" w:rsidR="00437534" w:rsidRPr="00A04D82" w:rsidRDefault="00437534" w:rsidP="00BE6E94">
            <w:pPr>
              <w:spacing w:after="120"/>
              <w:rPr>
                <w:rFonts w:eastAsiaTheme="minorEastAsia"/>
                <w:lang w:eastAsia="zh-CN"/>
              </w:rPr>
            </w:pPr>
            <w:r w:rsidRPr="00437534">
              <w:rPr>
                <w:rFonts w:eastAsiaTheme="minorEastAsia"/>
                <w:lang w:eastAsia="zh-CN"/>
              </w:rPr>
              <w:t>R4-2016378</w:t>
            </w:r>
          </w:p>
        </w:tc>
        <w:tc>
          <w:tcPr>
            <w:tcW w:w="8281" w:type="dxa"/>
          </w:tcPr>
          <w:p w14:paraId="2C4B04EF" w14:textId="58F5DE57" w:rsidR="00437534" w:rsidRPr="00A04D82" w:rsidRDefault="00437534" w:rsidP="00BE6E94">
            <w:pPr>
              <w:spacing w:after="120"/>
              <w:rPr>
                <w:rFonts w:eastAsiaTheme="minorEastAsia"/>
                <w:lang w:eastAsia="zh-CN"/>
              </w:rPr>
            </w:pPr>
            <w:r w:rsidRPr="00437534">
              <w:rPr>
                <w:rFonts w:eastAsiaTheme="minorEastAsia"/>
                <w:lang w:eastAsia="zh-CN"/>
              </w:rPr>
              <w:t>Accuracy requirements for MR-DC EMR (36.133)</w:t>
            </w:r>
            <w:r w:rsidRPr="00A04D82">
              <w:rPr>
                <w:rFonts w:eastAsiaTheme="minorEastAsia"/>
                <w:lang w:eastAsia="zh-CN"/>
              </w:rPr>
              <w:t xml:space="preserve">, </w:t>
            </w:r>
            <w:r w:rsidRPr="00437534">
              <w:rPr>
                <w:rFonts w:eastAsiaTheme="minorEastAsia"/>
                <w:lang w:eastAsia="zh-CN"/>
              </w:rPr>
              <w:t>Nokia Corporation</w:t>
            </w:r>
          </w:p>
        </w:tc>
      </w:tr>
      <w:tr w:rsidR="00437534" w:rsidRPr="00A04D82" w14:paraId="6571EDCE" w14:textId="77777777" w:rsidTr="00BE6E94">
        <w:tc>
          <w:tcPr>
            <w:tcW w:w="1350" w:type="dxa"/>
            <w:vMerge/>
          </w:tcPr>
          <w:p w14:paraId="58A2802C" w14:textId="77777777" w:rsidR="00437534" w:rsidRPr="00A04D82" w:rsidRDefault="00437534" w:rsidP="00BE6E94">
            <w:pPr>
              <w:spacing w:after="120"/>
              <w:rPr>
                <w:rFonts w:eastAsiaTheme="minorEastAsia"/>
                <w:lang w:eastAsia="zh-CN"/>
              </w:rPr>
            </w:pPr>
          </w:p>
        </w:tc>
        <w:tc>
          <w:tcPr>
            <w:tcW w:w="8281" w:type="dxa"/>
          </w:tcPr>
          <w:p w14:paraId="6D1BFAD0" w14:textId="77777777" w:rsidR="00437534" w:rsidRPr="00A04D82" w:rsidRDefault="00437534" w:rsidP="00BE6E94">
            <w:pPr>
              <w:spacing w:after="120"/>
              <w:rPr>
                <w:rFonts w:eastAsiaTheme="minorEastAsia"/>
                <w:lang w:eastAsia="zh-CN"/>
              </w:rPr>
            </w:pPr>
            <w:r w:rsidRPr="00A04D82">
              <w:rPr>
                <w:rFonts w:eastAsiaTheme="minorEastAsia"/>
                <w:lang w:eastAsia="zh-CN"/>
              </w:rPr>
              <w:t>Company A</w:t>
            </w:r>
          </w:p>
        </w:tc>
      </w:tr>
      <w:tr w:rsidR="00437534" w:rsidRPr="007B5625" w14:paraId="56426905" w14:textId="77777777" w:rsidTr="00BE6E94">
        <w:tc>
          <w:tcPr>
            <w:tcW w:w="1350" w:type="dxa"/>
            <w:vMerge/>
          </w:tcPr>
          <w:p w14:paraId="5EBCD592" w14:textId="77777777" w:rsidR="00437534" w:rsidRPr="00A04D82" w:rsidRDefault="00437534" w:rsidP="00BE6E94">
            <w:pPr>
              <w:spacing w:after="120"/>
              <w:rPr>
                <w:rFonts w:eastAsiaTheme="minorEastAsia"/>
                <w:lang w:eastAsia="zh-CN"/>
              </w:rPr>
            </w:pPr>
          </w:p>
        </w:tc>
        <w:tc>
          <w:tcPr>
            <w:tcW w:w="8281" w:type="dxa"/>
          </w:tcPr>
          <w:p w14:paraId="0D5A24CC" w14:textId="77777777" w:rsidR="00437534" w:rsidRPr="00A04D82" w:rsidRDefault="00437534" w:rsidP="00BE6E94">
            <w:pPr>
              <w:spacing w:after="120"/>
              <w:rPr>
                <w:rFonts w:eastAsiaTheme="minorEastAsia"/>
                <w:lang w:eastAsia="zh-CN"/>
              </w:rPr>
            </w:pPr>
            <w:r w:rsidRPr="00A04D82">
              <w:rPr>
                <w:rFonts w:eastAsiaTheme="minorEastAsia"/>
                <w:lang w:eastAsia="zh-CN"/>
              </w:rPr>
              <w:t>Company B</w:t>
            </w:r>
          </w:p>
        </w:tc>
      </w:tr>
      <w:tr w:rsidR="00437534" w:rsidRPr="007B5625" w14:paraId="6180B54C" w14:textId="77777777" w:rsidTr="00BE6E94">
        <w:tc>
          <w:tcPr>
            <w:tcW w:w="1350" w:type="dxa"/>
            <w:vMerge/>
          </w:tcPr>
          <w:p w14:paraId="4CC3C686" w14:textId="77777777" w:rsidR="00437534" w:rsidRPr="00A04D82" w:rsidRDefault="00437534" w:rsidP="00BE6E94">
            <w:pPr>
              <w:spacing w:after="120"/>
              <w:rPr>
                <w:rFonts w:eastAsiaTheme="minorEastAsia"/>
                <w:lang w:eastAsia="zh-CN"/>
              </w:rPr>
            </w:pPr>
          </w:p>
        </w:tc>
        <w:tc>
          <w:tcPr>
            <w:tcW w:w="8281" w:type="dxa"/>
          </w:tcPr>
          <w:p w14:paraId="0DA3D721" w14:textId="77777777" w:rsidR="00437534" w:rsidRPr="00A04D82" w:rsidRDefault="00437534" w:rsidP="00BE6E94">
            <w:pPr>
              <w:spacing w:after="120"/>
              <w:rPr>
                <w:rFonts w:eastAsiaTheme="minorEastAsia"/>
                <w:lang w:eastAsia="zh-CN"/>
              </w:rPr>
            </w:pPr>
          </w:p>
        </w:tc>
      </w:tr>
      <w:tr w:rsidR="00437534" w:rsidRPr="00A04D82" w14:paraId="36049C56" w14:textId="77777777" w:rsidTr="00BE6E94">
        <w:tc>
          <w:tcPr>
            <w:tcW w:w="1350" w:type="dxa"/>
            <w:vMerge w:val="restart"/>
          </w:tcPr>
          <w:p w14:paraId="2E6640BB" w14:textId="43DDC069" w:rsidR="00437534" w:rsidRPr="00A04D82" w:rsidRDefault="00437534" w:rsidP="00BE6E94">
            <w:pPr>
              <w:spacing w:after="120"/>
              <w:rPr>
                <w:rFonts w:eastAsiaTheme="minorEastAsia"/>
                <w:lang w:eastAsia="zh-CN"/>
              </w:rPr>
            </w:pPr>
            <w:r w:rsidRPr="00437534">
              <w:rPr>
                <w:rFonts w:eastAsiaTheme="minorEastAsia"/>
                <w:lang w:eastAsia="zh-CN"/>
              </w:rPr>
              <w:t>R4-2016386</w:t>
            </w:r>
          </w:p>
        </w:tc>
        <w:tc>
          <w:tcPr>
            <w:tcW w:w="8281" w:type="dxa"/>
          </w:tcPr>
          <w:p w14:paraId="23CE223F" w14:textId="29DD80F1" w:rsidR="00437534" w:rsidRPr="00A04D82" w:rsidRDefault="00437534" w:rsidP="00BE6E94">
            <w:pPr>
              <w:spacing w:after="120"/>
              <w:rPr>
                <w:rFonts w:eastAsiaTheme="minorEastAsia"/>
                <w:lang w:eastAsia="zh-CN"/>
              </w:rPr>
            </w:pPr>
            <w:r w:rsidRPr="00437534">
              <w:rPr>
                <w:rFonts w:eastAsiaTheme="minorEastAsia"/>
                <w:lang w:eastAsia="zh-CN"/>
              </w:rPr>
              <w:t>Accuracy requirements for MR-DC EMR (38.133)</w:t>
            </w:r>
            <w:r w:rsidRPr="00A04D82">
              <w:rPr>
                <w:rFonts w:eastAsiaTheme="minorEastAsia"/>
                <w:lang w:eastAsia="zh-CN"/>
              </w:rPr>
              <w:t xml:space="preserve">, </w:t>
            </w:r>
            <w:r w:rsidRPr="00437534">
              <w:rPr>
                <w:rFonts w:eastAsiaTheme="minorEastAsia"/>
                <w:lang w:eastAsia="zh-CN"/>
              </w:rPr>
              <w:t>Nokia Corporation</w:t>
            </w:r>
          </w:p>
        </w:tc>
      </w:tr>
      <w:tr w:rsidR="00437534" w:rsidRPr="00A04D82" w14:paraId="10E0AC87" w14:textId="77777777" w:rsidTr="00BE6E94">
        <w:tc>
          <w:tcPr>
            <w:tcW w:w="1350" w:type="dxa"/>
            <w:vMerge/>
          </w:tcPr>
          <w:p w14:paraId="69EE53B9" w14:textId="77777777" w:rsidR="00437534" w:rsidRPr="00A04D82" w:rsidRDefault="00437534" w:rsidP="00BE6E94">
            <w:pPr>
              <w:spacing w:after="120"/>
              <w:rPr>
                <w:rFonts w:eastAsiaTheme="minorEastAsia"/>
                <w:lang w:eastAsia="zh-CN"/>
              </w:rPr>
            </w:pPr>
          </w:p>
        </w:tc>
        <w:tc>
          <w:tcPr>
            <w:tcW w:w="8281" w:type="dxa"/>
          </w:tcPr>
          <w:p w14:paraId="770EE128" w14:textId="77777777" w:rsidR="00437534" w:rsidRPr="00A04D82" w:rsidRDefault="00437534" w:rsidP="00BE6E94">
            <w:pPr>
              <w:spacing w:after="120"/>
              <w:rPr>
                <w:rFonts w:eastAsiaTheme="minorEastAsia"/>
                <w:lang w:eastAsia="zh-CN"/>
              </w:rPr>
            </w:pPr>
            <w:r w:rsidRPr="00A04D82">
              <w:rPr>
                <w:rFonts w:eastAsiaTheme="minorEastAsia"/>
                <w:lang w:eastAsia="zh-CN"/>
              </w:rPr>
              <w:t>Company A</w:t>
            </w:r>
          </w:p>
        </w:tc>
      </w:tr>
      <w:tr w:rsidR="00437534" w:rsidRPr="007B5625" w14:paraId="2BAC2D1D" w14:textId="77777777" w:rsidTr="00BE6E94">
        <w:tc>
          <w:tcPr>
            <w:tcW w:w="1350" w:type="dxa"/>
            <w:vMerge/>
          </w:tcPr>
          <w:p w14:paraId="1647673A" w14:textId="77777777" w:rsidR="00437534" w:rsidRPr="00A04D82" w:rsidRDefault="00437534" w:rsidP="00BE6E94">
            <w:pPr>
              <w:spacing w:after="120"/>
              <w:rPr>
                <w:rFonts w:eastAsiaTheme="minorEastAsia"/>
                <w:lang w:eastAsia="zh-CN"/>
              </w:rPr>
            </w:pPr>
          </w:p>
        </w:tc>
        <w:tc>
          <w:tcPr>
            <w:tcW w:w="8281" w:type="dxa"/>
          </w:tcPr>
          <w:p w14:paraId="4C4FC7AE" w14:textId="77777777" w:rsidR="00437534" w:rsidRPr="00A04D82" w:rsidRDefault="00437534" w:rsidP="00BE6E94">
            <w:pPr>
              <w:spacing w:after="120"/>
              <w:rPr>
                <w:rFonts w:eastAsiaTheme="minorEastAsia"/>
                <w:lang w:eastAsia="zh-CN"/>
              </w:rPr>
            </w:pPr>
            <w:r w:rsidRPr="00A04D82">
              <w:rPr>
                <w:rFonts w:eastAsiaTheme="minorEastAsia"/>
                <w:lang w:eastAsia="zh-CN"/>
              </w:rPr>
              <w:t>Company B</w:t>
            </w:r>
          </w:p>
        </w:tc>
      </w:tr>
      <w:tr w:rsidR="00437534" w:rsidRPr="007B5625" w14:paraId="2985BE40" w14:textId="77777777" w:rsidTr="00BE6E94">
        <w:tc>
          <w:tcPr>
            <w:tcW w:w="1350" w:type="dxa"/>
            <w:vMerge/>
          </w:tcPr>
          <w:p w14:paraId="074B6F48" w14:textId="77777777" w:rsidR="00437534" w:rsidRPr="00A04D82" w:rsidRDefault="00437534" w:rsidP="00BE6E94">
            <w:pPr>
              <w:spacing w:after="120"/>
              <w:rPr>
                <w:rFonts w:eastAsiaTheme="minorEastAsia"/>
                <w:lang w:eastAsia="zh-CN"/>
              </w:rPr>
            </w:pPr>
          </w:p>
        </w:tc>
        <w:tc>
          <w:tcPr>
            <w:tcW w:w="8281" w:type="dxa"/>
          </w:tcPr>
          <w:p w14:paraId="73F8C40B" w14:textId="77777777" w:rsidR="00437534" w:rsidRPr="00A04D82" w:rsidRDefault="00437534" w:rsidP="00BE6E94">
            <w:pPr>
              <w:spacing w:after="120"/>
              <w:rPr>
                <w:rFonts w:eastAsiaTheme="minorEastAsia"/>
                <w:lang w:eastAsia="zh-CN"/>
              </w:rPr>
            </w:pPr>
          </w:p>
        </w:tc>
      </w:tr>
    </w:tbl>
    <w:p w14:paraId="0C9E1115" w14:textId="5208FE36" w:rsidR="00DD19DE" w:rsidRPr="007B5625" w:rsidRDefault="00DD19DE" w:rsidP="00DD19DE">
      <w:pPr>
        <w:rPr>
          <w:color w:val="0070C0"/>
          <w:lang w:eastAsia="zh-CN"/>
        </w:rPr>
      </w:pPr>
    </w:p>
    <w:p w14:paraId="27021850" w14:textId="55DF2F69" w:rsidR="00DD19DE" w:rsidRPr="007B5625" w:rsidRDefault="00DD19DE" w:rsidP="002565D6">
      <w:pPr>
        <w:pStyle w:val="Heading2"/>
      </w:pPr>
      <w:r w:rsidRPr="007B5625">
        <w:t xml:space="preserve">Summary for 1st round </w:t>
      </w:r>
    </w:p>
    <w:p w14:paraId="166B8C0F" w14:textId="77A705F0" w:rsidR="00DD19DE" w:rsidRPr="007B5625" w:rsidRDefault="00DD19DE" w:rsidP="002565D6">
      <w:pPr>
        <w:pStyle w:val="Heading3"/>
      </w:pPr>
      <w:r w:rsidRPr="007B5625">
        <w:t xml:space="preserve">Open issues </w:t>
      </w:r>
    </w:p>
    <w:p w14:paraId="36E8CA81" w14:textId="471D2289" w:rsidR="00DD19DE" w:rsidRPr="007B5625" w:rsidRDefault="00DD19DE" w:rsidP="00DD19DE">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7B5625" w14:paraId="3122F244" w14:textId="14215ABD" w:rsidTr="007A3D2E">
        <w:tc>
          <w:tcPr>
            <w:tcW w:w="1242" w:type="dxa"/>
          </w:tcPr>
          <w:p w14:paraId="1BAD9367" w14:textId="43C2C367" w:rsidR="00DD19DE" w:rsidRPr="007B5625" w:rsidRDefault="00DD19DE" w:rsidP="007A3D2E">
            <w:pPr>
              <w:rPr>
                <w:rFonts w:eastAsiaTheme="minorEastAsia"/>
                <w:b/>
                <w:bCs/>
                <w:color w:val="0070C0"/>
                <w:lang w:eastAsia="zh-CN"/>
              </w:rPr>
            </w:pPr>
          </w:p>
        </w:tc>
        <w:tc>
          <w:tcPr>
            <w:tcW w:w="8615" w:type="dxa"/>
          </w:tcPr>
          <w:p w14:paraId="6CFC9668" w14:textId="203B0AFD" w:rsidR="00DD19DE" w:rsidRPr="007B5625" w:rsidRDefault="00DD19DE" w:rsidP="007A3D2E">
            <w:pPr>
              <w:rPr>
                <w:rFonts w:eastAsiaTheme="minorEastAsia"/>
                <w:b/>
                <w:bCs/>
                <w:color w:val="0070C0"/>
                <w:lang w:eastAsia="zh-CN"/>
              </w:rPr>
            </w:pPr>
            <w:r w:rsidRPr="007B5625">
              <w:rPr>
                <w:rFonts w:eastAsiaTheme="minorEastAsia"/>
                <w:b/>
                <w:bCs/>
                <w:color w:val="0070C0"/>
                <w:lang w:eastAsia="zh-CN"/>
              </w:rPr>
              <w:t xml:space="preserve">Status summary </w:t>
            </w:r>
          </w:p>
        </w:tc>
      </w:tr>
      <w:tr w:rsidR="00DD19DE" w:rsidRPr="007B5625" w14:paraId="71A9C0C5" w14:textId="5CC66EA0" w:rsidTr="007A3D2E">
        <w:tc>
          <w:tcPr>
            <w:tcW w:w="1242" w:type="dxa"/>
          </w:tcPr>
          <w:p w14:paraId="24B4F67E" w14:textId="492CF535" w:rsidR="00DD19DE" w:rsidRPr="007B5625" w:rsidRDefault="00DD19DE" w:rsidP="007A3D2E">
            <w:pPr>
              <w:rPr>
                <w:rFonts w:eastAsiaTheme="minorEastAsia"/>
                <w:color w:val="0070C0"/>
                <w:lang w:eastAsia="zh-CN"/>
              </w:rPr>
            </w:pPr>
            <w:r w:rsidRPr="007B5625">
              <w:rPr>
                <w:rFonts w:eastAsiaTheme="minorEastAsia"/>
                <w:b/>
                <w:bCs/>
                <w:color w:val="0070C0"/>
                <w:lang w:eastAsia="zh-CN"/>
              </w:rPr>
              <w:t>Sub-</w:t>
            </w:r>
            <w:r w:rsidR="00142BB9" w:rsidRPr="007B5625">
              <w:rPr>
                <w:rFonts w:eastAsiaTheme="minorEastAsia"/>
                <w:b/>
                <w:bCs/>
                <w:color w:val="0070C0"/>
                <w:lang w:eastAsia="zh-CN"/>
              </w:rPr>
              <w:t>topic</w:t>
            </w:r>
            <w:r w:rsidRPr="007B5625">
              <w:rPr>
                <w:rFonts w:eastAsiaTheme="minorEastAsia"/>
                <w:b/>
                <w:bCs/>
                <w:color w:val="0070C0"/>
                <w:lang w:eastAsia="zh-CN"/>
              </w:rPr>
              <w:t>#1</w:t>
            </w:r>
          </w:p>
        </w:tc>
        <w:tc>
          <w:tcPr>
            <w:tcW w:w="8615" w:type="dxa"/>
          </w:tcPr>
          <w:p w14:paraId="4D6106CE" w14:textId="55137A75" w:rsidR="00DD19DE" w:rsidRPr="007B5625" w:rsidRDefault="00DD19DE" w:rsidP="007A3D2E">
            <w:pPr>
              <w:rPr>
                <w:rFonts w:eastAsiaTheme="minorEastAsia"/>
                <w:i/>
                <w:color w:val="0070C0"/>
                <w:lang w:eastAsia="zh-CN"/>
              </w:rPr>
            </w:pPr>
            <w:r w:rsidRPr="007B5625">
              <w:rPr>
                <w:rFonts w:eastAsiaTheme="minorEastAsia"/>
                <w:i/>
                <w:color w:val="0070C0"/>
                <w:lang w:eastAsia="zh-CN"/>
              </w:rPr>
              <w:t>Tentative agreements:</w:t>
            </w:r>
          </w:p>
          <w:p w14:paraId="1E4EEE2C" w14:textId="2EE3796A" w:rsidR="00DD19DE" w:rsidRPr="007B5625" w:rsidRDefault="00DD19DE" w:rsidP="007A3D2E">
            <w:pPr>
              <w:rPr>
                <w:rFonts w:eastAsiaTheme="minorEastAsia"/>
                <w:i/>
                <w:color w:val="0070C0"/>
                <w:lang w:eastAsia="zh-CN"/>
              </w:rPr>
            </w:pPr>
            <w:r w:rsidRPr="007B5625">
              <w:rPr>
                <w:rFonts w:eastAsiaTheme="minorEastAsia"/>
                <w:i/>
                <w:color w:val="0070C0"/>
                <w:lang w:eastAsia="zh-CN"/>
              </w:rPr>
              <w:t>Candidate options:</w:t>
            </w:r>
          </w:p>
          <w:p w14:paraId="5513BF96" w14:textId="58E82453" w:rsidR="00DD19DE" w:rsidRPr="007B5625" w:rsidRDefault="00E97AD5" w:rsidP="007A3D2E">
            <w:pPr>
              <w:rPr>
                <w:rFonts w:eastAsiaTheme="minorEastAsia"/>
                <w:color w:val="0070C0"/>
                <w:lang w:eastAsia="zh-CN"/>
              </w:rPr>
            </w:pPr>
            <w:r w:rsidRPr="007B5625">
              <w:rPr>
                <w:rFonts w:eastAsiaTheme="minorEastAsia"/>
                <w:i/>
                <w:color w:val="0070C0"/>
                <w:lang w:eastAsia="zh-CN"/>
              </w:rPr>
              <w:t>Recommendations</w:t>
            </w:r>
            <w:r w:rsidR="00DD19DE" w:rsidRPr="007B5625">
              <w:rPr>
                <w:rFonts w:eastAsiaTheme="minorEastAsia"/>
                <w:i/>
                <w:color w:val="0070C0"/>
                <w:lang w:eastAsia="zh-CN"/>
              </w:rPr>
              <w:t xml:space="preserve"> for 2</w:t>
            </w:r>
            <w:r w:rsidR="00DD19DE" w:rsidRPr="007B5625">
              <w:rPr>
                <w:rFonts w:eastAsiaTheme="minorEastAsia"/>
                <w:i/>
                <w:color w:val="0070C0"/>
                <w:vertAlign w:val="superscript"/>
                <w:lang w:eastAsia="zh-CN"/>
              </w:rPr>
              <w:t>nd</w:t>
            </w:r>
            <w:r w:rsidR="00DD19DE" w:rsidRPr="007B5625">
              <w:rPr>
                <w:rFonts w:eastAsiaTheme="minorEastAsia"/>
                <w:i/>
                <w:color w:val="0070C0"/>
                <w:lang w:eastAsia="zh-CN"/>
              </w:rPr>
              <w:t xml:space="preserve"> round:</w:t>
            </w:r>
          </w:p>
        </w:tc>
      </w:tr>
    </w:tbl>
    <w:p w14:paraId="18553942" w14:textId="438ECE3C" w:rsidR="00DD19DE" w:rsidRPr="007B5625" w:rsidRDefault="00DD19DE" w:rsidP="00DD19DE">
      <w:pPr>
        <w:rPr>
          <w:i/>
          <w:color w:val="0070C0"/>
          <w:lang w:eastAsia="zh-CN"/>
        </w:rPr>
      </w:pPr>
    </w:p>
    <w:p w14:paraId="69F4983F" w14:textId="5C030E93" w:rsidR="00962108" w:rsidRPr="007B5625" w:rsidRDefault="00962108" w:rsidP="00962108">
      <w:pPr>
        <w:rPr>
          <w:i/>
          <w:color w:val="0070C0"/>
          <w:lang w:eastAsia="zh-CN"/>
        </w:rPr>
      </w:pPr>
      <w:r w:rsidRPr="007B5625">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7B5625" w14:paraId="0E4449F8" w14:textId="4046D163" w:rsidTr="007A3D2E">
        <w:trPr>
          <w:trHeight w:val="744"/>
        </w:trPr>
        <w:tc>
          <w:tcPr>
            <w:tcW w:w="1395" w:type="dxa"/>
          </w:tcPr>
          <w:p w14:paraId="6781A484" w14:textId="7C5300FB" w:rsidR="00962108" w:rsidRPr="007B5625" w:rsidRDefault="00962108" w:rsidP="007A3D2E">
            <w:pPr>
              <w:rPr>
                <w:rFonts w:eastAsiaTheme="minorEastAsia"/>
                <w:b/>
                <w:bCs/>
                <w:color w:val="0070C0"/>
                <w:lang w:eastAsia="zh-CN"/>
              </w:rPr>
            </w:pPr>
          </w:p>
        </w:tc>
        <w:tc>
          <w:tcPr>
            <w:tcW w:w="4554" w:type="dxa"/>
          </w:tcPr>
          <w:p w14:paraId="739150EA" w14:textId="60853857" w:rsidR="00962108" w:rsidRPr="007B5625" w:rsidRDefault="00962108" w:rsidP="007A3D2E">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28DA0F9B" w14:textId="35F77849" w:rsidR="00962108" w:rsidRPr="007B5625" w:rsidRDefault="00962108" w:rsidP="007A3D2E">
            <w:pPr>
              <w:rPr>
                <w:rFonts w:eastAsiaTheme="minorEastAsia"/>
                <w:b/>
                <w:bCs/>
                <w:color w:val="0070C0"/>
                <w:lang w:eastAsia="zh-CN"/>
              </w:rPr>
            </w:pPr>
            <w:r w:rsidRPr="007B5625">
              <w:rPr>
                <w:rFonts w:eastAsiaTheme="minorEastAsia"/>
                <w:b/>
                <w:bCs/>
                <w:color w:val="0070C0"/>
                <w:lang w:eastAsia="zh-CN"/>
              </w:rPr>
              <w:t>Assigned Company,</w:t>
            </w:r>
          </w:p>
          <w:p w14:paraId="509564AE" w14:textId="14920141" w:rsidR="00962108" w:rsidRPr="007B5625" w:rsidRDefault="00962108" w:rsidP="007A3D2E">
            <w:pPr>
              <w:rPr>
                <w:rFonts w:eastAsiaTheme="minorEastAsia"/>
                <w:b/>
                <w:bCs/>
                <w:color w:val="0070C0"/>
                <w:lang w:eastAsia="zh-CN"/>
              </w:rPr>
            </w:pPr>
            <w:r w:rsidRPr="007B5625">
              <w:rPr>
                <w:rFonts w:eastAsiaTheme="minorEastAsia"/>
                <w:b/>
                <w:bCs/>
                <w:color w:val="0070C0"/>
                <w:lang w:eastAsia="zh-CN"/>
              </w:rPr>
              <w:t>WF or LS lead</w:t>
            </w:r>
          </w:p>
        </w:tc>
      </w:tr>
      <w:tr w:rsidR="00962108" w:rsidRPr="007B5625" w14:paraId="5204AEC9" w14:textId="212ABE48" w:rsidTr="007A3D2E">
        <w:trPr>
          <w:trHeight w:val="358"/>
        </w:trPr>
        <w:tc>
          <w:tcPr>
            <w:tcW w:w="1395" w:type="dxa"/>
          </w:tcPr>
          <w:p w14:paraId="6CD67201" w14:textId="3DD68B1F" w:rsidR="00962108" w:rsidRPr="007B5625" w:rsidRDefault="00962108" w:rsidP="007A3D2E">
            <w:pPr>
              <w:rPr>
                <w:rFonts w:eastAsiaTheme="minorEastAsia"/>
                <w:color w:val="0070C0"/>
                <w:lang w:eastAsia="zh-CN"/>
              </w:rPr>
            </w:pPr>
            <w:r w:rsidRPr="007B5625">
              <w:rPr>
                <w:rFonts w:eastAsiaTheme="minorEastAsia"/>
                <w:color w:val="0070C0"/>
                <w:lang w:eastAsia="zh-CN"/>
              </w:rPr>
              <w:t>#1</w:t>
            </w:r>
          </w:p>
        </w:tc>
        <w:tc>
          <w:tcPr>
            <w:tcW w:w="4554" w:type="dxa"/>
          </w:tcPr>
          <w:p w14:paraId="79E07211" w14:textId="6AA4030B" w:rsidR="00962108" w:rsidRPr="007B5625" w:rsidRDefault="00962108" w:rsidP="007A3D2E">
            <w:pPr>
              <w:rPr>
                <w:rFonts w:eastAsiaTheme="minorEastAsia"/>
                <w:color w:val="0070C0"/>
                <w:lang w:eastAsia="zh-CN"/>
              </w:rPr>
            </w:pPr>
          </w:p>
        </w:tc>
        <w:tc>
          <w:tcPr>
            <w:tcW w:w="2932" w:type="dxa"/>
          </w:tcPr>
          <w:p w14:paraId="3284F0FC" w14:textId="3115B495" w:rsidR="00962108" w:rsidRPr="007B5625" w:rsidRDefault="00962108" w:rsidP="007A3D2E">
            <w:pPr>
              <w:spacing w:after="0"/>
              <w:rPr>
                <w:rFonts w:eastAsiaTheme="minorEastAsia"/>
                <w:color w:val="0070C0"/>
                <w:lang w:eastAsia="zh-CN"/>
              </w:rPr>
            </w:pPr>
          </w:p>
          <w:p w14:paraId="311DC24C" w14:textId="28BD8E13" w:rsidR="00962108" w:rsidRPr="007B5625" w:rsidRDefault="00962108" w:rsidP="007A3D2E">
            <w:pPr>
              <w:spacing w:after="0"/>
              <w:rPr>
                <w:rFonts w:eastAsiaTheme="minorEastAsia"/>
                <w:color w:val="0070C0"/>
                <w:lang w:eastAsia="zh-CN"/>
              </w:rPr>
            </w:pPr>
          </w:p>
          <w:p w14:paraId="5DB3B3C7" w14:textId="0B002F7E" w:rsidR="00962108" w:rsidRPr="007B5625" w:rsidRDefault="00962108" w:rsidP="007A3D2E">
            <w:pPr>
              <w:rPr>
                <w:rFonts w:eastAsiaTheme="minorEastAsia"/>
                <w:color w:val="0070C0"/>
                <w:lang w:eastAsia="zh-CN"/>
              </w:rPr>
            </w:pPr>
          </w:p>
        </w:tc>
      </w:tr>
    </w:tbl>
    <w:p w14:paraId="10500C4D" w14:textId="7FD28AE5" w:rsidR="00962108" w:rsidRPr="007B5625" w:rsidRDefault="00962108" w:rsidP="00DD19DE">
      <w:pPr>
        <w:rPr>
          <w:i/>
          <w:color w:val="0070C0"/>
          <w:lang w:eastAsia="zh-CN"/>
        </w:rPr>
      </w:pPr>
    </w:p>
    <w:p w14:paraId="18825DD7" w14:textId="45D8A08A" w:rsidR="00DD19DE" w:rsidRPr="007B5625" w:rsidRDefault="00DD19DE" w:rsidP="002565D6">
      <w:pPr>
        <w:pStyle w:val="Heading3"/>
      </w:pPr>
      <w:r w:rsidRPr="007B5625">
        <w:t>CRs/TPs</w:t>
      </w:r>
    </w:p>
    <w:p w14:paraId="5C56B1CF" w14:textId="6ADEF1D0" w:rsidR="00DD19DE" w:rsidRPr="007B5625" w:rsidRDefault="00DD19DE" w:rsidP="00DD19DE">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7B5625" w14:paraId="39BA9302" w14:textId="2CA678F7" w:rsidTr="007A3D2E">
        <w:tc>
          <w:tcPr>
            <w:tcW w:w="1242" w:type="dxa"/>
          </w:tcPr>
          <w:p w14:paraId="04F02E97" w14:textId="56E69C17" w:rsidR="00DD19DE" w:rsidRPr="007B5625" w:rsidRDefault="00DD19DE" w:rsidP="007A3D2E">
            <w:pPr>
              <w:rPr>
                <w:rFonts w:eastAsiaTheme="minorEastAsia"/>
                <w:b/>
                <w:bCs/>
                <w:color w:val="0070C0"/>
                <w:lang w:eastAsia="zh-CN"/>
              </w:rPr>
            </w:pPr>
            <w:r w:rsidRPr="007B5625">
              <w:rPr>
                <w:rFonts w:eastAsiaTheme="minorEastAsia"/>
                <w:b/>
                <w:bCs/>
                <w:color w:val="0070C0"/>
                <w:lang w:eastAsia="zh-CN"/>
              </w:rPr>
              <w:t>CR/TP number</w:t>
            </w:r>
          </w:p>
        </w:tc>
        <w:tc>
          <w:tcPr>
            <w:tcW w:w="8615" w:type="dxa"/>
          </w:tcPr>
          <w:p w14:paraId="0D3808E9" w14:textId="54967F82" w:rsidR="00DD19DE" w:rsidRPr="007B5625" w:rsidRDefault="00DD19DE" w:rsidP="00B24CA0">
            <w:pPr>
              <w:rPr>
                <w:rFonts w:eastAsia="MS Mincho"/>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w:t>
            </w:r>
            <w:r w:rsidR="00B24CA0" w:rsidRPr="007B5625">
              <w:rPr>
                <w:rFonts w:eastAsiaTheme="minorEastAsia"/>
                <w:b/>
                <w:bCs/>
                <w:color w:val="0070C0"/>
                <w:lang w:eastAsia="zh-CN"/>
              </w:rPr>
              <w:t>recommendation</w:t>
            </w:r>
            <w:r w:rsidRPr="007B5625">
              <w:rPr>
                <w:rFonts w:eastAsiaTheme="minorEastAsia"/>
                <w:b/>
                <w:bCs/>
                <w:color w:val="0070C0"/>
                <w:lang w:eastAsia="zh-CN"/>
              </w:rPr>
              <w:t xml:space="preserve">  </w:t>
            </w:r>
          </w:p>
        </w:tc>
      </w:tr>
      <w:tr w:rsidR="00DD19DE" w:rsidRPr="007B5625" w14:paraId="382FF071" w14:textId="5F4531CC" w:rsidTr="007A3D2E">
        <w:tc>
          <w:tcPr>
            <w:tcW w:w="1242" w:type="dxa"/>
          </w:tcPr>
          <w:p w14:paraId="45A68EB1" w14:textId="602955E8" w:rsidR="00DD19DE" w:rsidRPr="007B5625" w:rsidRDefault="00DD19DE" w:rsidP="007A3D2E">
            <w:pPr>
              <w:rPr>
                <w:rFonts w:eastAsiaTheme="minorEastAsia"/>
                <w:color w:val="0070C0"/>
                <w:lang w:eastAsia="zh-CN"/>
              </w:rPr>
            </w:pPr>
            <w:r w:rsidRPr="007B5625">
              <w:rPr>
                <w:rFonts w:eastAsiaTheme="minorEastAsia"/>
                <w:color w:val="0070C0"/>
                <w:lang w:eastAsia="zh-CN"/>
              </w:rPr>
              <w:t>XXX</w:t>
            </w:r>
          </w:p>
        </w:tc>
        <w:tc>
          <w:tcPr>
            <w:tcW w:w="8615" w:type="dxa"/>
          </w:tcPr>
          <w:p w14:paraId="6BF885BF" w14:textId="6791CBD2" w:rsidR="00DD19DE" w:rsidRPr="007B5625" w:rsidRDefault="001A59CB" w:rsidP="007A3D2E">
            <w:pPr>
              <w:rPr>
                <w:rFonts w:eastAsiaTheme="minorEastAsia"/>
                <w:color w:val="0070C0"/>
                <w:lang w:eastAsia="zh-CN"/>
              </w:rPr>
            </w:pPr>
            <w:r w:rsidRPr="007B5625">
              <w:rPr>
                <w:rFonts w:eastAsiaTheme="minorEastAsia"/>
                <w:i/>
                <w:color w:val="0070C0"/>
                <w:lang w:eastAsia="zh-CN"/>
              </w:rPr>
              <w:t>Based on 1</w:t>
            </w:r>
            <w:r w:rsidRPr="007B5625">
              <w:rPr>
                <w:rFonts w:eastAsiaTheme="minorEastAsia"/>
                <w:i/>
                <w:color w:val="0070C0"/>
                <w:vertAlign w:val="superscript"/>
                <w:lang w:eastAsia="zh-CN"/>
              </w:rPr>
              <w:t>st</w:t>
            </w:r>
            <w:r w:rsidRPr="007B5625">
              <w:rPr>
                <w:rFonts w:eastAsiaTheme="minorEastAsia"/>
                <w:i/>
                <w:color w:val="0070C0"/>
                <w:lang w:eastAsia="zh-CN"/>
              </w:rPr>
              <w:t xml:space="preserve"> round of comments collection, moderator can recommend the next steps such as “agreeable”, “to be revised”</w:t>
            </w:r>
          </w:p>
        </w:tc>
      </w:tr>
    </w:tbl>
    <w:p w14:paraId="2227E2DD" w14:textId="7C943845" w:rsidR="00DD19DE" w:rsidRPr="007B5625" w:rsidRDefault="00DD19DE" w:rsidP="00DD19DE">
      <w:pPr>
        <w:rPr>
          <w:color w:val="0070C0"/>
          <w:lang w:eastAsia="zh-CN"/>
        </w:rPr>
      </w:pPr>
    </w:p>
    <w:p w14:paraId="6F36FA85" w14:textId="482D3E64" w:rsidR="00DD19DE" w:rsidRPr="007B5625" w:rsidRDefault="00DD19DE" w:rsidP="002565D6">
      <w:pPr>
        <w:pStyle w:val="Heading2"/>
      </w:pPr>
      <w:r w:rsidRPr="007B5625">
        <w:t>Discussion on 2nd round (if applicable)</w:t>
      </w:r>
    </w:p>
    <w:p w14:paraId="2B35B009" w14:textId="0ABF69A8" w:rsidR="00DD19DE" w:rsidRPr="007B5625" w:rsidRDefault="00DD19DE" w:rsidP="00DD19DE">
      <w:pPr>
        <w:rPr>
          <w:lang w:eastAsia="zh-CN"/>
        </w:rPr>
      </w:pPr>
    </w:p>
    <w:p w14:paraId="7442964D" w14:textId="59050503" w:rsidR="00307E51" w:rsidRPr="007B5625" w:rsidRDefault="00DD19DE" w:rsidP="002565D6">
      <w:pPr>
        <w:pStyle w:val="Heading2"/>
      </w:pPr>
      <w:r w:rsidRPr="007B5625">
        <w:t>Summary on 2nd round (if applicable)</w:t>
      </w:r>
    </w:p>
    <w:p w14:paraId="45CA9D9B" w14:textId="1C19495F" w:rsidR="00962108" w:rsidRPr="007B5625" w:rsidRDefault="00962108" w:rsidP="00962108">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7B5625" w14:paraId="15F9E151" w14:textId="24B0A8B4" w:rsidTr="007A3D2E">
        <w:tc>
          <w:tcPr>
            <w:tcW w:w="1242" w:type="dxa"/>
          </w:tcPr>
          <w:p w14:paraId="7AEA4218" w14:textId="118737F0" w:rsidR="00962108" w:rsidRPr="007B5625" w:rsidRDefault="00962108" w:rsidP="007A3D2E">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07F67BD9" w14:textId="63CF59B0" w:rsidR="00962108" w:rsidRPr="007B5625" w:rsidRDefault="00962108" w:rsidP="00B24CA0">
            <w:pPr>
              <w:rPr>
                <w:rFonts w:eastAsia="MS Mincho"/>
                <w:b/>
                <w:bCs/>
                <w:color w:val="0070C0"/>
                <w:lang w:eastAsia="zh-CN"/>
              </w:rPr>
            </w:pPr>
            <w:r w:rsidRPr="007B5625">
              <w:rPr>
                <w:rFonts w:eastAsiaTheme="minorEastAsia"/>
                <w:b/>
                <w:bCs/>
                <w:color w:val="0070C0"/>
                <w:lang w:eastAsia="zh-CN"/>
              </w:rPr>
              <w:t xml:space="preserve">T-doc </w:t>
            </w:r>
            <w:r w:rsidRPr="007B5625">
              <w:rPr>
                <w:b/>
                <w:bCs/>
                <w:color w:val="0070C0"/>
                <w:lang w:eastAsia="zh-CN"/>
              </w:rPr>
              <w:t xml:space="preserve"> </w:t>
            </w:r>
            <w:r w:rsidRPr="007B5625">
              <w:rPr>
                <w:rFonts w:eastAsiaTheme="minorEastAsia"/>
                <w:b/>
                <w:bCs/>
                <w:color w:val="0070C0"/>
                <w:lang w:eastAsia="zh-CN"/>
              </w:rPr>
              <w:t xml:space="preserve">Status update </w:t>
            </w:r>
            <w:r w:rsidR="00B24CA0" w:rsidRPr="007B5625">
              <w:rPr>
                <w:rFonts w:eastAsiaTheme="minorEastAsia"/>
                <w:b/>
                <w:bCs/>
                <w:color w:val="0070C0"/>
                <w:lang w:eastAsia="zh-CN"/>
              </w:rPr>
              <w:t>recommendation</w:t>
            </w:r>
            <w:r w:rsidRPr="007B5625">
              <w:rPr>
                <w:rFonts w:eastAsiaTheme="minorEastAsia"/>
                <w:b/>
                <w:bCs/>
                <w:color w:val="0070C0"/>
                <w:lang w:eastAsia="zh-CN"/>
              </w:rPr>
              <w:t xml:space="preserve">  </w:t>
            </w:r>
          </w:p>
        </w:tc>
      </w:tr>
      <w:tr w:rsidR="00962108" w:rsidRPr="007B5625" w14:paraId="268F56E6" w14:textId="4853BD2B" w:rsidTr="007A3D2E">
        <w:tc>
          <w:tcPr>
            <w:tcW w:w="1242" w:type="dxa"/>
          </w:tcPr>
          <w:p w14:paraId="2E459DB8" w14:textId="7281B049" w:rsidR="00962108" w:rsidRPr="007B5625" w:rsidRDefault="00962108" w:rsidP="007A3D2E">
            <w:pPr>
              <w:rPr>
                <w:rFonts w:eastAsiaTheme="minorEastAsia"/>
                <w:color w:val="0070C0"/>
                <w:lang w:eastAsia="zh-CN"/>
              </w:rPr>
            </w:pPr>
            <w:r w:rsidRPr="007B5625">
              <w:rPr>
                <w:rFonts w:eastAsiaTheme="minorEastAsia"/>
                <w:color w:val="0070C0"/>
                <w:lang w:eastAsia="zh-CN"/>
              </w:rPr>
              <w:t>XXX</w:t>
            </w:r>
          </w:p>
        </w:tc>
        <w:tc>
          <w:tcPr>
            <w:tcW w:w="8615" w:type="dxa"/>
          </w:tcPr>
          <w:p w14:paraId="18704838" w14:textId="05B33DBA" w:rsidR="00B24CA0" w:rsidRPr="007B5625" w:rsidRDefault="001A59CB" w:rsidP="007A3D2E">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4F56E3EA" w14:textId="4F8D0817" w:rsidR="00962108" w:rsidRPr="005D21C7" w:rsidRDefault="00962108" w:rsidP="00962108"/>
    <w:p w14:paraId="62B1FA89" w14:textId="26DE6141" w:rsidR="00407CF2" w:rsidRPr="007B5625" w:rsidRDefault="00407CF2" w:rsidP="00407CF2">
      <w:pPr>
        <w:pStyle w:val="Heading1"/>
        <w:rPr>
          <w:lang w:val="en-GB" w:eastAsia="ja-JP"/>
        </w:rPr>
      </w:pPr>
      <w:r w:rsidRPr="007B5625">
        <w:rPr>
          <w:lang w:val="en-GB" w:eastAsia="ja-JP"/>
        </w:rPr>
        <w:t>Topic #</w:t>
      </w:r>
      <w:r>
        <w:rPr>
          <w:lang w:val="en-GB" w:eastAsia="ja-JP"/>
        </w:rPr>
        <w:t>4</w:t>
      </w:r>
      <w:r w:rsidRPr="007B5625">
        <w:rPr>
          <w:lang w:val="en-GB" w:eastAsia="ja-JP"/>
        </w:rPr>
        <w:t xml:space="preserve">: </w:t>
      </w:r>
      <w:r>
        <w:rPr>
          <w:lang w:val="en-GB" w:eastAsia="ja-JP"/>
        </w:rPr>
        <w:t>T</w:t>
      </w:r>
      <w:r w:rsidRPr="00407CF2">
        <w:rPr>
          <w:lang w:val="en-GB" w:eastAsia="ja-JP"/>
        </w:rPr>
        <w:t>est cases for MD-DC EMR</w:t>
      </w:r>
    </w:p>
    <w:p w14:paraId="60E53375" w14:textId="77777777" w:rsidR="00407CF2" w:rsidRPr="007B5625" w:rsidRDefault="00407CF2" w:rsidP="00407CF2">
      <w:pPr>
        <w:rPr>
          <w:i/>
          <w:color w:val="0070C0"/>
          <w:lang w:eastAsia="zh-CN"/>
        </w:rPr>
      </w:pPr>
      <w:r w:rsidRPr="007B5625">
        <w:rPr>
          <w:i/>
          <w:color w:val="0070C0"/>
          <w:lang w:eastAsia="zh-CN"/>
        </w:rPr>
        <w:t xml:space="preserve">Main technical topic overview. The structure can be done based on sub-agenda basis. </w:t>
      </w:r>
    </w:p>
    <w:p w14:paraId="53F3F99A" w14:textId="77777777" w:rsidR="00407CF2" w:rsidRPr="007B5625" w:rsidRDefault="00407CF2" w:rsidP="002565D6">
      <w:pPr>
        <w:pStyle w:val="Heading2"/>
      </w:pPr>
      <w:r w:rsidRPr="007B5625">
        <w:t>Companies’ contributions summary</w:t>
      </w:r>
    </w:p>
    <w:tbl>
      <w:tblPr>
        <w:tblStyle w:val="TableGrid"/>
        <w:tblW w:w="0" w:type="auto"/>
        <w:tblLook w:val="04A0" w:firstRow="1" w:lastRow="0" w:firstColumn="1" w:lastColumn="0" w:noHBand="0" w:noVBand="1"/>
      </w:tblPr>
      <w:tblGrid>
        <w:gridCol w:w="1566"/>
        <w:gridCol w:w="1393"/>
        <w:gridCol w:w="6672"/>
      </w:tblGrid>
      <w:tr w:rsidR="00407CF2" w:rsidRPr="007B5625" w14:paraId="02AEC69E" w14:textId="77777777" w:rsidTr="00407CF2">
        <w:trPr>
          <w:trHeight w:val="468"/>
        </w:trPr>
        <w:tc>
          <w:tcPr>
            <w:tcW w:w="1648" w:type="dxa"/>
            <w:vAlign w:val="center"/>
          </w:tcPr>
          <w:p w14:paraId="51BB6A93" w14:textId="77777777" w:rsidR="00407CF2" w:rsidRPr="007B5625" w:rsidRDefault="00407CF2" w:rsidP="00407CF2">
            <w:pPr>
              <w:spacing w:before="120" w:after="120"/>
              <w:rPr>
                <w:b/>
                <w:bCs/>
              </w:rPr>
            </w:pPr>
            <w:r w:rsidRPr="007B5625">
              <w:rPr>
                <w:b/>
                <w:bCs/>
              </w:rPr>
              <w:t>T-doc number</w:t>
            </w:r>
          </w:p>
        </w:tc>
        <w:tc>
          <w:tcPr>
            <w:tcW w:w="1437" w:type="dxa"/>
            <w:vAlign w:val="center"/>
          </w:tcPr>
          <w:p w14:paraId="1DF47D3E" w14:textId="77777777" w:rsidR="00407CF2" w:rsidRPr="007B5625" w:rsidRDefault="00407CF2" w:rsidP="00407CF2">
            <w:pPr>
              <w:spacing w:before="120" w:after="120"/>
              <w:rPr>
                <w:b/>
                <w:bCs/>
              </w:rPr>
            </w:pPr>
            <w:r w:rsidRPr="007B5625">
              <w:rPr>
                <w:b/>
                <w:bCs/>
              </w:rPr>
              <w:t>Company</w:t>
            </w:r>
          </w:p>
        </w:tc>
        <w:tc>
          <w:tcPr>
            <w:tcW w:w="6772" w:type="dxa"/>
            <w:vAlign w:val="center"/>
          </w:tcPr>
          <w:p w14:paraId="47758652" w14:textId="77777777" w:rsidR="00407CF2" w:rsidRPr="007B5625" w:rsidRDefault="00407CF2" w:rsidP="00407CF2">
            <w:pPr>
              <w:spacing w:before="120" w:after="120"/>
              <w:rPr>
                <w:b/>
                <w:bCs/>
              </w:rPr>
            </w:pPr>
            <w:r w:rsidRPr="007B5625">
              <w:rPr>
                <w:b/>
                <w:bCs/>
              </w:rPr>
              <w:t>Proposals / Observations</w:t>
            </w:r>
          </w:p>
        </w:tc>
      </w:tr>
      <w:tr w:rsidR="00407CF2" w:rsidRPr="007B5625" w14:paraId="79802134" w14:textId="77777777" w:rsidTr="00407CF2">
        <w:trPr>
          <w:trHeight w:val="468"/>
        </w:trPr>
        <w:tc>
          <w:tcPr>
            <w:tcW w:w="1648" w:type="dxa"/>
          </w:tcPr>
          <w:p w14:paraId="0606522D" w14:textId="61CBF8ED" w:rsidR="00407CF2" w:rsidRPr="007B5625" w:rsidRDefault="00E63FC1" w:rsidP="00407CF2">
            <w:pPr>
              <w:spacing w:before="120" w:after="120"/>
              <w:rPr>
                <w:rFonts w:asciiTheme="minorHAnsi" w:hAnsiTheme="minorHAnsi" w:cstheme="minorHAnsi"/>
              </w:rPr>
            </w:pPr>
            <w:r w:rsidRPr="00E63FC1">
              <w:rPr>
                <w:rFonts w:asciiTheme="minorHAnsi" w:hAnsiTheme="minorHAnsi" w:cstheme="minorHAnsi"/>
              </w:rPr>
              <w:t>R4-2016018</w:t>
            </w:r>
          </w:p>
        </w:tc>
        <w:tc>
          <w:tcPr>
            <w:tcW w:w="1437" w:type="dxa"/>
          </w:tcPr>
          <w:p w14:paraId="3B8B335C" w14:textId="7F7347CF" w:rsidR="00407CF2" w:rsidRPr="007B5625" w:rsidRDefault="00E63FC1" w:rsidP="00407CF2">
            <w:pPr>
              <w:spacing w:before="120" w:after="120"/>
              <w:rPr>
                <w:rFonts w:asciiTheme="minorHAnsi" w:hAnsiTheme="minorHAnsi" w:cstheme="minorHAnsi"/>
              </w:rPr>
            </w:pPr>
            <w:r>
              <w:rPr>
                <w:rFonts w:asciiTheme="minorHAnsi" w:hAnsiTheme="minorHAnsi" w:cstheme="minorHAnsi"/>
              </w:rPr>
              <w:t>Ericsson</w:t>
            </w:r>
          </w:p>
        </w:tc>
        <w:tc>
          <w:tcPr>
            <w:tcW w:w="6772" w:type="dxa"/>
          </w:tcPr>
          <w:p w14:paraId="5593CF83" w14:textId="77777777" w:rsidR="00E63FC1" w:rsidRPr="005D21C7" w:rsidRDefault="00E63FC1" w:rsidP="00E63FC1">
            <w:pPr>
              <w:pStyle w:val="NoSpacing"/>
              <w:rPr>
                <w:b/>
                <w:bCs/>
              </w:rPr>
            </w:pPr>
            <w:r w:rsidRPr="005D21C7">
              <w:rPr>
                <w:b/>
                <w:bCs/>
              </w:rPr>
              <w:t xml:space="preserve">Proposal 1: </w:t>
            </w:r>
            <w:r w:rsidRPr="005D21C7">
              <w:rPr>
                <w:b/>
                <w:bCs/>
              </w:rPr>
              <w:tab/>
            </w:r>
            <w:r w:rsidRPr="005D21C7">
              <w:rPr>
                <w:bCs/>
              </w:rPr>
              <w:t>RAN4 develops test cases for MR-DC based on the test case list in Table 1.</w:t>
            </w:r>
          </w:p>
          <w:p w14:paraId="228CA584" w14:textId="77777777" w:rsidR="00E63FC1" w:rsidRPr="005D21C7" w:rsidRDefault="00E63FC1" w:rsidP="00E63FC1">
            <w:pPr>
              <w:pStyle w:val="NoSpacing"/>
              <w:rPr>
                <w:bCs/>
              </w:rPr>
            </w:pPr>
          </w:p>
          <w:p w14:paraId="08B67307" w14:textId="77777777" w:rsidR="00E63FC1" w:rsidRPr="005D21C7" w:rsidRDefault="00E63FC1" w:rsidP="00E63FC1">
            <w:pPr>
              <w:pStyle w:val="NoSpacing"/>
              <w:rPr>
                <w:bCs/>
              </w:rPr>
            </w:pPr>
            <w:r w:rsidRPr="005D21C7">
              <w:rPr>
                <w:b/>
                <w:bCs/>
              </w:rPr>
              <w:t xml:space="preserve">Proposal 2: </w:t>
            </w:r>
            <w:r w:rsidRPr="005D21C7">
              <w:rPr>
                <w:b/>
                <w:bCs/>
              </w:rPr>
              <w:tab/>
            </w:r>
            <w:r w:rsidRPr="005D21C7">
              <w:rPr>
                <w:bCs/>
              </w:rPr>
              <w:t>Time plan for developing MR-DC test cases:</w:t>
            </w:r>
          </w:p>
          <w:p w14:paraId="5A677E40" w14:textId="77777777" w:rsidR="00E63FC1" w:rsidRPr="005D21C7" w:rsidRDefault="00E63FC1" w:rsidP="00E63FC1">
            <w:pPr>
              <w:pStyle w:val="NoSpacing"/>
              <w:numPr>
                <w:ilvl w:val="0"/>
                <w:numId w:val="38"/>
              </w:numPr>
              <w:rPr>
                <w:bCs/>
              </w:rPr>
            </w:pPr>
            <w:r w:rsidRPr="005D21C7">
              <w:rPr>
                <w:bCs/>
              </w:rPr>
              <w:t>RAN4#97-e (November 2020):</w:t>
            </w:r>
          </w:p>
          <w:p w14:paraId="4F634B9E" w14:textId="77777777" w:rsidR="00E63FC1" w:rsidRPr="005D21C7" w:rsidRDefault="00E63FC1" w:rsidP="00E63FC1">
            <w:pPr>
              <w:pStyle w:val="NoSpacing"/>
              <w:numPr>
                <w:ilvl w:val="1"/>
                <w:numId w:val="38"/>
              </w:numPr>
              <w:rPr>
                <w:bCs/>
              </w:rPr>
            </w:pPr>
            <w:r w:rsidRPr="005D21C7">
              <w:rPr>
                <w:bCs/>
              </w:rPr>
              <w:t>Agree on high-level list for test cases.</w:t>
            </w:r>
          </w:p>
          <w:p w14:paraId="2F58DB98" w14:textId="77777777" w:rsidR="00E63FC1" w:rsidRPr="005D21C7" w:rsidRDefault="00E63FC1" w:rsidP="00E63FC1">
            <w:pPr>
              <w:pStyle w:val="NoSpacing"/>
              <w:numPr>
                <w:ilvl w:val="1"/>
                <w:numId w:val="38"/>
              </w:numPr>
              <w:rPr>
                <w:bCs/>
              </w:rPr>
            </w:pPr>
            <w:r w:rsidRPr="005D21C7">
              <w:rPr>
                <w:bCs/>
              </w:rPr>
              <w:t>Agree on work split between interested companies.</w:t>
            </w:r>
          </w:p>
          <w:p w14:paraId="7EED1EF8" w14:textId="77777777" w:rsidR="00E63FC1" w:rsidRPr="005D21C7" w:rsidRDefault="00E63FC1" w:rsidP="00E63FC1">
            <w:pPr>
              <w:pStyle w:val="NoSpacing"/>
              <w:numPr>
                <w:ilvl w:val="0"/>
                <w:numId w:val="38"/>
              </w:numPr>
              <w:rPr>
                <w:bCs/>
              </w:rPr>
            </w:pPr>
            <w:r w:rsidRPr="005D21C7">
              <w:rPr>
                <w:bCs/>
              </w:rPr>
              <w:t>RAN4#98-e (January 2021):</w:t>
            </w:r>
          </w:p>
          <w:p w14:paraId="69CA1E9B" w14:textId="77777777" w:rsidR="00E63FC1" w:rsidRPr="005D21C7" w:rsidRDefault="00E63FC1" w:rsidP="00E63FC1">
            <w:pPr>
              <w:pStyle w:val="NoSpacing"/>
              <w:numPr>
                <w:ilvl w:val="1"/>
                <w:numId w:val="38"/>
              </w:numPr>
              <w:rPr>
                <w:bCs/>
              </w:rPr>
            </w:pPr>
            <w:r w:rsidRPr="005D21C7">
              <w:rPr>
                <w:bCs/>
              </w:rPr>
              <w:t>Provide draft CRs for test cases.</w:t>
            </w:r>
          </w:p>
          <w:p w14:paraId="00B3FC1C" w14:textId="77777777" w:rsidR="00034B85" w:rsidRDefault="00E63FC1" w:rsidP="00034B85">
            <w:pPr>
              <w:pStyle w:val="NoSpacing"/>
              <w:numPr>
                <w:ilvl w:val="0"/>
                <w:numId w:val="38"/>
              </w:numPr>
              <w:rPr>
                <w:bCs/>
              </w:rPr>
            </w:pPr>
            <w:r w:rsidRPr="005D21C7">
              <w:rPr>
                <w:bCs/>
              </w:rPr>
              <w:t>RAN4#98bis-e (April 2021):</w:t>
            </w:r>
          </w:p>
          <w:p w14:paraId="1C5EBCDD" w14:textId="02FB608F" w:rsidR="00407CF2" w:rsidRPr="005D21C7" w:rsidRDefault="00E63FC1" w:rsidP="005D21C7">
            <w:pPr>
              <w:pStyle w:val="NoSpacing"/>
              <w:numPr>
                <w:ilvl w:val="1"/>
                <w:numId w:val="38"/>
              </w:numPr>
              <w:rPr>
                <w:bCs/>
              </w:rPr>
            </w:pPr>
            <w:r w:rsidRPr="005D21C7">
              <w:rPr>
                <w:bCs/>
              </w:rPr>
              <w:lastRenderedPageBreak/>
              <w:t>Provide final CRs for test cases.</w:t>
            </w:r>
          </w:p>
        </w:tc>
      </w:tr>
      <w:tr w:rsidR="00407CF2" w:rsidRPr="007B5625" w14:paraId="70ACC2DE" w14:textId="77777777" w:rsidTr="00407CF2">
        <w:trPr>
          <w:trHeight w:val="468"/>
        </w:trPr>
        <w:tc>
          <w:tcPr>
            <w:tcW w:w="1648" w:type="dxa"/>
          </w:tcPr>
          <w:p w14:paraId="4386CD90" w14:textId="2AF41026" w:rsidR="00407CF2" w:rsidRPr="007B5625" w:rsidRDefault="00E63FC1" w:rsidP="00407CF2">
            <w:pPr>
              <w:spacing w:before="120" w:after="120"/>
              <w:rPr>
                <w:rFonts w:asciiTheme="minorHAnsi" w:hAnsiTheme="minorHAnsi" w:cstheme="minorHAnsi"/>
              </w:rPr>
            </w:pPr>
            <w:r w:rsidRPr="00E63FC1">
              <w:rPr>
                <w:rFonts w:asciiTheme="minorHAnsi" w:hAnsiTheme="minorHAnsi" w:cstheme="minorHAnsi"/>
              </w:rPr>
              <w:lastRenderedPageBreak/>
              <w:t>R4-2015749</w:t>
            </w:r>
          </w:p>
        </w:tc>
        <w:tc>
          <w:tcPr>
            <w:tcW w:w="1437" w:type="dxa"/>
          </w:tcPr>
          <w:p w14:paraId="2588E8F4" w14:textId="0FED0762" w:rsidR="00407CF2" w:rsidRPr="007B5625" w:rsidRDefault="00E63FC1" w:rsidP="00407CF2">
            <w:pPr>
              <w:spacing w:before="120" w:after="120"/>
              <w:rPr>
                <w:rFonts w:asciiTheme="minorHAnsi" w:hAnsiTheme="minorHAnsi" w:cstheme="minorHAnsi"/>
              </w:rPr>
            </w:pPr>
            <w:r w:rsidRPr="00E63FC1">
              <w:rPr>
                <w:rFonts w:asciiTheme="minorHAnsi" w:hAnsiTheme="minorHAnsi" w:cstheme="minorHAnsi"/>
              </w:rPr>
              <w:t>Huawei, HiSilicon</w:t>
            </w:r>
          </w:p>
        </w:tc>
        <w:tc>
          <w:tcPr>
            <w:tcW w:w="6772" w:type="dxa"/>
          </w:tcPr>
          <w:p w14:paraId="476B5C61" w14:textId="77777777" w:rsidR="00860A8B" w:rsidRPr="005D21C7" w:rsidRDefault="00860A8B" w:rsidP="00860A8B">
            <w:pPr>
              <w:spacing w:before="120" w:after="120"/>
              <w:rPr>
                <w:rFonts w:asciiTheme="minorHAnsi" w:hAnsiTheme="minorHAnsi" w:cstheme="minorHAnsi"/>
                <w:bCs/>
                <w:lang w:val="en-US"/>
              </w:rPr>
            </w:pPr>
            <w:r w:rsidRPr="005D21C7">
              <w:rPr>
                <w:rFonts w:asciiTheme="minorHAnsi" w:hAnsiTheme="minorHAnsi" w:cstheme="minorHAnsi" w:hint="eastAsia"/>
                <w:bCs/>
                <w:lang w:val="en-US"/>
              </w:rPr>
              <w:t>P</w:t>
            </w:r>
            <w:r w:rsidRPr="005D21C7">
              <w:rPr>
                <w:rFonts w:asciiTheme="minorHAnsi" w:hAnsiTheme="minorHAnsi" w:cstheme="minorHAnsi"/>
                <w:bCs/>
                <w:lang w:val="en-US"/>
              </w:rPr>
              <w:t>roposal 1: Define EMR measurement period and measurement accuracy tests for the following cases (totally 8 test cases):</w:t>
            </w:r>
          </w:p>
          <w:p w14:paraId="7CC3BEE4" w14:textId="77777777" w:rsidR="00860A8B" w:rsidRPr="005D21C7" w:rsidRDefault="00860A8B" w:rsidP="00860A8B">
            <w:pPr>
              <w:numPr>
                <w:ilvl w:val="0"/>
                <w:numId w:val="39"/>
              </w:numPr>
              <w:spacing w:before="120" w:after="120"/>
              <w:rPr>
                <w:rFonts w:asciiTheme="minorHAnsi" w:hAnsiTheme="minorHAnsi" w:cstheme="minorHAnsi"/>
                <w:bCs/>
                <w:lang w:val="en-US"/>
              </w:rPr>
            </w:pPr>
            <w:r w:rsidRPr="005D21C7">
              <w:rPr>
                <w:rFonts w:asciiTheme="minorHAnsi" w:hAnsiTheme="minorHAnsi" w:cstheme="minorHAnsi"/>
                <w:bCs/>
                <w:lang w:val="en-US"/>
              </w:rPr>
              <w:t xml:space="preserve">Case 1: NR inter-frequency EMR, target cell is in FR1 and has been detected when UE is in connected mode, without beam level measurement </w:t>
            </w:r>
          </w:p>
          <w:p w14:paraId="7C7F1FDE" w14:textId="77777777" w:rsidR="00860A8B" w:rsidRPr="005D21C7" w:rsidRDefault="00860A8B" w:rsidP="00860A8B">
            <w:pPr>
              <w:numPr>
                <w:ilvl w:val="0"/>
                <w:numId w:val="39"/>
              </w:numPr>
              <w:spacing w:before="120" w:after="120"/>
              <w:rPr>
                <w:rFonts w:asciiTheme="minorHAnsi" w:hAnsiTheme="minorHAnsi" w:cstheme="minorHAnsi"/>
                <w:bCs/>
                <w:lang w:val="en-US"/>
              </w:rPr>
            </w:pPr>
            <w:r w:rsidRPr="005D21C7">
              <w:rPr>
                <w:rFonts w:asciiTheme="minorHAnsi" w:hAnsiTheme="minorHAnsi" w:cstheme="minorHAnsi"/>
                <w:bCs/>
                <w:lang w:val="en-US"/>
              </w:rPr>
              <w:t xml:space="preserve">Case 2: NR inter-frequency EMR, target cell is in FR2 and has not been detected when UE is in connected mode, with beam level measurement </w:t>
            </w:r>
          </w:p>
          <w:p w14:paraId="33F68F58" w14:textId="77777777" w:rsidR="00860A8B" w:rsidRPr="005D21C7" w:rsidRDefault="00860A8B" w:rsidP="00860A8B">
            <w:pPr>
              <w:numPr>
                <w:ilvl w:val="0"/>
                <w:numId w:val="39"/>
              </w:numPr>
              <w:spacing w:before="120" w:after="120"/>
              <w:rPr>
                <w:rFonts w:asciiTheme="minorHAnsi" w:hAnsiTheme="minorHAnsi" w:cstheme="minorHAnsi"/>
                <w:bCs/>
                <w:lang w:val="en-US"/>
              </w:rPr>
            </w:pPr>
            <w:r w:rsidRPr="005D21C7">
              <w:rPr>
                <w:rFonts w:asciiTheme="minorHAnsi" w:hAnsiTheme="minorHAnsi" w:cstheme="minorHAnsi"/>
                <w:bCs/>
                <w:lang w:val="en-US"/>
              </w:rPr>
              <w:t xml:space="preserve">Case 3: LTE-NR inter-RAT EMR, target cell is in FR1 and has not been detected when UE is in connected mode, with beam level measurement </w:t>
            </w:r>
          </w:p>
          <w:p w14:paraId="14E5FB03" w14:textId="77777777" w:rsidR="00860A8B" w:rsidRPr="005D21C7" w:rsidRDefault="00860A8B" w:rsidP="00860A8B">
            <w:pPr>
              <w:numPr>
                <w:ilvl w:val="0"/>
                <w:numId w:val="39"/>
              </w:numPr>
              <w:spacing w:before="120" w:after="120"/>
              <w:rPr>
                <w:rFonts w:asciiTheme="minorHAnsi" w:hAnsiTheme="minorHAnsi" w:cstheme="minorHAnsi"/>
                <w:bCs/>
                <w:lang w:val="en-US"/>
              </w:rPr>
            </w:pPr>
            <w:r w:rsidRPr="005D21C7">
              <w:rPr>
                <w:rFonts w:asciiTheme="minorHAnsi" w:hAnsiTheme="minorHAnsi" w:cstheme="minorHAnsi"/>
                <w:bCs/>
                <w:lang w:val="en-US"/>
              </w:rPr>
              <w:t xml:space="preserve">Case 4: LTE-NR inter-RAT EMR, target cell is in FR2 and has been detected when UE is in connected mode, without beam level measurement </w:t>
            </w:r>
          </w:p>
          <w:p w14:paraId="105D91BD" w14:textId="43ECA034" w:rsidR="00407CF2" w:rsidRPr="005D21C7" w:rsidRDefault="00860A8B" w:rsidP="005D21C7">
            <w:pPr>
              <w:numPr>
                <w:ilvl w:val="0"/>
                <w:numId w:val="39"/>
              </w:numPr>
              <w:spacing w:before="120" w:after="120"/>
              <w:rPr>
                <w:rFonts w:asciiTheme="minorHAnsi" w:hAnsiTheme="minorHAnsi" w:cstheme="minorHAnsi"/>
                <w:bCs/>
                <w:lang w:val="en-US"/>
              </w:rPr>
            </w:pPr>
            <w:r w:rsidRPr="005D21C7">
              <w:rPr>
                <w:rFonts w:asciiTheme="minorHAnsi" w:hAnsiTheme="minorHAnsi" w:cstheme="minorHAnsi"/>
                <w:bCs/>
                <w:lang w:val="en-US"/>
              </w:rPr>
              <w:t>In all the tests, the EMR carrier is also configured for mobility, and the serving cell is below the search threshold (meaning the EMR carrier is also actively measured for mobility)</w:t>
            </w:r>
          </w:p>
        </w:tc>
      </w:tr>
      <w:tr w:rsidR="00E63FC1" w:rsidRPr="007B5625" w14:paraId="2D73ACBC" w14:textId="77777777" w:rsidTr="00407CF2">
        <w:trPr>
          <w:trHeight w:val="468"/>
        </w:trPr>
        <w:tc>
          <w:tcPr>
            <w:tcW w:w="1648" w:type="dxa"/>
          </w:tcPr>
          <w:p w14:paraId="409AA59B" w14:textId="0F5B7CD5" w:rsidR="00E63FC1" w:rsidRPr="00E63FC1" w:rsidRDefault="00E63FC1" w:rsidP="00407CF2">
            <w:pPr>
              <w:spacing w:before="120" w:after="120"/>
              <w:rPr>
                <w:rFonts w:asciiTheme="minorHAnsi" w:hAnsiTheme="minorHAnsi" w:cstheme="minorHAnsi"/>
              </w:rPr>
            </w:pPr>
            <w:r w:rsidRPr="00E63FC1">
              <w:rPr>
                <w:rFonts w:asciiTheme="minorHAnsi" w:hAnsiTheme="minorHAnsi" w:cstheme="minorHAnsi"/>
              </w:rPr>
              <w:t>R4-2015884</w:t>
            </w:r>
          </w:p>
        </w:tc>
        <w:tc>
          <w:tcPr>
            <w:tcW w:w="1437" w:type="dxa"/>
          </w:tcPr>
          <w:p w14:paraId="07CFF81D" w14:textId="40F50C59" w:rsidR="00E63FC1" w:rsidRPr="00E63FC1" w:rsidRDefault="00E63FC1" w:rsidP="00407CF2">
            <w:pPr>
              <w:spacing w:before="120" w:after="120"/>
              <w:rPr>
                <w:rFonts w:asciiTheme="minorHAnsi" w:hAnsiTheme="minorHAnsi" w:cstheme="minorHAnsi"/>
              </w:rPr>
            </w:pPr>
            <w:r w:rsidRPr="00E63FC1">
              <w:rPr>
                <w:rFonts w:asciiTheme="minorHAnsi" w:hAnsiTheme="minorHAnsi" w:cstheme="minorHAnsi"/>
              </w:rPr>
              <w:t>Nokia, Nokia Shanghai Bell</w:t>
            </w:r>
          </w:p>
        </w:tc>
        <w:tc>
          <w:tcPr>
            <w:tcW w:w="6772" w:type="dxa"/>
          </w:tcPr>
          <w:p w14:paraId="6C8E1E48" w14:textId="77777777" w:rsidR="00860A8B" w:rsidRPr="005D21C7" w:rsidRDefault="00860A8B" w:rsidP="005D21C7">
            <w:pPr>
              <w:pStyle w:val="RAN4proposal"/>
              <w:numPr>
                <w:ilvl w:val="0"/>
                <w:numId w:val="40"/>
              </w:numPr>
              <w:spacing w:before="120" w:after="120"/>
              <w:rPr>
                <w:rFonts w:asciiTheme="minorHAnsi" w:eastAsia="Yu Mincho" w:hAnsiTheme="minorHAnsi" w:cstheme="minorHAnsi"/>
                <w:bCs/>
              </w:rPr>
            </w:pPr>
            <w:r w:rsidRPr="005D21C7">
              <w:rPr>
                <w:rFonts w:asciiTheme="minorHAnsi" w:eastAsia="Yu Mincho" w:hAnsiTheme="minorHAnsi" w:cstheme="minorHAnsi"/>
                <w:bCs/>
              </w:rPr>
              <w:t>RAN4 to discuss and agree on a list of test cases for MR-DC EMR.</w:t>
            </w:r>
          </w:p>
          <w:p w14:paraId="232CB335" w14:textId="77777777" w:rsidR="00860A8B" w:rsidRPr="005D21C7" w:rsidRDefault="00860A8B" w:rsidP="00860A8B">
            <w:pPr>
              <w:numPr>
                <w:ilvl w:val="0"/>
                <w:numId w:val="21"/>
              </w:numPr>
              <w:spacing w:before="120" w:after="120"/>
              <w:rPr>
                <w:rFonts w:asciiTheme="minorHAnsi" w:hAnsiTheme="minorHAnsi" w:cstheme="minorHAnsi"/>
                <w:bCs/>
                <w:iCs/>
                <w:lang w:val="en-US"/>
              </w:rPr>
            </w:pPr>
            <w:r w:rsidRPr="005D21C7">
              <w:rPr>
                <w:rFonts w:asciiTheme="minorHAnsi" w:hAnsiTheme="minorHAnsi" w:cstheme="minorHAnsi"/>
                <w:bCs/>
                <w:iCs/>
                <w:lang w:val="en-US"/>
              </w:rPr>
              <w:t>RAN4 introduces measurement performance test cases.</w:t>
            </w:r>
          </w:p>
          <w:p w14:paraId="3D28D119" w14:textId="77777777" w:rsidR="00E63FC1" w:rsidRDefault="00860A8B" w:rsidP="00407CF2">
            <w:pPr>
              <w:spacing w:before="120" w:after="120"/>
              <w:rPr>
                <w:rFonts w:asciiTheme="minorHAnsi" w:hAnsiTheme="minorHAnsi" w:cstheme="minorHAnsi"/>
                <w:lang w:val="en-US"/>
              </w:rPr>
            </w:pPr>
            <w:r>
              <w:rPr>
                <w:rFonts w:asciiTheme="minorHAnsi" w:hAnsiTheme="minorHAnsi" w:cstheme="minorHAnsi"/>
                <w:lang w:val="en-US"/>
              </w:rPr>
              <w:t>38.133:</w:t>
            </w:r>
          </w:p>
          <w:p w14:paraId="21326E57" w14:textId="04CE5A92" w:rsidR="00860A8B" w:rsidRDefault="00860A8B" w:rsidP="00407CF2">
            <w:pPr>
              <w:spacing w:before="120" w:after="120"/>
              <w:rPr>
                <w:rFonts w:asciiTheme="minorHAnsi" w:hAnsiTheme="minorHAnsi" w:cstheme="minorHAnsi"/>
                <w:lang w:val="en-US"/>
              </w:rPr>
            </w:pPr>
            <w:r>
              <w:rPr>
                <w:rFonts w:asciiTheme="minorHAnsi" w:hAnsiTheme="minorHAnsi" w:cstheme="minorHAnsi"/>
                <w:lang w:val="en-US"/>
              </w:rPr>
              <w:t>Cell detected state:</w:t>
            </w:r>
          </w:p>
          <w:tbl>
            <w:tblPr>
              <w:tblStyle w:val="TableGrid"/>
              <w:tblW w:w="0" w:type="auto"/>
              <w:jc w:val="center"/>
              <w:tblLook w:val="04A0" w:firstRow="1" w:lastRow="0" w:firstColumn="1" w:lastColumn="0" w:noHBand="0" w:noVBand="1"/>
            </w:tblPr>
            <w:tblGrid>
              <w:gridCol w:w="1923"/>
              <w:gridCol w:w="1923"/>
              <w:gridCol w:w="1923"/>
            </w:tblGrid>
            <w:tr w:rsidR="00860A8B" w14:paraId="5ABEEC6D" w14:textId="77777777" w:rsidTr="00BE6E94">
              <w:trPr>
                <w:jc w:val="center"/>
              </w:trPr>
              <w:tc>
                <w:tcPr>
                  <w:tcW w:w="1923" w:type="dxa"/>
                  <w:vAlign w:val="bottom"/>
                </w:tcPr>
                <w:p w14:paraId="72DE86D6" w14:textId="77777777" w:rsidR="00860A8B" w:rsidRDefault="00860A8B" w:rsidP="00860A8B">
                  <w:pPr>
                    <w:ind w:right="-22"/>
                  </w:pPr>
                  <w:r>
                    <w:rPr>
                      <w:rFonts w:ascii="Calibri" w:hAnsi="Calibri" w:cs="Calibri"/>
                      <w:color w:val="000000"/>
                      <w:sz w:val="22"/>
                    </w:rPr>
                    <w:t>Carrier</w:t>
                  </w:r>
                </w:p>
              </w:tc>
              <w:tc>
                <w:tcPr>
                  <w:tcW w:w="1923" w:type="dxa"/>
                  <w:vAlign w:val="bottom"/>
                </w:tcPr>
                <w:p w14:paraId="5DE7A412" w14:textId="77777777" w:rsidR="00860A8B" w:rsidRDefault="00860A8B" w:rsidP="00860A8B">
                  <w:pPr>
                    <w:ind w:right="-22"/>
                  </w:pPr>
                  <w:r>
                    <w:rPr>
                      <w:rFonts w:ascii="Calibri" w:hAnsi="Calibri" w:cs="Calibri"/>
                      <w:color w:val="000000"/>
                      <w:sz w:val="22"/>
                    </w:rPr>
                    <w:t>Frequency Range</w:t>
                  </w:r>
                </w:p>
              </w:tc>
              <w:tc>
                <w:tcPr>
                  <w:tcW w:w="1923" w:type="dxa"/>
                  <w:vAlign w:val="bottom"/>
                </w:tcPr>
                <w:p w14:paraId="1A8E28C6" w14:textId="77777777" w:rsidR="00860A8B" w:rsidRDefault="00860A8B" w:rsidP="00860A8B">
                  <w:pPr>
                    <w:ind w:right="-22"/>
                  </w:pPr>
                  <w:r>
                    <w:rPr>
                      <w:rFonts w:ascii="Calibri" w:hAnsi="Calibri" w:cs="Calibri"/>
                      <w:color w:val="000000"/>
                      <w:sz w:val="22"/>
                    </w:rPr>
                    <w:t>Carrier type</w:t>
                  </w:r>
                </w:p>
              </w:tc>
            </w:tr>
            <w:tr w:rsidR="00860A8B" w14:paraId="22627054" w14:textId="77777777" w:rsidTr="00BE6E94">
              <w:trPr>
                <w:jc w:val="center"/>
              </w:trPr>
              <w:tc>
                <w:tcPr>
                  <w:tcW w:w="1923" w:type="dxa"/>
                  <w:vAlign w:val="bottom"/>
                </w:tcPr>
                <w:p w14:paraId="6980E9C9" w14:textId="77777777" w:rsidR="00860A8B" w:rsidRDefault="00860A8B" w:rsidP="00860A8B">
                  <w:pPr>
                    <w:ind w:right="-22"/>
                    <w:rPr>
                      <w:rFonts w:ascii="Calibri" w:hAnsi="Calibri" w:cs="Calibri"/>
                      <w:color w:val="000000"/>
                      <w:sz w:val="22"/>
                    </w:rPr>
                  </w:pPr>
                  <w:r>
                    <w:rPr>
                      <w:rFonts w:ascii="Calibri" w:hAnsi="Calibri" w:cs="Calibri"/>
                      <w:color w:val="000000"/>
                      <w:sz w:val="22"/>
                    </w:rPr>
                    <w:t>inter-frequency</w:t>
                  </w:r>
                </w:p>
              </w:tc>
              <w:tc>
                <w:tcPr>
                  <w:tcW w:w="1923" w:type="dxa"/>
                  <w:vAlign w:val="bottom"/>
                </w:tcPr>
                <w:p w14:paraId="1195BC35" w14:textId="77777777" w:rsidR="00860A8B" w:rsidRDefault="00860A8B" w:rsidP="00860A8B">
                  <w:pPr>
                    <w:ind w:right="-22"/>
                    <w:rPr>
                      <w:rFonts w:ascii="Calibri" w:hAnsi="Calibri" w:cs="Calibri"/>
                      <w:color w:val="000000"/>
                      <w:sz w:val="22"/>
                    </w:rPr>
                  </w:pPr>
                  <w:r>
                    <w:rPr>
                      <w:rFonts w:ascii="Calibri" w:hAnsi="Calibri" w:cs="Calibri"/>
                      <w:color w:val="000000"/>
                      <w:sz w:val="22"/>
                    </w:rPr>
                    <w:t>FR1</w:t>
                  </w:r>
                </w:p>
              </w:tc>
              <w:tc>
                <w:tcPr>
                  <w:tcW w:w="1923" w:type="dxa"/>
                  <w:vAlign w:val="bottom"/>
                </w:tcPr>
                <w:p w14:paraId="3861FE38" w14:textId="77777777" w:rsidR="00860A8B" w:rsidRDefault="00860A8B" w:rsidP="00860A8B">
                  <w:pPr>
                    <w:ind w:right="-22"/>
                    <w:rPr>
                      <w:rFonts w:ascii="Calibri" w:hAnsi="Calibri" w:cs="Calibri"/>
                      <w:color w:val="000000"/>
                      <w:sz w:val="22"/>
                    </w:rPr>
                  </w:pPr>
                  <w:r>
                    <w:rPr>
                      <w:rFonts w:ascii="Calibri" w:hAnsi="Calibri" w:cs="Calibri"/>
                      <w:color w:val="000000"/>
                      <w:sz w:val="22"/>
                    </w:rPr>
                    <w:t>non-overlapping</w:t>
                  </w:r>
                </w:p>
              </w:tc>
            </w:tr>
            <w:tr w:rsidR="00860A8B" w14:paraId="7ED2315B" w14:textId="77777777" w:rsidTr="00BE6E94">
              <w:trPr>
                <w:jc w:val="center"/>
              </w:trPr>
              <w:tc>
                <w:tcPr>
                  <w:tcW w:w="1923" w:type="dxa"/>
                  <w:vAlign w:val="bottom"/>
                </w:tcPr>
                <w:p w14:paraId="357C1305" w14:textId="77777777" w:rsidR="00860A8B" w:rsidRDefault="00860A8B" w:rsidP="00860A8B">
                  <w:pPr>
                    <w:ind w:right="-22"/>
                    <w:rPr>
                      <w:rFonts w:ascii="Calibri" w:hAnsi="Calibri" w:cs="Calibri"/>
                      <w:color w:val="000000"/>
                      <w:sz w:val="22"/>
                    </w:rPr>
                  </w:pPr>
                  <w:r>
                    <w:rPr>
                      <w:rFonts w:ascii="Calibri" w:hAnsi="Calibri" w:cs="Calibri"/>
                      <w:color w:val="000000"/>
                      <w:sz w:val="22"/>
                    </w:rPr>
                    <w:t>inter-frequency</w:t>
                  </w:r>
                </w:p>
              </w:tc>
              <w:tc>
                <w:tcPr>
                  <w:tcW w:w="1923" w:type="dxa"/>
                  <w:vAlign w:val="bottom"/>
                </w:tcPr>
                <w:p w14:paraId="73F26BBF" w14:textId="77777777" w:rsidR="00860A8B" w:rsidRDefault="00860A8B" w:rsidP="00860A8B">
                  <w:pPr>
                    <w:ind w:right="-22"/>
                    <w:rPr>
                      <w:rFonts w:ascii="Calibri" w:hAnsi="Calibri" w:cs="Calibri"/>
                      <w:color w:val="000000"/>
                      <w:sz w:val="22"/>
                    </w:rPr>
                  </w:pPr>
                  <w:r>
                    <w:rPr>
                      <w:rFonts w:ascii="Calibri" w:hAnsi="Calibri" w:cs="Calibri"/>
                      <w:color w:val="000000"/>
                      <w:sz w:val="22"/>
                    </w:rPr>
                    <w:t>FR2</w:t>
                  </w:r>
                </w:p>
              </w:tc>
              <w:tc>
                <w:tcPr>
                  <w:tcW w:w="1923" w:type="dxa"/>
                  <w:vAlign w:val="bottom"/>
                </w:tcPr>
                <w:p w14:paraId="361C82C9" w14:textId="77777777" w:rsidR="00860A8B" w:rsidRDefault="00860A8B" w:rsidP="00860A8B">
                  <w:pPr>
                    <w:ind w:right="-22"/>
                    <w:rPr>
                      <w:rFonts w:ascii="Calibri" w:hAnsi="Calibri" w:cs="Calibri"/>
                      <w:color w:val="000000"/>
                      <w:sz w:val="22"/>
                    </w:rPr>
                  </w:pPr>
                  <w:r>
                    <w:rPr>
                      <w:rFonts w:ascii="Calibri" w:hAnsi="Calibri" w:cs="Calibri"/>
                      <w:color w:val="000000"/>
                      <w:sz w:val="22"/>
                    </w:rPr>
                    <w:t>overlapping</w:t>
                  </w:r>
                </w:p>
              </w:tc>
            </w:tr>
            <w:tr w:rsidR="00860A8B" w14:paraId="7DE258B5" w14:textId="77777777" w:rsidTr="00BE6E94">
              <w:trPr>
                <w:jc w:val="center"/>
              </w:trPr>
              <w:tc>
                <w:tcPr>
                  <w:tcW w:w="1923" w:type="dxa"/>
                  <w:vAlign w:val="bottom"/>
                </w:tcPr>
                <w:p w14:paraId="60BC762E" w14:textId="77777777" w:rsidR="00860A8B" w:rsidRDefault="00860A8B" w:rsidP="00860A8B">
                  <w:pPr>
                    <w:ind w:right="-22"/>
                    <w:rPr>
                      <w:rFonts w:ascii="Calibri" w:hAnsi="Calibri" w:cs="Calibri"/>
                      <w:color w:val="000000"/>
                      <w:sz w:val="22"/>
                    </w:rPr>
                  </w:pPr>
                  <w:r>
                    <w:rPr>
                      <w:rFonts w:ascii="Calibri" w:hAnsi="Calibri" w:cs="Calibri"/>
                      <w:color w:val="000000"/>
                      <w:sz w:val="22"/>
                    </w:rPr>
                    <w:t>inter-RAT</w:t>
                  </w:r>
                </w:p>
              </w:tc>
              <w:tc>
                <w:tcPr>
                  <w:tcW w:w="1923" w:type="dxa"/>
                  <w:vAlign w:val="bottom"/>
                </w:tcPr>
                <w:p w14:paraId="390EA1F2" w14:textId="77777777" w:rsidR="00860A8B" w:rsidRDefault="00860A8B" w:rsidP="00860A8B">
                  <w:pPr>
                    <w:ind w:right="-22"/>
                    <w:rPr>
                      <w:rFonts w:ascii="Calibri" w:hAnsi="Calibri" w:cs="Calibri"/>
                      <w:color w:val="000000"/>
                      <w:sz w:val="22"/>
                    </w:rPr>
                  </w:pPr>
                  <w:r>
                    <w:rPr>
                      <w:rFonts w:ascii="Calibri" w:hAnsi="Calibri" w:cs="Calibri"/>
                      <w:color w:val="000000"/>
                      <w:sz w:val="22"/>
                    </w:rPr>
                    <w:t>N/A</w:t>
                  </w:r>
                </w:p>
              </w:tc>
              <w:tc>
                <w:tcPr>
                  <w:tcW w:w="1923" w:type="dxa"/>
                  <w:vAlign w:val="bottom"/>
                </w:tcPr>
                <w:p w14:paraId="01679596" w14:textId="77777777" w:rsidR="00860A8B" w:rsidRDefault="00860A8B" w:rsidP="00860A8B">
                  <w:pPr>
                    <w:ind w:right="-22"/>
                    <w:rPr>
                      <w:rFonts w:ascii="Calibri" w:hAnsi="Calibri" w:cs="Calibri"/>
                      <w:color w:val="000000"/>
                      <w:sz w:val="22"/>
                    </w:rPr>
                  </w:pPr>
                  <w:r>
                    <w:rPr>
                      <w:rFonts w:ascii="Calibri" w:hAnsi="Calibri" w:cs="Calibri"/>
                      <w:color w:val="000000"/>
                      <w:sz w:val="22"/>
                    </w:rPr>
                    <w:t>overlapping</w:t>
                  </w:r>
                </w:p>
              </w:tc>
            </w:tr>
          </w:tbl>
          <w:p w14:paraId="7B754CE1" w14:textId="47AFB475" w:rsidR="00860A8B" w:rsidRDefault="00860A8B" w:rsidP="00407CF2">
            <w:pPr>
              <w:spacing w:before="120" w:after="120"/>
              <w:rPr>
                <w:rFonts w:asciiTheme="minorHAnsi" w:hAnsiTheme="minorHAnsi" w:cstheme="minorHAnsi"/>
                <w:lang w:val="en-US"/>
              </w:rPr>
            </w:pPr>
          </w:p>
          <w:p w14:paraId="3AAACFA2" w14:textId="5356BA2C" w:rsidR="00860A8B" w:rsidRDefault="00860A8B" w:rsidP="00407CF2">
            <w:pPr>
              <w:spacing w:before="120" w:after="120"/>
              <w:rPr>
                <w:rFonts w:asciiTheme="minorHAnsi" w:hAnsiTheme="minorHAnsi" w:cstheme="minorHAnsi"/>
                <w:lang w:val="en-US"/>
              </w:rPr>
            </w:pPr>
            <w:r>
              <w:rPr>
                <w:rFonts w:asciiTheme="minorHAnsi" w:hAnsiTheme="minorHAnsi" w:cstheme="minorHAnsi"/>
                <w:lang w:val="en-US"/>
              </w:rPr>
              <w:t>EMR:</w:t>
            </w:r>
          </w:p>
          <w:tbl>
            <w:tblPr>
              <w:tblStyle w:val="TableGrid"/>
              <w:tblW w:w="0" w:type="auto"/>
              <w:tblLook w:val="04A0" w:firstRow="1" w:lastRow="0" w:firstColumn="1" w:lastColumn="0" w:noHBand="0" w:noVBand="1"/>
            </w:tblPr>
            <w:tblGrid>
              <w:gridCol w:w="1194"/>
              <w:gridCol w:w="1304"/>
              <w:gridCol w:w="1320"/>
              <w:gridCol w:w="990"/>
              <w:gridCol w:w="1638"/>
            </w:tblGrid>
            <w:tr w:rsidR="00860A8B" w14:paraId="52F73917" w14:textId="77777777" w:rsidTr="00BE6E94">
              <w:tc>
                <w:tcPr>
                  <w:tcW w:w="1923" w:type="dxa"/>
                  <w:vAlign w:val="bottom"/>
                </w:tcPr>
                <w:p w14:paraId="583F4C77" w14:textId="77777777" w:rsidR="00860A8B" w:rsidRDefault="00860A8B" w:rsidP="00860A8B">
                  <w:pPr>
                    <w:ind w:right="-22"/>
                  </w:pPr>
                  <w:r>
                    <w:rPr>
                      <w:rFonts w:ascii="Calibri" w:hAnsi="Calibri" w:cs="Calibri"/>
                      <w:color w:val="000000"/>
                      <w:sz w:val="22"/>
                    </w:rPr>
                    <w:t>Carrier</w:t>
                  </w:r>
                </w:p>
              </w:tc>
              <w:tc>
                <w:tcPr>
                  <w:tcW w:w="1923" w:type="dxa"/>
                  <w:vAlign w:val="bottom"/>
                </w:tcPr>
                <w:p w14:paraId="0F65618D" w14:textId="77777777" w:rsidR="00860A8B" w:rsidRDefault="00860A8B" w:rsidP="00860A8B">
                  <w:pPr>
                    <w:ind w:right="-22"/>
                  </w:pPr>
                  <w:r>
                    <w:rPr>
                      <w:rFonts w:ascii="Calibri" w:hAnsi="Calibri" w:cs="Calibri"/>
                      <w:color w:val="000000"/>
                      <w:sz w:val="22"/>
                    </w:rPr>
                    <w:t>Frequency Range</w:t>
                  </w:r>
                </w:p>
              </w:tc>
              <w:tc>
                <w:tcPr>
                  <w:tcW w:w="1923" w:type="dxa"/>
                  <w:vAlign w:val="bottom"/>
                </w:tcPr>
                <w:p w14:paraId="3F5C1C6A" w14:textId="77777777" w:rsidR="00860A8B" w:rsidRDefault="00860A8B" w:rsidP="00860A8B">
                  <w:pPr>
                    <w:ind w:right="-22"/>
                  </w:pPr>
                  <w:r>
                    <w:rPr>
                      <w:rFonts w:ascii="Calibri" w:hAnsi="Calibri" w:cs="Calibri"/>
                      <w:color w:val="000000"/>
                      <w:sz w:val="22"/>
                    </w:rPr>
                    <w:t>Carrier type</w:t>
                  </w:r>
                </w:p>
              </w:tc>
              <w:tc>
                <w:tcPr>
                  <w:tcW w:w="1924" w:type="dxa"/>
                  <w:vAlign w:val="bottom"/>
                </w:tcPr>
                <w:p w14:paraId="4BBADF35" w14:textId="77777777" w:rsidR="00860A8B" w:rsidRDefault="00860A8B" w:rsidP="00860A8B">
                  <w:pPr>
                    <w:ind w:right="-22"/>
                  </w:pPr>
                  <w:r>
                    <w:rPr>
                      <w:rFonts w:ascii="Calibri" w:hAnsi="Calibri" w:cs="Calibri"/>
                      <w:color w:val="000000"/>
                      <w:sz w:val="22"/>
                    </w:rPr>
                    <w:t>Cell type</w:t>
                  </w:r>
                </w:p>
              </w:tc>
              <w:tc>
                <w:tcPr>
                  <w:tcW w:w="1924" w:type="dxa"/>
                  <w:vAlign w:val="bottom"/>
                </w:tcPr>
                <w:p w14:paraId="5B11BFC8" w14:textId="77777777" w:rsidR="00860A8B" w:rsidRDefault="00860A8B" w:rsidP="00860A8B">
                  <w:pPr>
                    <w:ind w:right="-22"/>
                  </w:pPr>
                  <w:r>
                    <w:rPr>
                      <w:rFonts w:ascii="Calibri" w:hAnsi="Calibri" w:cs="Calibri"/>
                      <w:color w:val="000000"/>
                      <w:sz w:val="22"/>
                    </w:rPr>
                    <w:t>SSB Measurements</w:t>
                  </w:r>
                </w:p>
              </w:tc>
            </w:tr>
            <w:tr w:rsidR="00860A8B" w14:paraId="3799C944" w14:textId="77777777" w:rsidTr="00BE6E94">
              <w:tc>
                <w:tcPr>
                  <w:tcW w:w="1923" w:type="dxa"/>
                </w:tcPr>
                <w:p w14:paraId="71561499" w14:textId="77777777" w:rsidR="00860A8B" w:rsidRDefault="00860A8B" w:rsidP="00860A8B">
                  <w:pPr>
                    <w:ind w:right="-22"/>
                    <w:rPr>
                      <w:rFonts w:ascii="Calibri" w:hAnsi="Calibri" w:cs="Calibri"/>
                      <w:color w:val="000000"/>
                      <w:sz w:val="22"/>
                    </w:rPr>
                  </w:pPr>
                  <w:r w:rsidRPr="00000104">
                    <w:t>inter-frequency</w:t>
                  </w:r>
                </w:p>
              </w:tc>
              <w:tc>
                <w:tcPr>
                  <w:tcW w:w="1923" w:type="dxa"/>
                </w:tcPr>
                <w:p w14:paraId="0E612B58" w14:textId="77777777" w:rsidR="00860A8B" w:rsidRDefault="00860A8B" w:rsidP="00860A8B">
                  <w:pPr>
                    <w:ind w:right="-22"/>
                    <w:rPr>
                      <w:rFonts w:ascii="Calibri" w:hAnsi="Calibri" w:cs="Calibri"/>
                      <w:color w:val="000000"/>
                      <w:sz w:val="22"/>
                    </w:rPr>
                  </w:pPr>
                  <w:r w:rsidRPr="00000104">
                    <w:t>FR1</w:t>
                  </w:r>
                </w:p>
              </w:tc>
              <w:tc>
                <w:tcPr>
                  <w:tcW w:w="1923" w:type="dxa"/>
                </w:tcPr>
                <w:p w14:paraId="40C888E3" w14:textId="77777777" w:rsidR="00860A8B" w:rsidRDefault="00860A8B" w:rsidP="00860A8B">
                  <w:pPr>
                    <w:ind w:right="-22"/>
                    <w:rPr>
                      <w:rFonts w:ascii="Calibri" w:hAnsi="Calibri" w:cs="Calibri"/>
                      <w:color w:val="000000"/>
                      <w:sz w:val="22"/>
                    </w:rPr>
                  </w:pPr>
                  <w:r w:rsidRPr="00000104">
                    <w:t>overlapping</w:t>
                  </w:r>
                </w:p>
              </w:tc>
              <w:tc>
                <w:tcPr>
                  <w:tcW w:w="1924" w:type="dxa"/>
                </w:tcPr>
                <w:p w14:paraId="683855F6" w14:textId="77777777" w:rsidR="00860A8B" w:rsidRDefault="00860A8B" w:rsidP="00860A8B">
                  <w:pPr>
                    <w:ind w:right="-22"/>
                    <w:rPr>
                      <w:rFonts w:ascii="Calibri" w:hAnsi="Calibri" w:cs="Calibri"/>
                      <w:color w:val="000000"/>
                      <w:sz w:val="22"/>
                    </w:rPr>
                  </w:pPr>
                  <w:r w:rsidRPr="00000104">
                    <w:t>new cell</w:t>
                  </w:r>
                </w:p>
              </w:tc>
              <w:tc>
                <w:tcPr>
                  <w:tcW w:w="1924" w:type="dxa"/>
                </w:tcPr>
                <w:p w14:paraId="5446B4FA" w14:textId="77777777" w:rsidR="00860A8B" w:rsidRDefault="00860A8B" w:rsidP="00860A8B">
                  <w:pPr>
                    <w:ind w:right="-22"/>
                    <w:rPr>
                      <w:rFonts w:ascii="Calibri" w:hAnsi="Calibri" w:cs="Calibri"/>
                      <w:color w:val="000000"/>
                      <w:sz w:val="22"/>
                    </w:rPr>
                  </w:pPr>
                  <w:r>
                    <w:t>Yes</w:t>
                  </w:r>
                </w:p>
              </w:tc>
            </w:tr>
            <w:tr w:rsidR="00860A8B" w14:paraId="3BB6673A" w14:textId="77777777" w:rsidTr="00BE6E94">
              <w:tc>
                <w:tcPr>
                  <w:tcW w:w="1923" w:type="dxa"/>
                </w:tcPr>
                <w:p w14:paraId="21CB0581" w14:textId="77777777" w:rsidR="00860A8B" w:rsidRDefault="00860A8B" w:rsidP="00860A8B">
                  <w:pPr>
                    <w:ind w:right="-22"/>
                    <w:rPr>
                      <w:rFonts w:ascii="Calibri" w:hAnsi="Calibri" w:cs="Calibri"/>
                      <w:color w:val="000000"/>
                      <w:sz w:val="22"/>
                    </w:rPr>
                  </w:pPr>
                  <w:r w:rsidRPr="00000104">
                    <w:t>inter-frequency</w:t>
                  </w:r>
                </w:p>
              </w:tc>
              <w:tc>
                <w:tcPr>
                  <w:tcW w:w="1923" w:type="dxa"/>
                </w:tcPr>
                <w:p w14:paraId="049EEA80" w14:textId="77777777" w:rsidR="00860A8B" w:rsidRDefault="00860A8B" w:rsidP="00860A8B">
                  <w:pPr>
                    <w:ind w:right="-22"/>
                    <w:rPr>
                      <w:rFonts w:ascii="Calibri" w:hAnsi="Calibri" w:cs="Calibri"/>
                      <w:color w:val="000000"/>
                      <w:sz w:val="22"/>
                    </w:rPr>
                  </w:pPr>
                  <w:r w:rsidRPr="00000104">
                    <w:t>FR1</w:t>
                  </w:r>
                </w:p>
              </w:tc>
              <w:tc>
                <w:tcPr>
                  <w:tcW w:w="1923" w:type="dxa"/>
                </w:tcPr>
                <w:p w14:paraId="5F96F2A9" w14:textId="77777777" w:rsidR="00860A8B" w:rsidRDefault="00860A8B" w:rsidP="00860A8B">
                  <w:pPr>
                    <w:ind w:right="-22"/>
                    <w:rPr>
                      <w:rFonts w:ascii="Calibri" w:hAnsi="Calibri" w:cs="Calibri"/>
                      <w:color w:val="000000"/>
                      <w:sz w:val="22"/>
                    </w:rPr>
                  </w:pPr>
                  <w:r w:rsidRPr="00000104">
                    <w:t>non-overlapping</w:t>
                  </w:r>
                </w:p>
              </w:tc>
              <w:tc>
                <w:tcPr>
                  <w:tcW w:w="1924" w:type="dxa"/>
                </w:tcPr>
                <w:p w14:paraId="3CE82625" w14:textId="77777777" w:rsidR="00860A8B" w:rsidRDefault="00860A8B" w:rsidP="00860A8B">
                  <w:pPr>
                    <w:ind w:right="-22"/>
                    <w:rPr>
                      <w:rFonts w:ascii="Calibri" w:hAnsi="Calibri" w:cs="Calibri"/>
                      <w:color w:val="000000"/>
                      <w:sz w:val="22"/>
                    </w:rPr>
                  </w:pPr>
                  <w:r w:rsidRPr="00000104">
                    <w:t>known cell</w:t>
                  </w:r>
                </w:p>
              </w:tc>
              <w:tc>
                <w:tcPr>
                  <w:tcW w:w="1924" w:type="dxa"/>
                </w:tcPr>
                <w:p w14:paraId="310C30BC" w14:textId="77777777" w:rsidR="00860A8B" w:rsidRDefault="00860A8B" w:rsidP="00860A8B">
                  <w:pPr>
                    <w:ind w:right="-22"/>
                    <w:rPr>
                      <w:rFonts w:ascii="Calibri" w:hAnsi="Calibri" w:cs="Calibri"/>
                      <w:color w:val="000000"/>
                      <w:sz w:val="22"/>
                    </w:rPr>
                  </w:pPr>
                  <w:r w:rsidRPr="00000104">
                    <w:t>No</w:t>
                  </w:r>
                </w:p>
              </w:tc>
            </w:tr>
            <w:tr w:rsidR="00860A8B" w14:paraId="57AEA2ED" w14:textId="77777777" w:rsidTr="00BE6E94">
              <w:tc>
                <w:tcPr>
                  <w:tcW w:w="1923" w:type="dxa"/>
                </w:tcPr>
                <w:p w14:paraId="5FA2E81F" w14:textId="77777777" w:rsidR="00860A8B" w:rsidRDefault="00860A8B" w:rsidP="00860A8B">
                  <w:pPr>
                    <w:ind w:right="-22"/>
                    <w:rPr>
                      <w:rFonts w:ascii="Calibri" w:hAnsi="Calibri" w:cs="Calibri"/>
                      <w:color w:val="000000"/>
                      <w:sz w:val="22"/>
                    </w:rPr>
                  </w:pPr>
                  <w:r w:rsidRPr="00000104">
                    <w:t>inter-frequency</w:t>
                  </w:r>
                </w:p>
              </w:tc>
              <w:tc>
                <w:tcPr>
                  <w:tcW w:w="1923" w:type="dxa"/>
                </w:tcPr>
                <w:p w14:paraId="07AFD51E" w14:textId="77777777" w:rsidR="00860A8B" w:rsidRDefault="00860A8B" w:rsidP="00860A8B">
                  <w:pPr>
                    <w:ind w:right="-22"/>
                    <w:rPr>
                      <w:rFonts w:ascii="Calibri" w:hAnsi="Calibri" w:cs="Calibri"/>
                      <w:color w:val="000000"/>
                      <w:sz w:val="22"/>
                    </w:rPr>
                  </w:pPr>
                  <w:r w:rsidRPr="00000104">
                    <w:t>FR2</w:t>
                  </w:r>
                </w:p>
              </w:tc>
              <w:tc>
                <w:tcPr>
                  <w:tcW w:w="1923" w:type="dxa"/>
                </w:tcPr>
                <w:p w14:paraId="7F8F89EE" w14:textId="77777777" w:rsidR="00860A8B" w:rsidRDefault="00860A8B" w:rsidP="00860A8B">
                  <w:pPr>
                    <w:ind w:right="-22"/>
                    <w:rPr>
                      <w:rFonts w:ascii="Calibri" w:hAnsi="Calibri" w:cs="Calibri"/>
                      <w:color w:val="000000"/>
                      <w:sz w:val="22"/>
                    </w:rPr>
                  </w:pPr>
                  <w:r w:rsidRPr="00000104">
                    <w:t>overlapping</w:t>
                  </w:r>
                </w:p>
              </w:tc>
              <w:tc>
                <w:tcPr>
                  <w:tcW w:w="1924" w:type="dxa"/>
                </w:tcPr>
                <w:p w14:paraId="40AB6BD8" w14:textId="77777777" w:rsidR="00860A8B" w:rsidRDefault="00860A8B" w:rsidP="00860A8B">
                  <w:pPr>
                    <w:ind w:right="-22"/>
                    <w:rPr>
                      <w:rFonts w:ascii="Calibri" w:hAnsi="Calibri" w:cs="Calibri"/>
                      <w:color w:val="000000"/>
                      <w:sz w:val="22"/>
                    </w:rPr>
                  </w:pPr>
                  <w:r w:rsidRPr="00000104">
                    <w:t>known cell</w:t>
                  </w:r>
                </w:p>
              </w:tc>
              <w:tc>
                <w:tcPr>
                  <w:tcW w:w="1924" w:type="dxa"/>
                </w:tcPr>
                <w:p w14:paraId="0B550507" w14:textId="77777777" w:rsidR="00860A8B" w:rsidRDefault="00860A8B" w:rsidP="00860A8B">
                  <w:pPr>
                    <w:ind w:right="-22"/>
                    <w:rPr>
                      <w:rFonts w:ascii="Calibri" w:hAnsi="Calibri" w:cs="Calibri"/>
                      <w:color w:val="000000"/>
                      <w:sz w:val="22"/>
                    </w:rPr>
                  </w:pPr>
                  <w:r w:rsidRPr="00000104">
                    <w:t>No</w:t>
                  </w:r>
                </w:p>
              </w:tc>
            </w:tr>
            <w:tr w:rsidR="00860A8B" w14:paraId="4DABA6A6" w14:textId="77777777" w:rsidTr="00BE6E94">
              <w:tc>
                <w:tcPr>
                  <w:tcW w:w="1923" w:type="dxa"/>
                </w:tcPr>
                <w:p w14:paraId="61AD3F94" w14:textId="77777777" w:rsidR="00860A8B" w:rsidRDefault="00860A8B" w:rsidP="00860A8B">
                  <w:pPr>
                    <w:ind w:right="-22"/>
                    <w:rPr>
                      <w:rFonts w:ascii="Calibri" w:hAnsi="Calibri" w:cs="Calibri"/>
                      <w:color w:val="000000"/>
                      <w:sz w:val="22"/>
                    </w:rPr>
                  </w:pPr>
                  <w:r w:rsidRPr="00000104">
                    <w:t>inter-frequency</w:t>
                  </w:r>
                </w:p>
              </w:tc>
              <w:tc>
                <w:tcPr>
                  <w:tcW w:w="1923" w:type="dxa"/>
                </w:tcPr>
                <w:p w14:paraId="4E6CF6AB" w14:textId="77777777" w:rsidR="00860A8B" w:rsidRDefault="00860A8B" w:rsidP="00860A8B">
                  <w:pPr>
                    <w:ind w:right="-22"/>
                    <w:rPr>
                      <w:rFonts w:ascii="Calibri" w:hAnsi="Calibri" w:cs="Calibri"/>
                      <w:color w:val="000000"/>
                      <w:sz w:val="22"/>
                    </w:rPr>
                  </w:pPr>
                  <w:r w:rsidRPr="00000104">
                    <w:t>FR2</w:t>
                  </w:r>
                </w:p>
              </w:tc>
              <w:tc>
                <w:tcPr>
                  <w:tcW w:w="1923" w:type="dxa"/>
                </w:tcPr>
                <w:p w14:paraId="453FD929" w14:textId="77777777" w:rsidR="00860A8B" w:rsidRDefault="00860A8B" w:rsidP="00860A8B">
                  <w:pPr>
                    <w:ind w:right="-22"/>
                    <w:rPr>
                      <w:rFonts w:ascii="Calibri" w:hAnsi="Calibri" w:cs="Calibri"/>
                      <w:color w:val="000000"/>
                      <w:sz w:val="22"/>
                    </w:rPr>
                  </w:pPr>
                  <w:r w:rsidRPr="00000104">
                    <w:t>non-overlapping</w:t>
                  </w:r>
                </w:p>
              </w:tc>
              <w:tc>
                <w:tcPr>
                  <w:tcW w:w="1924" w:type="dxa"/>
                </w:tcPr>
                <w:p w14:paraId="3D7AC7F8" w14:textId="77777777" w:rsidR="00860A8B" w:rsidRDefault="00860A8B" w:rsidP="00860A8B">
                  <w:pPr>
                    <w:ind w:right="-22"/>
                    <w:rPr>
                      <w:rFonts w:ascii="Calibri" w:hAnsi="Calibri" w:cs="Calibri"/>
                      <w:color w:val="000000"/>
                      <w:sz w:val="22"/>
                    </w:rPr>
                  </w:pPr>
                  <w:r w:rsidRPr="00000104">
                    <w:t>known cell</w:t>
                  </w:r>
                </w:p>
              </w:tc>
              <w:tc>
                <w:tcPr>
                  <w:tcW w:w="1924" w:type="dxa"/>
                </w:tcPr>
                <w:p w14:paraId="2A565946" w14:textId="77777777" w:rsidR="00860A8B" w:rsidRDefault="00860A8B" w:rsidP="00860A8B">
                  <w:pPr>
                    <w:ind w:right="-22"/>
                    <w:rPr>
                      <w:rFonts w:ascii="Calibri" w:hAnsi="Calibri" w:cs="Calibri"/>
                      <w:color w:val="000000"/>
                      <w:sz w:val="22"/>
                    </w:rPr>
                  </w:pPr>
                  <w:r>
                    <w:t>Yes</w:t>
                  </w:r>
                </w:p>
              </w:tc>
            </w:tr>
            <w:tr w:rsidR="00860A8B" w14:paraId="2A539F67" w14:textId="77777777" w:rsidTr="00BE6E94">
              <w:tc>
                <w:tcPr>
                  <w:tcW w:w="1923" w:type="dxa"/>
                </w:tcPr>
                <w:p w14:paraId="4D250E70" w14:textId="77777777" w:rsidR="00860A8B" w:rsidRDefault="00860A8B" w:rsidP="00860A8B">
                  <w:pPr>
                    <w:ind w:right="-22"/>
                    <w:rPr>
                      <w:rFonts w:ascii="Calibri" w:hAnsi="Calibri" w:cs="Calibri"/>
                      <w:color w:val="000000"/>
                      <w:sz w:val="22"/>
                    </w:rPr>
                  </w:pPr>
                  <w:r w:rsidRPr="00000104">
                    <w:t>inter-frequency</w:t>
                  </w:r>
                </w:p>
              </w:tc>
              <w:tc>
                <w:tcPr>
                  <w:tcW w:w="1923" w:type="dxa"/>
                </w:tcPr>
                <w:p w14:paraId="21A7BA41" w14:textId="77777777" w:rsidR="00860A8B" w:rsidRDefault="00860A8B" w:rsidP="00860A8B">
                  <w:pPr>
                    <w:ind w:right="-22"/>
                    <w:rPr>
                      <w:rFonts w:ascii="Calibri" w:hAnsi="Calibri" w:cs="Calibri"/>
                      <w:color w:val="000000"/>
                      <w:sz w:val="22"/>
                    </w:rPr>
                  </w:pPr>
                  <w:r w:rsidRPr="00000104">
                    <w:t>FR2</w:t>
                  </w:r>
                </w:p>
              </w:tc>
              <w:tc>
                <w:tcPr>
                  <w:tcW w:w="1923" w:type="dxa"/>
                </w:tcPr>
                <w:p w14:paraId="3AA101BE" w14:textId="77777777" w:rsidR="00860A8B" w:rsidRDefault="00860A8B" w:rsidP="00860A8B">
                  <w:pPr>
                    <w:ind w:right="-22"/>
                    <w:rPr>
                      <w:rFonts w:ascii="Calibri" w:hAnsi="Calibri" w:cs="Calibri"/>
                      <w:color w:val="000000"/>
                      <w:sz w:val="22"/>
                    </w:rPr>
                  </w:pPr>
                  <w:r w:rsidRPr="00000104">
                    <w:t>overlapping</w:t>
                  </w:r>
                </w:p>
              </w:tc>
              <w:tc>
                <w:tcPr>
                  <w:tcW w:w="1924" w:type="dxa"/>
                </w:tcPr>
                <w:p w14:paraId="4DCC9D5B" w14:textId="77777777" w:rsidR="00860A8B" w:rsidRDefault="00860A8B" w:rsidP="00860A8B">
                  <w:pPr>
                    <w:ind w:right="-22"/>
                    <w:rPr>
                      <w:rFonts w:ascii="Calibri" w:hAnsi="Calibri" w:cs="Calibri"/>
                      <w:color w:val="000000"/>
                      <w:sz w:val="22"/>
                    </w:rPr>
                  </w:pPr>
                  <w:r w:rsidRPr="00000104">
                    <w:t>new cell</w:t>
                  </w:r>
                </w:p>
              </w:tc>
              <w:tc>
                <w:tcPr>
                  <w:tcW w:w="1924" w:type="dxa"/>
                </w:tcPr>
                <w:p w14:paraId="3DBD82E7" w14:textId="77777777" w:rsidR="00860A8B" w:rsidRDefault="00860A8B" w:rsidP="00860A8B">
                  <w:pPr>
                    <w:ind w:right="-22"/>
                    <w:rPr>
                      <w:rFonts w:ascii="Calibri" w:hAnsi="Calibri" w:cs="Calibri"/>
                      <w:color w:val="000000"/>
                      <w:sz w:val="22"/>
                    </w:rPr>
                  </w:pPr>
                  <w:r>
                    <w:t>Yes</w:t>
                  </w:r>
                </w:p>
              </w:tc>
            </w:tr>
            <w:tr w:rsidR="00860A8B" w14:paraId="7560DE16" w14:textId="77777777" w:rsidTr="00BE6E94">
              <w:tc>
                <w:tcPr>
                  <w:tcW w:w="1923" w:type="dxa"/>
                </w:tcPr>
                <w:p w14:paraId="6516F0D5" w14:textId="77777777" w:rsidR="00860A8B" w:rsidRDefault="00860A8B" w:rsidP="00860A8B">
                  <w:pPr>
                    <w:ind w:right="-22"/>
                    <w:rPr>
                      <w:rFonts w:ascii="Calibri" w:hAnsi="Calibri" w:cs="Calibri"/>
                      <w:color w:val="000000"/>
                      <w:sz w:val="22"/>
                    </w:rPr>
                  </w:pPr>
                  <w:r w:rsidRPr="00000104">
                    <w:lastRenderedPageBreak/>
                    <w:t>inter-frequency</w:t>
                  </w:r>
                </w:p>
              </w:tc>
              <w:tc>
                <w:tcPr>
                  <w:tcW w:w="1923" w:type="dxa"/>
                </w:tcPr>
                <w:p w14:paraId="3C2200FB" w14:textId="77777777" w:rsidR="00860A8B" w:rsidRDefault="00860A8B" w:rsidP="00860A8B">
                  <w:pPr>
                    <w:ind w:right="-22"/>
                    <w:rPr>
                      <w:rFonts w:ascii="Calibri" w:hAnsi="Calibri" w:cs="Calibri"/>
                      <w:color w:val="000000"/>
                      <w:sz w:val="22"/>
                    </w:rPr>
                  </w:pPr>
                  <w:r w:rsidRPr="00000104">
                    <w:t>FR2</w:t>
                  </w:r>
                </w:p>
              </w:tc>
              <w:tc>
                <w:tcPr>
                  <w:tcW w:w="1923" w:type="dxa"/>
                </w:tcPr>
                <w:p w14:paraId="7F8C82B5" w14:textId="77777777" w:rsidR="00860A8B" w:rsidRDefault="00860A8B" w:rsidP="00860A8B">
                  <w:pPr>
                    <w:ind w:right="-22"/>
                    <w:rPr>
                      <w:rFonts w:ascii="Calibri" w:hAnsi="Calibri" w:cs="Calibri"/>
                      <w:color w:val="000000"/>
                      <w:sz w:val="22"/>
                    </w:rPr>
                  </w:pPr>
                  <w:r w:rsidRPr="00000104">
                    <w:t>non-overlapping</w:t>
                  </w:r>
                </w:p>
              </w:tc>
              <w:tc>
                <w:tcPr>
                  <w:tcW w:w="1924" w:type="dxa"/>
                </w:tcPr>
                <w:p w14:paraId="4C7F5EAD" w14:textId="77777777" w:rsidR="00860A8B" w:rsidRDefault="00860A8B" w:rsidP="00860A8B">
                  <w:pPr>
                    <w:ind w:right="-22"/>
                    <w:rPr>
                      <w:rFonts w:ascii="Calibri" w:hAnsi="Calibri" w:cs="Calibri"/>
                      <w:color w:val="000000"/>
                      <w:sz w:val="22"/>
                    </w:rPr>
                  </w:pPr>
                  <w:r w:rsidRPr="00000104">
                    <w:t>new cell</w:t>
                  </w:r>
                </w:p>
              </w:tc>
              <w:tc>
                <w:tcPr>
                  <w:tcW w:w="1924" w:type="dxa"/>
                </w:tcPr>
                <w:p w14:paraId="4D5FF5AD" w14:textId="77777777" w:rsidR="00860A8B" w:rsidRDefault="00860A8B" w:rsidP="00860A8B">
                  <w:pPr>
                    <w:ind w:right="-22"/>
                    <w:rPr>
                      <w:rFonts w:ascii="Calibri" w:hAnsi="Calibri" w:cs="Calibri"/>
                      <w:color w:val="000000"/>
                      <w:sz w:val="22"/>
                    </w:rPr>
                  </w:pPr>
                  <w:r w:rsidRPr="00000104">
                    <w:t>No</w:t>
                  </w:r>
                </w:p>
              </w:tc>
            </w:tr>
          </w:tbl>
          <w:p w14:paraId="41310B51" w14:textId="068B7804" w:rsidR="00860A8B" w:rsidRDefault="00860A8B" w:rsidP="00407CF2">
            <w:pPr>
              <w:spacing w:before="120" w:after="120"/>
              <w:rPr>
                <w:rFonts w:asciiTheme="minorHAnsi" w:hAnsiTheme="minorHAnsi" w:cstheme="minorHAnsi"/>
                <w:lang w:val="en-US"/>
              </w:rPr>
            </w:pPr>
          </w:p>
          <w:tbl>
            <w:tblPr>
              <w:tblStyle w:val="TableGrid"/>
              <w:tblW w:w="0" w:type="auto"/>
              <w:tblLook w:val="04A0" w:firstRow="1" w:lastRow="0" w:firstColumn="1" w:lastColumn="0" w:noHBand="0" w:noVBand="1"/>
            </w:tblPr>
            <w:tblGrid>
              <w:gridCol w:w="1084"/>
              <w:gridCol w:w="1332"/>
              <w:gridCol w:w="1347"/>
              <w:gridCol w:w="1032"/>
              <w:gridCol w:w="1651"/>
            </w:tblGrid>
            <w:tr w:rsidR="00860A8B" w14:paraId="4D63E80E" w14:textId="77777777" w:rsidTr="00BE6E94">
              <w:tc>
                <w:tcPr>
                  <w:tcW w:w="1923" w:type="dxa"/>
                  <w:vAlign w:val="bottom"/>
                </w:tcPr>
                <w:p w14:paraId="3E84A826" w14:textId="77777777" w:rsidR="00860A8B" w:rsidRDefault="00860A8B" w:rsidP="00860A8B">
                  <w:pPr>
                    <w:ind w:right="-22"/>
                  </w:pPr>
                  <w:r>
                    <w:rPr>
                      <w:rFonts w:ascii="Calibri" w:hAnsi="Calibri" w:cs="Calibri"/>
                      <w:color w:val="000000"/>
                      <w:sz w:val="22"/>
                    </w:rPr>
                    <w:t>Carrier</w:t>
                  </w:r>
                </w:p>
              </w:tc>
              <w:tc>
                <w:tcPr>
                  <w:tcW w:w="1923" w:type="dxa"/>
                  <w:vAlign w:val="bottom"/>
                </w:tcPr>
                <w:p w14:paraId="02338A95" w14:textId="77777777" w:rsidR="00860A8B" w:rsidRDefault="00860A8B" w:rsidP="00860A8B">
                  <w:pPr>
                    <w:ind w:right="-22"/>
                  </w:pPr>
                  <w:r>
                    <w:rPr>
                      <w:rFonts w:ascii="Calibri" w:hAnsi="Calibri" w:cs="Calibri"/>
                      <w:color w:val="000000"/>
                      <w:sz w:val="22"/>
                    </w:rPr>
                    <w:t>Frequency Range</w:t>
                  </w:r>
                </w:p>
              </w:tc>
              <w:tc>
                <w:tcPr>
                  <w:tcW w:w="1923" w:type="dxa"/>
                  <w:vAlign w:val="bottom"/>
                </w:tcPr>
                <w:p w14:paraId="0E582244" w14:textId="77777777" w:rsidR="00860A8B" w:rsidRDefault="00860A8B" w:rsidP="00860A8B">
                  <w:pPr>
                    <w:ind w:right="-22"/>
                  </w:pPr>
                  <w:r>
                    <w:rPr>
                      <w:rFonts w:ascii="Calibri" w:hAnsi="Calibri" w:cs="Calibri"/>
                      <w:color w:val="000000"/>
                      <w:sz w:val="22"/>
                    </w:rPr>
                    <w:t>Carrier type</w:t>
                  </w:r>
                </w:p>
              </w:tc>
              <w:tc>
                <w:tcPr>
                  <w:tcW w:w="1924" w:type="dxa"/>
                  <w:vAlign w:val="bottom"/>
                </w:tcPr>
                <w:p w14:paraId="66273DA8" w14:textId="77777777" w:rsidR="00860A8B" w:rsidRDefault="00860A8B" w:rsidP="00860A8B">
                  <w:pPr>
                    <w:ind w:right="-22"/>
                  </w:pPr>
                  <w:r>
                    <w:rPr>
                      <w:rFonts w:ascii="Calibri" w:hAnsi="Calibri" w:cs="Calibri"/>
                      <w:color w:val="000000"/>
                      <w:sz w:val="22"/>
                    </w:rPr>
                    <w:t>Cell type</w:t>
                  </w:r>
                </w:p>
              </w:tc>
              <w:tc>
                <w:tcPr>
                  <w:tcW w:w="1924" w:type="dxa"/>
                  <w:vAlign w:val="bottom"/>
                </w:tcPr>
                <w:p w14:paraId="0A75344B" w14:textId="77777777" w:rsidR="00860A8B" w:rsidRDefault="00860A8B" w:rsidP="00860A8B">
                  <w:pPr>
                    <w:ind w:right="-22"/>
                  </w:pPr>
                  <w:r>
                    <w:rPr>
                      <w:rFonts w:ascii="Calibri" w:hAnsi="Calibri" w:cs="Calibri"/>
                      <w:color w:val="000000"/>
                      <w:sz w:val="22"/>
                    </w:rPr>
                    <w:t>SSB Measurements</w:t>
                  </w:r>
                </w:p>
              </w:tc>
            </w:tr>
            <w:tr w:rsidR="00860A8B" w:rsidRPr="00481EC7" w14:paraId="526FC629" w14:textId="77777777" w:rsidTr="00BE6E94">
              <w:tc>
                <w:tcPr>
                  <w:tcW w:w="1923" w:type="dxa"/>
                  <w:vAlign w:val="bottom"/>
                </w:tcPr>
                <w:p w14:paraId="0CCA2D84" w14:textId="77777777" w:rsidR="00860A8B" w:rsidRPr="00481EC7" w:rsidRDefault="00860A8B" w:rsidP="00860A8B">
                  <w:pPr>
                    <w:ind w:right="-22"/>
                  </w:pPr>
                  <w:r w:rsidRPr="00481EC7">
                    <w:rPr>
                      <w:color w:val="000000"/>
                    </w:rPr>
                    <w:t>Inter-RAT</w:t>
                  </w:r>
                </w:p>
              </w:tc>
              <w:tc>
                <w:tcPr>
                  <w:tcW w:w="1923" w:type="dxa"/>
                  <w:vAlign w:val="bottom"/>
                </w:tcPr>
                <w:p w14:paraId="4340DEEB" w14:textId="77777777" w:rsidR="00860A8B" w:rsidRPr="00481EC7" w:rsidRDefault="00860A8B" w:rsidP="00860A8B">
                  <w:pPr>
                    <w:ind w:right="-22"/>
                  </w:pPr>
                  <w:r w:rsidRPr="00481EC7">
                    <w:rPr>
                      <w:color w:val="000000"/>
                    </w:rPr>
                    <w:t>LTE</w:t>
                  </w:r>
                </w:p>
              </w:tc>
              <w:tc>
                <w:tcPr>
                  <w:tcW w:w="1923" w:type="dxa"/>
                  <w:vAlign w:val="bottom"/>
                </w:tcPr>
                <w:p w14:paraId="2AB4BF87" w14:textId="77777777" w:rsidR="00860A8B" w:rsidRPr="00481EC7" w:rsidRDefault="00860A8B" w:rsidP="00860A8B">
                  <w:pPr>
                    <w:ind w:right="-22"/>
                  </w:pPr>
                  <w:r w:rsidRPr="00481EC7">
                    <w:rPr>
                      <w:color w:val="000000"/>
                    </w:rPr>
                    <w:t>overlapping</w:t>
                  </w:r>
                </w:p>
              </w:tc>
              <w:tc>
                <w:tcPr>
                  <w:tcW w:w="1924" w:type="dxa"/>
                  <w:vAlign w:val="bottom"/>
                </w:tcPr>
                <w:p w14:paraId="732475EE" w14:textId="77777777" w:rsidR="00860A8B" w:rsidRPr="00481EC7" w:rsidRDefault="00860A8B" w:rsidP="00860A8B">
                  <w:pPr>
                    <w:ind w:right="-22"/>
                  </w:pPr>
                  <w:r w:rsidRPr="00481EC7">
                    <w:rPr>
                      <w:color w:val="000000"/>
                    </w:rPr>
                    <w:t>known cell</w:t>
                  </w:r>
                </w:p>
              </w:tc>
              <w:tc>
                <w:tcPr>
                  <w:tcW w:w="1924" w:type="dxa"/>
                  <w:vAlign w:val="bottom"/>
                </w:tcPr>
                <w:p w14:paraId="58CD2E22" w14:textId="77777777" w:rsidR="00860A8B" w:rsidRPr="00481EC7" w:rsidRDefault="00860A8B" w:rsidP="00860A8B">
                  <w:pPr>
                    <w:ind w:right="-22"/>
                  </w:pPr>
                  <w:r w:rsidRPr="00481EC7">
                    <w:rPr>
                      <w:color w:val="000000"/>
                    </w:rPr>
                    <w:t>N/A</w:t>
                  </w:r>
                </w:p>
              </w:tc>
            </w:tr>
            <w:tr w:rsidR="00860A8B" w:rsidRPr="00481EC7" w14:paraId="2F4382F7" w14:textId="77777777" w:rsidTr="00BE6E94">
              <w:tc>
                <w:tcPr>
                  <w:tcW w:w="1923" w:type="dxa"/>
                  <w:vAlign w:val="bottom"/>
                </w:tcPr>
                <w:p w14:paraId="2511FDBF" w14:textId="77777777" w:rsidR="00860A8B" w:rsidRPr="00481EC7" w:rsidRDefault="00860A8B" w:rsidP="00860A8B">
                  <w:pPr>
                    <w:ind w:right="-22"/>
                  </w:pPr>
                  <w:r w:rsidRPr="00481EC7">
                    <w:rPr>
                      <w:color w:val="000000"/>
                    </w:rPr>
                    <w:t>Inter-RAT</w:t>
                  </w:r>
                </w:p>
              </w:tc>
              <w:tc>
                <w:tcPr>
                  <w:tcW w:w="1923" w:type="dxa"/>
                  <w:vAlign w:val="bottom"/>
                </w:tcPr>
                <w:p w14:paraId="3E403C9D" w14:textId="77777777" w:rsidR="00860A8B" w:rsidRPr="00481EC7" w:rsidRDefault="00860A8B" w:rsidP="00860A8B">
                  <w:pPr>
                    <w:ind w:right="-22"/>
                  </w:pPr>
                  <w:r w:rsidRPr="00481EC7">
                    <w:rPr>
                      <w:color w:val="000000"/>
                    </w:rPr>
                    <w:t>LTE</w:t>
                  </w:r>
                </w:p>
              </w:tc>
              <w:tc>
                <w:tcPr>
                  <w:tcW w:w="1923" w:type="dxa"/>
                  <w:vAlign w:val="bottom"/>
                </w:tcPr>
                <w:p w14:paraId="41621DAA" w14:textId="77777777" w:rsidR="00860A8B" w:rsidRPr="00481EC7" w:rsidRDefault="00860A8B" w:rsidP="00860A8B">
                  <w:pPr>
                    <w:ind w:right="-22"/>
                  </w:pPr>
                  <w:r w:rsidRPr="00481EC7">
                    <w:rPr>
                      <w:color w:val="000000"/>
                    </w:rPr>
                    <w:t>non-overlapping</w:t>
                  </w:r>
                </w:p>
              </w:tc>
              <w:tc>
                <w:tcPr>
                  <w:tcW w:w="1924" w:type="dxa"/>
                  <w:vAlign w:val="bottom"/>
                </w:tcPr>
                <w:p w14:paraId="6C18D94C" w14:textId="77777777" w:rsidR="00860A8B" w:rsidRPr="00481EC7" w:rsidRDefault="00860A8B" w:rsidP="00860A8B">
                  <w:pPr>
                    <w:ind w:right="-22"/>
                  </w:pPr>
                  <w:r w:rsidRPr="00481EC7">
                    <w:rPr>
                      <w:color w:val="000000"/>
                    </w:rPr>
                    <w:t>new cell</w:t>
                  </w:r>
                </w:p>
              </w:tc>
              <w:tc>
                <w:tcPr>
                  <w:tcW w:w="1924" w:type="dxa"/>
                  <w:vAlign w:val="bottom"/>
                </w:tcPr>
                <w:p w14:paraId="105530F3" w14:textId="77777777" w:rsidR="00860A8B" w:rsidRPr="00481EC7" w:rsidRDefault="00860A8B" w:rsidP="00860A8B">
                  <w:pPr>
                    <w:ind w:right="-22"/>
                  </w:pPr>
                  <w:r w:rsidRPr="00481EC7">
                    <w:rPr>
                      <w:color w:val="000000"/>
                    </w:rPr>
                    <w:t>N/A</w:t>
                  </w:r>
                </w:p>
              </w:tc>
            </w:tr>
          </w:tbl>
          <w:p w14:paraId="2F87D80B" w14:textId="77777777" w:rsidR="00860A8B" w:rsidRDefault="00860A8B" w:rsidP="00407CF2">
            <w:pPr>
              <w:spacing w:before="120" w:after="120"/>
              <w:rPr>
                <w:rFonts w:asciiTheme="minorHAnsi" w:hAnsiTheme="minorHAnsi" w:cstheme="minorHAnsi"/>
                <w:lang w:val="en-US"/>
              </w:rPr>
            </w:pPr>
          </w:p>
          <w:p w14:paraId="290C4721" w14:textId="58D75C2E" w:rsidR="00860A8B" w:rsidRDefault="00860A8B" w:rsidP="00407CF2">
            <w:pPr>
              <w:spacing w:before="120" w:after="120"/>
              <w:rPr>
                <w:rFonts w:asciiTheme="minorHAnsi" w:hAnsiTheme="minorHAnsi" w:cstheme="minorHAnsi"/>
                <w:lang w:val="en-US"/>
              </w:rPr>
            </w:pPr>
            <w:r>
              <w:rPr>
                <w:rFonts w:asciiTheme="minorHAnsi" w:hAnsiTheme="minorHAnsi" w:cstheme="minorHAnsi"/>
                <w:lang w:val="en-US"/>
              </w:rPr>
              <w:t>36.133:</w:t>
            </w:r>
          </w:p>
          <w:p w14:paraId="58F838EF" w14:textId="4032782E" w:rsidR="00860A8B" w:rsidRDefault="00860A8B" w:rsidP="00407CF2">
            <w:pPr>
              <w:spacing w:before="120" w:after="120"/>
              <w:rPr>
                <w:rFonts w:asciiTheme="minorHAnsi" w:hAnsiTheme="minorHAnsi" w:cstheme="minorHAnsi"/>
                <w:lang w:val="en-US"/>
              </w:rPr>
            </w:pPr>
            <w:r>
              <w:rPr>
                <w:rFonts w:asciiTheme="minorHAnsi" w:hAnsiTheme="minorHAnsi" w:cstheme="minorHAnsi"/>
                <w:lang w:val="en-US"/>
              </w:rPr>
              <w:t>cell detected state:</w:t>
            </w:r>
          </w:p>
          <w:tbl>
            <w:tblPr>
              <w:tblStyle w:val="TableGrid"/>
              <w:tblW w:w="0" w:type="auto"/>
              <w:jc w:val="center"/>
              <w:tblLook w:val="04A0" w:firstRow="1" w:lastRow="0" w:firstColumn="1" w:lastColumn="0" w:noHBand="0" w:noVBand="1"/>
            </w:tblPr>
            <w:tblGrid>
              <w:gridCol w:w="1923"/>
              <w:gridCol w:w="1923"/>
              <w:gridCol w:w="1923"/>
            </w:tblGrid>
            <w:tr w:rsidR="00860A8B" w14:paraId="49901AFE" w14:textId="77777777" w:rsidTr="00BE6E94">
              <w:trPr>
                <w:jc w:val="center"/>
              </w:trPr>
              <w:tc>
                <w:tcPr>
                  <w:tcW w:w="1923" w:type="dxa"/>
                  <w:vAlign w:val="bottom"/>
                </w:tcPr>
                <w:p w14:paraId="4F8D594E" w14:textId="77777777" w:rsidR="00860A8B" w:rsidRDefault="00860A8B" w:rsidP="00860A8B">
                  <w:pPr>
                    <w:ind w:right="-22"/>
                  </w:pPr>
                  <w:r>
                    <w:rPr>
                      <w:rFonts w:ascii="Calibri" w:hAnsi="Calibri" w:cs="Calibri"/>
                      <w:color w:val="000000"/>
                      <w:sz w:val="22"/>
                    </w:rPr>
                    <w:t>Carrier</w:t>
                  </w:r>
                </w:p>
              </w:tc>
              <w:tc>
                <w:tcPr>
                  <w:tcW w:w="1923" w:type="dxa"/>
                  <w:vAlign w:val="bottom"/>
                </w:tcPr>
                <w:p w14:paraId="7CA7EF22" w14:textId="77777777" w:rsidR="00860A8B" w:rsidRDefault="00860A8B" w:rsidP="00860A8B">
                  <w:pPr>
                    <w:ind w:right="-22"/>
                  </w:pPr>
                  <w:r>
                    <w:rPr>
                      <w:rFonts w:ascii="Calibri" w:hAnsi="Calibri" w:cs="Calibri"/>
                      <w:color w:val="000000"/>
                      <w:sz w:val="22"/>
                    </w:rPr>
                    <w:t>Frequency Range</w:t>
                  </w:r>
                </w:p>
              </w:tc>
              <w:tc>
                <w:tcPr>
                  <w:tcW w:w="1923" w:type="dxa"/>
                  <w:vAlign w:val="bottom"/>
                </w:tcPr>
                <w:p w14:paraId="518DD779" w14:textId="77777777" w:rsidR="00860A8B" w:rsidRDefault="00860A8B" w:rsidP="00860A8B">
                  <w:pPr>
                    <w:ind w:right="-22"/>
                  </w:pPr>
                  <w:r>
                    <w:rPr>
                      <w:rFonts w:ascii="Calibri" w:hAnsi="Calibri" w:cs="Calibri"/>
                      <w:color w:val="000000"/>
                      <w:sz w:val="22"/>
                    </w:rPr>
                    <w:t>Carrier type</w:t>
                  </w:r>
                </w:p>
              </w:tc>
            </w:tr>
            <w:tr w:rsidR="00860A8B" w14:paraId="7AD21BE8" w14:textId="77777777" w:rsidTr="00BE6E94">
              <w:trPr>
                <w:jc w:val="center"/>
              </w:trPr>
              <w:tc>
                <w:tcPr>
                  <w:tcW w:w="1923" w:type="dxa"/>
                  <w:vAlign w:val="bottom"/>
                </w:tcPr>
                <w:p w14:paraId="38685A8A" w14:textId="77777777" w:rsidR="00860A8B" w:rsidRDefault="00860A8B" w:rsidP="00860A8B">
                  <w:pPr>
                    <w:ind w:right="-22"/>
                    <w:rPr>
                      <w:rFonts w:ascii="Calibri" w:hAnsi="Calibri" w:cs="Calibri"/>
                      <w:color w:val="000000"/>
                      <w:sz w:val="22"/>
                    </w:rPr>
                  </w:pPr>
                  <w:r>
                    <w:rPr>
                      <w:rFonts w:ascii="Calibri" w:hAnsi="Calibri" w:cs="Calibri"/>
                      <w:color w:val="000000"/>
                      <w:sz w:val="22"/>
                    </w:rPr>
                    <w:t>inter-RAT</w:t>
                  </w:r>
                </w:p>
              </w:tc>
              <w:tc>
                <w:tcPr>
                  <w:tcW w:w="1923" w:type="dxa"/>
                  <w:vAlign w:val="bottom"/>
                </w:tcPr>
                <w:p w14:paraId="166638ED" w14:textId="77777777" w:rsidR="00860A8B" w:rsidRDefault="00860A8B" w:rsidP="00860A8B">
                  <w:pPr>
                    <w:ind w:right="-22"/>
                    <w:rPr>
                      <w:rFonts w:ascii="Calibri" w:hAnsi="Calibri" w:cs="Calibri"/>
                      <w:color w:val="000000"/>
                      <w:sz w:val="22"/>
                    </w:rPr>
                  </w:pPr>
                  <w:r>
                    <w:rPr>
                      <w:rFonts w:ascii="Calibri" w:hAnsi="Calibri" w:cs="Calibri"/>
                      <w:color w:val="000000"/>
                      <w:sz w:val="22"/>
                    </w:rPr>
                    <w:t>FR1</w:t>
                  </w:r>
                </w:p>
              </w:tc>
              <w:tc>
                <w:tcPr>
                  <w:tcW w:w="1923" w:type="dxa"/>
                  <w:vAlign w:val="bottom"/>
                </w:tcPr>
                <w:p w14:paraId="6AA298F0" w14:textId="77777777" w:rsidR="00860A8B" w:rsidRDefault="00860A8B" w:rsidP="00860A8B">
                  <w:pPr>
                    <w:ind w:right="-22"/>
                    <w:rPr>
                      <w:rFonts w:ascii="Calibri" w:hAnsi="Calibri" w:cs="Calibri"/>
                      <w:color w:val="000000"/>
                      <w:sz w:val="22"/>
                    </w:rPr>
                  </w:pPr>
                  <w:r>
                    <w:rPr>
                      <w:rFonts w:ascii="Calibri" w:hAnsi="Calibri" w:cs="Calibri"/>
                      <w:color w:val="000000"/>
                      <w:sz w:val="22"/>
                    </w:rPr>
                    <w:t>overlapping</w:t>
                  </w:r>
                </w:p>
              </w:tc>
            </w:tr>
            <w:tr w:rsidR="00860A8B" w14:paraId="16B0532F" w14:textId="77777777" w:rsidTr="00BE6E94">
              <w:trPr>
                <w:jc w:val="center"/>
              </w:trPr>
              <w:tc>
                <w:tcPr>
                  <w:tcW w:w="1923" w:type="dxa"/>
                  <w:vAlign w:val="bottom"/>
                </w:tcPr>
                <w:p w14:paraId="6985829F" w14:textId="77777777" w:rsidR="00860A8B" w:rsidRDefault="00860A8B" w:rsidP="00860A8B">
                  <w:pPr>
                    <w:ind w:right="-22"/>
                    <w:rPr>
                      <w:rFonts w:ascii="Calibri" w:hAnsi="Calibri" w:cs="Calibri"/>
                      <w:color w:val="000000"/>
                      <w:sz w:val="22"/>
                    </w:rPr>
                  </w:pPr>
                  <w:r>
                    <w:rPr>
                      <w:rFonts w:ascii="Calibri" w:hAnsi="Calibri" w:cs="Calibri"/>
                      <w:color w:val="000000"/>
                      <w:sz w:val="22"/>
                    </w:rPr>
                    <w:t>inter-RAT</w:t>
                  </w:r>
                </w:p>
              </w:tc>
              <w:tc>
                <w:tcPr>
                  <w:tcW w:w="1923" w:type="dxa"/>
                  <w:vAlign w:val="bottom"/>
                </w:tcPr>
                <w:p w14:paraId="41F10AF8" w14:textId="77777777" w:rsidR="00860A8B" w:rsidRDefault="00860A8B" w:rsidP="00860A8B">
                  <w:pPr>
                    <w:ind w:right="-22"/>
                    <w:rPr>
                      <w:rFonts w:ascii="Calibri" w:hAnsi="Calibri" w:cs="Calibri"/>
                      <w:color w:val="000000"/>
                      <w:sz w:val="22"/>
                    </w:rPr>
                  </w:pPr>
                  <w:r>
                    <w:rPr>
                      <w:rFonts w:ascii="Calibri" w:hAnsi="Calibri" w:cs="Calibri"/>
                      <w:color w:val="000000"/>
                      <w:sz w:val="22"/>
                    </w:rPr>
                    <w:t>FR2</w:t>
                  </w:r>
                </w:p>
              </w:tc>
              <w:tc>
                <w:tcPr>
                  <w:tcW w:w="1923" w:type="dxa"/>
                  <w:vAlign w:val="bottom"/>
                </w:tcPr>
                <w:p w14:paraId="573E9393" w14:textId="77777777" w:rsidR="00860A8B" w:rsidRDefault="00860A8B" w:rsidP="00860A8B">
                  <w:pPr>
                    <w:ind w:right="-22"/>
                    <w:rPr>
                      <w:rFonts w:ascii="Calibri" w:hAnsi="Calibri" w:cs="Calibri"/>
                      <w:color w:val="000000"/>
                      <w:sz w:val="22"/>
                    </w:rPr>
                  </w:pPr>
                  <w:r>
                    <w:rPr>
                      <w:rFonts w:ascii="Calibri" w:hAnsi="Calibri" w:cs="Calibri"/>
                      <w:color w:val="000000"/>
                      <w:sz w:val="22"/>
                    </w:rPr>
                    <w:t>non-overlapping</w:t>
                  </w:r>
                </w:p>
              </w:tc>
            </w:tr>
          </w:tbl>
          <w:p w14:paraId="6B395CEB" w14:textId="642D2E2E" w:rsidR="00860A8B" w:rsidRDefault="00860A8B" w:rsidP="00407CF2">
            <w:pPr>
              <w:spacing w:before="120" w:after="120"/>
              <w:rPr>
                <w:rFonts w:asciiTheme="minorHAnsi" w:hAnsiTheme="minorHAnsi" w:cstheme="minorHAnsi"/>
                <w:lang w:val="en-US"/>
              </w:rPr>
            </w:pPr>
            <w:r>
              <w:rPr>
                <w:rFonts w:asciiTheme="minorHAnsi" w:hAnsiTheme="minorHAnsi" w:cstheme="minorHAnsi"/>
                <w:lang w:val="en-US"/>
              </w:rPr>
              <w:t>EMR:</w:t>
            </w:r>
          </w:p>
          <w:tbl>
            <w:tblPr>
              <w:tblStyle w:val="TableGrid"/>
              <w:tblW w:w="0" w:type="auto"/>
              <w:tblLook w:val="04A0" w:firstRow="1" w:lastRow="0" w:firstColumn="1" w:lastColumn="0" w:noHBand="0" w:noVBand="1"/>
            </w:tblPr>
            <w:tblGrid>
              <w:gridCol w:w="1084"/>
              <w:gridCol w:w="1332"/>
              <w:gridCol w:w="1347"/>
              <w:gridCol w:w="1032"/>
              <w:gridCol w:w="1651"/>
            </w:tblGrid>
            <w:tr w:rsidR="00860A8B" w14:paraId="602BECE6" w14:textId="77777777" w:rsidTr="00BE6E94">
              <w:tc>
                <w:tcPr>
                  <w:tcW w:w="1923" w:type="dxa"/>
                  <w:vAlign w:val="bottom"/>
                </w:tcPr>
                <w:p w14:paraId="665870BB" w14:textId="77777777" w:rsidR="00860A8B" w:rsidRDefault="00860A8B" w:rsidP="00860A8B">
                  <w:pPr>
                    <w:ind w:right="-22"/>
                  </w:pPr>
                  <w:r>
                    <w:rPr>
                      <w:rFonts w:ascii="Calibri" w:hAnsi="Calibri" w:cs="Calibri"/>
                      <w:color w:val="000000"/>
                      <w:sz w:val="22"/>
                    </w:rPr>
                    <w:t>Carrier</w:t>
                  </w:r>
                </w:p>
              </w:tc>
              <w:tc>
                <w:tcPr>
                  <w:tcW w:w="1923" w:type="dxa"/>
                  <w:vAlign w:val="bottom"/>
                </w:tcPr>
                <w:p w14:paraId="69E9A80C" w14:textId="77777777" w:rsidR="00860A8B" w:rsidRDefault="00860A8B" w:rsidP="00860A8B">
                  <w:pPr>
                    <w:ind w:right="-22"/>
                  </w:pPr>
                  <w:r>
                    <w:rPr>
                      <w:rFonts w:ascii="Calibri" w:hAnsi="Calibri" w:cs="Calibri"/>
                      <w:color w:val="000000"/>
                      <w:sz w:val="22"/>
                    </w:rPr>
                    <w:t>Frequency Range</w:t>
                  </w:r>
                </w:p>
              </w:tc>
              <w:tc>
                <w:tcPr>
                  <w:tcW w:w="1923" w:type="dxa"/>
                  <w:vAlign w:val="bottom"/>
                </w:tcPr>
                <w:p w14:paraId="43E0C6B3" w14:textId="77777777" w:rsidR="00860A8B" w:rsidRDefault="00860A8B" w:rsidP="00860A8B">
                  <w:pPr>
                    <w:ind w:right="-22"/>
                  </w:pPr>
                  <w:r>
                    <w:rPr>
                      <w:rFonts w:ascii="Calibri" w:hAnsi="Calibri" w:cs="Calibri"/>
                      <w:color w:val="000000"/>
                      <w:sz w:val="22"/>
                    </w:rPr>
                    <w:t>Carrier type</w:t>
                  </w:r>
                </w:p>
              </w:tc>
              <w:tc>
                <w:tcPr>
                  <w:tcW w:w="1924" w:type="dxa"/>
                  <w:vAlign w:val="bottom"/>
                </w:tcPr>
                <w:p w14:paraId="2133A1E9" w14:textId="77777777" w:rsidR="00860A8B" w:rsidRDefault="00860A8B" w:rsidP="00860A8B">
                  <w:pPr>
                    <w:ind w:right="-22"/>
                  </w:pPr>
                  <w:r>
                    <w:rPr>
                      <w:rFonts w:ascii="Calibri" w:hAnsi="Calibri" w:cs="Calibri"/>
                      <w:color w:val="000000"/>
                      <w:sz w:val="22"/>
                    </w:rPr>
                    <w:t>Cell type</w:t>
                  </w:r>
                </w:p>
              </w:tc>
              <w:tc>
                <w:tcPr>
                  <w:tcW w:w="1924" w:type="dxa"/>
                  <w:vAlign w:val="bottom"/>
                </w:tcPr>
                <w:p w14:paraId="54D73C2A" w14:textId="77777777" w:rsidR="00860A8B" w:rsidRDefault="00860A8B" w:rsidP="00860A8B">
                  <w:pPr>
                    <w:ind w:right="-22"/>
                  </w:pPr>
                  <w:r>
                    <w:rPr>
                      <w:rFonts w:ascii="Calibri" w:hAnsi="Calibri" w:cs="Calibri"/>
                      <w:color w:val="000000"/>
                      <w:sz w:val="22"/>
                    </w:rPr>
                    <w:t>SSB Measurements</w:t>
                  </w:r>
                </w:p>
              </w:tc>
            </w:tr>
            <w:tr w:rsidR="00860A8B" w14:paraId="0574DB0B" w14:textId="77777777" w:rsidTr="00BE6E94">
              <w:tc>
                <w:tcPr>
                  <w:tcW w:w="1923" w:type="dxa"/>
                </w:tcPr>
                <w:p w14:paraId="102C2500" w14:textId="77777777" w:rsidR="00860A8B" w:rsidRDefault="00860A8B" w:rsidP="00860A8B">
                  <w:pPr>
                    <w:ind w:right="-22"/>
                    <w:rPr>
                      <w:rFonts w:ascii="Calibri" w:hAnsi="Calibri" w:cs="Calibri"/>
                      <w:color w:val="000000"/>
                      <w:sz w:val="22"/>
                    </w:rPr>
                  </w:pPr>
                  <w:r w:rsidRPr="007F2BCA">
                    <w:t>Inter-RAT</w:t>
                  </w:r>
                </w:p>
              </w:tc>
              <w:tc>
                <w:tcPr>
                  <w:tcW w:w="1923" w:type="dxa"/>
                </w:tcPr>
                <w:p w14:paraId="089424A1" w14:textId="77777777" w:rsidR="00860A8B" w:rsidRDefault="00860A8B" w:rsidP="00860A8B">
                  <w:pPr>
                    <w:ind w:right="-22"/>
                    <w:rPr>
                      <w:rFonts w:ascii="Calibri" w:hAnsi="Calibri" w:cs="Calibri"/>
                      <w:color w:val="000000"/>
                      <w:sz w:val="22"/>
                    </w:rPr>
                  </w:pPr>
                  <w:r w:rsidRPr="007F2BCA">
                    <w:t>FR1</w:t>
                  </w:r>
                </w:p>
              </w:tc>
              <w:tc>
                <w:tcPr>
                  <w:tcW w:w="1923" w:type="dxa"/>
                </w:tcPr>
                <w:p w14:paraId="364DEDBC" w14:textId="77777777" w:rsidR="00860A8B" w:rsidRDefault="00860A8B" w:rsidP="00860A8B">
                  <w:pPr>
                    <w:ind w:right="-22"/>
                    <w:rPr>
                      <w:rFonts w:ascii="Calibri" w:hAnsi="Calibri" w:cs="Calibri"/>
                      <w:color w:val="000000"/>
                      <w:sz w:val="22"/>
                    </w:rPr>
                  </w:pPr>
                  <w:r w:rsidRPr="007F2BCA">
                    <w:t>non-overlapping</w:t>
                  </w:r>
                </w:p>
              </w:tc>
              <w:tc>
                <w:tcPr>
                  <w:tcW w:w="1924" w:type="dxa"/>
                </w:tcPr>
                <w:p w14:paraId="66A61671" w14:textId="77777777" w:rsidR="00860A8B" w:rsidRDefault="00860A8B" w:rsidP="00860A8B">
                  <w:pPr>
                    <w:ind w:right="-22"/>
                    <w:rPr>
                      <w:rFonts w:ascii="Calibri" w:hAnsi="Calibri" w:cs="Calibri"/>
                      <w:color w:val="000000"/>
                      <w:sz w:val="22"/>
                    </w:rPr>
                  </w:pPr>
                  <w:r w:rsidRPr="007F2BCA">
                    <w:t>new cell</w:t>
                  </w:r>
                </w:p>
              </w:tc>
              <w:tc>
                <w:tcPr>
                  <w:tcW w:w="1924" w:type="dxa"/>
                </w:tcPr>
                <w:p w14:paraId="0CB7E264" w14:textId="77777777" w:rsidR="00860A8B" w:rsidRDefault="00860A8B" w:rsidP="00860A8B">
                  <w:pPr>
                    <w:ind w:right="-22"/>
                    <w:rPr>
                      <w:rFonts w:ascii="Calibri" w:hAnsi="Calibri" w:cs="Calibri"/>
                      <w:color w:val="000000"/>
                      <w:sz w:val="22"/>
                    </w:rPr>
                  </w:pPr>
                  <w:r>
                    <w:t>Yes</w:t>
                  </w:r>
                </w:p>
              </w:tc>
            </w:tr>
            <w:tr w:rsidR="00860A8B" w14:paraId="31E24D5A" w14:textId="77777777" w:rsidTr="00BE6E94">
              <w:tc>
                <w:tcPr>
                  <w:tcW w:w="1923" w:type="dxa"/>
                </w:tcPr>
                <w:p w14:paraId="6F03D7C3" w14:textId="77777777" w:rsidR="00860A8B" w:rsidRDefault="00860A8B" w:rsidP="00860A8B">
                  <w:pPr>
                    <w:ind w:right="-22"/>
                    <w:rPr>
                      <w:rFonts w:ascii="Calibri" w:hAnsi="Calibri" w:cs="Calibri"/>
                      <w:color w:val="000000"/>
                      <w:sz w:val="22"/>
                    </w:rPr>
                  </w:pPr>
                  <w:r w:rsidRPr="007F2BCA">
                    <w:t>Inter-RAT</w:t>
                  </w:r>
                </w:p>
              </w:tc>
              <w:tc>
                <w:tcPr>
                  <w:tcW w:w="1923" w:type="dxa"/>
                </w:tcPr>
                <w:p w14:paraId="01793879" w14:textId="77777777" w:rsidR="00860A8B" w:rsidRDefault="00860A8B" w:rsidP="00860A8B">
                  <w:pPr>
                    <w:ind w:right="-22"/>
                    <w:rPr>
                      <w:rFonts w:ascii="Calibri" w:hAnsi="Calibri" w:cs="Calibri"/>
                      <w:color w:val="000000"/>
                      <w:sz w:val="22"/>
                    </w:rPr>
                  </w:pPr>
                  <w:r w:rsidRPr="007F2BCA">
                    <w:t>FR1</w:t>
                  </w:r>
                </w:p>
              </w:tc>
              <w:tc>
                <w:tcPr>
                  <w:tcW w:w="1923" w:type="dxa"/>
                </w:tcPr>
                <w:p w14:paraId="22782B56" w14:textId="77777777" w:rsidR="00860A8B" w:rsidRDefault="00860A8B" w:rsidP="00860A8B">
                  <w:pPr>
                    <w:ind w:right="-22"/>
                    <w:rPr>
                      <w:rFonts w:ascii="Calibri" w:hAnsi="Calibri" w:cs="Calibri"/>
                      <w:color w:val="000000"/>
                      <w:sz w:val="22"/>
                    </w:rPr>
                  </w:pPr>
                  <w:r w:rsidRPr="007F2BCA">
                    <w:t>overlapping</w:t>
                  </w:r>
                </w:p>
              </w:tc>
              <w:tc>
                <w:tcPr>
                  <w:tcW w:w="1924" w:type="dxa"/>
                </w:tcPr>
                <w:p w14:paraId="7723509E" w14:textId="77777777" w:rsidR="00860A8B" w:rsidRDefault="00860A8B" w:rsidP="00860A8B">
                  <w:pPr>
                    <w:ind w:right="-22"/>
                    <w:rPr>
                      <w:rFonts w:ascii="Calibri" w:hAnsi="Calibri" w:cs="Calibri"/>
                      <w:color w:val="000000"/>
                      <w:sz w:val="22"/>
                    </w:rPr>
                  </w:pPr>
                  <w:r w:rsidRPr="007F2BCA">
                    <w:t>known cell</w:t>
                  </w:r>
                </w:p>
              </w:tc>
              <w:tc>
                <w:tcPr>
                  <w:tcW w:w="1924" w:type="dxa"/>
                </w:tcPr>
                <w:p w14:paraId="20D8A297" w14:textId="77777777" w:rsidR="00860A8B" w:rsidRDefault="00860A8B" w:rsidP="00860A8B">
                  <w:pPr>
                    <w:ind w:right="-22"/>
                    <w:rPr>
                      <w:rFonts w:ascii="Calibri" w:hAnsi="Calibri" w:cs="Calibri"/>
                      <w:color w:val="000000"/>
                      <w:sz w:val="22"/>
                    </w:rPr>
                  </w:pPr>
                  <w:r w:rsidRPr="007F2BCA">
                    <w:t>No</w:t>
                  </w:r>
                </w:p>
              </w:tc>
            </w:tr>
            <w:tr w:rsidR="00860A8B" w14:paraId="2A465E7E" w14:textId="77777777" w:rsidTr="00BE6E94">
              <w:tc>
                <w:tcPr>
                  <w:tcW w:w="1923" w:type="dxa"/>
                </w:tcPr>
                <w:p w14:paraId="51BE4F02" w14:textId="77777777" w:rsidR="00860A8B" w:rsidRDefault="00860A8B" w:rsidP="00860A8B">
                  <w:pPr>
                    <w:ind w:right="-22"/>
                    <w:rPr>
                      <w:rFonts w:ascii="Calibri" w:hAnsi="Calibri" w:cs="Calibri"/>
                      <w:color w:val="000000"/>
                      <w:sz w:val="22"/>
                    </w:rPr>
                  </w:pPr>
                  <w:r w:rsidRPr="007F2BCA">
                    <w:t>Inter-RAT</w:t>
                  </w:r>
                </w:p>
              </w:tc>
              <w:tc>
                <w:tcPr>
                  <w:tcW w:w="1923" w:type="dxa"/>
                </w:tcPr>
                <w:p w14:paraId="0CE9ED5A" w14:textId="77777777" w:rsidR="00860A8B" w:rsidRDefault="00860A8B" w:rsidP="00860A8B">
                  <w:pPr>
                    <w:ind w:right="-22"/>
                    <w:rPr>
                      <w:rFonts w:ascii="Calibri" w:hAnsi="Calibri" w:cs="Calibri"/>
                      <w:color w:val="000000"/>
                      <w:sz w:val="22"/>
                    </w:rPr>
                  </w:pPr>
                  <w:r w:rsidRPr="007F2BCA">
                    <w:t>FR2</w:t>
                  </w:r>
                </w:p>
              </w:tc>
              <w:tc>
                <w:tcPr>
                  <w:tcW w:w="1923" w:type="dxa"/>
                </w:tcPr>
                <w:p w14:paraId="05433F36" w14:textId="77777777" w:rsidR="00860A8B" w:rsidRDefault="00860A8B" w:rsidP="00860A8B">
                  <w:pPr>
                    <w:ind w:right="-22"/>
                    <w:rPr>
                      <w:rFonts w:ascii="Calibri" w:hAnsi="Calibri" w:cs="Calibri"/>
                      <w:color w:val="000000"/>
                      <w:sz w:val="22"/>
                    </w:rPr>
                  </w:pPr>
                  <w:r w:rsidRPr="007F2BCA">
                    <w:t>non-overlapping</w:t>
                  </w:r>
                </w:p>
              </w:tc>
              <w:tc>
                <w:tcPr>
                  <w:tcW w:w="1924" w:type="dxa"/>
                </w:tcPr>
                <w:p w14:paraId="7FDC9FDA" w14:textId="77777777" w:rsidR="00860A8B" w:rsidRDefault="00860A8B" w:rsidP="00860A8B">
                  <w:pPr>
                    <w:ind w:right="-22"/>
                    <w:rPr>
                      <w:rFonts w:ascii="Calibri" w:hAnsi="Calibri" w:cs="Calibri"/>
                      <w:color w:val="000000"/>
                      <w:sz w:val="22"/>
                    </w:rPr>
                  </w:pPr>
                  <w:r w:rsidRPr="007F2BCA">
                    <w:t>known cell</w:t>
                  </w:r>
                </w:p>
              </w:tc>
              <w:tc>
                <w:tcPr>
                  <w:tcW w:w="1924" w:type="dxa"/>
                </w:tcPr>
                <w:p w14:paraId="4DED78F6" w14:textId="77777777" w:rsidR="00860A8B" w:rsidRDefault="00860A8B" w:rsidP="00860A8B">
                  <w:pPr>
                    <w:ind w:right="-22"/>
                    <w:rPr>
                      <w:rFonts w:ascii="Calibri" w:hAnsi="Calibri" w:cs="Calibri"/>
                      <w:color w:val="000000"/>
                      <w:sz w:val="22"/>
                    </w:rPr>
                  </w:pPr>
                  <w:r w:rsidRPr="007F2BCA">
                    <w:t>No</w:t>
                  </w:r>
                </w:p>
              </w:tc>
            </w:tr>
            <w:tr w:rsidR="00860A8B" w14:paraId="6420D3CD" w14:textId="77777777" w:rsidTr="00BE6E94">
              <w:tc>
                <w:tcPr>
                  <w:tcW w:w="1923" w:type="dxa"/>
                </w:tcPr>
                <w:p w14:paraId="68A3DB8B" w14:textId="77777777" w:rsidR="00860A8B" w:rsidRDefault="00860A8B" w:rsidP="00860A8B">
                  <w:pPr>
                    <w:ind w:right="-22"/>
                    <w:rPr>
                      <w:rFonts w:ascii="Calibri" w:hAnsi="Calibri" w:cs="Calibri"/>
                      <w:color w:val="000000"/>
                      <w:sz w:val="22"/>
                    </w:rPr>
                  </w:pPr>
                  <w:r w:rsidRPr="007F2BCA">
                    <w:t>Inter-RAT</w:t>
                  </w:r>
                </w:p>
              </w:tc>
              <w:tc>
                <w:tcPr>
                  <w:tcW w:w="1923" w:type="dxa"/>
                </w:tcPr>
                <w:p w14:paraId="712A402E" w14:textId="77777777" w:rsidR="00860A8B" w:rsidRDefault="00860A8B" w:rsidP="00860A8B">
                  <w:pPr>
                    <w:ind w:right="-22"/>
                    <w:rPr>
                      <w:rFonts w:ascii="Calibri" w:hAnsi="Calibri" w:cs="Calibri"/>
                      <w:color w:val="000000"/>
                      <w:sz w:val="22"/>
                    </w:rPr>
                  </w:pPr>
                  <w:r w:rsidRPr="007F2BCA">
                    <w:t>FR2</w:t>
                  </w:r>
                </w:p>
              </w:tc>
              <w:tc>
                <w:tcPr>
                  <w:tcW w:w="1923" w:type="dxa"/>
                </w:tcPr>
                <w:p w14:paraId="7CED18FF" w14:textId="77777777" w:rsidR="00860A8B" w:rsidRDefault="00860A8B" w:rsidP="00860A8B">
                  <w:pPr>
                    <w:ind w:right="-22"/>
                    <w:rPr>
                      <w:rFonts w:ascii="Calibri" w:hAnsi="Calibri" w:cs="Calibri"/>
                      <w:color w:val="000000"/>
                      <w:sz w:val="22"/>
                    </w:rPr>
                  </w:pPr>
                  <w:r w:rsidRPr="007F2BCA">
                    <w:t>overlapping</w:t>
                  </w:r>
                </w:p>
              </w:tc>
              <w:tc>
                <w:tcPr>
                  <w:tcW w:w="1924" w:type="dxa"/>
                </w:tcPr>
                <w:p w14:paraId="2EE4EB3E" w14:textId="77777777" w:rsidR="00860A8B" w:rsidRDefault="00860A8B" w:rsidP="00860A8B">
                  <w:pPr>
                    <w:ind w:right="-22"/>
                    <w:rPr>
                      <w:rFonts w:ascii="Calibri" w:hAnsi="Calibri" w:cs="Calibri"/>
                      <w:color w:val="000000"/>
                      <w:sz w:val="22"/>
                    </w:rPr>
                  </w:pPr>
                  <w:r w:rsidRPr="007F2BCA">
                    <w:t>known cell</w:t>
                  </w:r>
                </w:p>
              </w:tc>
              <w:tc>
                <w:tcPr>
                  <w:tcW w:w="1924" w:type="dxa"/>
                </w:tcPr>
                <w:p w14:paraId="1F218610" w14:textId="77777777" w:rsidR="00860A8B" w:rsidRDefault="00860A8B" w:rsidP="00860A8B">
                  <w:pPr>
                    <w:ind w:right="-22"/>
                    <w:rPr>
                      <w:rFonts w:ascii="Calibri" w:hAnsi="Calibri" w:cs="Calibri"/>
                      <w:color w:val="000000"/>
                      <w:sz w:val="22"/>
                    </w:rPr>
                  </w:pPr>
                  <w:r>
                    <w:t>Yes</w:t>
                  </w:r>
                </w:p>
              </w:tc>
            </w:tr>
            <w:tr w:rsidR="00860A8B" w14:paraId="60EDF844" w14:textId="77777777" w:rsidTr="00BE6E94">
              <w:tc>
                <w:tcPr>
                  <w:tcW w:w="1923" w:type="dxa"/>
                </w:tcPr>
                <w:p w14:paraId="5A6A3DF5" w14:textId="77777777" w:rsidR="00860A8B" w:rsidRDefault="00860A8B" w:rsidP="00860A8B">
                  <w:pPr>
                    <w:ind w:right="-22"/>
                    <w:rPr>
                      <w:rFonts w:ascii="Calibri" w:hAnsi="Calibri" w:cs="Calibri"/>
                      <w:color w:val="000000"/>
                      <w:sz w:val="22"/>
                    </w:rPr>
                  </w:pPr>
                  <w:r w:rsidRPr="007F2BCA">
                    <w:t>Inter-RAT</w:t>
                  </w:r>
                </w:p>
              </w:tc>
              <w:tc>
                <w:tcPr>
                  <w:tcW w:w="1923" w:type="dxa"/>
                </w:tcPr>
                <w:p w14:paraId="38D7BBB8" w14:textId="77777777" w:rsidR="00860A8B" w:rsidRDefault="00860A8B" w:rsidP="00860A8B">
                  <w:pPr>
                    <w:ind w:right="-22"/>
                    <w:rPr>
                      <w:rFonts w:ascii="Calibri" w:hAnsi="Calibri" w:cs="Calibri"/>
                      <w:color w:val="000000"/>
                      <w:sz w:val="22"/>
                    </w:rPr>
                  </w:pPr>
                  <w:r w:rsidRPr="007F2BCA">
                    <w:t>FR2</w:t>
                  </w:r>
                </w:p>
              </w:tc>
              <w:tc>
                <w:tcPr>
                  <w:tcW w:w="1923" w:type="dxa"/>
                </w:tcPr>
                <w:p w14:paraId="474941E8" w14:textId="77777777" w:rsidR="00860A8B" w:rsidRDefault="00860A8B" w:rsidP="00860A8B">
                  <w:pPr>
                    <w:ind w:right="-22"/>
                    <w:rPr>
                      <w:rFonts w:ascii="Calibri" w:hAnsi="Calibri" w:cs="Calibri"/>
                      <w:color w:val="000000"/>
                      <w:sz w:val="22"/>
                    </w:rPr>
                  </w:pPr>
                  <w:r w:rsidRPr="007F2BCA">
                    <w:t>non-overlapping</w:t>
                  </w:r>
                </w:p>
              </w:tc>
              <w:tc>
                <w:tcPr>
                  <w:tcW w:w="1924" w:type="dxa"/>
                </w:tcPr>
                <w:p w14:paraId="607246BC" w14:textId="77777777" w:rsidR="00860A8B" w:rsidRDefault="00860A8B" w:rsidP="00860A8B">
                  <w:pPr>
                    <w:ind w:right="-22"/>
                    <w:rPr>
                      <w:rFonts w:ascii="Calibri" w:hAnsi="Calibri" w:cs="Calibri"/>
                      <w:color w:val="000000"/>
                      <w:sz w:val="22"/>
                    </w:rPr>
                  </w:pPr>
                  <w:r w:rsidRPr="007F2BCA">
                    <w:t>new cell</w:t>
                  </w:r>
                </w:p>
              </w:tc>
              <w:tc>
                <w:tcPr>
                  <w:tcW w:w="1924" w:type="dxa"/>
                </w:tcPr>
                <w:p w14:paraId="1B1071E4" w14:textId="77777777" w:rsidR="00860A8B" w:rsidRDefault="00860A8B" w:rsidP="00860A8B">
                  <w:pPr>
                    <w:ind w:right="-22"/>
                    <w:rPr>
                      <w:rFonts w:ascii="Calibri" w:hAnsi="Calibri" w:cs="Calibri"/>
                      <w:color w:val="000000"/>
                      <w:sz w:val="22"/>
                    </w:rPr>
                  </w:pPr>
                  <w:r>
                    <w:t>Yes</w:t>
                  </w:r>
                </w:p>
              </w:tc>
            </w:tr>
            <w:tr w:rsidR="00860A8B" w14:paraId="06CA3D96" w14:textId="77777777" w:rsidTr="00BE6E94">
              <w:tc>
                <w:tcPr>
                  <w:tcW w:w="1923" w:type="dxa"/>
                </w:tcPr>
                <w:p w14:paraId="245A2AA3" w14:textId="77777777" w:rsidR="00860A8B" w:rsidRDefault="00860A8B" w:rsidP="00860A8B">
                  <w:pPr>
                    <w:ind w:right="-22"/>
                    <w:rPr>
                      <w:rFonts w:ascii="Calibri" w:hAnsi="Calibri" w:cs="Calibri"/>
                      <w:color w:val="000000"/>
                      <w:sz w:val="22"/>
                    </w:rPr>
                  </w:pPr>
                  <w:r w:rsidRPr="007F2BCA">
                    <w:t>Inter-RAT</w:t>
                  </w:r>
                </w:p>
              </w:tc>
              <w:tc>
                <w:tcPr>
                  <w:tcW w:w="1923" w:type="dxa"/>
                </w:tcPr>
                <w:p w14:paraId="32227234" w14:textId="77777777" w:rsidR="00860A8B" w:rsidRDefault="00860A8B" w:rsidP="00860A8B">
                  <w:pPr>
                    <w:ind w:right="-22"/>
                    <w:rPr>
                      <w:rFonts w:ascii="Calibri" w:hAnsi="Calibri" w:cs="Calibri"/>
                      <w:color w:val="000000"/>
                      <w:sz w:val="22"/>
                    </w:rPr>
                  </w:pPr>
                  <w:r w:rsidRPr="007F2BCA">
                    <w:t>FR2</w:t>
                  </w:r>
                </w:p>
              </w:tc>
              <w:tc>
                <w:tcPr>
                  <w:tcW w:w="1923" w:type="dxa"/>
                </w:tcPr>
                <w:p w14:paraId="6E83F733" w14:textId="77777777" w:rsidR="00860A8B" w:rsidRDefault="00860A8B" w:rsidP="00860A8B">
                  <w:pPr>
                    <w:ind w:right="-22"/>
                    <w:rPr>
                      <w:rFonts w:ascii="Calibri" w:hAnsi="Calibri" w:cs="Calibri"/>
                      <w:color w:val="000000"/>
                      <w:sz w:val="22"/>
                    </w:rPr>
                  </w:pPr>
                  <w:r w:rsidRPr="007F2BCA">
                    <w:t>overlapping</w:t>
                  </w:r>
                </w:p>
              </w:tc>
              <w:tc>
                <w:tcPr>
                  <w:tcW w:w="1924" w:type="dxa"/>
                </w:tcPr>
                <w:p w14:paraId="57AF5636" w14:textId="77777777" w:rsidR="00860A8B" w:rsidRDefault="00860A8B" w:rsidP="00860A8B">
                  <w:pPr>
                    <w:ind w:right="-22"/>
                    <w:rPr>
                      <w:rFonts w:ascii="Calibri" w:hAnsi="Calibri" w:cs="Calibri"/>
                      <w:color w:val="000000"/>
                      <w:sz w:val="22"/>
                    </w:rPr>
                  </w:pPr>
                  <w:r w:rsidRPr="007F2BCA">
                    <w:t>new cell</w:t>
                  </w:r>
                </w:p>
              </w:tc>
              <w:tc>
                <w:tcPr>
                  <w:tcW w:w="1924" w:type="dxa"/>
                </w:tcPr>
                <w:p w14:paraId="7C8B4B07" w14:textId="77777777" w:rsidR="00860A8B" w:rsidRDefault="00860A8B" w:rsidP="00860A8B">
                  <w:pPr>
                    <w:ind w:right="-22"/>
                    <w:rPr>
                      <w:rFonts w:ascii="Calibri" w:hAnsi="Calibri" w:cs="Calibri"/>
                      <w:color w:val="000000"/>
                      <w:sz w:val="22"/>
                    </w:rPr>
                  </w:pPr>
                  <w:r w:rsidRPr="007F2BCA">
                    <w:t>No</w:t>
                  </w:r>
                </w:p>
              </w:tc>
            </w:tr>
          </w:tbl>
          <w:p w14:paraId="506E2AFB" w14:textId="45D21F6C" w:rsidR="00860A8B" w:rsidRPr="005D21C7" w:rsidRDefault="00860A8B" w:rsidP="00407CF2">
            <w:pPr>
              <w:spacing w:before="120" w:after="120"/>
              <w:rPr>
                <w:rFonts w:asciiTheme="minorHAnsi" w:hAnsiTheme="minorHAnsi" w:cstheme="minorHAnsi"/>
                <w:lang w:val="en-US"/>
              </w:rPr>
            </w:pPr>
          </w:p>
        </w:tc>
      </w:tr>
      <w:tr w:rsidR="00E63FC1" w:rsidRPr="007B5625" w14:paraId="13C6067B" w14:textId="77777777" w:rsidTr="00407CF2">
        <w:trPr>
          <w:trHeight w:val="468"/>
        </w:trPr>
        <w:tc>
          <w:tcPr>
            <w:tcW w:w="1648" w:type="dxa"/>
          </w:tcPr>
          <w:p w14:paraId="57DD3AD3" w14:textId="2974E95B" w:rsidR="00E63FC1" w:rsidRPr="00E63FC1" w:rsidRDefault="00E63FC1" w:rsidP="00407CF2">
            <w:pPr>
              <w:spacing w:before="120" w:after="120"/>
              <w:rPr>
                <w:rFonts w:asciiTheme="minorHAnsi" w:hAnsiTheme="minorHAnsi" w:cstheme="minorHAnsi"/>
              </w:rPr>
            </w:pPr>
            <w:r w:rsidRPr="00E63FC1">
              <w:rPr>
                <w:rFonts w:asciiTheme="minorHAnsi" w:hAnsiTheme="minorHAnsi" w:cstheme="minorHAnsi"/>
              </w:rPr>
              <w:t>R4-2016017</w:t>
            </w:r>
          </w:p>
        </w:tc>
        <w:tc>
          <w:tcPr>
            <w:tcW w:w="1437" w:type="dxa"/>
          </w:tcPr>
          <w:p w14:paraId="5D268F83" w14:textId="4F7436DD" w:rsidR="00E63FC1" w:rsidRPr="00E63FC1" w:rsidRDefault="00E63FC1" w:rsidP="00407CF2">
            <w:pPr>
              <w:spacing w:before="120" w:after="120"/>
              <w:rPr>
                <w:rFonts w:asciiTheme="minorHAnsi" w:hAnsiTheme="minorHAnsi" w:cstheme="minorHAnsi"/>
              </w:rPr>
            </w:pPr>
            <w:r>
              <w:rPr>
                <w:rFonts w:asciiTheme="minorHAnsi" w:hAnsiTheme="minorHAnsi" w:cstheme="minorHAnsi"/>
              </w:rPr>
              <w:t>Ericsson</w:t>
            </w:r>
          </w:p>
        </w:tc>
        <w:tc>
          <w:tcPr>
            <w:tcW w:w="6772" w:type="dxa"/>
          </w:tcPr>
          <w:p w14:paraId="17AE552C" w14:textId="77777777" w:rsidR="00E63FC1" w:rsidRDefault="00860A8B" w:rsidP="00407CF2">
            <w:pPr>
              <w:spacing w:before="120" w:after="120"/>
              <w:rPr>
                <w:rFonts w:asciiTheme="minorHAnsi" w:hAnsiTheme="minorHAnsi" w:cstheme="minorHAnsi"/>
              </w:rPr>
            </w:pPr>
            <w:r>
              <w:rPr>
                <w:rFonts w:asciiTheme="minorHAnsi" w:hAnsiTheme="minorHAnsi" w:cstheme="minorHAnsi"/>
              </w:rPr>
              <w:t>Introduce following test case for EMR:</w:t>
            </w:r>
          </w:p>
          <w:p w14:paraId="0E8C2A6B" w14:textId="1B184A5B" w:rsidR="00860A8B" w:rsidRPr="005D21C7" w:rsidRDefault="00860A8B" w:rsidP="00860A8B">
            <w:pPr>
              <w:spacing w:after="0"/>
              <w:ind w:left="41"/>
              <w:rPr>
                <w:lang w:val="en-US"/>
              </w:rPr>
            </w:pPr>
            <w:r w:rsidRPr="005D21C7">
              <w:rPr>
                <w:lang w:val="en-US"/>
              </w:rPr>
              <w:t>38.133:</w:t>
            </w:r>
          </w:p>
          <w:p w14:paraId="40A23982" w14:textId="441902C5" w:rsidR="00860A8B" w:rsidRPr="005D21C7" w:rsidRDefault="00860A8B" w:rsidP="005D21C7">
            <w:pPr>
              <w:pStyle w:val="ListParagraph"/>
              <w:numPr>
                <w:ilvl w:val="0"/>
                <w:numId w:val="41"/>
              </w:numPr>
              <w:spacing w:after="0"/>
              <w:ind w:firstLineChars="0"/>
              <w:rPr>
                <w:rFonts w:eastAsia="Yu Mincho"/>
                <w:lang w:val="en-US"/>
              </w:rPr>
            </w:pPr>
            <w:r w:rsidRPr="005D21C7">
              <w:rPr>
                <w:rFonts w:eastAsia="Yu Mincho"/>
                <w:lang w:val="en-US"/>
              </w:rPr>
              <w:t>Idle Mode measurements of inter-frequency CA/DC candidate cells in FR1 for early reporting</w:t>
            </w:r>
          </w:p>
          <w:p w14:paraId="110CE92E" w14:textId="77777777" w:rsidR="00860A8B" w:rsidRPr="005D21C7" w:rsidRDefault="00860A8B" w:rsidP="005D21C7">
            <w:pPr>
              <w:pStyle w:val="ListParagraph"/>
              <w:numPr>
                <w:ilvl w:val="0"/>
                <w:numId w:val="41"/>
              </w:numPr>
              <w:spacing w:after="0"/>
              <w:ind w:firstLineChars="0"/>
              <w:rPr>
                <w:rFonts w:eastAsia="Yu Mincho"/>
                <w:lang w:val="en-US"/>
              </w:rPr>
            </w:pPr>
            <w:r w:rsidRPr="005D21C7">
              <w:rPr>
                <w:rFonts w:eastAsia="Yu Mincho"/>
                <w:lang w:val="en-US"/>
              </w:rPr>
              <w:t>Idle Mode measurements of inter-frequency CA/DC candidate cells in FR2 for early reporting</w:t>
            </w:r>
          </w:p>
          <w:p w14:paraId="139D6F86" w14:textId="51C8D247" w:rsidR="00860A8B" w:rsidRPr="005D21C7" w:rsidRDefault="00860A8B" w:rsidP="00860A8B">
            <w:pPr>
              <w:pStyle w:val="ListParagraph"/>
              <w:numPr>
                <w:ilvl w:val="0"/>
                <w:numId w:val="41"/>
              </w:numPr>
              <w:spacing w:after="0"/>
              <w:ind w:firstLineChars="0"/>
              <w:rPr>
                <w:rFonts w:eastAsia="Yu Mincho"/>
                <w:lang w:val="en-US"/>
              </w:rPr>
            </w:pPr>
            <w:r w:rsidRPr="005D21C7">
              <w:rPr>
                <w:rFonts w:eastAsia="Yu Mincho"/>
                <w:lang w:val="en-US"/>
              </w:rPr>
              <w:t>Idle Mode measurements of inter-RAT EUTRA DC candidate cells for early reporting</w:t>
            </w:r>
          </w:p>
          <w:p w14:paraId="2037CB28" w14:textId="46D744FC" w:rsidR="00860A8B" w:rsidRPr="005D21C7" w:rsidRDefault="00860A8B" w:rsidP="00860A8B">
            <w:pPr>
              <w:spacing w:after="0"/>
              <w:rPr>
                <w:lang w:val="en-US"/>
              </w:rPr>
            </w:pPr>
          </w:p>
          <w:p w14:paraId="4B7E5FFF" w14:textId="1B1B4D51" w:rsidR="00860A8B" w:rsidRPr="005D21C7" w:rsidRDefault="00860A8B" w:rsidP="00860A8B">
            <w:pPr>
              <w:spacing w:after="0"/>
              <w:rPr>
                <w:lang w:val="en-US"/>
              </w:rPr>
            </w:pPr>
            <w:r w:rsidRPr="005D21C7">
              <w:rPr>
                <w:lang w:val="en-US"/>
              </w:rPr>
              <w:t>36.133:</w:t>
            </w:r>
          </w:p>
          <w:p w14:paraId="5C04DE78" w14:textId="77777777" w:rsidR="00860A8B" w:rsidRPr="005D21C7" w:rsidRDefault="00860A8B" w:rsidP="005D21C7">
            <w:pPr>
              <w:pStyle w:val="ListParagraph"/>
              <w:numPr>
                <w:ilvl w:val="0"/>
                <w:numId w:val="42"/>
              </w:numPr>
              <w:spacing w:after="0"/>
              <w:ind w:firstLineChars="0"/>
              <w:rPr>
                <w:rFonts w:eastAsia="Yu Mincho"/>
                <w:lang w:val="en-US"/>
              </w:rPr>
            </w:pPr>
            <w:r w:rsidRPr="005D21C7">
              <w:rPr>
                <w:rFonts w:eastAsia="Yu Mincho"/>
                <w:lang w:val="en-US"/>
              </w:rPr>
              <w:t>Idle Mode measurements of inter-RAT NR DC candidate cells for early reporting</w:t>
            </w:r>
          </w:p>
          <w:p w14:paraId="2B5C6CC8" w14:textId="5B885E54" w:rsidR="00860A8B" w:rsidRPr="005D21C7" w:rsidRDefault="00860A8B" w:rsidP="00860A8B">
            <w:pPr>
              <w:spacing w:before="120" w:after="120"/>
              <w:rPr>
                <w:rFonts w:asciiTheme="minorHAnsi" w:hAnsiTheme="minorHAnsi" w:cstheme="minorHAnsi"/>
              </w:rPr>
            </w:pPr>
          </w:p>
        </w:tc>
      </w:tr>
    </w:tbl>
    <w:p w14:paraId="2EBCBC3B" w14:textId="77777777" w:rsidR="00407CF2" w:rsidRPr="007B5625" w:rsidRDefault="00407CF2" w:rsidP="00407CF2"/>
    <w:p w14:paraId="458B4749" w14:textId="0645DE7E" w:rsidR="00307E51" w:rsidRDefault="00307E51" w:rsidP="00307E51"/>
    <w:p w14:paraId="78928494" w14:textId="77777777" w:rsidR="002565D6" w:rsidRPr="007B5625" w:rsidRDefault="002565D6" w:rsidP="002565D6">
      <w:pPr>
        <w:pStyle w:val="Heading2"/>
      </w:pPr>
      <w:r w:rsidRPr="007B5625">
        <w:t>Open issues summary</w:t>
      </w:r>
    </w:p>
    <w:p w14:paraId="27F51F59" w14:textId="77777777" w:rsidR="002565D6" w:rsidRDefault="002565D6" w:rsidP="002565D6">
      <w:pPr>
        <w:rPr>
          <w:i/>
          <w:color w:val="0070C0"/>
        </w:rPr>
      </w:pPr>
      <w:r w:rsidRPr="007B5625">
        <w:rPr>
          <w:i/>
          <w:color w:val="0070C0"/>
        </w:rPr>
        <w:t>Before e-Meeting, moderators shall summarize list of open issues, candidate options and possible WF (if applicable) based on companies’ contributions.</w:t>
      </w:r>
    </w:p>
    <w:p w14:paraId="01C05D4C" w14:textId="77777777" w:rsidR="002565D6" w:rsidRPr="00BE6E94" w:rsidRDefault="002565D6" w:rsidP="002565D6">
      <w:pPr>
        <w:rPr>
          <w:iCs/>
        </w:rPr>
      </w:pPr>
      <w:r w:rsidRPr="00BE6E94">
        <w:rPr>
          <w:iCs/>
        </w:rPr>
        <w:t>Based on the input RAN4 will need to discuss agree following:</w:t>
      </w:r>
    </w:p>
    <w:p w14:paraId="4BC7D66B" w14:textId="7B8C0D0B" w:rsidR="002565D6" w:rsidRPr="00BE6E94" w:rsidRDefault="002565D6" w:rsidP="002565D6">
      <w:pPr>
        <w:pStyle w:val="ListParagraph"/>
        <w:numPr>
          <w:ilvl w:val="0"/>
          <w:numId w:val="33"/>
        </w:numPr>
        <w:ind w:firstLineChars="0"/>
        <w:rPr>
          <w:iCs/>
          <w:lang w:eastAsia="zh-CN"/>
        </w:rPr>
      </w:pPr>
      <w:r>
        <w:rPr>
          <w:iCs/>
          <w:lang w:eastAsia="zh-CN"/>
        </w:rPr>
        <w:t>Time plan</w:t>
      </w:r>
      <w:r w:rsidRPr="00BE6E94">
        <w:rPr>
          <w:iCs/>
          <w:lang w:eastAsia="zh-CN"/>
        </w:rPr>
        <w:t>.</w:t>
      </w:r>
    </w:p>
    <w:p w14:paraId="4C79AE59" w14:textId="7E94E09A" w:rsidR="002565D6" w:rsidRPr="00BE6E94" w:rsidRDefault="00034B85" w:rsidP="002565D6">
      <w:pPr>
        <w:pStyle w:val="ListParagraph"/>
        <w:numPr>
          <w:ilvl w:val="0"/>
          <w:numId w:val="33"/>
        </w:numPr>
        <w:ind w:firstLineChars="0"/>
        <w:rPr>
          <w:iCs/>
          <w:lang w:eastAsia="zh-CN"/>
        </w:rPr>
      </w:pPr>
      <w:r>
        <w:rPr>
          <w:iCs/>
          <w:lang w:eastAsia="zh-CN"/>
        </w:rPr>
        <w:t>Test case list</w:t>
      </w:r>
      <w:r w:rsidR="002565D6" w:rsidRPr="00BE6E94">
        <w:rPr>
          <w:iCs/>
          <w:lang w:eastAsia="zh-CN"/>
        </w:rPr>
        <w:t>.</w:t>
      </w:r>
    </w:p>
    <w:p w14:paraId="41753601" w14:textId="77777777" w:rsidR="002565D6" w:rsidRPr="007B5625" w:rsidRDefault="002565D6" w:rsidP="00307E51"/>
    <w:p w14:paraId="79AA9813" w14:textId="68102520" w:rsidR="002565D6" w:rsidRPr="007B5625" w:rsidRDefault="002565D6" w:rsidP="002565D6">
      <w:pPr>
        <w:pStyle w:val="Heading3"/>
        <w:rPr>
          <w:sz w:val="24"/>
          <w:szCs w:val="16"/>
          <w:lang w:val="en-GB"/>
        </w:rPr>
      </w:pPr>
      <w:r w:rsidRPr="007B5625">
        <w:rPr>
          <w:sz w:val="24"/>
          <w:szCs w:val="16"/>
          <w:lang w:val="en-GB"/>
        </w:rPr>
        <w:t xml:space="preserve">Sub-topic </w:t>
      </w:r>
      <w:r w:rsidR="00034B85">
        <w:rPr>
          <w:sz w:val="24"/>
          <w:szCs w:val="16"/>
          <w:lang w:val="en-GB"/>
        </w:rPr>
        <w:t>4</w:t>
      </w:r>
      <w:r w:rsidRPr="007B5625">
        <w:rPr>
          <w:sz w:val="24"/>
          <w:szCs w:val="16"/>
          <w:lang w:val="en-GB"/>
        </w:rPr>
        <w:t>-1</w:t>
      </w:r>
      <w:r>
        <w:rPr>
          <w:sz w:val="24"/>
          <w:szCs w:val="16"/>
          <w:lang w:val="en-GB"/>
        </w:rPr>
        <w:t xml:space="preserve"> </w:t>
      </w:r>
      <w:r w:rsidR="00034B85">
        <w:rPr>
          <w:iCs/>
        </w:rPr>
        <w:t>Time plan</w:t>
      </w:r>
    </w:p>
    <w:p w14:paraId="30D8B1CA" w14:textId="77777777" w:rsidR="00034B85" w:rsidRPr="00BE6E94" w:rsidRDefault="00034B85" w:rsidP="00034B85">
      <w:pPr>
        <w:pStyle w:val="NoSpacing"/>
        <w:spacing w:after="180"/>
        <w:textAlignment w:val="baseline"/>
        <w:rPr>
          <w:bCs/>
        </w:rPr>
      </w:pPr>
      <w:r w:rsidRPr="00BE6E94">
        <w:rPr>
          <w:bCs/>
        </w:rPr>
        <w:t>Time plan for developing MR-DC test cases:</w:t>
      </w:r>
    </w:p>
    <w:p w14:paraId="04295DEA" w14:textId="77777777" w:rsidR="00034B85" w:rsidRPr="00BE6E94" w:rsidRDefault="00034B85" w:rsidP="00034B85">
      <w:pPr>
        <w:pStyle w:val="NoSpacing"/>
        <w:numPr>
          <w:ilvl w:val="0"/>
          <w:numId w:val="38"/>
        </w:numPr>
        <w:spacing w:after="180"/>
        <w:textAlignment w:val="baseline"/>
        <w:rPr>
          <w:bCs/>
        </w:rPr>
      </w:pPr>
      <w:r w:rsidRPr="00BE6E94">
        <w:rPr>
          <w:bCs/>
        </w:rPr>
        <w:t>RAN4#97-e (November 2020):</w:t>
      </w:r>
    </w:p>
    <w:p w14:paraId="42049115" w14:textId="77777777" w:rsidR="00034B85" w:rsidRPr="00BE6E94" w:rsidRDefault="00034B85" w:rsidP="00034B85">
      <w:pPr>
        <w:pStyle w:val="NoSpacing"/>
        <w:numPr>
          <w:ilvl w:val="1"/>
          <w:numId w:val="38"/>
        </w:numPr>
        <w:spacing w:after="180"/>
        <w:textAlignment w:val="baseline"/>
        <w:rPr>
          <w:bCs/>
        </w:rPr>
      </w:pPr>
      <w:r w:rsidRPr="00BE6E94">
        <w:rPr>
          <w:bCs/>
        </w:rPr>
        <w:t>Agree on high-level list for test cases.</w:t>
      </w:r>
    </w:p>
    <w:p w14:paraId="443E9983" w14:textId="77777777" w:rsidR="00034B85" w:rsidRPr="00BE6E94" w:rsidRDefault="00034B85" w:rsidP="00034B85">
      <w:pPr>
        <w:pStyle w:val="NoSpacing"/>
        <w:numPr>
          <w:ilvl w:val="1"/>
          <w:numId w:val="38"/>
        </w:numPr>
        <w:spacing w:after="180"/>
        <w:textAlignment w:val="baseline"/>
        <w:rPr>
          <w:bCs/>
        </w:rPr>
      </w:pPr>
      <w:r w:rsidRPr="00BE6E94">
        <w:rPr>
          <w:bCs/>
        </w:rPr>
        <w:t>Agree on work split between interested companies.</w:t>
      </w:r>
    </w:p>
    <w:p w14:paraId="309409FC" w14:textId="77777777" w:rsidR="00034B85" w:rsidRPr="00BE6E94" w:rsidRDefault="00034B85" w:rsidP="00034B85">
      <w:pPr>
        <w:pStyle w:val="NoSpacing"/>
        <w:numPr>
          <w:ilvl w:val="0"/>
          <w:numId w:val="38"/>
        </w:numPr>
        <w:spacing w:after="180"/>
        <w:textAlignment w:val="baseline"/>
        <w:rPr>
          <w:bCs/>
        </w:rPr>
      </w:pPr>
      <w:r w:rsidRPr="00BE6E94">
        <w:rPr>
          <w:bCs/>
        </w:rPr>
        <w:t>RAN4#98-e (January 2021):</w:t>
      </w:r>
    </w:p>
    <w:p w14:paraId="3A4FE8C1" w14:textId="77777777" w:rsidR="00034B85" w:rsidRPr="00BE6E94" w:rsidRDefault="00034B85" w:rsidP="00034B85">
      <w:pPr>
        <w:pStyle w:val="NoSpacing"/>
        <w:numPr>
          <w:ilvl w:val="1"/>
          <w:numId w:val="38"/>
        </w:numPr>
        <w:spacing w:after="180"/>
        <w:textAlignment w:val="baseline"/>
        <w:rPr>
          <w:bCs/>
        </w:rPr>
      </w:pPr>
      <w:r w:rsidRPr="00BE6E94">
        <w:rPr>
          <w:bCs/>
        </w:rPr>
        <w:t>Provide draft CRs for test cases.</w:t>
      </w:r>
    </w:p>
    <w:p w14:paraId="237212FD" w14:textId="77777777" w:rsidR="00034B85" w:rsidRPr="00034B85" w:rsidRDefault="00034B85" w:rsidP="00810743">
      <w:pPr>
        <w:pStyle w:val="NoSpacing"/>
        <w:numPr>
          <w:ilvl w:val="0"/>
          <w:numId w:val="38"/>
        </w:numPr>
      </w:pPr>
      <w:r w:rsidRPr="00034B85">
        <w:rPr>
          <w:bCs/>
        </w:rPr>
        <w:t>RAN4#98bis-e (April 2021):</w:t>
      </w:r>
    </w:p>
    <w:p w14:paraId="6EAF5CB1" w14:textId="7BDB344B" w:rsidR="002565D6" w:rsidRDefault="00034B85" w:rsidP="005D21C7">
      <w:pPr>
        <w:pStyle w:val="NoSpacing"/>
        <w:numPr>
          <w:ilvl w:val="1"/>
          <w:numId w:val="38"/>
        </w:numPr>
      </w:pPr>
      <w:r w:rsidRPr="00034B85">
        <w:rPr>
          <w:bCs/>
        </w:rPr>
        <w:t>Provide final CRs for test cases</w:t>
      </w:r>
    </w:p>
    <w:p w14:paraId="7A125708" w14:textId="54537002" w:rsidR="00034B85" w:rsidRDefault="00034B85" w:rsidP="002565D6"/>
    <w:p w14:paraId="5DE7B4AB" w14:textId="77777777" w:rsidR="00034B85" w:rsidRPr="005D21C7" w:rsidRDefault="00034B85" w:rsidP="00034B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21C7">
        <w:rPr>
          <w:rFonts w:eastAsia="SimSun"/>
          <w:szCs w:val="24"/>
          <w:lang w:eastAsia="zh-CN"/>
        </w:rPr>
        <w:t>Proposals</w:t>
      </w:r>
    </w:p>
    <w:p w14:paraId="1D0AFE08" w14:textId="72B0E1A7" w:rsidR="00034B85" w:rsidRPr="005D21C7" w:rsidRDefault="00034B85" w:rsidP="00034B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21C7">
        <w:rPr>
          <w:rFonts w:eastAsia="SimSun"/>
          <w:szCs w:val="24"/>
          <w:lang w:eastAsia="zh-CN"/>
        </w:rPr>
        <w:t xml:space="preserve">Option 1: </w:t>
      </w:r>
      <w:r w:rsidRPr="005D21C7">
        <w:rPr>
          <w:rFonts w:eastAsia="SimSun"/>
          <w:szCs w:val="24"/>
          <w:lang w:eastAsia="zh-CN"/>
        </w:rPr>
        <w:t>Agree the time plan.</w:t>
      </w:r>
    </w:p>
    <w:p w14:paraId="49C040B0" w14:textId="3FFB1B99" w:rsidR="00034B85" w:rsidRPr="005D21C7" w:rsidRDefault="00034B85" w:rsidP="00034B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21C7">
        <w:rPr>
          <w:rFonts w:eastAsia="SimSun"/>
          <w:szCs w:val="24"/>
          <w:lang w:eastAsia="zh-CN"/>
        </w:rPr>
        <w:t xml:space="preserve">Option 2: </w:t>
      </w:r>
      <w:r w:rsidRPr="005D21C7">
        <w:rPr>
          <w:rFonts w:eastAsia="SimSun"/>
          <w:szCs w:val="24"/>
          <w:lang w:eastAsia="zh-CN"/>
        </w:rPr>
        <w:t>N/A</w:t>
      </w:r>
    </w:p>
    <w:p w14:paraId="6F7E7A39" w14:textId="3DA854A4" w:rsidR="00034B85" w:rsidRPr="005D21C7" w:rsidRDefault="00034B85" w:rsidP="00034B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21C7">
        <w:rPr>
          <w:rFonts w:eastAsia="SimSun"/>
          <w:szCs w:val="24"/>
          <w:lang w:eastAsia="zh-CN"/>
        </w:rPr>
        <w:t>Recommended WF</w:t>
      </w:r>
      <w:r w:rsidRPr="005D21C7">
        <w:rPr>
          <w:rFonts w:eastAsia="SimSun"/>
          <w:szCs w:val="24"/>
          <w:lang w:eastAsia="zh-CN"/>
        </w:rPr>
        <w:t>:</w:t>
      </w:r>
    </w:p>
    <w:p w14:paraId="7DC3F22A" w14:textId="7FF2FFE6" w:rsidR="00034B85" w:rsidRPr="005D21C7" w:rsidRDefault="00034B85" w:rsidP="005D21C7">
      <w:pPr>
        <w:pStyle w:val="ListParagraph"/>
        <w:numPr>
          <w:ilvl w:val="1"/>
          <w:numId w:val="4"/>
        </w:numPr>
        <w:overflowPunct/>
        <w:autoSpaceDE/>
        <w:autoSpaceDN/>
        <w:adjustRightInd/>
        <w:spacing w:after="120"/>
        <w:ind w:firstLineChars="0"/>
        <w:textAlignment w:val="auto"/>
        <w:rPr>
          <w:rFonts w:eastAsia="SimSun"/>
          <w:szCs w:val="24"/>
          <w:highlight w:val="green"/>
          <w:lang w:eastAsia="zh-CN"/>
        </w:rPr>
      </w:pPr>
      <w:r w:rsidRPr="005D21C7">
        <w:rPr>
          <w:rFonts w:eastAsia="SimSun"/>
          <w:szCs w:val="24"/>
          <w:highlight w:val="green"/>
          <w:lang w:eastAsia="zh-CN"/>
        </w:rPr>
        <w:t>Agree on the time plan</w:t>
      </w:r>
    </w:p>
    <w:p w14:paraId="1FFCEB19" w14:textId="77777777" w:rsidR="00034B85" w:rsidRPr="005D21C7" w:rsidRDefault="00034B85" w:rsidP="002565D6"/>
    <w:p w14:paraId="3508977B" w14:textId="54F74C38" w:rsidR="00034B85" w:rsidRPr="007B5625" w:rsidRDefault="00034B85" w:rsidP="00034B85">
      <w:pPr>
        <w:pStyle w:val="Heading3"/>
        <w:rPr>
          <w:sz w:val="24"/>
          <w:szCs w:val="16"/>
          <w:lang w:val="en-GB"/>
        </w:rPr>
      </w:pPr>
      <w:r w:rsidRPr="007B5625">
        <w:rPr>
          <w:sz w:val="24"/>
          <w:szCs w:val="16"/>
          <w:lang w:val="en-GB"/>
        </w:rPr>
        <w:t xml:space="preserve">Sub-topic </w:t>
      </w:r>
      <w:r>
        <w:rPr>
          <w:sz w:val="24"/>
          <w:szCs w:val="16"/>
          <w:lang w:val="en-GB"/>
        </w:rPr>
        <w:t>4</w:t>
      </w:r>
      <w:r w:rsidRPr="007B5625">
        <w:rPr>
          <w:sz w:val="24"/>
          <w:szCs w:val="16"/>
          <w:lang w:val="en-GB"/>
        </w:rPr>
        <w:t>-</w:t>
      </w:r>
      <w:r>
        <w:rPr>
          <w:sz w:val="24"/>
          <w:szCs w:val="16"/>
          <w:lang w:val="en-GB"/>
        </w:rPr>
        <w:t>2</w:t>
      </w:r>
      <w:r>
        <w:rPr>
          <w:sz w:val="24"/>
          <w:szCs w:val="16"/>
          <w:lang w:val="en-GB"/>
        </w:rPr>
        <w:t xml:space="preserve"> </w:t>
      </w:r>
      <w:r>
        <w:rPr>
          <w:iCs/>
        </w:rPr>
        <w:t>T</w:t>
      </w:r>
      <w:r>
        <w:rPr>
          <w:iCs/>
        </w:rPr>
        <w:t>est case list</w:t>
      </w:r>
    </w:p>
    <w:p w14:paraId="79355B26" w14:textId="77777777" w:rsidR="00034B85" w:rsidRPr="007B5625" w:rsidRDefault="00034B85" w:rsidP="00034B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0EF6BE9D" w14:textId="79718456" w:rsidR="00034B85" w:rsidRDefault="00034B85" w:rsidP="00034B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Option 1:</w:t>
      </w:r>
      <w:r w:rsidR="00F228A5">
        <w:rPr>
          <w:rFonts w:eastAsia="SimSun"/>
          <w:color w:val="0070C0"/>
          <w:szCs w:val="24"/>
          <w:lang w:eastAsia="zh-CN"/>
        </w:rPr>
        <w:t xml:space="preserve"> Use following as template baseline for discussing tes</w:t>
      </w:r>
      <w:r w:rsidR="00531504">
        <w:rPr>
          <w:rFonts w:eastAsia="SimSun"/>
          <w:color w:val="0070C0"/>
          <w:szCs w:val="24"/>
          <w:lang w:eastAsia="zh-CN"/>
        </w:rPr>
        <w:t>t</w:t>
      </w:r>
      <w:r w:rsidR="00F228A5">
        <w:rPr>
          <w:rFonts w:eastAsia="SimSun"/>
          <w:color w:val="0070C0"/>
          <w:szCs w:val="24"/>
          <w:lang w:eastAsia="zh-CN"/>
        </w:rPr>
        <w:t xml:space="preserve"> cases:</w:t>
      </w:r>
    </w:p>
    <w:tbl>
      <w:tblPr>
        <w:tblStyle w:val="TableGrid"/>
        <w:tblW w:w="0" w:type="auto"/>
        <w:tblLook w:val="04A0" w:firstRow="1" w:lastRow="0" w:firstColumn="1" w:lastColumn="0" w:noHBand="0" w:noVBand="1"/>
      </w:tblPr>
      <w:tblGrid>
        <w:gridCol w:w="1271"/>
        <w:gridCol w:w="1178"/>
        <w:gridCol w:w="1311"/>
        <w:gridCol w:w="1408"/>
        <w:gridCol w:w="1204"/>
        <w:gridCol w:w="1641"/>
        <w:gridCol w:w="1618"/>
      </w:tblGrid>
      <w:tr w:rsidR="00732FAB" w14:paraId="3DB94BF4" w14:textId="7D7936EB" w:rsidTr="005D21C7">
        <w:tc>
          <w:tcPr>
            <w:tcW w:w="1271" w:type="dxa"/>
            <w:vAlign w:val="bottom"/>
          </w:tcPr>
          <w:p w14:paraId="062500B8" w14:textId="4FD1D4C2" w:rsidR="00732FAB" w:rsidRDefault="00732FAB" w:rsidP="005D21C7">
            <w:pPr>
              <w:ind w:right="-22"/>
              <w:jc w:val="center"/>
            </w:pPr>
            <w:r>
              <w:rPr>
                <w:rFonts w:ascii="Calibri" w:hAnsi="Calibri" w:cs="Calibri"/>
                <w:color w:val="000000"/>
                <w:sz w:val="22"/>
              </w:rPr>
              <w:t xml:space="preserve">Serving </w:t>
            </w:r>
            <w:r>
              <w:rPr>
                <w:rFonts w:ascii="Calibri" w:hAnsi="Calibri" w:cs="Calibri"/>
                <w:color w:val="000000"/>
                <w:sz w:val="22"/>
              </w:rPr>
              <w:t>Carrier</w:t>
            </w:r>
          </w:p>
        </w:tc>
        <w:tc>
          <w:tcPr>
            <w:tcW w:w="1178" w:type="dxa"/>
            <w:vAlign w:val="bottom"/>
          </w:tcPr>
          <w:p w14:paraId="20C47F0F" w14:textId="323369B3" w:rsidR="00732FAB" w:rsidRDefault="00732FAB" w:rsidP="005D21C7">
            <w:pPr>
              <w:ind w:right="-22"/>
              <w:jc w:val="center"/>
              <w:rPr>
                <w:rFonts w:ascii="Calibri" w:hAnsi="Calibri" w:cs="Calibri"/>
                <w:color w:val="000000"/>
                <w:sz w:val="22"/>
              </w:rPr>
            </w:pPr>
            <w:r>
              <w:rPr>
                <w:rFonts w:ascii="Calibri" w:hAnsi="Calibri" w:cs="Calibri"/>
                <w:color w:val="000000"/>
                <w:sz w:val="22"/>
              </w:rPr>
              <w:t>Target Carrier</w:t>
            </w:r>
          </w:p>
        </w:tc>
        <w:tc>
          <w:tcPr>
            <w:tcW w:w="1311" w:type="dxa"/>
            <w:vAlign w:val="bottom"/>
          </w:tcPr>
          <w:p w14:paraId="54994592" w14:textId="5438C403" w:rsidR="00732FAB" w:rsidRDefault="00732FAB" w:rsidP="005D21C7">
            <w:pPr>
              <w:ind w:right="-22"/>
              <w:jc w:val="center"/>
            </w:pPr>
            <w:r>
              <w:rPr>
                <w:rFonts w:ascii="Calibri" w:hAnsi="Calibri" w:cs="Calibri"/>
                <w:color w:val="000000"/>
                <w:sz w:val="22"/>
              </w:rPr>
              <w:t xml:space="preserve">Target cell </w:t>
            </w:r>
            <w:r>
              <w:rPr>
                <w:rFonts w:ascii="Calibri" w:hAnsi="Calibri" w:cs="Calibri"/>
                <w:color w:val="000000"/>
                <w:sz w:val="22"/>
              </w:rPr>
              <w:t>Frequency Range</w:t>
            </w:r>
          </w:p>
        </w:tc>
        <w:tc>
          <w:tcPr>
            <w:tcW w:w="1408" w:type="dxa"/>
            <w:vAlign w:val="bottom"/>
          </w:tcPr>
          <w:p w14:paraId="1EC50114" w14:textId="77777777" w:rsidR="00732FAB" w:rsidRDefault="00732FAB" w:rsidP="005D21C7">
            <w:pPr>
              <w:ind w:right="-22"/>
              <w:jc w:val="center"/>
              <w:rPr>
                <w:rFonts w:ascii="Calibri" w:hAnsi="Calibri" w:cs="Calibri"/>
                <w:color w:val="000000"/>
                <w:sz w:val="22"/>
              </w:rPr>
            </w:pPr>
            <w:r>
              <w:rPr>
                <w:rFonts w:ascii="Calibri" w:hAnsi="Calibri" w:cs="Calibri"/>
                <w:color w:val="000000"/>
                <w:sz w:val="22"/>
              </w:rPr>
              <w:t xml:space="preserve">Target </w:t>
            </w:r>
            <w:r>
              <w:rPr>
                <w:rFonts w:ascii="Calibri" w:hAnsi="Calibri" w:cs="Calibri"/>
                <w:color w:val="000000"/>
                <w:sz w:val="22"/>
              </w:rPr>
              <w:t>Carrier type</w:t>
            </w:r>
          </w:p>
          <w:p w14:paraId="170ECAC2" w14:textId="1C72C8C6" w:rsidR="00732FAB" w:rsidRDefault="00732FAB" w:rsidP="005D21C7">
            <w:pPr>
              <w:ind w:right="-22"/>
              <w:jc w:val="center"/>
            </w:pPr>
            <w:r>
              <w:rPr>
                <w:rFonts w:ascii="Calibri" w:hAnsi="Calibri" w:cs="Calibri"/>
                <w:color w:val="000000"/>
                <w:sz w:val="22"/>
              </w:rPr>
              <w:t>(mobility or not carrier)</w:t>
            </w:r>
          </w:p>
        </w:tc>
        <w:tc>
          <w:tcPr>
            <w:tcW w:w="1204" w:type="dxa"/>
            <w:vAlign w:val="bottom"/>
          </w:tcPr>
          <w:p w14:paraId="2D852A5A" w14:textId="4DF55246" w:rsidR="00732FAB" w:rsidRDefault="00732FAB" w:rsidP="005D21C7">
            <w:pPr>
              <w:ind w:right="-22"/>
              <w:jc w:val="center"/>
            </w:pPr>
            <w:r>
              <w:rPr>
                <w:rFonts w:ascii="Calibri" w:hAnsi="Calibri" w:cs="Calibri"/>
                <w:color w:val="000000"/>
                <w:sz w:val="22"/>
              </w:rPr>
              <w:t xml:space="preserve">Target </w:t>
            </w:r>
            <w:r>
              <w:rPr>
                <w:rFonts w:ascii="Calibri" w:hAnsi="Calibri" w:cs="Calibri"/>
                <w:color w:val="000000"/>
                <w:sz w:val="22"/>
              </w:rPr>
              <w:t>Cell type</w:t>
            </w:r>
          </w:p>
        </w:tc>
        <w:tc>
          <w:tcPr>
            <w:tcW w:w="1641" w:type="dxa"/>
            <w:vAlign w:val="bottom"/>
          </w:tcPr>
          <w:p w14:paraId="68B6892C" w14:textId="543ABDA5" w:rsidR="00732FAB" w:rsidRDefault="00732FAB" w:rsidP="005D21C7">
            <w:pPr>
              <w:ind w:right="-22"/>
              <w:jc w:val="center"/>
            </w:pPr>
            <w:r>
              <w:rPr>
                <w:rFonts w:ascii="Calibri" w:hAnsi="Calibri" w:cs="Calibri"/>
                <w:color w:val="000000"/>
                <w:sz w:val="22"/>
              </w:rPr>
              <w:t>B</w:t>
            </w:r>
            <w:r>
              <w:rPr>
                <w:rFonts w:ascii="Calibri" w:hAnsi="Calibri" w:cs="Calibri"/>
                <w:color w:val="000000"/>
                <w:sz w:val="22"/>
              </w:rPr>
              <w:t>eam level</w:t>
            </w:r>
            <w:r>
              <w:rPr>
                <w:rFonts w:ascii="Calibri" w:hAnsi="Calibri" w:cs="Calibri"/>
                <w:color w:val="000000"/>
                <w:sz w:val="22"/>
              </w:rPr>
              <w:t xml:space="preserve"> Measurements</w:t>
            </w:r>
          </w:p>
        </w:tc>
        <w:tc>
          <w:tcPr>
            <w:tcW w:w="1618" w:type="dxa"/>
            <w:vAlign w:val="bottom"/>
          </w:tcPr>
          <w:p w14:paraId="2E3CC17E" w14:textId="7A40D2F0" w:rsidR="00732FAB" w:rsidRDefault="00732FAB" w:rsidP="005D21C7">
            <w:pPr>
              <w:ind w:right="-22"/>
              <w:jc w:val="center"/>
              <w:rPr>
                <w:rFonts w:ascii="Calibri" w:hAnsi="Calibri" w:cs="Calibri"/>
                <w:color w:val="000000"/>
                <w:sz w:val="22"/>
              </w:rPr>
            </w:pPr>
            <w:r>
              <w:rPr>
                <w:rFonts w:ascii="Calibri" w:hAnsi="Calibri" w:cs="Calibri"/>
                <w:color w:val="000000"/>
                <w:sz w:val="22"/>
              </w:rPr>
              <w:t>s-NonIntraSearch thresholds</w:t>
            </w:r>
          </w:p>
        </w:tc>
      </w:tr>
      <w:tr w:rsidR="00732FAB" w14:paraId="72B3B8C3" w14:textId="6BD7DCCE" w:rsidTr="005D21C7">
        <w:tc>
          <w:tcPr>
            <w:tcW w:w="1271" w:type="dxa"/>
            <w:vAlign w:val="bottom"/>
          </w:tcPr>
          <w:p w14:paraId="6018EF11" w14:textId="5AED6733" w:rsidR="00732FAB" w:rsidRPr="005D21C7" w:rsidRDefault="00732FAB" w:rsidP="005D21C7">
            <w:pPr>
              <w:ind w:right="-22"/>
              <w:jc w:val="center"/>
              <w:rPr>
                <w:rFonts w:ascii="Calibri" w:hAnsi="Calibri" w:cs="Calibri"/>
                <w:i/>
                <w:iCs/>
                <w:color w:val="000000"/>
                <w:sz w:val="22"/>
              </w:rPr>
            </w:pPr>
            <w:r w:rsidRPr="005D21C7">
              <w:rPr>
                <w:rFonts w:ascii="Calibri" w:hAnsi="Calibri" w:cs="Calibri"/>
                <w:i/>
                <w:iCs/>
                <w:color w:val="000000"/>
                <w:sz w:val="22"/>
              </w:rPr>
              <w:t>LTE, NR (FR1, FR2)</w:t>
            </w:r>
          </w:p>
        </w:tc>
        <w:tc>
          <w:tcPr>
            <w:tcW w:w="1178" w:type="dxa"/>
            <w:vAlign w:val="bottom"/>
          </w:tcPr>
          <w:p w14:paraId="35FF267A" w14:textId="243D220D" w:rsidR="00732FAB" w:rsidRPr="005D21C7" w:rsidRDefault="00732FAB" w:rsidP="005D21C7">
            <w:pPr>
              <w:ind w:right="-22"/>
              <w:jc w:val="center"/>
              <w:rPr>
                <w:rFonts w:ascii="Calibri" w:hAnsi="Calibri" w:cs="Calibri"/>
                <w:i/>
                <w:iCs/>
                <w:color w:val="000000"/>
                <w:sz w:val="22"/>
              </w:rPr>
            </w:pPr>
            <w:r w:rsidRPr="005D21C7">
              <w:rPr>
                <w:rFonts w:ascii="Calibri" w:hAnsi="Calibri" w:cs="Calibri"/>
                <w:i/>
                <w:iCs/>
                <w:color w:val="000000"/>
                <w:sz w:val="22"/>
              </w:rPr>
              <w:t>LTE, NR</w:t>
            </w:r>
          </w:p>
        </w:tc>
        <w:tc>
          <w:tcPr>
            <w:tcW w:w="1311" w:type="dxa"/>
            <w:vAlign w:val="bottom"/>
          </w:tcPr>
          <w:p w14:paraId="37984800" w14:textId="2D4B1F5E" w:rsidR="00732FAB" w:rsidRPr="005D21C7" w:rsidRDefault="00732FAB" w:rsidP="005D21C7">
            <w:pPr>
              <w:ind w:right="-22"/>
              <w:jc w:val="center"/>
              <w:rPr>
                <w:rFonts w:ascii="Calibri" w:hAnsi="Calibri" w:cs="Calibri"/>
                <w:i/>
                <w:iCs/>
                <w:color w:val="000000"/>
                <w:sz w:val="22"/>
              </w:rPr>
            </w:pPr>
            <w:r w:rsidRPr="005D21C7">
              <w:rPr>
                <w:rFonts w:ascii="Calibri" w:hAnsi="Calibri" w:cs="Calibri"/>
                <w:i/>
                <w:iCs/>
                <w:color w:val="000000"/>
                <w:sz w:val="22"/>
              </w:rPr>
              <w:t>FR1 or FR2</w:t>
            </w:r>
          </w:p>
        </w:tc>
        <w:tc>
          <w:tcPr>
            <w:tcW w:w="1408" w:type="dxa"/>
            <w:vAlign w:val="bottom"/>
          </w:tcPr>
          <w:p w14:paraId="680F0642" w14:textId="2C289C7C" w:rsidR="00732FAB" w:rsidRPr="005D21C7" w:rsidRDefault="00732FAB" w:rsidP="005D21C7">
            <w:pPr>
              <w:ind w:right="-22"/>
              <w:jc w:val="center"/>
              <w:rPr>
                <w:rFonts w:ascii="Calibri" w:hAnsi="Calibri" w:cs="Calibri"/>
                <w:i/>
                <w:iCs/>
                <w:color w:val="000000"/>
                <w:sz w:val="22"/>
              </w:rPr>
            </w:pPr>
            <w:r w:rsidRPr="005D21C7">
              <w:rPr>
                <w:rFonts w:ascii="Calibri" w:hAnsi="Calibri" w:cs="Calibri"/>
                <w:i/>
                <w:iCs/>
                <w:color w:val="000000"/>
                <w:sz w:val="22"/>
              </w:rPr>
              <w:t xml:space="preserve">overlapping or not </w:t>
            </w:r>
            <w:r w:rsidRPr="005D21C7">
              <w:rPr>
                <w:rFonts w:ascii="Calibri" w:hAnsi="Calibri" w:cs="Calibri"/>
                <w:i/>
                <w:iCs/>
                <w:color w:val="000000"/>
                <w:sz w:val="22"/>
              </w:rPr>
              <w:lastRenderedPageBreak/>
              <w:t>(pending discussion)</w:t>
            </w:r>
          </w:p>
        </w:tc>
        <w:tc>
          <w:tcPr>
            <w:tcW w:w="1204" w:type="dxa"/>
            <w:vAlign w:val="bottom"/>
          </w:tcPr>
          <w:p w14:paraId="236FFF26" w14:textId="131E584E" w:rsidR="00732FAB" w:rsidRPr="005D21C7" w:rsidRDefault="00732FAB" w:rsidP="005D21C7">
            <w:pPr>
              <w:ind w:right="-22"/>
              <w:jc w:val="center"/>
              <w:rPr>
                <w:rFonts w:ascii="Calibri" w:hAnsi="Calibri" w:cs="Calibri"/>
                <w:i/>
                <w:iCs/>
                <w:color w:val="000000"/>
                <w:sz w:val="22"/>
              </w:rPr>
            </w:pPr>
            <w:r w:rsidRPr="005D21C7">
              <w:rPr>
                <w:rFonts w:ascii="Calibri" w:hAnsi="Calibri" w:cs="Calibri"/>
                <w:i/>
                <w:iCs/>
                <w:color w:val="000000"/>
                <w:sz w:val="22"/>
              </w:rPr>
              <w:lastRenderedPageBreak/>
              <w:t>New cell or detected cell</w:t>
            </w:r>
          </w:p>
        </w:tc>
        <w:tc>
          <w:tcPr>
            <w:tcW w:w="1641" w:type="dxa"/>
            <w:vAlign w:val="bottom"/>
          </w:tcPr>
          <w:p w14:paraId="1A9C213C" w14:textId="465A03D6" w:rsidR="00732FAB" w:rsidRPr="005D21C7" w:rsidRDefault="00732FAB" w:rsidP="005D21C7">
            <w:pPr>
              <w:ind w:right="-22"/>
              <w:jc w:val="center"/>
              <w:rPr>
                <w:rFonts w:ascii="Calibri" w:hAnsi="Calibri" w:cs="Calibri"/>
                <w:i/>
                <w:iCs/>
                <w:color w:val="000000"/>
                <w:sz w:val="22"/>
              </w:rPr>
            </w:pPr>
            <w:r w:rsidRPr="005D21C7">
              <w:rPr>
                <w:rFonts w:ascii="Calibri" w:hAnsi="Calibri" w:cs="Calibri"/>
                <w:i/>
                <w:iCs/>
                <w:color w:val="000000"/>
                <w:sz w:val="22"/>
              </w:rPr>
              <w:t>yes/no</w:t>
            </w:r>
          </w:p>
        </w:tc>
        <w:tc>
          <w:tcPr>
            <w:tcW w:w="1618" w:type="dxa"/>
            <w:vAlign w:val="bottom"/>
          </w:tcPr>
          <w:p w14:paraId="533EC977" w14:textId="1547C58C" w:rsidR="00732FAB" w:rsidRPr="005D21C7" w:rsidRDefault="00732FAB" w:rsidP="005D21C7">
            <w:pPr>
              <w:ind w:right="-22"/>
              <w:jc w:val="center"/>
              <w:rPr>
                <w:rFonts w:ascii="Calibri" w:hAnsi="Calibri" w:cs="Calibri"/>
                <w:i/>
                <w:iCs/>
                <w:color w:val="000000"/>
                <w:sz w:val="22"/>
              </w:rPr>
            </w:pPr>
            <w:r w:rsidRPr="005D21C7">
              <w:rPr>
                <w:rFonts w:ascii="Calibri" w:hAnsi="Calibri" w:cs="Calibri"/>
                <w:i/>
                <w:iCs/>
                <w:color w:val="000000"/>
                <w:sz w:val="22"/>
              </w:rPr>
              <w:t>yes/no</w:t>
            </w:r>
          </w:p>
        </w:tc>
      </w:tr>
    </w:tbl>
    <w:p w14:paraId="570C1EDC" w14:textId="77777777" w:rsidR="00F228A5" w:rsidRPr="007B5625" w:rsidRDefault="00F228A5" w:rsidP="005D21C7">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AFB3F9D" w14:textId="1741CB78" w:rsidR="00034B85" w:rsidRPr="007B5625" w:rsidRDefault="00034B85" w:rsidP="00034B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p>
    <w:p w14:paraId="03C434D1" w14:textId="77777777" w:rsidR="00034B85" w:rsidRDefault="00034B85" w:rsidP="00034B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r>
        <w:rPr>
          <w:rFonts w:eastAsia="SimSun"/>
          <w:color w:val="0070C0"/>
          <w:szCs w:val="24"/>
          <w:lang w:eastAsia="zh-CN"/>
        </w:rPr>
        <w:t>:</w:t>
      </w:r>
    </w:p>
    <w:p w14:paraId="192AF40B" w14:textId="46E89779" w:rsidR="00034B85" w:rsidRPr="005D21C7" w:rsidRDefault="00531504" w:rsidP="00034B8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D21C7">
        <w:rPr>
          <w:rFonts w:eastAsia="SimSun"/>
          <w:color w:val="0070C0"/>
          <w:szCs w:val="24"/>
          <w:highlight w:val="green"/>
          <w:lang w:eastAsia="zh-CN"/>
        </w:rPr>
        <w:t>Agree on using the template table for collecting initial views</w:t>
      </w:r>
      <w:r>
        <w:rPr>
          <w:rFonts w:eastAsia="SimSun"/>
          <w:color w:val="0070C0"/>
          <w:szCs w:val="24"/>
          <w:lang w:eastAsia="zh-CN"/>
        </w:rPr>
        <w:t xml:space="preserve">. </w:t>
      </w:r>
      <w:r w:rsidR="00F228A5" w:rsidRPr="005D21C7">
        <w:rPr>
          <w:rFonts w:eastAsia="SimSun"/>
          <w:color w:val="0070C0"/>
          <w:szCs w:val="24"/>
          <w:highlight w:val="yellow"/>
          <w:lang w:eastAsia="zh-CN"/>
        </w:rPr>
        <w:t>More discussion is needed</w:t>
      </w:r>
      <w:r w:rsidRPr="005D21C7">
        <w:rPr>
          <w:rFonts w:eastAsia="SimSun"/>
          <w:color w:val="0070C0"/>
          <w:szCs w:val="24"/>
          <w:highlight w:val="yellow"/>
          <w:lang w:eastAsia="zh-CN"/>
        </w:rPr>
        <w:t xml:space="preserve"> concerning which test cases to define</w:t>
      </w:r>
      <w:r w:rsidR="00F228A5" w:rsidRPr="005D21C7">
        <w:rPr>
          <w:rFonts w:eastAsia="SimSun"/>
          <w:color w:val="0070C0"/>
          <w:szCs w:val="24"/>
          <w:highlight w:val="yellow"/>
          <w:lang w:eastAsia="zh-CN"/>
        </w:rPr>
        <w:t>.</w:t>
      </w:r>
    </w:p>
    <w:p w14:paraId="3B3162A6" w14:textId="77777777" w:rsidR="00034B85" w:rsidRDefault="00034B85" w:rsidP="002565D6"/>
    <w:p w14:paraId="5FD1AD6E" w14:textId="77777777" w:rsidR="002565D6" w:rsidRPr="007B5625" w:rsidRDefault="002565D6" w:rsidP="002565D6">
      <w:pPr>
        <w:pStyle w:val="Heading3"/>
      </w:pPr>
      <w:r w:rsidRPr="007B5625">
        <w:t>CRs/TPs comments collection</w:t>
      </w:r>
    </w:p>
    <w:p w14:paraId="09F74ECC" w14:textId="77777777" w:rsidR="002565D6" w:rsidRPr="007B5625" w:rsidRDefault="002565D6" w:rsidP="002565D6">
      <w:pPr>
        <w:rPr>
          <w:i/>
          <w:color w:val="0070C0"/>
          <w:lang w:eastAsia="zh-CN"/>
        </w:rPr>
      </w:pPr>
      <w:r w:rsidRPr="007B5625">
        <w:rPr>
          <w:i/>
          <w:color w:val="0070C0"/>
          <w:lang w:eastAsia="zh-CN"/>
        </w:rPr>
        <w:t>Major close to 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350"/>
        <w:gridCol w:w="8281"/>
      </w:tblGrid>
      <w:tr w:rsidR="002565D6" w:rsidRPr="00A04D82" w14:paraId="53D2142F" w14:textId="77777777" w:rsidTr="00BE6E94">
        <w:tc>
          <w:tcPr>
            <w:tcW w:w="1350" w:type="dxa"/>
          </w:tcPr>
          <w:p w14:paraId="6F96A8EB" w14:textId="77777777" w:rsidR="002565D6" w:rsidRPr="00A04D82" w:rsidRDefault="002565D6" w:rsidP="00BE6E94">
            <w:pPr>
              <w:spacing w:after="120"/>
              <w:rPr>
                <w:rFonts w:eastAsiaTheme="minorEastAsia"/>
                <w:b/>
                <w:bCs/>
                <w:lang w:eastAsia="zh-CN"/>
              </w:rPr>
            </w:pPr>
            <w:r w:rsidRPr="00A04D82">
              <w:rPr>
                <w:rFonts w:eastAsiaTheme="minorEastAsia"/>
                <w:b/>
                <w:bCs/>
                <w:lang w:eastAsia="zh-CN"/>
              </w:rPr>
              <w:t>CR/TP number</w:t>
            </w:r>
          </w:p>
        </w:tc>
        <w:tc>
          <w:tcPr>
            <w:tcW w:w="8281" w:type="dxa"/>
          </w:tcPr>
          <w:p w14:paraId="01DB4426" w14:textId="77777777" w:rsidR="002565D6" w:rsidRPr="00A04D82" w:rsidRDefault="002565D6" w:rsidP="00BE6E94">
            <w:pPr>
              <w:spacing w:after="120"/>
              <w:rPr>
                <w:rFonts w:eastAsiaTheme="minorEastAsia"/>
                <w:b/>
                <w:bCs/>
                <w:lang w:eastAsia="zh-CN"/>
              </w:rPr>
            </w:pPr>
            <w:r w:rsidRPr="00A04D82">
              <w:rPr>
                <w:rFonts w:eastAsiaTheme="minorEastAsia"/>
                <w:b/>
                <w:bCs/>
                <w:lang w:eastAsia="zh-CN"/>
              </w:rPr>
              <w:t>Comments collection</w:t>
            </w:r>
          </w:p>
        </w:tc>
      </w:tr>
      <w:tr w:rsidR="00034B85" w:rsidRPr="00A04D82" w14:paraId="768D2483" w14:textId="77777777" w:rsidTr="00BE6E94">
        <w:tc>
          <w:tcPr>
            <w:tcW w:w="1350" w:type="dxa"/>
            <w:vMerge w:val="restart"/>
          </w:tcPr>
          <w:p w14:paraId="3D5D39A0" w14:textId="4EB4996C" w:rsidR="00034B85" w:rsidRPr="00A04D82" w:rsidRDefault="00034B85" w:rsidP="00BE6E94">
            <w:pPr>
              <w:spacing w:after="120"/>
              <w:rPr>
                <w:rFonts w:eastAsiaTheme="minorEastAsia"/>
                <w:lang w:eastAsia="zh-CN"/>
              </w:rPr>
            </w:pPr>
            <w:r>
              <w:rPr>
                <w:rFonts w:eastAsiaTheme="minorEastAsia"/>
                <w:lang w:eastAsia="zh-CN"/>
              </w:rPr>
              <w:t>xxxx</w:t>
            </w:r>
          </w:p>
        </w:tc>
        <w:tc>
          <w:tcPr>
            <w:tcW w:w="8281" w:type="dxa"/>
          </w:tcPr>
          <w:p w14:paraId="3C7884D8" w14:textId="002DA5C2" w:rsidR="00034B85" w:rsidRPr="00A04D82" w:rsidRDefault="00034B85" w:rsidP="00BE6E94">
            <w:pPr>
              <w:spacing w:after="120"/>
              <w:rPr>
                <w:rFonts w:eastAsiaTheme="minorEastAsia"/>
                <w:lang w:eastAsia="zh-CN"/>
              </w:rPr>
            </w:pPr>
            <w:r w:rsidRPr="00A04D82">
              <w:rPr>
                <w:rFonts w:eastAsiaTheme="minorEastAsia"/>
                <w:lang w:eastAsia="zh-CN"/>
              </w:rPr>
              <w:t>Company A</w:t>
            </w:r>
          </w:p>
        </w:tc>
      </w:tr>
      <w:tr w:rsidR="00034B85" w:rsidRPr="00A04D82" w14:paraId="53AEFBCC" w14:textId="77777777" w:rsidTr="00BE6E94">
        <w:tc>
          <w:tcPr>
            <w:tcW w:w="1350" w:type="dxa"/>
            <w:vMerge/>
          </w:tcPr>
          <w:p w14:paraId="1FBEB1D3" w14:textId="77777777" w:rsidR="00034B85" w:rsidRPr="00A04D82" w:rsidRDefault="00034B85" w:rsidP="00BE6E94">
            <w:pPr>
              <w:spacing w:after="120"/>
              <w:rPr>
                <w:rFonts w:eastAsiaTheme="minorEastAsia"/>
                <w:lang w:eastAsia="zh-CN"/>
              </w:rPr>
            </w:pPr>
          </w:p>
        </w:tc>
        <w:tc>
          <w:tcPr>
            <w:tcW w:w="8281" w:type="dxa"/>
          </w:tcPr>
          <w:p w14:paraId="71B8A56B" w14:textId="52457E25" w:rsidR="00034B85" w:rsidRPr="00A04D82" w:rsidRDefault="00034B85" w:rsidP="00BE6E94">
            <w:pPr>
              <w:spacing w:after="120"/>
              <w:rPr>
                <w:rFonts w:eastAsiaTheme="minorEastAsia"/>
                <w:lang w:eastAsia="zh-CN"/>
              </w:rPr>
            </w:pPr>
            <w:r w:rsidRPr="00A04D82">
              <w:rPr>
                <w:rFonts w:eastAsiaTheme="minorEastAsia"/>
                <w:lang w:eastAsia="zh-CN"/>
              </w:rPr>
              <w:t>Company B</w:t>
            </w:r>
          </w:p>
        </w:tc>
      </w:tr>
      <w:tr w:rsidR="00034B85" w:rsidRPr="007B5625" w14:paraId="5607FE91" w14:textId="77777777" w:rsidTr="00BE6E94">
        <w:tc>
          <w:tcPr>
            <w:tcW w:w="1350" w:type="dxa"/>
            <w:vMerge/>
          </w:tcPr>
          <w:p w14:paraId="7AFE99BF" w14:textId="77777777" w:rsidR="00034B85" w:rsidRPr="00A04D82" w:rsidRDefault="00034B85" w:rsidP="00BE6E94">
            <w:pPr>
              <w:spacing w:after="120"/>
              <w:rPr>
                <w:rFonts w:eastAsiaTheme="minorEastAsia"/>
                <w:lang w:eastAsia="zh-CN"/>
              </w:rPr>
            </w:pPr>
          </w:p>
        </w:tc>
        <w:tc>
          <w:tcPr>
            <w:tcW w:w="8281" w:type="dxa"/>
          </w:tcPr>
          <w:p w14:paraId="145D3005" w14:textId="4F05364B" w:rsidR="00034B85" w:rsidRPr="00A04D82" w:rsidRDefault="00034B85" w:rsidP="00BE6E94">
            <w:pPr>
              <w:spacing w:after="120"/>
              <w:rPr>
                <w:rFonts w:eastAsiaTheme="minorEastAsia"/>
                <w:lang w:eastAsia="zh-CN"/>
              </w:rPr>
            </w:pPr>
          </w:p>
        </w:tc>
      </w:tr>
      <w:tr w:rsidR="00034B85" w:rsidRPr="007B5625" w14:paraId="393A4DDF" w14:textId="77777777" w:rsidTr="00BE6E94">
        <w:tc>
          <w:tcPr>
            <w:tcW w:w="1350" w:type="dxa"/>
            <w:vMerge/>
          </w:tcPr>
          <w:p w14:paraId="0BBDD6D9" w14:textId="77777777" w:rsidR="00034B85" w:rsidRPr="00A04D82" w:rsidRDefault="00034B85" w:rsidP="00BE6E94">
            <w:pPr>
              <w:spacing w:after="120"/>
              <w:rPr>
                <w:rFonts w:eastAsiaTheme="minorEastAsia"/>
                <w:lang w:eastAsia="zh-CN"/>
              </w:rPr>
            </w:pPr>
          </w:p>
        </w:tc>
        <w:tc>
          <w:tcPr>
            <w:tcW w:w="8281" w:type="dxa"/>
          </w:tcPr>
          <w:p w14:paraId="0CE7F1F7" w14:textId="77777777" w:rsidR="00034B85" w:rsidRPr="00A04D82" w:rsidRDefault="00034B85" w:rsidP="00BE6E94">
            <w:pPr>
              <w:spacing w:after="120"/>
              <w:rPr>
                <w:rFonts w:eastAsiaTheme="minorEastAsia"/>
                <w:lang w:eastAsia="zh-CN"/>
              </w:rPr>
            </w:pPr>
          </w:p>
        </w:tc>
      </w:tr>
    </w:tbl>
    <w:p w14:paraId="444851A0" w14:textId="40D4A689" w:rsidR="002565D6" w:rsidRDefault="002565D6" w:rsidP="00805BE8"/>
    <w:p w14:paraId="1C770D06" w14:textId="77777777" w:rsidR="00D02888" w:rsidRPr="007B5625" w:rsidRDefault="00D02888" w:rsidP="00D02888">
      <w:pPr>
        <w:pStyle w:val="Heading2"/>
      </w:pPr>
      <w:r w:rsidRPr="007B5625">
        <w:t xml:space="preserve">Summary for 1st round </w:t>
      </w:r>
    </w:p>
    <w:p w14:paraId="1E3B6637" w14:textId="77777777" w:rsidR="00D02888" w:rsidRPr="007B5625" w:rsidRDefault="00D02888" w:rsidP="00D02888">
      <w:pPr>
        <w:pStyle w:val="Heading3"/>
      </w:pPr>
      <w:r w:rsidRPr="007B5625">
        <w:t xml:space="preserve">Open issues </w:t>
      </w:r>
    </w:p>
    <w:p w14:paraId="67CD06F2" w14:textId="77777777" w:rsidR="00D02888" w:rsidRPr="007B5625" w:rsidRDefault="00D02888" w:rsidP="00D02888">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02888" w:rsidRPr="007B5625" w14:paraId="57FFF529" w14:textId="77777777" w:rsidTr="00BE6E94">
        <w:tc>
          <w:tcPr>
            <w:tcW w:w="1242" w:type="dxa"/>
          </w:tcPr>
          <w:p w14:paraId="3F90703E" w14:textId="77777777" w:rsidR="00D02888" w:rsidRPr="007B5625" w:rsidRDefault="00D02888" w:rsidP="00BE6E94">
            <w:pPr>
              <w:rPr>
                <w:rFonts w:eastAsiaTheme="minorEastAsia"/>
                <w:b/>
                <w:bCs/>
                <w:color w:val="0070C0"/>
                <w:lang w:eastAsia="zh-CN"/>
              </w:rPr>
            </w:pPr>
          </w:p>
        </w:tc>
        <w:tc>
          <w:tcPr>
            <w:tcW w:w="8615" w:type="dxa"/>
          </w:tcPr>
          <w:p w14:paraId="232EDDCE" w14:textId="77777777" w:rsidR="00D02888" w:rsidRPr="007B5625" w:rsidRDefault="00D02888" w:rsidP="00BE6E94">
            <w:pPr>
              <w:rPr>
                <w:rFonts w:eastAsiaTheme="minorEastAsia"/>
                <w:b/>
                <w:bCs/>
                <w:color w:val="0070C0"/>
                <w:lang w:eastAsia="zh-CN"/>
              </w:rPr>
            </w:pPr>
            <w:r w:rsidRPr="007B5625">
              <w:rPr>
                <w:rFonts w:eastAsiaTheme="minorEastAsia"/>
                <w:b/>
                <w:bCs/>
                <w:color w:val="0070C0"/>
                <w:lang w:eastAsia="zh-CN"/>
              </w:rPr>
              <w:t xml:space="preserve">Status summary </w:t>
            </w:r>
          </w:p>
        </w:tc>
      </w:tr>
      <w:tr w:rsidR="00D02888" w:rsidRPr="007B5625" w14:paraId="2C78E8CA" w14:textId="77777777" w:rsidTr="00BE6E94">
        <w:tc>
          <w:tcPr>
            <w:tcW w:w="1242" w:type="dxa"/>
          </w:tcPr>
          <w:p w14:paraId="116D111F" w14:textId="77777777" w:rsidR="00D02888" w:rsidRPr="007B5625" w:rsidRDefault="00D02888" w:rsidP="00BE6E94">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03682F8" w14:textId="77777777" w:rsidR="00D02888" w:rsidRPr="007B5625" w:rsidRDefault="00D02888" w:rsidP="00BE6E94">
            <w:pPr>
              <w:rPr>
                <w:rFonts w:eastAsiaTheme="minorEastAsia"/>
                <w:i/>
                <w:color w:val="0070C0"/>
                <w:lang w:eastAsia="zh-CN"/>
              </w:rPr>
            </w:pPr>
            <w:r w:rsidRPr="007B5625">
              <w:rPr>
                <w:rFonts w:eastAsiaTheme="minorEastAsia"/>
                <w:i/>
                <w:color w:val="0070C0"/>
                <w:lang w:eastAsia="zh-CN"/>
              </w:rPr>
              <w:t>Tentative agreements:</w:t>
            </w:r>
          </w:p>
          <w:p w14:paraId="664B1A1D" w14:textId="77777777" w:rsidR="00D02888" w:rsidRPr="007B5625" w:rsidRDefault="00D02888" w:rsidP="00BE6E94">
            <w:pPr>
              <w:rPr>
                <w:rFonts w:eastAsiaTheme="minorEastAsia"/>
                <w:i/>
                <w:color w:val="0070C0"/>
                <w:lang w:eastAsia="zh-CN"/>
              </w:rPr>
            </w:pPr>
            <w:r w:rsidRPr="007B5625">
              <w:rPr>
                <w:rFonts w:eastAsiaTheme="minorEastAsia"/>
                <w:i/>
                <w:color w:val="0070C0"/>
                <w:lang w:eastAsia="zh-CN"/>
              </w:rPr>
              <w:t>Candidate options:</w:t>
            </w:r>
          </w:p>
          <w:p w14:paraId="6A35C950" w14:textId="77777777" w:rsidR="00D02888" w:rsidRPr="007B5625" w:rsidRDefault="00D02888" w:rsidP="00BE6E94">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bl>
    <w:p w14:paraId="35876859" w14:textId="77777777" w:rsidR="00D02888" w:rsidRPr="007B5625" w:rsidRDefault="00D02888" w:rsidP="00D02888">
      <w:pPr>
        <w:rPr>
          <w:i/>
          <w:color w:val="0070C0"/>
          <w:lang w:eastAsia="zh-CN"/>
        </w:rPr>
      </w:pPr>
    </w:p>
    <w:p w14:paraId="26BAE571" w14:textId="77777777" w:rsidR="00D02888" w:rsidRPr="007B5625" w:rsidRDefault="00D02888" w:rsidP="00D02888">
      <w:pPr>
        <w:rPr>
          <w:i/>
          <w:color w:val="0070C0"/>
          <w:lang w:eastAsia="zh-CN"/>
        </w:rPr>
      </w:pPr>
      <w:r w:rsidRPr="007B5625">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02888" w:rsidRPr="007B5625" w14:paraId="1B051906" w14:textId="77777777" w:rsidTr="00BE6E94">
        <w:trPr>
          <w:trHeight w:val="744"/>
        </w:trPr>
        <w:tc>
          <w:tcPr>
            <w:tcW w:w="1395" w:type="dxa"/>
          </w:tcPr>
          <w:p w14:paraId="6B00E1FC" w14:textId="77777777" w:rsidR="00D02888" w:rsidRPr="007B5625" w:rsidRDefault="00D02888" w:rsidP="00BE6E94">
            <w:pPr>
              <w:rPr>
                <w:rFonts w:eastAsiaTheme="minorEastAsia"/>
                <w:b/>
                <w:bCs/>
                <w:color w:val="0070C0"/>
                <w:lang w:eastAsia="zh-CN"/>
              </w:rPr>
            </w:pPr>
          </w:p>
        </w:tc>
        <w:tc>
          <w:tcPr>
            <w:tcW w:w="4554" w:type="dxa"/>
          </w:tcPr>
          <w:p w14:paraId="1BEA7AC2" w14:textId="77777777" w:rsidR="00D02888" w:rsidRPr="007B5625" w:rsidRDefault="00D02888" w:rsidP="00BE6E94">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D7421D9" w14:textId="77777777" w:rsidR="00D02888" w:rsidRPr="007B5625" w:rsidRDefault="00D02888" w:rsidP="00BE6E94">
            <w:pPr>
              <w:rPr>
                <w:rFonts w:eastAsiaTheme="minorEastAsia"/>
                <w:b/>
                <w:bCs/>
                <w:color w:val="0070C0"/>
                <w:lang w:eastAsia="zh-CN"/>
              </w:rPr>
            </w:pPr>
            <w:r w:rsidRPr="007B5625">
              <w:rPr>
                <w:rFonts w:eastAsiaTheme="minorEastAsia"/>
                <w:b/>
                <w:bCs/>
                <w:color w:val="0070C0"/>
                <w:lang w:eastAsia="zh-CN"/>
              </w:rPr>
              <w:t>Assigned Company,</w:t>
            </w:r>
          </w:p>
          <w:p w14:paraId="3B432C3E" w14:textId="77777777" w:rsidR="00D02888" w:rsidRPr="007B5625" w:rsidRDefault="00D02888" w:rsidP="00BE6E94">
            <w:pPr>
              <w:rPr>
                <w:rFonts w:eastAsiaTheme="minorEastAsia"/>
                <w:b/>
                <w:bCs/>
                <w:color w:val="0070C0"/>
                <w:lang w:eastAsia="zh-CN"/>
              </w:rPr>
            </w:pPr>
            <w:r w:rsidRPr="007B5625">
              <w:rPr>
                <w:rFonts w:eastAsiaTheme="minorEastAsia"/>
                <w:b/>
                <w:bCs/>
                <w:color w:val="0070C0"/>
                <w:lang w:eastAsia="zh-CN"/>
              </w:rPr>
              <w:t>WF or LS lead</w:t>
            </w:r>
          </w:p>
        </w:tc>
      </w:tr>
      <w:tr w:rsidR="00D02888" w:rsidRPr="007B5625" w14:paraId="47FE3231" w14:textId="77777777" w:rsidTr="00BE6E94">
        <w:trPr>
          <w:trHeight w:val="358"/>
        </w:trPr>
        <w:tc>
          <w:tcPr>
            <w:tcW w:w="1395" w:type="dxa"/>
          </w:tcPr>
          <w:p w14:paraId="2D9DAE22" w14:textId="77777777" w:rsidR="00D02888" w:rsidRPr="007B5625" w:rsidRDefault="00D02888" w:rsidP="00BE6E94">
            <w:pPr>
              <w:rPr>
                <w:rFonts w:eastAsiaTheme="minorEastAsia"/>
                <w:color w:val="0070C0"/>
                <w:lang w:eastAsia="zh-CN"/>
              </w:rPr>
            </w:pPr>
            <w:r w:rsidRPr="007B5625">
              <w:rPr>
                <w:rFonts w:eastAsiaTheme="minorEastAsia"/>
                <w:color w:val="0070C0"/>
                <w:lang w:eastAsia="zh-CN"/>
              </w:rPr>
              <w:t>#1</w:t>
            </w:r>
          </w:p>
        </w:tc>
        <w:tc>
          <w:tcPr>
            <w:tcW w:w="4554" w:type="dxa"/>
          </w:tcPr>
          <w:p w14:paraId="152E159C" w14:textId="77777777" w:rsidR="00D02888" w:rsidRPr="007B5625" w:rsidRDefault="00D02888" w:rsidP="00BE6E94">
            <w:pPr>
              <w:rPr>
                <w:rFonts w:eastAsiaTheme="minorEastAsia"/>
                <w:color w:val="0070C0"/>
                <w:lang w:eastAsia="zh-CN"/>
              </w:rPr>
            </w:pPr>
          </w:p>
        </w:tc>
        <w:tc>
          <w:tcPr>
            <w:tcW w:w="2932" w:type="dxa"/>
          </w:tcPr>
          <w:p w14:paraId="23FFD18C" w14:textId="77777777" w:rsidR="00D02888" w:rsidRPr="007B5625" w:rsidRDefault="00D02888" w:rsidP="00BE6E94">
            <w:pPr>
              <w:spacing w:after="0"/>
              <w:rPr>
                <w:rFonts w:eastAsiaTheme="minorEastAsia"/>
                <w:color w:val="0070C0"/>
                <w:lang w:eastAsia="zh-CN"/>
              </w:rPr>
            </w:pPr>
          </w:p>
          <w:p w14:paraId="2816B377" w14:textId="77777777" w:rsidR="00D02888" w:rsidRPr="007B5625" w:rsidRDefault="00D02888" w:rsidP="00BE6E94">
            <w:pPr>
              <w:spacing w:after="0"/>
              <w:rPr>
                <w:rFonts w:eastAsiaTheme="minorEastAsia"/>
                <w:color w:val="0070C0"/>
                <w:lang w:eastAsia="zh-CN"/>
              </w:rPr>
            </w:pPr>
          </w:p>
          <w:p w14:paraId="09EF9A46" w14:textId="77777777" w:rsidR="00D02888" w:rsidRPr="007B5625" w:rsidRDefault="00D02888" w:rsidP="00BE6E94">
            <w:pPr>
              <w:rPr>
                <w:rFonts w:eastAsiaTheme="minorEastAsia"/>
                <w:color w:val="0070C0"/>
                <w:lang w:eastAsia="zh-CN"/>
              </w:rPr>
            </w:pPr>
          </w:p>
        </w:tc>
      </w:tr>
    </w:tbl>
    <w:p w14:paraId="7DD85591" w14:textId="77777777" w:rsidR="00D02888" w:rsidRPr="007B5625" w:rsidRDefault="00D02888" w:rsidP="00D02888">
      <w:pPr>
        <w:rPr>
          <w:i/>
          <w:color w:val="0070C0"/>
          <w:lang w:eastAsia="zh-CN"/>
        </w:rPr>
      </w:pPr>
    </w:p>
    <w:p w14:paraId="6F579EB9" w14:textId="77777777" w:rsidR="00D02888" w:rsidRPr="007B5625" w:rsidRDefault="00D02888" w:rsidP="00D02888">
      <w:pPr>
        <w:pStyle w:val="Heading3"/>
      </w:pPr>
      <w:r w:rsidRPr="007B5625">
        <w:t>CRs/TPs</w:t>
      </w:r>
    </w:p>
    <w:p w14:paraId="0F711393" w14:textId="77777777" w:rsidR="00D02888" w:rsidRPr="007B5625" w:rsidRDefault="00D02888" w:rsidP="00D02888">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02888" w:rsidRPr="007B5625" w14:paraId="38A4CA82" w14:textId="77777777" w:rsidTr="00BE6E94">
        <w:tc>
          <w:tcPr>
            <w:tcW w:w="1242" w:type="dxa"/>
          </w:tcPr>
          <w:p w14:paraId="0008A554" w14:textId="77777777" w:rsidR="00D02888" w:rsidRPr="007B5625" w:rsidRDefault="00D02888" w:rsidP="00BE6E94">
            <w:pPr>
              <w:rPr>
                <w:rFonts w:eastAsiaTheme="minorEastAsia"/>
                <w:b/>
                <w:bCs/>
                <w:color w:val="0070C0"/>
                <w:lang w:eastAsia="zh-CN"/>
              </w:rPr>
            </w:pPr>
            <w:r w:rsidRPr="007B5625">
              <w:rPr>
                <w:rFonts w:eastAsiaTheme="minorEastAsia"/>
                <w:b/>
                <w:bCs/>
                <w:color w:val="0070C0"/>
                <w:lang w:eastAsia="zh-CN"/>
              </w:rPr>
              <w:lastRenderedPageBreak/>
              <w:t>CR/TP number</w:t>
            </w:r>
          </w:p>
        </w:tc>
        <w:tc>
          <w:tcPr>
            <w:tcW w:w="8615" w:type="dxa"/>
          </w:tcPr>
          <w:p w14:paraId="66BB4076" w14:textId="77777777" w:rsidR="00D02888" w:rsidRPr="007B5625" w:rsidRDefault="00D02888" w:rsidP="00BE6E94">
            <w:pPr>
              <w:rPr>
                <w:rFonts w:eastAsia="MS Mincho"/>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recommendation  </w:t>
            </w:r>
          </w:p>
        </w:tc>
      </w:tr>
      <w:tr w:rsidR="00D02888" w:rsidRPr="007B5625" w14:paraId="4C985C1A" w14:textId="77777777" w:rsidTr="00BE6E94">
        <w:tc>
          <w:tcPr>
            <w:tcW w:w="1242" w:type="dxa"/>
          </w:tcPr>
          <w:p w14:paraId="24F9A3F6" w14:textId="77777777" w:rsidR="00D02888" w:rsidRPr="007B5625" w:rsidRDefault="00D02888" w:rsidP="00BE6E94">
            <w:pPr>
              <w:rPr>
                <w:rFonts w:eastAsiaTheme="minorEastAsia"/>
                <w:color w:val="0070C0"/>
                <w:lang w:eastAsia="zh-CN"/>
              </w:rPr>
            </w:pPr>
            <w:r w:rsidRPr="007B5625">
              <w:rPr>
                <w:rFonts w:eastAsiaTheme="minorEastAsia"/>
                <w:color w:val="0070C0"/>
                <w:lang w:eastAsia="zh-CN"/>
              </w:rPr>
              <w:t>XXX</w:t>
            </w:r>
          </w:p>
        </w:tc>
        <w:tc>
          <w:tcPr>
            <w:tcW w:w="8615" w:type="dxa"/>
          </w:tcPr>
          <w:p w14:paraId="1813D9D4" w14:textId="77777777" w:rsidR="00D02888" w:rsidRPr="007B5625" w:rsidRDefault="00D02888" w:rsidP="00BE6E94">
            <w:pPr>
              <w:rPr>
                <w:rFonts w:eastAsiaTheme="minorEastAsia"/>
                <w:color w:val="0070C0"/>
                <w:lang w:eastAsia="zh-CN"/>
              </w:rPr>
            </w:pPr>
            <w:r w:rsidRPr="007B5625">
              <w:rPr>
                <w:rFonts w:eastAsiaTheme="minorEastAsia"/>
                <w:i/>
                <w:color w:val="0070C0"/>
                <w:lang w:eastAsia="zh-CN"/>
              </w:rPr>
              <w:t>Based on 1</w:t>
            </w:r>
            <w:r w:rsidRPr="007B5625">
              <w:rPr>
                <w:rFonts w:eastAsiaTheme="minorEastAsia"/>
                <w:i/>
                <w:color w:val="0070C0"/>
                <w:vertAlign w:val="superscript"/>
                <w:lang w:eastAsia="zh-CN"/>
              </w:rPr>
              <w:t>st</w:t>
            </w:r>
            <w:r w:rsidRPr="007B5625">
              <w:rPr>
                <w:rFonts w:eastAsiaTheme="minorEastAsia"/>
                <w:i/>
                <w:color w:val="0070C0"/>
                <w:lang w:eastAsia="zh-CN"/>
              </w:rPr>
              <w:t xml:space="preserve"> round of comments collection, moderator can recommend the next steps such as “agreeable”, “to be revised”</w:t>
            </w:r>
          </w:p>
        </w:tc>
      </w:tr>
    </w:tbl>
    <w:p w14:paraId="0C12333B" w14:textId="77777777" w:rsidR="00D02888" w:rsidRPr="007B5625" w:rsidRDefault="00D02888" w:rsidP="00D02888">
      <w:pPr>
        <w:rPr>
          <w:color w:val="0070C0"/>
          <w:lang w:eastAsia="zh-CN"/>
        </w:rPr>
      </w:pPr>
    </w:p>
    <w:p w14:paraId="3144137C" w14:textId="77777777" w:rsidR="00D02888" w:rsidRPr="007B5625" w:rsidRDefault="00D02888" w:rsidP="00D02888">
      <w:pPr>
        <w:pStyle w:val="Heading2"/>
      </w:pPr>
      <w:r w:rsidRPr="007B5625">
        <w:t>Discussion on 2nd round (if applicable)</w:t>
      </w:r>
    </w:p>
    <w:p w14:paraId="1BAC469A" w14:textId="77777777" w:rsidR="00D02888" w:rsidRPr="007B5625" w:rsidRDefault="00D02888" w:rsidP="00D02888">
      <w:pPr>
        <w:rPr>
          <w:lang w:eastAsia="zh-CN"/>
        </w:rPr>
      </w:pPr>
    </w:p>
    <w:p w14:paraId="3B1D5185" w14:textId="77777777" w:rsidR="00D02888" w:rsidRPr="007B5625" w:rsidRDefault="00D02888" w:rsidP="00D02888">
      <w:pPr>
        <w:pStyle w:val="Heading2"/>
      </w:pPr>
      <w:r w:rsidRPr="007B5625">
        <w:t>Summary on 2nd round (if applicable)</w:t>
      </w:r>
    </w:p>
    <w:p w14:paraId="6ECD3168" w14:textId="77777777" w:rsidR="00D02888" w:rsidRPr="007B5625" w:rsidRDefault="00D02888" w:rsidP="00D02888">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02888" w:rsidRPr="007B5625" w14:paraId="5CC6DB3E" w14:textId="77777777" w:rsidTr="00BE6E94">
        <w:tc>
          <w:tcPr>
            <w:tcW w:w="1242" w:type="dxa"/>
          </w:tcPr>
          <w:p w14:paraId="50ED57AB" w14:textId="77777777" w:rsidR="00D02888" w:rsidRPr="007B5625" w:rsidRDefault="00D02888" w:rsidP="00BE6E94">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3C4922BF" w14:textId="77777777" w:rsidR="00D02888" w:rsidRPr="007B5625" w:rsidRDefault="00D02888" w:rsidP="00BE6E94">
            <w:pPr>
              <w:rPr>
                <w:rFonts w:eastAsia="MS Mincho"/>
                <w:b/>
                <w:bCs/>
                <w:color w:val="0070C0"/>
                <w:lang w:eastAsia="zh-CN"/>
              </w:rPr>
            </w:pPr>
            <w:r w:rsidRPr="007B5625">
              <w:rPr>
                <w:rFonts w:eastAsiaTheme="minorEastAsia"/>
                <w:b/>
                <w:bCs/>
                <w:color w:val="0070C0"/>
                <w:lang w:eastAsia="zh-CN"/>
              </w:rPr>
              <w:t xml:space="preserve">T-doc </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D02888" w:rsidRPr="007B5625" w14:paraId="2CC8316E" w14:textId="77777777" w:rsidTr="00BE6E94">
        <w:tc>
          <w:tcPr>
            <w:tcW w:w="1242" w:type="dxa"/>
          </w:tcPr>
          <w:p w14:paraId="53D5BBE7" w14:textId="77777777" w:rsidR="00D02888" w:rsidRPr="007B5625" w:rsidRDefault="00D02888" w:rsidP="00BE6E94">
            <w:pPr>
              <w:rPr>
                <w:rFonts w:eastAsiaTheme="minorEastAsia"/>
                <w:color w:val="0070C0"/>
                <w:lang w:eastAsia="zh-CN"/>
              </w:rPr>
            </w:pPr>
            <w:r w:rsidRPr="007B5625">
              <w:rPr>
                <w:rFonts w:eastAsiaTheme="minorEastAsia"/>
                <w:color w:val="0070C0"/>
                <w:lang w:eastAsia="zh-CN"/>
              </w:rPr>
              <w:t>XXX</w:t>
            </w:r>
          </w:p>
        </w:tc>
        <w:tc>
          <w:tcPr>
            <w:tcW w:w="8615" w:type="dxa"/>
          </w:tcPr>
          <w:p w14:paraId="499679B7" w14:textId="77777777" w:rsidR="00D02888" w:rsidRPr="007B5625" w:rsidRDefault="00D02888" w:rsidP="00BE6E94">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171D1B89" w14:textId="77777777" w:rsidR="00D02888" w:rsidRPr="00BE6E94" w:rsidRDefault="00D02888" w:rsidP="00D02888"/>
    <w:p w14:paraId="39059D07" w14:textId="77777777" w:rsidR="00D02888" w:rsidRPr="009C5513" w:rsidRDefault="00D02888" w:rsidP="00805BE8"/>
    <w:sectPr w:rsidR="00D02888" w:rsidRPr="009C551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299A1" w14:textId="77777777" w:rsidR="009A36F5" w:rsidRDefault="009A36F5">
      <w:r>
        <w:separator/>
      </w:r>
    </w:p>
  </w:endnote>
  <w:endnote w:type="continuationSeparator" w:id="0">
    <w:p w14:paraId="2CB3BC9D" w14:textId="77777777" w:rsidR="009A36F5" w:rsidRDefault="009A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3C626" w14:textId="77777777" w:rsidR="009A36F5" w:rsidRDefault="009A36F5">
      <w:r>
        <w:separator/>
      </w:r>
    </w:p>
  </w:footnote>
  <w:footnote w:type="continuationSeparator" w:id="0">
    <w:p w14:paraId="0B4F85BC" w14:textId="77777777" w:rsidR="009A36F5" w:rsidRDefault="009A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430"/>
    <w:multiLevelType w:val="hybridMultilevel"/>
    <w:tmpl w:val="9C281FE6"/>
    <w:lvl w:ilvl="0" w:tplc="040B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A9E025A"/>
    <w:multiLevelType w:val="hybridMultilevel"/>
    <w:tmpl w:val="17EE72DA"/>
    <w:lvl w:ilvl="0" w:tplc="2E5024E0">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49D6"/>
    <w:multiLevelType w:val="hybridMultilevel"/>
    <w:tmpl w:val="7B8C4E4C"/>
    <w:lvl w:ilvl="0" w:tplc="3FAAB37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F0267"/>
    <w:multiLevelType w:val="hybridMultilevel"/>
    <w:tmpl w:val="2E2EDFAE"/>
    <w:lvl w:ilvl="0" w:tplc="7278E7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64C72"/>
    <w:multiLevelType w:val="hybridMultilevel"/>
    <w:tmpl w:val="857C451E"/>
    <w:lvl w:ilvl="0" w:tplc="6C36B6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977C3"/>
    <w:multiLevelType w:val="hybridMultilevel"/>
    <w:tmpl w:val="AEB2520C"/>
    <w:lvl w:ilvl="0" w:tplc="3FAAB37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3414"/>
    <w:multiLevelType w:val="hybridMultilevel"/>
    <w:tmpl w:val="E212558C"/>
    <w:lvl w:ilvl="0" w:tplc="C6F6411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87017"/>
    <w:multiLevelType w:val="hybridMultilevel"/>
    <w:tmpl w:val="FFA88662"/>
    <w:lvl w:ilvl="0" w:tplc="9FAE86F0">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33F4663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9836B7"/>
    <w:multiLevelType w:val="hybridMultilevel"/>
    <w:tmpl w:val="9EE67040"/>
    <w:lvl w:ilvl="0" w:tplc="04090001">
      <w:start w:val="1"/>
      <w:numFmt w:val="bullet"/>
      <w:lvlText w:val=""/>
      <w:lvlJc w:val="left"/>
      <w:pPr>
        <w:ind w:left="1856" w:hanging="360"/>
      </w:pPr>
      <w:rPr>
        <w:rFonts w:ascii="Symbol" w:hAnsi="Symbol" w:hint="default"/>
      </w:rPr>
    </w:lvl>
    <w:lvl w:ilvl="1" w:tplc="04090003">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12" w15:restartNumberingAfterBreak="0">
    <w:nsid w:val="40845304"/>
    <w:multiLevelType w:val="hybridMultilevel"/>
    <w:tmpl w:val="2EFCEF5A"/>
    <w:lvl w:ilvl="0" w:tplc="9FAE86F0">
      <w:start w:val="1"/>
      <w:numFmt w:val="bullet"/>
      <w:lvlText w:val="─"/>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150C7"/>
    <w:multiLevelType w:val="hybridMultilevel"/>
    <w:tmpl w:val="6554E5A6"/>
    <w:lvl w:ilvl="0" w:tplc="AC0497F4">
      <w:start w:val="1"/>
      <w:numFmt w:val="bullet"/>
      <w:lvlText w:val="•"/>
      <w:lvlJc w:val="left"/>
      <w:pPr>
        <w:tabs>
          <w:tab w:val="num" w:pos="720"/>
        </w:tabs>
        <w:ind w:left="720" w:hanging="360"/>
      </w:pPr>
      <w:rPr>
        <w:rFonts w:ascii="Arial" w:hAnsi="Arial" w:hint="default"/>
      </w:rPr>
    </w:lvl>
    <w:lvl w:ilvl="1" w:tplc="FA1E0304">
      <w:numFmt w:val="bullet"/>
      <w:lvlText w:val="–"/>
      <w:lvlJc w:val="left"/>
      <w:pPr>
        <w:tabs>
          <w:tab w:val="num" w:pos="1440"/>
        </w:tabs>
        <w:ind w:left="1440" w:hanging="360"/>
      </w:pPr>
      <w:rPr>
        <w:rFonts w:ascii="Arial" w:hAnsi="Arial" w:hint="default"/>
      </w:rPr>
    </w:lvl>
    <w:lvl w:ilvl="2" w:tplc="0C127054" w:tentative="1">
      <w:start w:val="1"/>
      <w:numFmt w:val="bullet"/>
      <w:lvlText w:val="•"/>
      <w:lvlJc w:val="left"/>
      <w:pPr>
        <w:tabs>
          <w:tab w:val="num" w:pos="2160"/>
        </w:tabs>
        <w:ind w:left="2160" w:hanging="360"/>
      </w:pPr>
      <w:rPr>
        <w:rFonts w:ascii="Arial" w:hAnsi="Arial" w:hint="default"/>
      </w:rPr>
    </w:lvl>
    <w:lvl w:ilvl="3" w:tplc="D4E02DCA" w:tentative="1">
      <w:start w:val="1"/>
      <w:numFmt w:val="bullet"/>
      <w:lvlText w:val="•"/>
      <w:lvlJc w:val="left"/>
      <w:pPr>
        <w:tabs>
          <w:tab w:val="num" w:pos="2880"/>
        </w:tabs>
        <w:ind w:left="2880" w:hanging="360"/>
      </w:pPr>
      <w:rPr>
        <w:rFonts w:ascii="Arial" w:hAnsi="Arial" w:hint="default"/>
      </w:rPr>
    </w:lvl>
    <w:lvl w:ilvl="4" w:tplc="F828AD50" w:tentative="1">
      <w:start w:val="1"/>
      <w:numFmt w:val="bullet"/>
      <w:lvlText w:val="•"/>
      <w:lvlJc w:val="left"/>
      <w:pPr>
        <w:tabs>
          <w:tab w:val="num" w:pos="3600"/>
        </w:tabs>
        <w:ind w:left="3600" w:hanging="360"/>
      </w:pPr>
      <w:rPr>
        <w:rFonts w:ascii="Arial" w:hAnsi="Arial" w:hint="default"/>
      </w:rPr>
    </w:lvl>
    <w:lvl w:ilvl="5" w:tplc="5C34A634" w:tentative="1">
      <w:start w:val="1"/>
      <w:numFmt w:val="bullet"/>
      <w:lvlText w:val="•"/>
      <w:lvlJc w:val="left"/>
      <w:pPr>
        <w:tabs>
          <w:tab w:val="num" w:pos="4320"/>
        </w:tabs>
        <w:ind w:left="4320" w:hanging="360"/>
      </w:pPr>
      <w:rPr>
        <w:rFonts w:ascii="Arial" w:hAnsi="Arial" w:hint="default"/>
      </w:rPr>
    </w:lvl>
    <w:lvl w:ilvl="6" w:tplc="C25A873E" w:tentative="1">
      <w:start w:val="1"/>
      <w:numFmt w:val="bullet"/>
      <w:lvlText w:val="•"/>
      <w:lvlJc w:val="left"/>
      <w:pPr>
        <w:tabs>
          <w:tab w:val="num" w:pos="5040"/>
        </w:tabs>
        <w:ind w:left="5040" w:hanging="360"/>
      </w:pPr>
      <w:rPr>
        <w:rFonts w:ascii="Arial" w:hAnsi="Arial" w:hint="default"/>
      </w:rPr>
    </w:lvl>
    <w:lvl w:ilvl="7" w:tplc="EDEAF416" w:tentative="1">
      <w:start w:val="1"/>
      <w:numFmt w:val="bullet"/>
      <w:lvlText w:val="•"/>
      <w:lvlJc w:val="left"/>
      <w:pPr>
        <w:tabs>
          <w:tab w:val="num" w:pos="5760"/>
        </w:tabs>
        <w:ind w:left="5760" w:hanging="360"/>
      </w:pPr>
      <w:rPr>
        <w:rFonts w:ascii="Arial" w:hAnsi="Arial" w:hint="default"/>
      </w:rPr>
    </w:lvl>
    <w:lvl w:ilvl="8" w:tplc="75A48D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A51DD7"/>
    <w:multiLevelType w:val="hybridMultilevel"/>
    <w:tmpl w:val="EC4243F4"/>
    <w:lvl w:ilvl="0" w:tplc="2E5024E0">
      <w:start w:val="9"/>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328EE"/>
    <w:multiLevelType w:val="hybridMultilevel"/>
    <w:tmpl w:val="F5C6657A"/>
    <w:lvl w:ilvl="0" w:tplc="47340516">
      <w:start w:val="1"/>
      <w:numFmt w:val="decimal"/>
      <w:lvlText w:val="%1)"/>
      <w:lvlJc w:val="left"/>
      <w:pPr>
        <w:ind w:left="720" w:hanging="360"/>
      </w:pPr>
      <w:rPr>
        <w:rFonts w:eastAsia="Times New Roman"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A65EEF"/>
    <w:multiLevelType w:val="hybridMultilevel"/>
    <w:tmpl w:val="9C281FE6"/>
    <w:lvl w:ilvl="0" w:tplc="040B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8770F6"/>
    <w:multiLevelType w:val="hybridMultilevel"/>
    <w:tmpl w:val="B8EA573E"/>
    <w:lvl w:ilvl="0" w:tplc="040B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20" w15:restartNumberingAfterBreak="0">
    <w:nsid w:val="52210580"/>
    <w:multiLevelType w:val="hybridMultilevel"/>
    <w:tmpl w:val="0BD07586"/>
    <w:lvl w:ilvl="0" w:tplc="9022FE8C">
      <w:start w:val="19"/>
      <w:numFmt w:val="bullet"/>
      <w:pStyle w:val="RAN4observation0"/>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F4C7928"/>
    <w:multiLevelType w:val="hybridMultilevel"/>
    <w:tmpl w:val="D740563A"/>
    <w:lvl w:ilvl="0" w:tplc="B6F8E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C85593"/>
    <w:multiLevelType w:val="hybridMultilevel"/>
    <w:tmpl w:val="83C0BE98"/>
    <w:lvl w:ilvl="0" w:tplc="6988DFE8">
      <w:start w:val="2"/>
      <w:numFmt w:val="bullet"/>
      <w:lvlText w:val=""/>
      <w:lvlJc w:val="left"/>
      <w:pPr>
        <w:ind w:left="1440" w:hanging="360"/>
      </w:pPr>
      <w:rPr>
        <w:rFonts w:ascii="Symbol" w:eastAsiaTheme="minorEastAsia"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936822"/>
    <w:multiLevelType w:val="hybridMultilevel"/>
    <w:tmpl w:val="75CC8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E238A"/>
    <w:multiLevelType w:val="hybridMultilevel"/>
    <w:tmpl w:val="F9EA4180"/>
    <w:lvl w:ilvl="0" w:tplc="E822FC7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BE116F"/>
    <w:multiLevelType w:val="hybridMultilevel"/>
    <w:tmpl w:val="114E226C"/>
    <w:lvl w:ilvl="0" w:tplc="2E5024E0">
      <w:start w:val="9"/>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27"/>
  </w:num>
  <w:num w:numId="4">
    <w:abstractNumId w:val="2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4"/>
  </w:num>
  <w:num w:numId="18">
    <w:abstractNumId w:val="18"/>
  </w:num>
  <w:num w:numId="19">
    <w:abstractNumId w:val="22"/>
  </w:num>
  <w:num w:numId="20">
    <w:abstractNumId w:val="19"/>
  </w:num>
  <w:num w:numId="21">
    <w:abstractNumId w:val="19"/>
    <w:lvlOverride w:ilvl="0">
      <w:startOverride w:val="1"/>
    </w:lvlOverride>
  </w:num>
  <w:num w:numId="22">
    <w:abstractNumId w:val="16"/>
  </w:num>
  <w:num w:numId="23">
    <w:abstractNumId w:val="20"/>
  </w:num>
  <w:num w:numId="24">
    <w:abstractNumId w:val="23"/>
  </w:num>
  <w:num w:numId="25">
    <w:abstractNumId w:val="24"/>
  </w:num>
  <w:num w:numId="26">
    <w:abstractNumId w:val="8"/>
  </w:num>
  <w:num w:numId="27">
    <w:abstractNumId w:val="19"/>
    <w:lvlOverride w:ilvl="0">
      <w:startOverride w:val="1"/>
    </w:lvlOverride>
  </w:num>
  <w:num w:numId="28">
    <w:abstractNumId w:val="7"/>
  </w:num>
  <w:num w:numId="29">
    <w:abstractNumId w:val="25"/>
  </w:num>
  <w:num w:numId="30">
    <w:abstractNumId w:val="5"/>
  </w:num>
  <w:num w:numId="31">
    <w:abstractNumId w:val="12"/>
  </w:num>
  <w:num w:numId="32">
    <w:abstractNumId w:val="15"/>
  </w:num>
  <w:num w:numId="33">
    <w:abstractNumId w:val="3"/>
  </w:num>
  <w:num w:numId="34">
    <w:abstractNumId w:val="0"/>
  </w:num>
  <w:num w:numId="35">
    <w:abstractNumId w:val="13"/>
  </w:num>
  <w:num w:numId="36">
    <w:abstractNumId w:val="6"/>
  </w:num>
  <w:num w:numId="37">
    <w:abstractNumId w:val="17"/>
  </w:num>
  <w:num w:numId="38">
    <w:abstractNumId w:val="11"/>
  </w:num>
  <w:num w:numId="39">
    <w:abstractNumId w:val="2"/>
  </w:num>
  <w:num w:numId="40">
    <w:abstractNumId w:val="19"/>
    <w:lvlOverride w:ilvl="0">
      <w:startOverride w:val="1"/>
    </w:lvlOverride>
  </w:num>
  <w:num w:numId="41">
    <w:abstractNumId w:val="26"/>
  </w:num>
  <w:num w:numId="4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4B85"/>
    <w:rsid w:val="00035C50"/>
    <w:rsid w:val="000457A1"/>
    <w:rsid w:val="00050001"/>
    <w:rsid w:val="00052041"/>
    <w:rsid w:val="0005326A"/>
    <w:rsid w:val="0006266D"/>
    <w:rsid w:val="00065506"/>
    <w:rsid w:val="000730E9"/>
    <w:rsid w:val="0007382E"/>
    <w:rsid w:val="000766E1"/>
    <w:rsid w:val="00077FF6"/>
    <w:rsid w:val="00080D82"/>
    <w:rsid w:val="00081692"/>
    <w:rsid w:val="00082C46"/>
    <w:rsid w:val="00085A0E"/>
    <w:rsid w:val="00087548"/>
    <w:rsid w:val="00093E7E"/>
    <w:rsid w:val="000A1830"/>
    <w:rsid w:val="000A4121"/>
    <w:rsid w:val="000A4AA3"/>
    <w:rsid w:val="000A550E"/>
    <w:rsid w:val="000A6FCA"/>
    <w:rsid w:val="000B1A55"/>
    <w:rsid w:val="000B20BB"/>
    <w:rsid w:val="000B2EF6"/>
    <w:rsid w:val="000B2FA6"/>
    <w:rsid w:val="000B4AA0"/>
    <w:rsid w:val="000C2553"/>
    <w:rsid w:val="000C38C3"/>
    <w:rsid w:val="000C53D9"/>
    <w:rsid w:val="000D09FD"/>
    <w:rsid w:val="000D44FB"/>
    <w:rsid w:val="000D574B"/>
    <w:rsid w:val="000D6CFC"/>
    <w:rsid w:val="000E4DD4"/>
    <w:rsid w:val="000E537B"/>
    <w:rsid w:val="000E57D0"/>
    <w:rsid w:val="000E7858"/>
    <w:rsid w:val="000F39CA"/>
    <w:rsid w:val="00107927"/>
    <w:rsid w:val="00110E26"/>
    <w:rsid w:val="00111321"/>
    <w:rsid w:val="00117BD6"/>
    <w:rsid w:val="001206C2"/>
    <w:rsid w:val="00121978"/>
    <w:rsid w:val="00123422"/>
    <w:rsid w:val="00124B6A"/>
    <w:rsid w:val="00136A61"/>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565D6"/>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77A08"/>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07CF2"/>
    <w:rsid w:val="00410314"/>
    <w:rsid w:val="00412063"/>
    <w:rsid w:val="00412EB1"/>
    <w:rsid w:val="00413DDE"/>
    <w:rsid w:val="00414118"/>
    <w:rsid w:val="00416084"/>
    <w:rsid w:val="00424F8C"/>
    <w:rsid w:val="004271BA"/>
    <w:rsid w:val="00430497"/>
    <w:rsid w:val="00434DC1"/>
    <w:rsid w:val="004350F4"/>
    <w:rsid w:val="00435290"/>
    <w:rsid w:val="00437534"/>
    <w:rsid w:val="004412A0"/>
    <w:rsid w:val="00446408"/>
    <w:rsid w:val="00450F27"/>
    <w:rsid w:val="004510E5"/>
    <w:rsid w:val="00456A75"/>
    <w:rsid w:val="00461E39"/>
    <w:rsid w:val="00462D3A"/>
    <w:rsid w:val="00463521"/>
    <w:rsid w:val="00464D22"/>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733"/>
    <w:rsid w:val="005071B4"/>
    <w:rsid w:val="00507687"/>
    <w:rsid w:val="005117A9"/>
    <w:rsid w:val="00511F57"/>
    <w:rsid w:val="00515CBE"/>
    <w:rsid w:val="00515E2B"/>
    <w:rsid w:val="00522399"/>
    <w:rsid w:val="00522A7E"/>
    <w:rsid w:val="00522F20"/>
    <w:rsid w:val="005308DB"/>
    <w:rsid w:val="00530A2E"/>
    <w:rsid w:val="00530FBE"/>
    <w:rsid w:val="00531504"/>
    <w:rsid w:val="00533159"/>
    <w:rsid w:val="005339DB"/>
    <w:rsid w:val="00534332"/>
    <w:rsid w:val="00534C89"/>
    <w:rsid w:val="00541573"/>
    <w:rsid w:val="0054348A"/>
    <w:rsid w:val="00556493"/>
    <w:rsid w:val="00571777"/>
    <w:rsid w:val="00580FF5"/>
    <w:rsid w:val="0058519C"/>
    <w:rsid w:val="0059149A"/>
    <w:rsid w:val="005956EE"/>
    <w:rsid w:val="005A083E"/>
    <w:rsid w:val="005B4802"/>
    <w:rsid w:val="005C1EA6"/>
    <w:rsid w:val="005D0B99"/>
    <w:rsid w:val="005D21C7"/>
    <w:rsid w:val="005D308E"/>
    <w:rsid w:val="005D3A48"/>
    <w:rsid w:val="005D5414"/>
    <w:rsid w:val="005D7AF8"/>
    <w:rsid w:val="005E366A"/>
    <w:rsid w:val="005F2145"/>
    <w:rsid w:val="006016E1"/>
    <w:rsid w:val="00602115"/>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093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2FAB"/>
    <w:rsid w:val="0073390A"/>
    <w:rsid w:val="00734E64"/>
    <w:rsid w:val="00736B37"/>
    <w:rsid w:val="00740A35"/>
    <w:rsid w:val="007520B4"/>
    <w:rsid w:val="007655D5"/>
    <w:rsid w:val="007763C1"/>
    <w:rsid w:val="00777E82"/>
    <w:rsid w:val="00781359"/>
    <w:rsid w:val="00786921"/>
    <w:rsid w:val="007A1EAA"/>
    <w:rsid w:val="007A3D2E"/>
    <w:rsid w:val="007A79FD"/>
    <w:rsid w:val="007B0B9D"/>
    <w:rsid w:val="007B5625"/>
    <w:rsid w:val="007B5A43"/>
    <w:rsid w:val="007B709B"/>
    <w:rsid w:val="007C1343"/>
    <w:rsid w:val="007C5EF1"/>
    <w:rsid w:val="007C7BF5"/>
    <w:rsid w:val="007D19B7"/>
    <w:rsid w:val="007D75E5"/>
    <w:rsid w:val="007D773E"/>
    <w:rsid w:val="007E066E"/>
    <w:rsid w:val="007E1356"/>
    <w:rsid w:val="007E20FC"/>
    <w:rsid w:val="007E22DE"/>
    <w:rsid w:val="007E7062"/>
    <w:rsid w:val="007F0E1E"/>
    <w:rsid w:val="007F29A7"/>
    <w:rsid w:val="00805BE8"/>
    <w:rsid w:val="00807538"/>
    <w:rsid w:val="00816078"/>
    <w:rsid w:val="008177E3"/>
    <w:rsid w:val="00823AA9"/>
    <w:rsid w:val="008255B9"/>
    <w:rsid w:val="00825786"/>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0A8B"/>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2EB"/>
    <w:rsid w:val="008D6657"/>
    <w:rsid w:val="008E1F60"/>
    <w:rsid w:val="008E307E"/>
    <w:rsid w:val="008F4DD1"/>
    <w:rsid w:val="008F6056"/>
    <w:rsid w:val="00902C07"/>
    <w:rsid w:val="00905804"/>
    <w:rsid w:val="009066BE"/>
    <w:rsid w:val="009101E2"/>
    <w:rsid w:val="00915D73"/>
    <w:rsid w:val="00916077"/>
    <w:rsid w:val="009170A2"/>
    <w:rsid w:val="009208A6"/>
    <w:rsid w:val="00924514"/>
    <w:rsid w:val="00927316"/>
    <w:rsid w:val="0093276D"/>
    <w:rsid w:val="00933D12"/>
    <w:rsid w:val="00937065"/>
    <w:rsid w:val="00940285"/>
    <w:rsid w:val="0094136C"/>
    <w:rsid w:val="009415B0"/>
    <w:rsid w:val="00944ED0"/>
    <w:rsid w:val="00947E7E"/>
    <w:rsid w:val="0095139A"/>
    <w:rsid w:val="00953E16"/>
    <w:rsid w:val="009542AC"/>
    <w:rsid w:val="00961BB2"/>
    <w:rsid w:val="00962108"/>
    <w:rsid w:val="009638D6"/>
    <w:rsid w:val="0097408E"/>
    <w:rsid w:val="00974BB2"/>
    <w:rsid w:val="00974FA7"/>
    <w:rsid w:val="009756E5"/>
    <w:rsid w:val="00977382"/>
    <w:rsid w:val="00977A8C"/>
    <w:rsid w:val="00983910"/>
    <w:rsid w:val="009932AC"/>
    <w:rsid w:val="00994351"/>
    <w:rsid w:val="00996A8F"/>
    <w:rsid w:val="009A1DBF"/>
    <w:rsid w:val="009A36F5"/>
    <w:rsid w:val="009A68E6"/>
    <w:rsid w:val="009A7598"/>
    <w:rsid w:val="009B1C13"/>
    <w:rsid w:val="009B1DF8"/>
    <w:rsid w:val="009B3D20"/>
    <w:rsid w:val="009B5418"/>
    <w:rsid w:val="009C0727"/>
    <w:rsid w:val="009C492F"/>
    <w:rsid w:val="009C5513"/>
    <w:rsid w:val="009D2FF2"/>
    <w:rsid w:val="009D3226"/>
    <w:rsid w:val="009D3385"/>
    <w:rsid w:val="009D793C"/>
    <w:rsid w:val="009E16A9"/>
    <w:rsid w:val="009E375F"/>
    <w:rsid w:val="009E39D4"/>
    <w:rsid w:val="009E5401"/>
    <w:rsid w:val="00A04D82"/>
    <w:rsid w:val="00A0758F"/>
    <w:rsid w:val="00A1570A"/>
    <w:rsid w:val="00A211B4"/>
    <w:rsid w:val="00A33DDF"/>
    <w:rsid w:val="00A34547"/>
    <w:rsid w:val="00A376B7"/>
    <w:rsid w:val="00A412C4"/>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193"/>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350B"/>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714"/>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766D"/>
    <w:rsid w:val="00CB0305"/>
    <w:rsid w:val="00CB33C7"/>
    <w:rsid w:val="00CB6DA7"/>
    <w:rsid w:val="00CB7E4C"/>
    <w:rsid w:val="00CC25B4"/>
    <w:rsid w:val="00CC5F88"/>
    <w:rsid w:val="00CC69C8"/>
    <w:rsid w:val="00CC77A2"/>
    <w:rsid w:val="00CD307E"/>
    <w:rsid w:val="00CD6A1B"/>
    <w:rsid w:val="00CE0A7F"/>
    <w:rsid w:val="00CE1718"/>
    <w:rsid w:val="00CF4156"/>
    <w:rsid w:val="00D02888"/>
    <w:rsid w:val="00D03D00"/>
    <w:rsid w:val="00D05C30"/>
    <w:rsid w:val="00D05CCE"/>
    <w:rsid w:val="00D11359"/>
    <w:rsid w:val="00D3188C"/>
    <w:rsid w:val="00D35F9B"/>
    <w:rsid w:val="00D36B69"/>
    <w:rsid w:val="00D408DD"/>
    <w:rsid w:val="00D45D72"/>
    <w:rsid w:val="00D520E4"/>
    <w:rsid w:val="00D53A38"/>
    <w:rsid w:val="00D575DD"/>
    <w:rsid w:val="00D57DFA"/>
    <w:rsid w:val="00D67FCF"/>
    <w:rsid w:val="00D709CE"/>
    <w:rsid w:val="00D71F73"/>
    <w:rsid w:val="00D74409"/>
    <w:rsid w:val="00D7644E"/>
    <w:rsid w:val="00D80786"/>
    <w:rsid w:val="00D81CAB"/>
    <w:rsid w:val="00D8576F"/>
    <w:rsid w:val="00D8677F"/>
    <w:rsid w:val="00D9676C"/>
    <w:rsid w:val="00D97F0C"/>
    <w:rsid w:val="00DA3A86"/>
    <w:rsid w:val="00DC2500"/>
    <w:rsid w:val="00DC77DC"/>
    <w:rsid w:val="00DD0453"/>
    <w:rsid w:val="00DD0C2C"/>
    <w:rsid w:val="00DD19DE"/>
    <w:rsid w:val="00DD28BC"/>
    <w:rsid w:val="00DE31F0"/>
    <w:rsid w:val="00DE3D1C"/>
    <w:rsid w:val="00E0227D"/>
    <w:rsid w:val="00E04B84"/>
    <w:rsid w:val="00E05FFE"/>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09ED"/>
    <w:rsid w:val="00E63FC1"/>
    <w:rsid w:val="00E65BC6"/>
    <w:rsid w:val="00E661FF"/>
    <w:rsid w:val="00E726EB"/>
    <w:rsid w:val="00E80B52"/>
    <w:rsid w:val="00E824C3"/>
    <w:rsid w:val="00E83326"/>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3E98"/>
    <w:rsid w:val="00EF1EC5"/>
    <w:rsid w:val="00EF4C88"/>
    <w:rsid w:val="00EF55EB"/>
    <w:rsid w:val="00F00DCC"/>
    <w:rsid w:val="00F0156F"/>
    <w:rsid w:val="00F05AC8"/>
    <w:rsid w:val="00F07167"/>
    <w:rsid w:val="00F072D8"/>
    <w:rsid w:val="00F07CE0"/>
    <w:rsid w:val="00F13D05"/>
    <w:rsid w:val="00F1679D"/>
    <w:rsid w:val="00F1682C"/>
    <w:rsid w:val="00F20B91"/>
    <w:rsid w:val="00F228A5"/>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0C"/>
    <w:rsid w:val="00F933F0"/>
    <w:rsid w:val="00F937A3"/>
    <w:rsid w:val="00F94715"/>
    <w:rsid w:val="00F96A3D"/>
    <w:rsid w:val="00FA4718"/>
    <w:rsid w:val="00FA5848"/>
    <w:rsid w:val="00FA7F3D"/>
    <w:rsid w:val="00FB38D8"/>
    <w:rsid w:val="00FC051F"/>
    <w:rsid w:val="00FC06FF"/>
    <w:rsid w:val="00FC57F1"/>
    <w:rsid w:val="00FC69B4"/>
    <w:rsid w:val="00FD0694"/>
    <w:rsid w:val="00FD25BE"/>
    <w:rsid w:val="00FD2E70"/>
    <w:rsid w:val="00FD7AA7"/>
    <w:rsid w:val="00FE172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F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565D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565D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FC57F1"/>
    <w:pPr>
      <w:numPr>
        <w:numId w:val="20"/>
      </w:numPr>
      <w:spacing w:before="0" w:after="200"/>
      <w:ind w:left="0" w:firstLine="0"/>
    </w:pPr>
    <w:rPr>
      <w:rFonts w:eastAsiaTheme="minorHAnsi" w:cstheme="minorBidi"/>
      <w:iCs/>
      <w:szCs w:val="18"/>
      <w:lang w:val="en-US"/>
    </w:rPr>
  </w:style>
  <w:style w:type="paragraph" w:customStyle="1" w:styleId="RAN4Observation">
    <w:name w:val="RAN4 Observation"/>
    <w:basedOn w:val="Normal"/>
    <w:next w:val="Normal"/>
    <w:rsid w:val="00FC57F1"/>
    <w:pPr>
      <w:numPr>
        <w:numId w:val="22"/>
      </w:numPr>
      <w:spacing w:after="160" w:line="259" w:lineRule="auto"/>
      <w:contextualSpacing/>
    </w:pPr>
    <w:rPr>
      <w:rFonts w:eastAsia="Calibri"/>
    </w:rPr>
  </w:style>
  <w:style w:type="character" w:customStyle="1" w:styleId="RAN4proposalChar">
    <w:name w:val="RAN4 proposal Char"/>
    <w:link w:val="RAN4proposal"/>
    <w:rsid w:val="00EE3E98"/>
    <w:rPr>
      <w:rFonts w:eastAsiaTheme="minorHAnsi" w:cstheme="minorBidi"/>
      <w:b/>
      <w:iCs/>
      <w:szCs w:val="18"/>
      <w:lang w:val="en-US" w:eastAsia="en-US"/>
    </w:rPr>
  </w:style>
  <w:style w:type="paragraph" w:customStyle="1" w:styleId="RAN4observation0">
    <w:name w:val="RAN4 observation"/>
    <w:basedOn w:val="Normal"/>
    <w:next w:val="Normal"/>
    <w:link w:val="RAN4observationChar"/>
    <w:qFormat/>
    <w:rsid w:val="00EE3E98"/>
    <w:pPr>
      <w:numPr>
        <w:numId w:val="23"/>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0"/>
    <w:rsid w:val="00EE3E98"/>
    <w:rPr>
      <w:rFonts w:eastAsia="Calibri"/>
      <w:lang w:val="en-GB" w:eastAsia="en-US"/>
    </w:rPr>
  </w:style>
  <w:style w:type="character" w:customStyle="1" w:styleId="B1Char1">
    <w:name w:val="B1 Char1"/>
    <w:qFormat/>
    <w:rsid w:val="000C53D9"/>
    <w:rPr>
      <w:rFonts w:ascii="Times New Roman" w:eastAsia="Times New Roman" w:hAnsi="Times New Roman" w:cs="Times New Roman"/>
      <w:sz w:val="20"/>
      <w:szCs w:val="20"/>
      <w:lang w:val="en-GB" w:eastAsia="ja-JP"/>
    </w:rPr>
  </w:style>
  <w:style w:type="character" w:customStyle="1" w:styleId="B2Char">
    <w:name w:val="B2 Char"/>
    <w:link w:val="B2"/>
    <w:qFormat/>
    <w:rsid w:val="000C53D9"/>
    <w:rPr>
      <w:lang w:val="en-GB" w:eastAsia="en-US"/>
    </w:rPr>
  </w:style>
  <w:style w:type="character" w:customStyle="1" w:styleId="B3Char2">
    <w:name w:val="B3 Char2"/>
    <w:link w:val="B3"/>
    <w:qFormat/>
    <w:rsid w:val="000C53D9"/>
    <w:rPr>
      <w:lang w:val="en-GB" w:eastAsia="en-US"/>
    </w:rPr>
  </w:style>
  <w:style w:type="character" w:customStyle="1" w:styleId="B4Char">
    <w:name w:val="B4 Char"/>
    <w:link w:val="B4"/>
    <w:qFormat/>
    <w:rsid w:val="000C53D9"/>
    <w:rPr>
      <w:lang w:val="en-GB" w:eastAsia="en-US"/>
    </w:rPr>
  </w:style>
  <w:style w:type="character" w:customStyle="1" w:styleId="B5Char">
    <w:name w:val="B5 Char"/>
    <w:link w:val="B5"/>
    <w:qFormat/>
    <w:rsid w:val="000C53D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115921">
      <w:bodyDiv w:val="1"/>
      <w:marLeft w:val="0"/>
      <w:marRight w:val="0"/>
      <w:marTop w:val="0"/>
      <w:marBottom w:val="0"/>
      <w:divBdr>
        <w:top w:val="none" w:sz="0" w:space="0" w:color="auto"/>
        <w:left w:val="none" w:sz="0" w:space="0" w:color="auto"/>
        <w:bottom w:val="none" w:sz="0" w:space="0" w:color="auto"/>
        <w:right w:val="none" w:sz="0" w:space="0" w:color="auto"/>
      </w:divBdr>
      <w:divsChild>
        <w:div w:id="211428312">
          <w:marLeft w:val="547"/>
          <w:marRight w:val="0"/>
          <w:marTop w:val="130"/>
          <w:marBottom w:val="0"/>
          <w:divBdr>
            <w:top w:val="none" w:sz="0" w:space="0" w:color="auto"/>
            <w:left w:val="none" w:sz="0" w:space="0" w:color="auto"/>
            <w:bottom w:val="none" w:sz="0" w:space="0" w:color="auto"/>
            <w:right w:val="none" w:sz="0" w:space="0" w:color="auto"/>
          </w:divBdr>
        </w:div>
        <w:div w:id="703679361">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2527306">
      <w:bodyDiv w:val="1"/>
      <w:marLeft w:val="0"/>
      <w:marRight w:val="0"/>
      <w:marTop w:val="0"/>
      <w:marBottom w:val="0"/>
      <w:divBdr>
        <w:top w:val="none" w:sz="0" w:space="0" w:color="auto"/>
        <w:left w:val="none" w:sz="0" w:space="0" w:color="auto"/>
        <w:bottom w:val="none" w:sz="0" w:space="0" w:color="auto"/>
        <w:right w:val="none" w:sz="0" w:space="0" w:color="auto"/>
      </w:divBdr>
      <w:divsChild>
        <w:div w:id="318654828">
          <w:marLeft w:val="547"/>
          <w:marRight w:val="0"/>
          <w:marTop w:val="130"/>
          <w:marBottom w:val="0"/>
          <w:divBdr>
            <w:top w:val="none" w:sz="0" w:space="0" w:color="auto"/>
            <w:left w:val="none" w:sz="0" w:space="0" w:color="auto"/>
            <w:bottom w:val="none" w:sz="0" w:space="0" w:color="auto"/>
            <w:right w:val="none" w:sz="0" w:space="0" w:color="auto"/>
          </w:divBdr>
        </w:div>
        <w:div w:id="22152847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9A278-862A-497B-934D-C8B6CECC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33</Pages>
  <Words>9871</Words>
  <Characters>56269</Characters>
  <Application>Microsoft Office Word</Application>
  <DocSecurity>0</DocSecurity>
  <Lines>468</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4</cp:revision>
  <cp:lastPrinted>2019-04-25T01:09:00Z</cp:lastPrinted>
  <dcterms:created xsi:type="dcterms:W3CDTF">2020-10-29T16:00:00Z</dcterms:created>
  <dcterms:modified xsi:type="dcterms:W3CDTF">2020-10-29T16:08:00Z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