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0C7CB6E4" w14:textId="17312756" w:rsidR="00AE7D89" w:rsidRPr="00BF263B" w:rsidRDefault="00B91262" w:rsidP="00AE7D89">
      <w:pPr>
        <w:spacing w:after="120"/>
        <w:ind w:left="1987" w:hanging="1987"/>
        <w:rPr>
          <w:rFonts w:ascii="Times New Roman" w:hAnsi="Times New Roman"/>
          <w:b/>
          <w:bCs/>
          <w:sz w:val="24"/>
        </w:rPr>
      </w:pPr>
      <w:r w:rsidRPr="00BF263B">
        <w:rPr>
          <w:rFonts w:ascii="Times New Roman" w:hAnsi="Times New Roman"/>
          <w:b/>
          <w:bCs/>
          <w:sz w:val="24"/>
        </w:rPr>
        <w:t>3GPP TSG-RAN WG4 Meeting #9</w:t>
      </w:r>
      <w:r w:rsidR="0015748B" w:rsidRPr="00BF263B">
        <w:rPr>
          <w:rFonts w:ascii="Times New Roman" w:hAnsi="Times New Roman"/>
          <w:b/>
          <w:bCs/>
          <w:sz w:val="24"/>
        </w:rPr>
        <w:t>4</w:t>
      </w:r>
      <w:r w:rsidR="00AE7D89" w:rsidRPr="00BF263B">
        <w:rPr>
          <w:rFonts w:ascii="Times New Roman" w:hAnsi="Times New Roman"/>
          <w:b/>
          <w:bCs/>
          <w:sz w:val="24"/>
        </w:rPr>
        <w:t xml:space="preserve">                                                                     </w:t>
      </w:r>
      <w:r w:rsidR="007432D0" w:rsidRPr="00BF263B">
        <w:rPr>
          <w:rFonts w:ascii="Times New Roman" w:hAnsi="Times New Roman"/>
          <w:b/>
          <w:bCs/>
          <w:sz w:val="24"/>
        </w:rPr>
        <w:t xml:space="preserve">   </w:t>
      </w:r>
      <w:r w:rsidR="0001085D" w:rsidRPr="00BF263B">
        <w:rPr>
          <w:rFonts w:ascii="Times New Roman" w:hAnsi="Times New Roman"/>
          <w:b/>
          <w:bCs/>
          <w:sz w:val="24"/>
        </w:rPr>
        <w:t xml:space="preserve">  </w:t>
      </w:r>
      <w:bookmarkStart w:id="0" w:name="_GoBack"/>
      <w:r w:rsidR="0001085D" w:rsidRPr="00BF263B">
        <w:rPr>
          <w:rFonts w:ascii="Times New Roman" w:hAnsi="Times New Roman"/>
          <w:b/>
          <w:bCs/>
          <w:sz w:val="24"/>
        </w:rPr>
        <w:t>R4-2000384</w:t>
      </w:r>
      <w:bookmarkEnd w:id="0"/>
    </w:p>
    <w:p w14:paraId="754AA6D4" w14:textId="77777777" w:rsidR="002A37EE" w:rsidRPr="00BF263B" w:rsidRDefault="002A37EE" w:rsidP="002A37EE">
      <w:pPr>
        <w:pStyle w:val="Header"/>
        <w:tabs>
          <w:tab w:val="clear" w:pos="4153"/>
          <w:tab w:val="clear" w:pos="8306"/>
          <w:tab w:val="right" w:pos="9781"/>
          <w:tab w:val="right" w:pos="13323"/>
        </w:tabs>
        <w:outlineLvl w:val="0"/>
        <w:rPr>
          <w:b/>
          <w:noProof/>
          <w:sz w:val="24"/>
          <w:lang w:val="en-GB"/>
        </w:rPr>
      </w:pPr>
      <w:r w:rsidRPr="00BF263B">
        <w:rPr>
          <w:b/>
          <w:bCs/>
          <w:sz w:val="24"/>
        </w:rPr>
        <w:t>E-meeting</w:t>
      </w:r>
      <w:r w:rsidRPr="00BF263B">
        <w:rPr>
          <w:b/>
          <w:noProof/>
          <w:sz w:val="24"/>
          <w:lang w:val="en-GB"/>
        </w:rPr>
        <w:t>, 24</w:t>
      </w:r>
      <w:r w:rsidRPr="00BF263B">
        <w:rPr>
          <w:b/>
          <w:noProof/>
          <w:sz w:val="24"/>
          <w:vertAlign w:val="superscript"/>
          <w:lang w:val="en-GB"/>
        </w:rPr>
        <w:t>th</w:t>
      </w:r>
      <w:r w:rsidRPr="00BF263B">
        <w:rPr>
          <w:b/>
          <w:noProof/>
          <w:sz w:val="24"/>
          <w:lang w:val="en-GB"/>
        </w:rPr>
        <w:t xml:space="preserve"> February – 6</w:t>
      </w:r>
      <w:r w:rsidRPr="00BF263B">
        <w:rPr>
          <w:b/>
          <w:noProof/>
          <w:sz w:val="24"/>
          <w:vertAlign w:val="superscript"/>
          <w:lang w:val="en-GB"/>
        </w:rPr>
        <w:t>th</w:t>
      </w:r>
      <w:r w:rsidRPr="00BF263B">
        <w:rPr>
          <w:b/>
          <w:noProof/>
          <w:sz w:val="24"/>
          <w:lang w:val="en-GB"/>
        </w:rPr>
        <w:t xml:space="preserve"> March, 2020</w:t>
      </w:r>
    </w:p>
    <w:p w14:paraId="195C3985" w14:textId="77777777" w:rsidR="00AE7D89" w:rsidRPr="00BF263B" w:rsidRDefault="00AE7D89" w:rsidP="00AE7D89">
      <w:pPr>
        <w:ind w:left="1985" w:hanging="1985"/>
        <w:rPr>
          <w:rFonts w:ascii="Times New Roman" w:hAnsi="Times New Roman"/>
          <w:b/>
          <w:bCs/>
          <w:sz w:val="24"/>
          <w:lang w:val="en-GB"/>
        </w:rPr>
      </w:pPr>
    </w:p>
    <w:p w14:paraId="02176BDA" w14:textId="247074B6" w:rsidR="007432D0" w:rsidRPr="00BF263B" w:rsidRDefault="00AE7D89" w:rsidP="00AE7D89">
      <w:pPr>
        <w:ind w:left="1985" w:hanging="1985"/>
        <w:rPr>
          <w:rFonts w:ascii="Times New Roman" w:hAnsi="Times New Roman"/>
          <w:b/>
          <w:bCs/>
          <w:sz w:val="24"/>
        </w:rPr>
      </w:pPr>
      <w:r w:rsidRPr="00BF263B">
        <w:rPr>
          <w:rFonts w:ascii="Times New Roman" w:hAnsi="Times New Roman"/>
          <w:b/>
          <w:bCs/>
          <w:sz w:val="24"/>
        </w:rPr>
        <w:t>Agenda Item:</w:t>
      </w:r>
      <w:r w:rsidRPr="00BF263B">
        <w:rPr>
          <w:rFonts w:ascii="Times New Roman" w:hAnsi="Times New Roman"/>
          <w:b/>
          <w:bCs/>
          <w:sz w:val="24"/>
        </w:rPr>
        <w:tab/>
      </w:r>
      <w:bookmarkStart w:id="1" w:name="Source"/>
      <w:bookmarkEnd w:id="1"/>
      <w:r w:rsidR="00DE488F" w:rsidRPr="00BF263B">
        <w:rPr>
          <w:rFonts w:ascii="Times New Roman" w:hAnsi="Times New Roman"/>
          <w:b/>
          <w:bCs/>
          <w:sz w:val="24"/>
        </w:rPr>
        <w:t>8.11.2.1</w:t>
      </w:r>
    </w:p>
    <w:p w14:paraId="57913714" w14:textId="77777777" w:rsidR="00AE7D89" w:rsidRPr="00BF263B" w:rsidRDefault="00AE7D89" w:rsidP="00AE7D89">
      <w:pPr>
        <w:ind w:left="1985" w:hanging="1985"/>
        <w:rPr>
          <w:rFonts w:ascii="Times New Roman" w:hAnsi="Times New Roman"/>
          <w:b/>
          <w:bCs/>
          <w:sz w:val="24"/>
        </w:rPr>
      </w:pPr>
      <w:r w:rsidRPr="00BF263B">
        <w:rPr>
          <w:rFonts w:ascii="Times New Roman" w:hAnsi="Times New Roman"/>
          <w:b/>
          <w:bCs/>
          <w:sz w:val="24"/>
        </w:rPr>
        <w:t>Source:</w:t>
      </w:r>
      <w:r w:rsidRPr="00BF263B">
        <w:rPr>
          <w:rFonts w:ascii="Times New Roman" w:hAnsi="Times New Roman"/>
          <w:b/>
          <w:bCs/>
          <w:sz w:val="24"/>
        </w:rPr>
        <w:tab/>
        <w:t>Intel Corporation</w:t>
      </w:r>
    </w:p>
    <w:p w14:paraId="78FACC89" w14:textId="38BA7346" w:rsidR="00AE7D89" w:rsidRPr="00BF263B" w:rsidRDefault="00AE7D89" w:rsidP="00AE7D89">
      <w:pPr>
        <w:ind w:left="1985" w:hanging="1985"/>
        <w:rPr>
          <w:rFonts w:ascii="Times New Roman" w:hAnsi="Times New Roman"/>
          <w:b/>
          <w:bCs/>
          <w:sz w:val="24"/>
          <w:lang w:val="en-GB"/>
        </w:rPr>
      </w:pPr>
      <w:r w:rsidRPr="00BF263B">
        <w:rPr>
          <w:rFonts w:ascii="Times New Roman" w:hAnsi="Times New Roman"/>
          <w:b/>
          <w:bCs/>
          <w:sz w:val="24"/>
        </w:rPr>
        <w:t>Title:</w:t>
      </w:r>
      <w:r w:rsidRPr="00BF263B">
        <w:rPr>
          <w:rFonts w:ascii="Times New Roman" w:hAnsi="Times New Roman"/>
          <w:b/>
          <w:bCs/>
          <w:sz w:val="24"/>
        </w:rPr>
        <w:tab/>
        <w:t xml:space="preserve">Discussion about </w:t>
      </w:r>
      <w:r w:rsidR="00F878EE" w:rsidRPr="00BF263B">
        <w:rPr>
          <w:rFonts w:ascii="Times New Roman" w:hAnsi="Times New Roman"/>
          <w:b/>
          <w:bCs/>
          <w:sz w:val="24"/>
        </w:rPr>
        <w:t>L1-SINR</w:t>
      </w:r>
      <w:r w:rsidR="00DE488F" w:rsidRPr="00BF263B">
        <w:rPr>
          <w:rFonts w:ascii="Times New Roman" w:hAnsi="Times New Roman"/>
          <w:b/>
          <w:bCs/>
          <w:sz w:val="24"/>
        </w:rPr>
        <w:t xml:space="preserve"> measurement requirements</w:t>
      </w:r>
    </w:p>
    <w:p w14:paraId="4885A58C" w14:textId="77777777" w:rsidR="00AE7D89" w:rsidRPr="00BF263B" w:rsidRDefault="00AE7D89" w:rsidP="00AE7D89">
      <w:pPr>
        <w:ind w:left="1985" w:hanging="1985"/>
        <w:rPr>
          <w:rFonts w:ascii="Times New Roman" w:hAnsi="Times New Roman"/>
          <w:b/>
          <w:bCs/>
          <w:sz w:val="24"/>
        </w:rPr>
      </w:pPr>
      <w:r w:rsidRPr="00BF263B">
        <w:rPr>
          <w:rFonts w:ascii="Times New Roman" w:hAnsi="Times New Roman"/>
          <w:b/>
          <w:bCs/>
          <w:sz w:val="24"/>
        </w:rPr>
        <w:t>Document for:</w:t>
      </w:r>
      <w:r w:rsidRPr="00BF263B">
        <w:rPr>
          <w:rFonts w:ascii="Times New Roman" w:hAnsi="Times New Roman"/>
          <w:b/>
          <w:bCs/>
          <w:sz w:val="24"/>
        </w:rPr>
        <w:tab/>
        <w:t>Discussion</w:t>
      </w:r>
    </w:p>
    <w:p w14:paraId="4A2CB66A" w14:textId="77777777" w:rsidR="00AE7D89" w:rsidRPr="00BF263B" w:rsidRDefault="00AE7D89" w:rsidP="00AE7D89">
      <w:pPr>
        <w:pStyle w:val="Heading1"/>
        <w:numPr>
          <w:ilvl w:val="0"/>
          <w:numId w:val="1"/>
        </w:numPr>
        <w:rPr>
          <w:rFonts w:ascii="Times New Roman" w:hAnsi="Times New Roman"/>
          <w:lang w:eastAsia="zh-CN"/>
        </w:rPr>
      </w:pPr>
      <w:r w:rsidRPr="00BF263B">
        <w:rPr>
          <w:rFonts w:ascii="Times New Roman" w:hAnsi="Times New Roman"/>
        </w:rPr>
        <w:t>Introduction</w:t>
      </w:r>
    </w:p>
    <w:p w14:paraId="305ED015" w14:textId="77777777" w:rsidR="00AE7D89" w:rsidRPr="00BF263B" w:rsidRDefault="00AE7D89" w:rsidP="00AE7D89">
      <w:pPr>
        <w:jc w:val="both"/>
        <w:rPr>
          <w:rFonts w:ascii="Times New Roman" w:hAnsi="Times New Roman"/>
        </w:rPr>
      </w:pPr>
      <w:r w:rsidRPr="00BF263B">
        <w:rPr>
          <w:rFonts w:ascii="Times New Roman" w:hAnsi="Times New Roman"/>
        </w:rPr>
        <w:t xml:space="preserve">In </w:t>
      </w:r>
      <w:r w:rsidR="00127B5B" w:rsidRPr="00BF263B">
        <w:rPr>
          <w:rFonts w:ascii="Times New Roman" w:hAnsi="Times New Roman"/>
        </w:rPr>
        <w:t>last meeting, there is WF</w:t>
      </w:r>
      <w:r w:rsidR="00EB7DFB" w:rsidRPr="00BF263B">
        <w:rPr>
          <w:rFonts w:ascii="Times New Roman" w:hAnsi="Times New Roman"/>
        </w:rPr>
        <w:t xml:space="preserve"> </w:t>
      </w:r>
      <w:r w:rsidR="00EF5ADC" w:rsidRPr="00BF263B">
        <w:rPr>
          <w:rFonts w:ascii="Times New Roman" w:hAnsi="Times New Roman"/>
        </w:rPr>
        <w:t>[1]</w:t>
      </w:r>
      <w:r w:rsidR="00127B5B" w:rsidRPr="00BF263B">
        <w:rPr>
          <w:rFonts w:ascii="Times New Roman" w:hAnsi="Times New Roman"/>
        </w:rPr>
        <w:t xml:space="preserve"> about </w:t>
      </w:r>
      <w:r w:rsidR="008906A1" w:rsidRPr="00BF263B">
        <w:rPr>
          <w:rFonts w:ascii="Times New Roman" w:hAnsi="Times New Roman"/>
        </w:rPr>
        <w:t xml:space="preserve">L1-SINR in </w:t>
      </w:r>
      <w:proofErr w:type="spellStart"/>
      <w:r w:rsidR="008906A1" w:rsidRPr="00BF263B">
        <w:rPr>
          <w:rFonts w:ascii="Times New Roman" w:hAnsi="Times New Roman"/>
        </w:rPr>
        <w:t>eMIMO</w:t>
      </w:r>
      <w:proofErr w:type="spellEnd"/>
      <w:r w:rsidR="008906A1" w:rsidRPr="00BF263B">
        <w:rPr>
          <w:rFonts w:ascii="Times New Roman" w:hAnsi="Times New Roman"/>
        </w:rPr>
        <w:t xml:space="preserve"> feature</w:t>
      </w:r>
      <w:r w:rsidR="00AA5246" w:rsidRPr="00BF263B">
        <w:rPr>
          <w:rFonts w:ascii="Times New Roman" w:hAnsi="Times New Roman"/>
        </w:rPr>
        <w:t>:</w:t>
      </w:r>
    </w:p>
    <w:tbl>
      <w:tblPr>
        <w:tblStyle w:val="TableGrid"/>
        <w:tblW w:w="0" w:type="auto"/>
        <w:tblLook w:val="04A0" w:firstRow="1" w:lastRow="0" w:firstColumn="1" w:lastColumn="0" w:noHBand="0" w:noVBand="1"/>
      </w:tblPr>
      <w:tblGrid>
        <w:gridCol w:w="9350"/>
      </w:tblGrid>
      <w:tr w:rsidR="00127B5B" w:rsidRPr="00BF263B" w14:paraId="2E47D5CF" w14:textId="77777777" w:rsidTr="00127B5B">
        <w:tc>
          <w:tcPr>
            <w:tcW w:w="9350" w:type="dxa"/>
          </w:tcPr>
          <w:p w14:paraId="40618BB9" w14:textId="77777777" w:rsidR="00F410BF" w:rsidRPr="00BF263B" w:rsidRDefault="00F410BF" w:rsidP="00AE19CF">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BF263B">
              <w:rPr>
                <w:rFonts w:ascii="Times New Roman" w:hAnsi="Times New Roman"/>
              </w:rPr>
              <w:t xml:space="preserve">Measurement period for L1-SINR measurement: </w:t>
            </w:r>
          </w:p>
          <w:p w14:paraId="793A06BB" w14:textId="77777777" w:rsidR="00F410BF" w:rsidRPr="00BF263B" w:rsidRDefault="00F410BF" w:rsidP="00F410BF">
            <w:pPr>
              <w:pStyle w:val="ListParagraph"/>
              <w:numPr>
                <w:ilvl w:val="0"/>
                <w:numId w:val="27"/>
              </w:numPr>
              <w:spacing w:after="120" w:line="240" w:lineRule="auto"/>
              <w:contextualSpacing w:val="0"/>
              <w:rPr>
                <w:rFonts w:ascii="Times New Roman" w:hAnsi="Times New Roman"/>
                <w:u w:val="single"/>
              </w:rPr>
            </w:pPr>
            <w:r w:rsidRPr="00BF263B">
              <w:rPr>
                <w:rFonts w:ascii="Times New Roman" w:hAnsi="Times New Roman"/>
                <w:u w:val="single"/>
              </w:rPr>
              <w:t>Applicable condition for one-shot L1-SINR measurement report without averaging (for both CMR only and CMR+IMR)</w:t>
            </w:r>
          </w:p>
          <w:p w14:paraId="42211B8F"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Option-1: L1-SINR is configured with aperiodic CSI-RS and/or measurement restriction (</w:t>
            </w:r>
            <w:proofErr w:type="spellStart"/>
            <w:r w:rsidRPr="00BF263B">
              <w:rPr>
                <w:rFonts w:ascii="Times New Roman" w:hAnsi="Times New Roman"/>
              </w:rPr>
              <w:t>timeRestrictionForChannelMeasurement</w:t>
            </w:r>
            <w:proofErr w:type="spellEnd"/>
            <w:r w:rsidRPr="00BF263B">
              <w:rPr>
                <w:rFonts w:ascii="Times New Roman" w:hAnsi="Times New Roman"/>
              </w:rPr>
              <w:t xml:space="preserve"> or </w:t>
            </w:r>
            <w:proofErr w:type="spellStart"/>
            <w:r w:rsidRPr="00BF263B">
              <w:rPr>
                <w:rFonts w:ascii="Times New Roman" w:hAnsi="Times New Roman"/>
              </w:rPr>
              <w:t>timeRestrictionForInterferenceMeasurements</w:t>
            </w:r>
            <w:proofErr w:type="spellEnd"/>
            <w:r w:rsidRPr="00BF263B">
              <w:rPr>
                <w:rFonts w:ascii="Times New Roman" w:hAnsi="Times New Roman"/>
              </w:rPr>
              <w:t xml:space="preserve"> if applicable).</w:t>
            </w:r>
          </w:p>
          <w:p w14:paraId="0B2B1EE2"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Other options are not excluded.</w:t>
            </w:r>
          </w:p>
          <w:p w14:paraId="104C8717" w14:textId="77777777" w:rsidR="00F410BF" w:rsidRPr="00BF263B" w:rsidRDefault="00F410BF" w:rsidP="00F410BF">
            <w:pPr>
              <w:pStyle w:val="ListParagraph"/>
              <w:numPr>
                <w:ilvl w:val="0"/>
                <w:numId w:val="27"/>
              </w:numPr>
              <w:spacing w:after="120" w:line="240" w:lineRule="auto"/>
              <w:contextualSpacing w:val="0"/>
              <w:rPr>
                <w:rFonts w:ascii="Times New Roman" w:hAnsi="Times New Roman"/>
                <w:u w:val="single"/>
              </w:rPr>
            </w:pPr>
            <w:r w:rsidRPr="00BF263B">
              <w:rPr>
                <w:rFonts w:ascii="Times New Roman" w:hAnsi="Times New Roman"/>
                <w:u w:val="single"/>
              </w:rPr>
              <w:t>For L1-SINR measurement report with averaging over multiple shot for CMR+IMR scenario</w:t>
            </w:r>
          </w:p>
          <w:p w14:paraId="62E73FAA"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 xml:space="preserve">CMR+IMR scenario (SSB-based CMR + IMR, and CSI-RS-based CMR+IMR): </w:t>
            </w:r>
          </w:p>
          <w:p w14:paraId="5C825371"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In RAN4 requirement, only CMR periodicity = IMR periodicity is assumed;</w:t>
            </w:r>
          </w:p>
          <w:p w14:paraId="0EC80B77"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Measurement period: For L1-SINR measurement report with averaging over multiple shot for CMR+IMR scenario</w:t>
            </w:r>
          </w:p>
          <w:p w14:paraId="2B6C9FE9"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only using CMR periodicity to define measurement period</w:t>
            </w:r>
          </w:p>
          <w:p w14:paraId="013F72A8" w14:textId="77777777" w:rsidR="00F410BF" w:rsidRPr="00BF263B" w:rsidRDefault="00F410BF" w:rsidP="00AE19CF">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BF263B">
              <w:rPr>
                <w:rFonts w:ascii="Times New Roman" w:hAnsi="Times New Roman"/>
              </w:rPr>
              <w:t>Measurement restriction/scheduling availability</w:t>
            </w:r>
          </w:p>
          <w:p w14:paraId="7A1E55AB" w14:textId="77777777" w:rsidR="00F410BF" w:rsidRPr="00BF263B" w:rsidRDefault="00F410BF" w:rsidP="00F410BF">
            <w:pPr>
              <w:pStyle w:val="ListParagraph"/>
              <w:numPr>
                <w:ilvl w:val="0"/>
                <w:numId w:val="27"/>
              </w:numPr>
              <w:spacing w:after="120" w:line="240" w:lineRule="auto"/>
              <w:contextualSpacing w:val="0"/>
              <w:rPr>
                <w:rFonts w:ascii="Times New Roman" w:hAnsi="Times New Roman"/>
                <w:u w:val="single"/>
              </w:rPr>
            </w:pPr>
            <w:r w:rsidRPr="00BF263B">
              <w:rPr>
                <w:rFonts w:ascii="Times New Roman" w:hAnsi="Times New Roman"/>
                <w:u w:val="single"/>
              </w:rPr>
              <w:t xml:space="preserve">CSI-RS configured as NZP-IMR: </w:t>
            </w:r>
          </w:p>
          <w:p w14:paraId="78C97BA0"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 xml:space="preserve">For CSI-RS configured as NZP-IMR in FR2, FFS </w:t>
            </w:r>
            <w:proofErr w:type="gramStart"/>
            <w:r w:rsidRPr="00BF263B">
              <w:rPr>
                <w:rFonts w:ascii="Times New Roman" w:hAnsi="Times New Roman"/>
              </w:rPr>
              <w:t>whether or not</w:t>
            </w:r>
            <w:proofErr w:type="gramEnd"/>
            <w:r w:rsidRPr="00BF263B">
              <w:rPr>
                <w:rFonts w:ascii="Times New Roman" w:hAnsi="Times New Roman"/>
              </w:rPr>
              <w:t xml:space="preserve"> CSI-RS with “repetition = on” can be configured, i.e., beam refinement based on NZP-IMR. </w:t>
            </w:r>
          </w:p>
          <w:p w14:paraId="6498B444"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 xml:space="preserve">Option-1: NZP-IMR only with “repetition = off”. </w:t>
            </w:r>
          </w:p>
          <w:p w14:paraId="51487A61"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 xml:space="preserve">Option-2: NZP-IMR can be configured with “repetition = off” or “repetition = on”. </w:t>
            </w:r>
          </w:p>
          <w:p w14:paraId="648BC7BC" w14:textId="77777777" w:rsidR="00F410BF" w:rsidRPr="00BF263B" w:rsidRDefault="00F410BF" w:rsidP="00F410BF">
            <w:pPr>
              <w:pStyle w:val="ListParagraph"/>
              <w:numPr>
                <w:ilvl w:val="0"/>
                <w:numId w:val="27"/>
              </w:numPr>
              <w:spacing w:after="120" w:line="240" w:lineRule="auto"/>
              <w:contextualSpacing w:val="0"/>
              <w:rPr>
                <w:rFonts w:ascii="Times New Roman" w:hAnsi="Times New Roman"/>
                <w:u w:val="single"/>
              </w:rPr>
            </w:pPr>
            <w:r w:rsidRPr="00BF263B">
              <w:rPr>
                <w:rFonts w:ascii="Times New Roman" w:hAnsi="Times New Roman"/>
                <w:u w:val="single"/>
              </w:rPr>
              <w:t xml:space="preserve">CSI-RS configured as ZP-IMR: </w:t>
            </w:r>
          </w:p>
          <w:p w14:paraId="617A51BC"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 xml:space="preserve">For CSI-RS configured as ZP-IMR in FR2, FFS </w:t>
            </w:r>
            <w:proofErr w:type="gramStart"/>
            <w:r w:rsidRPr="00BF263B">
              <w:rPr>
                <w:rFonts w:ascii="Times New Roman" w:hAnsi="Times New Roman"/>
              </w:rPr>
              <w:t>whether or not</w:t>
            </w:r>
            <w:proofErr w:type="gramEnd"/>
            <w:r w:rsidRPr="00BF263B">
              <w:rPr>
                <w:rFonts w:ascii="Times New Roman" w:hAnsi="Times New Roman"/>
              </w:rPr>
              <w:t xml:space="preserve"> CSI-RS with “repetition = on” can be configured, i.e., beam refinement based on ZP-IMR.</w:t>
            </w:r>
          </w:p>
          <w:p w14:paraId="2C9E7C5B"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 xml:space="preserve">Option-1: ZP-IMR only with “repetition = off”. </w:t>
            </w:r>
          </w:p>
          <w:p w14:paraId="5715677B"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lastRenderedPageBreak/>
              <w:t xml:space="preserve">Option-2: ZP-IMR can be configured with “repetition = off” or “repetition = on”. </w:t>
            </w:r>
          </w:p>
          <w:p w14:paraId="6B2FAAE7" w14:textId="77777777" w:rsidR="00F410BF" w:rsidRPr="00BF263B" w:rsidRDefault="00F410BF" w:rsidP="00AE19CF">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BF263B">
              <w:rPr>
                <w:rFonts w:ascii="Times New Roman" w:hAnsi="Times New Roman"/>
              </w:rPr>
              <w:t>Side condition</w:t>
            </w:r>
          </w:p>
          <w:p w14:paraId="1EBC5C3A" w14:textId="77777777" w:rsidR="00F410BF" w:rsidRPr="00BF263B" w:rsidRDefault="00F410BF" w:rsidP="00F410BF">
            <w:pPr>
              <w:pStyle w:val="ListParagraph"/>
              <w:numPr>
                <w:ilvl w:val="0"/>
                <w:numId w:val="27"/>
              </w:numPr>
              <w:spacing w:after="120" w:line="240" w:lineRule="auto"/>
              <w:contextualSpacing w:val="0"/>
              <w:rPr>
                <w:rFonts w:ascii="Times New Roman" w:hAnsi="Times New Roman"/>
                <w:u w:val="single"/>
              </w:rPr>
            </w:pPr>
            <w:r w:rsidRPr="00BF263B">
              <w:rPr>
                <w:rFonts w:ascii="Times New Roman" w:hAnsi="Times New Roman"/>
                <w:u w:val="single"/>
              </w:rPr>
              <w:t>CMR+IMR scenario:</w:t>
            </w:r>
          </w:p>
          <w:p w14:paraId="3B2ADDBC"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Side condition for CMR:</w:t>
            </w:r>
          </w:p>
          <w:p w14:paraId="768945C4" w14:textId="77777777" w:rsidR="00F410BF" w:rsidRPr="00BF263B" w:rsidRDefault="00F410BF" w:rsidP="00F410BF">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FFS the range of CMR Es/</w:t>
            </w:r>
            <w:proofErr w:type="spellStart"/>
            <w:r w:rsidRPr="00BF263B">
              <w:rPr>
                <w:rFonts w:ascii="Times New Roman" w:hAnsi="Times New Roman"/>
              </w:rPr>
              <w:t>Iot</w:t>
            </w:r>
            <w:proofErr w:type="spellEnd"/>
            <w:r w:rsidRPr="00BF263B">
              <w:rPr>
                <w:rFonts w:ascii="Times New Roman" w:hAnsi="Times New Roman"/>
              </w:rPr>
              <w:t xml:space="preserve"> by considering CMR condition and resultant L1-SINR range.  </w:t>
            </w:r>
          </w:p>
          <w:p w14:paraId="0B46738E" w14:textId="77777777" w:rsidR="00F410BF" w:rsidRPr="00BF263B" w:rsidRDefault="00F410BF" w:rsidP="00F410BF">
            <w:pPr>
              <w:pStyle w:val="ListParagraph"/>
              <w:numPr>
                <w:ilvl w:val="1"/>
                <w:numId w:val="26"/>
              </w:numPr>
              <w:spacing w:after="120" w:line="240" w:lineRule="auto"/>
              <w:contextualSpacing w:val="0"/>
              <w:rPr>
                <w:rFonts w:ascii="Times New Roman" w:hAnsi="Times New Roman"/>
              </w:rPr>
            </w:pPr>
            <w:r w:rsidRPr="00BF263B">
              <w:rPr>
                <w:rFonts w:ascii="Times New Roman" w:hAnsi="Times New Roman"/>
              </w:rPr>
              <w:t xml:space="preserve">Side condition for IMR: </w:t>
            </w:r>
          </w:p>
          <w:p w14:paraId="28CBD219" w14:textId="77777777" w:rsidR="007E6A14" w:rsidRPr="00BF263B" w:rsidRDefault="00F410BF" w:rsidP="001053BA">
            <w:pPr>
              <w:pStyle w:val="ListParagraph"/>
              <w:numPr>
                <w:ilvl w:val="2"/>
                <w:numId w:val="26"/>
              </w:numPr>
              <w:spacing w:after="120" w:line="240" w:lineRule="auto"/>
              <w:contextualSpacing w:val="0"/>
              <w:rPr>
                <w:rFonts w:ascii="Times New Roman" w:hAnsi="Times New Roman"/>
              </w:rPr>
            </w:pPr>
            <w:r w:rsidRPr="00BF263B">
              <w:rPr>
                <w:rFonts w:ascii="Times New Roman" w:hAnsi="Times New Roman"/>
              </w:rPr>
              <w:t xml:space="preserve">FFS the range of </w:t>
            </w:r>
            <w:proofErr w:type="spellStart"/>
            <w:r w:rsidRPr="00BF263B">
              <w:rPr>
                <w:rFonts w:ascii="Times New Roman" w:hAnsi="Times New Roman"/>
              </w:rPr>
              <w:t>Iot</w:t>
            </w:r>
            <w:proofErr w:type="spellEnd"/>
            <w:r w:rsidRPr="00BF263B">
              <w:rPr>
                <w:rFonts w:ascii="Times New Roman" w:hAnsi="Times New Roman"/>
              </w:rPr>
              <w:t xml:space="preserve"> on IMR</w:t>
            </w:r>
          </w:p>
        </w:tc>
      </w:tr>
    </w:tbl>
    <w:p w14:paraId="14E2400B" w14:textId="77777777" w:rsidR="002566A4" w:rsidRPr="00BF263B" w:rsidRDefault="002566A4" w:rsidP="00AE7D89">
      <w:pPr>
        <w:jc w:val="both"/>
        <w:rPr>
          <w:rFonts w:ascii="Times New Roman" w:hAnsi="Times New Roman"/>
        </w:rPr>
      </w:pPr>
    </w:p>
    <w:p w14:paraId="46BF914E" w14:textId="77777777" w:rsidR="00704371" w:rsidRPr="00BF263B" w:rsidRDefault="00704371" w:rsidP="00AE7D89">
      <w:pPr>
        <w:jc w:val="both"/>
        <w:rPr>
          <w:rFonts w:ascii="Times New Roman" w:hAnsi="Times New Roman"/>
        </w:rPr>
      </w:pPr>
      <w:r w:rsidRPr="00BF263B">
        <w:rPr>
          <w:rFonts w:ascii="Times New Roman" w:hAnsi="Times New Roman"/>
        </w:rPr>
        <w:t>In this contribution, we will provide our views</w:t>
      </w:r>
      <w:r w:rsidR="00EF5ADC" w:rsidRPr="00BF263B">
        <w:rPr>
          <w:rFonts w:ascii="Times New Roman" w:hAnsi="Times New Roman"/>
        </w:rPr>
        <w:t xml:space="preserve"> regarding </w:t>
      </w:r>
      <w:r w:rsidR="00B821AB" w:rsidRPr="00BF263B">
        <w:rPr>
          <w:rFonts w:ascii="Times New Roman" w:hAnsi="Times New Roman"/>
        </w:rPr>
        <w:t>these issues</w:t>
      </w:r>
      <w:r w:rsidR="00EF5ADC" w:rsidRPr="00BF263B">
        <w:rPr>
          <w:rFonts w:ascii="Times New Roman" w:hAnsi="Times New Roman"/>
        </w:rPr>
        <w:t>.</w:t>
      </w:r>
      <w:r w:rsidRPr="00BF263B">
        <w:rPr>
          <w:rFonts w:ascii="Times New Roman" w:hAnsi="Times New Roman"/>
        </w:rPr>
        <w:t xml:space="preserve"> </w:t>
      </w:r>
    </w:p>
    <w:p w14:paraId="3E3636BA" w14:textId="77777777" w:rsidR="001053BA" w:rsidRPr="00BF263B" w:rsidRDefault="001053BA" w:rsidP="001053BA">
      <w:pPr>
        <w:pStyle w:val="Heading1"/>
        <w:numPr>
          <w:ilvl w:val="0"/>
          <w:numId w:val="1"/>
        </w:numPr>
        <w:rPr>
          <w:rFonts w:ascii="Times New Roman" w:hAnsi="Times New Roman"/>
        </w:rPr>
      </w:pPr>
      <w:r w:rsidRPr="00BF263B">
        <w:rPr>
          <w:rFonts w:ascii="Times New Roman" w:hAnsi="Times New Roman"/>
        </w:rPr>
        <w:t xml:space="preserve">Measurement period for L1-SINR measurement: </w:t>
      </w:r>
    </w:p>
    <w:p w14:paraId="40DE4BCC" w14:textId="77777777" w:rsidR="001053BA" w:rsidRPr="00BF263B" w:rsidRDefault="001053BA" w:rsidP="001053BA">
      <w:pPr>
        <w:rPr>
          <w:rFonts w:ascii="Times New Roman" w:hAnsi="Times New Roman"/>
          <w:lang w:val="en-GB" w:eastAsia="en-US"/>
        </w:rPr>
      </w:pPr>
      <w:r w:rsidRPr="00BF263B">
        <w:rPr>
          <w:rFonts w:ascii="Times New Roman" w:hAnsi="Times New Roman"/>
          <w:lang w:val="en-GB" w:eastAsia="en-US"/>
        </w:rPr>
        <w:t xml:space="preserve">In last meeting, there is WF about measurement period </w:t>
      </w:r>
      <w:r w:rsidR="00645110" w:rsidRPr="00BF263B">
        <w:rPr>
          <w:rFonts w:ascii="Times New Roman" w:hAnsi="Times New Roman"/>
          <w:lang w:val="en-GB" w:eastAsia="en-US"/>
        </w:rPr>
        <w:t>for CMR only case, which is the same as that of L1-RSRP. However, there is still some open issues for CMR+IMR scenario.</w:t>
      </w:r>
    </w:p>
    <w:p w14:paraId="7460E230" w14:textId="23422DDA" w:rsidR="00F6337B" w:rsidRPr="00BF263B" w:rsidRDefault="00645110" w:rsidP="00645110">
      <w:pPr>
        <w:rPr>
          <w:rFonts w:ascii="Times New Roman" w:hAnsi="Times New Roman"/>
          <w:lang w:val="en-GB" w:eastAsia="en-US"/>
        </w:rPr>
      </w:pPr>
      <w:r w:rsidRPr="00BF263B">
        <w:rPr>
          <w:rFonts w:ascii="Times New Roman" w:hAnsi="Times New Roman"/>
          <w:lang w:val="en-GB" w:eastAsia="en-US"/>
        </w:rPr>
        <w:t xml:space="preserve">We simulate the CSI-RS based CMR only and </w:t>
      </w:r>
      <w:r w:rsidR="000D07F3" w:rsidRPr="00BF263B">
        <w:rPr>
          <w:rFonts w:ascii="Times New Roman" w:hAnsi="Times New Roman"/>
          <w:lang w:val="en-GB" w:eastAsia="en-US"/>
        </w:rPr>
        <w:t xml:space="preserve">CSI-RS based </w:t>
      </w:r>
      <w:r w:rsidRPr="00BF263B">
        <w:rPr>
          <w:rFonts w:ascii="Times New Roman" w:hAnsi="Times New Roman"/>
          <w:lang w:val="en-GB" w:eastAsia="en-US"/>
        </w:rPr>
        <w:t>CMR+</w:t>
      </w:r>
      <w:r w:rsidR="000D07F3" w:rsidRPr="00BF263B">
        <w:rPr>
          <w:rFonts w:ascii="Times New Roman" w:hAnsi="Times New Roman"/>
          <w:lang w:val="en-GB" w:eastAsia="en-US"/>
        </w:rPr>
        <w:t>ZP-</w:t>
      </w:r>
      <w:r w:rsidRPr="00BF263B">
        <w:rPr>
          <w:rFonts w:ascii="Times New Roman" w:hAnsi="Times New Roman"/>
          <w:lang w:val="en-GB" w:eastAsia="en-US"/>
        </w:rPr>
        <w:t xml:space="preserve">IMR case respectively for AWGN and fading channel. </w:t>
      </w:r>
      <w:r w:rsidR="00F6337B" w:rsidRPr="00BF263B">
        <w:rPr>
          <w:rFonts w:ascii="Times New Roman" w:hAnsi="Times New Roman"/>
          <w:lang w:val="en-GB" w:eastAsia="en-US"/>
        </w:rPr>
        <w:t>The simulation assumptions are as follows:</w:t>
      </w:r>
    </w:p>
    <w:p w14:paraId="3CE5C8D5" w14:textId="2121B3D9" w:rsidR="00216B3B" w:rsidRPr="00BF263B" w:rsidRDefault="00216B3B" w:rsidP="00216B3B">
      <w:pPr>
        <w:jc w:val="center"/>
        <w:rPr>
          <w:rFonts w:ascii="Times New Roman" w:hAnsi="Times New Roman"/>
          <w:lang w:val="en-GB" w:eastAsia="en-US"/>
        </w:rPr>
      </w:pPr>
      <w:r w:rsidRPr="00BF263B">
        <w:rPr>
          <w:rFonts w:ascii="Times New Roman" w:hAnsi="Times New Roman"/>
        </w:rPr>
        <w:t>Table 1: simulation assumption for CMR only</w:t>
      </w:r>
    </w:p>
    <w:tbl>
      <w:tblPr>
        <w:tblStyle w:val="TableGrid"/>
        <w:tblW w:w="7088" w:type="dxa"/>
        <w:tblInd w:w="1269" w:type="dxa"/>
        <w:tblLook w:val="04A0" w:firstRow="1" w:lastRow="0" w:firstColumn="1" w:lastColumn="0" w:noHBand="0" w:noVBand="1"/>
      </w:tblPr>
      <w:tblGrid>
        <w:gridCol w:w="3391"/>
        <w:gridCol w:w="3697"/>
      </w:tblGrid>
      <w:tr w:rsidR="00F6337B" w:rsidRPr="00BF263B" w14:paraId="39A42939" w14:textId="77777777" w:rsidTr="00236900">
        <w:tc>
          <w:tcPr>
            <w:tcW w:w="3391" w:type="dxa"/>
          </w:tcPr>
          <w:p w14:paraId="19E9DFC9" w14:textId="77777777" w:rsidR="00F6337B" w:rsidRPr="00BF263B" w:rsidRDefault="00F6337B" w:rsidP="00236900">
            <w:pPr>
              <w:pStyle w:val="TAH"/>
              <w:rPr>
                <w:rFonts w:ascii="Times New Roman" w:hAnsi="Times New Roman"/>
              </w:rPr>
            </w:pPr>
            <w:r w:rsidRPr="00BF263B">
              <w:rPr>
                <w:rFonts w:ascii="Times New Roman" w:hAnsi="Times New Roman"/>
              </w:rPr>
              <w:t>Parameters</w:t>
            </w:r>
          </w:p>
        </w:tc>
        <w:tc>
          <w:tcPr>
            <w:tcW w:w="3697" w:type="dxa"/>
          </w:tcPr>
          <w:p w14:paraId="3C3ADFB0" w14:textId="77777777" w:rsidR="00F6337B" w:rsidRPr="00BF263B" w:rsidRDefault="00F6337B" w:rsidP="00236900">
            <w:pPr>
              <w:pStyle w:val="TAH"/>
              <w:rPr>
                <w:rFonts w:ascii="Times New Roman" w:hAnsi="Times New Roman"/>
              </w:rPr>
            </w:pPr>
            <w:r w:rsidRPr="00BF263B">
              <w:rPr>
                <w:rFonts w:ascii="Times New Roman" w:hAnsi="Times New Roman"/>
              </w:rPr>
              <w:t>Values</w:t>
            </w:r>
          </w:p>
        </w:tc>
      </w:tr>
      <w:tr w:rsidR="00F6337B" w:rsidRPr="00BF263B" w14:paraId="55151E90" w14:textId="77777777" w:rsidTr="00236900">
        <w:tc>
          <w:tcPr>
            <w:tcW w:w="3391" w:type="dxa"/>
          </w:tcPr>
          <w:p w14:paraId="69CE31B7" w14:textId="77777777" w:rsidR="00F6337B" w:rsidRPr="00BF263B" w:rsidRDefault="00F6337B" w:rsidP="00236900">
            <w:pPr>
              <w:pStyle w:val="TAL"/>
              <w:rPr>
                <w:rFonts w:ascii="Times New Roman" w:hAnsi="Times New Roman"/>
              </w:rPr>
            </w:pPr>
            <w:r w:rsidRPr="00BF263B">
              <w:rPr>
                <w:rFonts w:ascii="Times New Roman" w:hAnsi="Times New Roman"/>
              </w:rPr>
              <w:t>SCS</w:t>
            </w:r>
          </w:p>
        </w:tc>
        <w:tc>
          <w:tcPr>
            <w:tcW w:w="3697" w:type="dxa"/>
          </w:tcPr>
          <w:p w14:paraId="26563AA9" w14:textId="77777777" w:rsidR="00F6337B" w:rsidRPr="00BF263B" w:rsidRDefault="00F6337B" w:rsidP="00236900">
            <w:pPr>
              <w:pStyle w:val="TAL"/>
              <w:rPr>
                <w:rFonts w:ascii="Times New Roman" w:hAnsi="Times New Roman"/>
              </w:rPr>
            </w:pPr>
            <w:r w:rsidRPr="00BF263B">
              <w:rPr>
                <w:rFonts w:ascii="Times New Roman" w:hAnsi="Times New Roman"/>
              </w:rPr>
              <w:t xml:space="preserve">15kHz (FR1), 30kHz (FR1), 120kHz (FR2) </w:t>
            </w:r>
          </w:p>
        </w:tc>
      </w:tr>
      <w:tr w:rsidR="00F6337B" w:rsidRPr="00BF263B" w14:paraId="6979BF5D" w14:textId="77777777" w:rsidTr="00236900">
        <w:tc>
          <w:tcPr>
            <w:tcW w:w="3391" w:type="dxa"/>
          </w:tcPr>
          <w:p w14:paraId="26426ADB" w14:textId="77777777" w:rsidR="00F6337B" w:rsidRPr="00BF263B" w:rsidRDefault="00F6337B" w:rsidP="00236900">
            <w:pPr>
              <w:pStyle w:val="TAL"/>
              <w:rPr>
                <w:rFonts w:ascii="Times New Roman" w:hAnsi="Times New Roman"/>
              </w:rPr>
            </w:pPr>
            <w:r w:rsidRPr="00BF263B">
              <w:rPr>
                <w:rFonts w:ascii="Times New Roman" w:hAnsi="Times New Roman"/>
              </w:rPr>
              <w:t>Channel measurement resource (CMR)</w:t>
            </w:r>
          </w:p>
        </w:tc>
        <w:tc>
          <w:tcPr>
            <w:tcW w:w="3697" w:type="dxa"/>
          </w:tcPr>
          <w:p w14:paraId="5D0A26A7" w14:textId="77777777" w:rsidR="00F6337B" w:rsidRPr="00BF263B" w:rsidRDefault="00F6337B" w:rsidP="00236900">
            <w:pPr>
              <w:pStyle w:val="TAL"/>
              <w:rPr>
                <w:rFonts w:ascii="Times New Roman" w:hAnsi="Times New Roman"/>
              </w:rPr>
            </w:pPr>
            <w:r w:rsidRPr="00BF263B">
              <w:rPr>
                <w:rFonts w:ascii="Times New Roman" w:hAnsi="Times New Roman"/>
              </w:rPr>
              <w:t>CSI-RS</w:t>
            </w:r>
          </w:p>
        </w:tc>
      </w:tr>
      <w:tr w:rsidR="00F6337B" w:rsidRPr="00BF263B" w14:paraId="491BB1E9" w14:textId="77777777" w:rsidTr="00236900">
        <w:tc>
          <w:tcPr>
            <w:tcW w:w="3391" w:type="dxa"/>
          </w:tcPr>
          <w:p w14:paraId="7EAF45CC" w14:textId="77777777" w:rsidR="00F6337B" w:rsidRPr="00BF263B" w:rsidRDefault="00F6337B" w:rsidP="00236900">
            <w:pPr>
              <w:pStyle w:val="TAL"/>
              <w:rPr>
                <w:rFonts w:ascii="Times New Roman" w:hAnsi="Times New Roman"/>
              </w:rPr>
            </w:pPr>
            <w:r w:rsidRPr="00BF263B">
              <w:rPr>
                <w:rFonts w:ascii="Times New Roman" w:hAnsi="Times New Roman"/>
              </w:rPr>
              <w:t>Interference measurement resource (IMR) configuration</w:t>
            </w:r>
          </w:p>
        </w:tc>
        <w:tc>
          <w:tcPr>
            <w:tcW w:w="3697" w:type="dxa"/>
          </w:tcPr>
          <w:p w14:paraId="25159C58" w14:textId="77777777" w:rsidR="00F6337B" w:rsidRPr="00BF263B" w:rsidRDefault="00F6337B" w:rsidP="00236900">
            <w:pPr>
              <w:pStyle w:val="TAL"/>
              <w:rPr>
                <w:rFonts w:ascii="Times New Roman" w:hAnsi="Times New Roman"/>
              </w:rPr>
            </w:pPr>
            <w:r w:rsidRPr="00BF263B">
              <w:rPr>
                <w:rFonts w:ascii="Times New Roman" w:hAnsi="Times New Roman"/>
              </w:rPr>
              <w:t>N</w:t>
            </w:r>
            <w:r w:rsidRPr="00BF263B">
              <w:rPr>
                <w:rFonts w:ascii="Times New Roman" w:hAnsi="Times New Roman"/>
                <w:lang w:eastAsia="zh-CN"/>
              </w:rPr>
              <w:t>/A</w:t>
            </w:r>
          </w:p>
        </w:tc>
      </w:tr>
      <w:tr w:rsidR="00F6337B" w:rsidRPr="00BF263B" w14:paraId="4BDE3619" w14:textId="77777777" w:rsidTr="00236900">
        <w:tc>
          <w:tcPr>
            <w:tcW w:w="3391" w:type="dxa"/>
          </w:tcPr>
          <w:p w14:paraId="46851E99" w14:textId="77777777" w:rsidR="00F6337B" w:rsidRPr="00BF263B" w:rsidRDefault="00F6337B" w:rsidP="00236900">
            <w:pPr>
              <w:pStyle w:val="TAL"/>
              <w:rPr>
                <w:rFonts w:ascii="Times New Roman" w:hAnsi="Times New Roman"/>
              </w:rPr>
            </w:pPr>
            <w:r w:rsidRPr="00BF263B">
              <w:rPr>
                <w:rFonts w:ascii="Times New Roman" w:hAnsi="Times New Roman"/>
              </w:rPr>
              <w:t>Side condition (SNR) on CMR</w:t>
            </w:r>
          </w:p>
        </w:tc>
        <w:tc>
          <w:tcPr>
            <w:tcW w:w="3697" w:type="dxa"/>
          </w:tcPr>
          <w:p w14:paraId="7BF39D15" w14:textId="77777777" w:rsidR="00F6337B" w:rsidRPr="00BF263B" w:rsidRDefault="00F6337B" w:rsidP="00236900">
            <w:pPr>
              <w:pStyle w:val="TAL"/>
              <w:rPr>
                <w:rFonts w:ascii="Times New Roman" w:hAnsi="Times New Roman"/>
              </w:rPr>
            </w:pPr>
            <w:r w:rsidRPr="00BF263B">
              <w:rPr>
                <w:rFonts w:ascii="Times New Roman" w:hAnsi="Times New Roman"/>
              </w:rPr>
              <w:t>-3dB</w:t>
            </w:r>
          </w:p>
        </w:tc>
      </w:tr>
      <w:tr w:rsidR="00F6337B" w:rsidRPr="00BF263B" w14:paraId="3B93F16E" w14:textId="77777777" w:rsidTr="00236900">
        <w:tc>
          <w:tcPr>
            <w:tcW w:w="3391" w:type="dxa"/>
          </w:tcPr>
          <w:p w14:paraId="26CE4682" w14:textId="77777777" w:rsidR="00F6337B" w:rsidRPr="00BF263B" w:rsidRDefault="00F6337B" w:rsidP="00236900">
            <w:pPr>
              <w:pStyle w:val="TAL"/>
              <w:rPr>
                <w:rFonts w:ascii="Times New Roman" w:hAnsi="Times New Roman"/>
              </w:rPr>
            </w:pPr>
            <w:r w:rsidRPr="00BF263B">
              <w:rPr>
                <w:rFonts w:ascii="Times New Roman" w:hAnsi="Times New Roman"/>
              </w:rPr>
              <w:t>Density (D)</w:t>
            </w:r>
          </w:p>
        </w:tc>
        <w:tc>
          <w:tcPr>
            <w:tcW w:w="3697" w:type="dxa"/>
          </w:tcPr>
          <w:p w14:paraId="5273B281" w14:textId="77777777" w:rsidR="00F6337B" w:rsidRPr="00BF263B" w:rsidRDefault="00F6337B" w:rsidP="00236900">
            <w:pPr>
              <w:pStyle w:val="TAL"/>
              <w:rPr>
                <w:rFonts w:ascii="Times New Roman" w:hAnsi="Times New Roman"/>
              </w:rPr>
            </w:pPr>
            <w:r w:rsidRPr="00BF263B">
              <w:rPr>
                <w:rFonts w:ascii="Times New Roman" w:hAnsi="Times New Roman"/>
              </w:rPr>
              <w:t>3</w:t>
            </w:r>
          </w:p>
        </w:tc>
      </w:tr>
      <w:tr w:rsidR="00F6337B" w:rsidRPr="00BF263B" w14:paraId="4E187A07" w14:textId="77777777" w:rsidTr="00236900">
        <w:tc>
          <w:tcPr>
            <w:tcW w:w="3391" w:type="dxa"/>
          </w:tcPr>
          <w:p w14:paraId="35A1D863" w14:textId="77777777" w:rsidR="00F6337B" w:rsidRPr="00BF263B" w:rsidRDefault="00F6337B" w:rsidP="00236900">
            <w:pPr>
              <w:pStyle w:val="TAL"/>
              <w:rPr>
                <w:rFonts w:ascii="Times New Roman" w:hAnsi="Times New Roman"/>
              </w:rPr>
            </w:pPr>
            <w:r w:rsidRPr="00BF263B">
              <w:rPr>
                <w:rFonts w:ascii="Times New Roman" w:hAnsi="Times New Roman"/>
              </w:rPr>
              <w:t>Number of samples (M)</w:t>
            </w:r>
          </w:p>
        </w:tc>
        <w:tc>
          <w:tcPr>
            <w:tcW w:w="3697" w:type="dxa"/>
          </w:tcPr>
          <w:p w14:paraId="1CF71620" w14:textId="77777777" w:rsidR="00F6337B" w:rsidRPr="00BF263B" w:rsidRDefault="00F6337B" w:rsidP="00236900">
            <w:pPr>
              <w:pStyle w:val="TAL"/>
              <w:rPr>
                <w:rFonts w:ascii="Times New Roman" w:hAnsi="Times New Roman"/>
              </w:rPr>
            </w:pPr>
            <w:r w:rsidRPr="00BF263B">
              <w:rPr>
                <w:rFonts w:ascii="Times New Roman" w:hAnsi="Times New Roman"/>
              </w:rPr>
              <w:t>1, 3, 5</w:t>
            </w:r>
          </w:p>
        </w:tc>
      </w:tr>
      <w:tr w:rsidR="00F6337B" w:rsidRPr="00BF263B" w14:paraId="4B9924CB" w14:textId="77777777" w:rsidTr="00236900">
        <w:tc>
          <w:tcPr>
            <w:tcW w:w="3391" w:type="dxa"/>
          </w:tcPr>
          <w:p w14:paraId="1C0E456C" w14:textId="77777777" w:rsidR="00F6337B" w:rsidRPr="00BF263B" w:rsidRDefault="00F6337B" w:rsidP="00236900">
            <w:pPr>
              <w:pStyle w:val="TAL"/>
              <w:rPr>
                <w:rFonts w:ascii="Times New Roman" w:hAnsi="Times New Roman"/>
              </w:rPr>
            </w:pPr>
            <w:r w:rsidRPr="00BF263B">
              <w:rPr>
                <w:rFonts w:ascii="Times New Roman" w:hAnsi="Times New Roman"/>
              </w:rPr>
              <w:t>Number of PRBs</w:t>
            </w:r>
          </w:p>
        </w:tc>
        <w:tc>
          <w:tcPr>
            <w:tcW w:w="3697" w:type="dxa"/>
          </w:tcPr>
          <w:p w14:paraId="6A8A02C5" w14:textId="77777777" w:rsidR="00F6337B" w:rsidRPr="00BF263B" w:rsidRDefault="00F6337B" w:rsidP="00236900">
            <w:pPr>
              <w:pStyle w:val="TAL"/>
              <w:rPr>
                <w:rFonts w:ascii="Times New Roman" w:hAnsi="Times New Roman"/>
              </w:rPr>
            </w:pPr>
            <w:r w:rsidRPr="00BF263B">
              <w:rPr>
                <w:rFonts w:ascii="Times New Roman" w:hAnsi="Times New Roman"/>
              </w:rPr>
              <w:t>48</w:t>
            </w:r>
          </w:p>
        </w:tc>
      </w:tr>
      <w:tr w:rsidR="00F6337B" w:rsidRPr="00BF263B" w14:paraId="320B9974" w14:textId="77777777" w:rsidTr="00236900">
        <w:tc>
          <w:tcPr>
            <w:tcW w:w="3391" w:type="dxa"/>
          </w:tcPr>
          <w:p w14:paraId="4D2568CC" w14:textId="77777777" w:rsidR="00F6337B" w:rsidRPr="00BF263B" w:rsidRDefault="00F6337B" w:rsidP="00236900">
            <w:pPr>
              <w:pStyle w:val="TAL"/>
              <w:rPr>
                <w:rFonts w:ascii="Times New Roman" w:hAnsi="Times New Roman"/>
              </w:rPr>
            </w:pPr>
            <w:r w:rsidRPr="00BF263B">
              <w:rPr>
                <w:rFonts w:ascii="Times New Roman" w:hAnsi="Times New Roman"/>
              </w:rPr>
              <w:t>Propagation condition</w:t>
            </w:r>
          </w:p>
        </w:tc>
        <w:tc>
          <w:tcPr>
            <w:tcW w:w="3697" w:type="dxa"/>
          </w:tcPr>
          <w:p w14:paraId="2F3226EA" w14:textId="3F4DD2E3" w:rsidR="00F6337B" w:rsidRPr="00BF263B" w:rsidRDefault="00F6337B" w:rsidP="00236900">
            <w:pPr>
              <w:pStyle w:val="TAL"/>
              <w:rPr>
                <w:rFonts w:ascii="Times New Roman" w:hAnsi="Times New Roman"/>
              </w:rPr>
            </w:pPr>
            <w:r w:rsidRPr="00BF263B">
              <w:rPr>
                <w:rFonts w:ascii="Times New Roman" w:hAnsi="Times New Roman"/>
              </w:rPr>
              <w:t>AWGN, ETU-30, EPA-5</w:t>
            </w:r>
          </w:p>
        </w:tc>
      </w:tr>
    </w:tbl>
    <w:p w14:paraId="775638DC" w14:textId="77777777" w:rsidR="00216B3B" w:rsidRPr="00BF263B" w:rsidRDefault="00216B3B" w:rsidP="00216B3B">
      <w:pPr>
        <w:jc w:val="center"/>
        <w:rPr>
          <w:rFonts w:ascii="Times New Roman" w:hAnsi="Times New Roman"/>
        </w:rPr>
      </w:pPr>
    </w:p>
    <w:p w14:paraId="0FA5FFF7" w14:textId="1DD00696" w:rsidR="00216B3B" w:rsidRPr="00BF263B" w:rsidRDefault="00216B3B" w:rsidP="00216B3B">
      <w:pPr>
        <w:jc w:val="center"/>
        <w:rPr>
          <w:rFonts w:ascii="Times New Roman" w:hAnsi="Times New Roman"/>
          <w:lang w:val="en-GB" w:eastAsia="en-US"/>
        </w:rPr>
      </w:pPr>
      <w:r w:rsidRPr="00BF263B">
        <w:rPr>
          <w:rFonts w:ascii="Times New Roman" w:hAnsi="Times New Roman"/>
        </w:rPr>
        <w:t>Table 2: simulation assumption for CMR+ZP-IMR</w:t>
      </w:r>
    </w:p>
    <w:tbl>
      <w:tblPr>
        <w:tblStyle w:val="TableGrid"/>
        <w:tblW w:w="7088" w:type="dxa"/>
        <w:tblInd w:w="1269" w:type="dxa"/>
        <w:tblLook w:val="04A0" w:firstRow="1" w:lastRow="0" w:firstColumn="1" w:lastColumn="0" w:noHBand="0" w:noVBand="1"/>
      </w:tblPr>
      <w:tblGrid>
        <w:gridCol w:w="3391"/>
        <w:gridCol w:w="3697"/>
      </w:tblGrid>
      <w:tr w:rsidR="00216B3B" w:rsidRPr="00BF263B" w14:paraId="74903F3A" w14:textId="77777777" w:rsidTr="00236900">
        <w:tc>
          <w:tcPr>
            <w:tcW w:w="3391" w:type="dxa"/>
          </w:tcPr>
          <w:p w14:paraId="3ED2ED7A" w14:textId="77777777" w:rsidR="00216B3B" w:rsidRPr="00BF263B" w:rsidRDefault="00216B3B" w:rsidP="00236900">
            <w:pPr>
              <w:pStyle w:val="TAH"/>
              <w:rPr>
                <w:rFonts w:ascii="Times New Roman" w:hAnsi="Times New Roman"/>
              </w:rPr>
            </w:pPr>
            <w:r w:rsidRPr="00BF263B">
              <w:rPr>
                <w:rFonts w:ascii="Times New Roman" w:hAnsi="Times New Roman"/>
              </w:rPr>
              <w:t>Parameters</w:t>
            </w:r>
          </w:p>
        </w:tc>
        <w:tc>
          <w:tcPr>
            <w:tcW w:w="3697" w:type="dxa"/>
          </w:tcPr>
          <w:p w14:paraId="3CED3ED5" w14:textId="77777777" w:rsidR="00216B3B" w:rsidRPr="00BF263B" w:rsidRDefault="00216B3B" w:rsidP="00236900">
            <w:pPr>
              <w:pStyle w:val="TAH"/>
              <w:rPr>
                <w:rFonts w:ascii="Times New Roman" w:hAnsi="Times New Roman"/>
              </w:rPr>
            </w:pPr>
            <w:r w:rsidRPr="00BF263B">
              <w:rPr>
                <w:rFonts w:ascii="Times New Roman" w:hAnsi="Times New Roman"/>
              </w:rPr>
              <w:t>Values</w:t>
            </w:r>
          </w:p>
        </w:tc>
      </w:tr>
      <w:tr w:rsidR="00216B3B" w:rsidRPr="00BF263B" w14:paraId="673E12FE" w14:textId="77777777" w:rsidTr="00236900">
        <w:tc>
          <w:tcPr>
            <w:tcW w:w="3391" w:type="dxa"/>
          </w:tcPr>
          <w:p w14:paraId="5CD689B5" w14:textId="77777777" w:rsidR="00216B3B" w:rsidRPr="00BF263B" w:rsidRDefault="00216B3B" w:rsidP="00236900">
            <w:pPr>
              <w:pStyle w:val="TAL"/>
              <w:rPr>
                <w:rFonts w:ascii="Times New Roman" w:hAnsi="Times New Roman"/>
              </w:rPr>
            </w:pPr>
            <w:r w:rsidRPr="00BF263B">
              <w:rPr>
                <w:rFonts w:ascii="Times New Roman" w:hAnsi="Times New Roman"/>
              </w:rPr>
              <w:t>SCS</w:t>
            </w:r>
          </w:p>
        </w:tc>
        <w:tc>
          <w:tcPr>
            <w:tcW w:w="3697" w:type="dxa"/>
          </w:tcPr>
          <w:p w14:paraId="2D6DC57D" w14:textId="77777777" w:rsidR="00216B3B" w:rsidRPr="00BF263B" w:rsidRDefault="00216B3B" w:rsidP="00236900">
            <w:pPr>
              <w:pStyle w:val="TAL"/>
              <w:rPr>
                <w:rFonts w:ascii="Times New Roman" w:hAnsi="Times New Roman"/>
              </w:rPr>
            </w:pPr>
            <w:r w:rsidRPr="00BF263B">
              <w:rPr>
                <w:rFonts w:ascii="Times New Roman" w:hAnsi="Times New Roman"/>
              </w:rPr>
              <w:t xml:space="preserve">15kHz (FR1), 30kHz (FR1), 120kHz (FR2) </w:t>
            </w:r>
          </w:p>
        </w:tc>
      </w:tr>
      <w:tr w:rsidR="00216B3B" w:rsidRPr="00BF263B" w14:paraId="1F6976BE" w14:textId="77777777" w:rsidTr="00236900">
        <w:tc>
          <w:tcPr>
            <w:tcW w:w="3391" w:type="dxa"/>
          </w:tcPr>
          <w:p w14:paraId="536B7828" w14:textId="77777777" w:rsidR="00216B3B" w:rsidRPr="00BF263B" w:rsidRDefault="00216B3B" w:rsidP="00236900">
            <w:pPr>
              <w:pStyle w:val="TAL"/>
              <w:rPr>
                <w:rFonts w:ascii="Times New Roman" w:hAnsi="Times New Roman"/>
              </w:rPr>
            </w:pPr>
            <w:r w:rsidRPr="00BF263B">
              <w:rPr>
                <w:rFonts w:ascii="Times New Roman" w:hAnsi="Times New Roman"/>
              </w:rPr>
              <w:t>Channel measurement resource (CMR)</w:t>
            </w:r>
          </w:p>
        </w:tc>
        <w:tc>
          <w:tcPr>
            <w:tcW w:w="3697" w:type="dxa"/>
          </w:tcPr>
          <w:p w14:paraId="5CED8739" w14:textId="77777777" w:rsidR="00216B3B" w:rsidRPr="00BF263B" w:rsidRDefault="00216B3B" w:rsidP="00236900">
            <w:pPr>
              <w:pStyle w:val="TAL"/>
              <w:rPr>
                <w:rFonts w:ascii="Times New Roman" w:hAnsi="Times New Roman"/>
              </w:rPr>
            </w:pPr>
            <w:r w:rsidRPr="00BF263B">
              <w:rPr>
                <w:rFonts w:ascii="Times New Roman" w:hAnsi="Times New Roman"/>
              </w:rPr>
              <w:t>CSI-RS</w:t>
            </w:r>
          </w:p>
        </w:tc>
      </w:tr>
      <w:tr w:rsidR="00216B3B" w:rsidRPr="00BF263B" w14:paraId="0F63DCCE" w14:textId="77777777" w:rsidTr="00236900">
        <w:tc>
          <w:tcPr>
            <w:tcW w:w="3391" w:type="dxa"/>
          </w:tcPr>
          <w:p w14:paraId="2BFD131E" w14:textId="77777777" w:rsidR="00216B3B" w:rsidRPr="00BF263B" w:rsidRDefault="00216B3B" w:rsidP="00236900">
            <w:pPr>
              <w:pStyle w:val="TAL"/>
              <w:rPr>
                <w:rFonts w:ascii="Times New Roman" w:hAnsi="Times New Roman"/>
              </w:rPr>
            </w:pPr>
            <w:r w:rsidRPr="00BF263B">
              <w:rPr>
                <w:rFonts w:ascii="Times New Roman" w:hAnsi="Times New Roman"/>
              </w:rPr>
              <w:t>Interference measurement resource (IMR) configuration</w:t>
            </w:r>
          </w:p>
        </w:tc>
        <w:tc>
          <w:tcPr>
            <w:tcW w:w="3697" w:type="dxa"/>
          </w:tcPr>
          <w:p w14:paraId="26D3334D" w14:textId="77777777" w:rsidR="00216B3B" w:rsidRPr="00BF263B" w:rsidRDefault="00216B3B" w:rsidP="00236900">
            <w:pPr>
              <w:pStyle w:val="TAL"/>
              <w:rPr>
                <w:rFonts w:ascii="Times New Roman" w:hAnsi="Times New Roman"/>
              </w:rPr>
            </w:pPr>
            <w:r w:rsidRPr="00BF263B">
              <w:rPr>
                <w:rFonts w:ascii="Times New Roman" w:hAnsi="Times New Roman"/>
              </w:rPr>
              <w:t>CSI-RS</w:t>
            </w:r>
          </w:p>
        </w:tc>
      </w:tr>
      <w:tr w:rsidR="00216B3B" w:rsidRPr="00BF263B" w14:paraId="1344BBC0" w14:textId="77777777" w:rsidTr="00236900">
        <w:tc>
          <w:tcPr>
            <w:tcW w:w="3391" w:type="dxa"/>
          </w:tcPr>
          <w:p w14:paraId="051A776C" w14:textId="77777777" w:rsidR="00216B3B" w:rsidRPr="00BF263B" w:rsidRDefault="00216B3B" w:rsidP="00236900">
            <w:pPr>
              <w:pStyle w:val="TAL"/>
              <w:rPr>
                <w:rFonts w:ascii="Times New Roman" w:hAnsi="Times New Roman"/>
              </w:rPr>
            </w:pPr>
            <w:r w:rsidRPr="00BF263B">
              <w:rPr>
                <w:rFonts w:ascii="Times New Roman" w:hAnsi="Times New Roman"/>
              </w:rPr>
              <w:t>Periodicity</w:t>
            </w:r>
          </w:p>
        </w:tc>
        <w:tc>
          <w:tcPr>
            <w:tcW w:w="3697" w:type="dxa"/>
          </w:tcPr>
          <w:p w14:paraId="636420A1" w14:textId="77777777" w:rsidR="00216B3B" w:rsidRPr="00BF263B" w:rsidRDefault="00216B3B" w:rsidP="00236900">
            <w:pPr>
              <w:pStyle w:val="TAL"/>
              <w:rPr>
                <w:rFonts w:ascii="Times New Roman" w:hAnsi="Times New Roman"/>
              </w:rPr>
            </w:pPr>
            <w:r w:rsidRPr="00BF263B">
              <w:rPr>
                <w:rFonts w:ascii="Times New Roman" w:hAnsi="Times New Roman"/>
              </w:rPr>
              <w:t>CMR Periodicity = IMR Periodicity</w:t>
            </w:r>
          </w:p>
        </w:tc>
      </w:tr>
      <w:tr w:rsidR="00216B3B" w:rsidRPr="00BF263B" w14:paraId="314599AD" w14:textId="77777777" w:rsidTr="00236900">
        <w:tc>
          <w:tcPr>
            <w:tcW w:w="3391" w:type="dxa"/>
          </w:tcPr>
          <w:p w14:paraId="4EE36082" w14:textId="77777777" w:rsidR="00216B3B" w:rsidRPr="00BF263B" w:rsidRDefault="00216B3B" w:rsidP="00236900">
            <w:pPr>
              <w:pStyle w:val="TAL"/>
              <w:rPr>
                <w:rFonts w:ascii="Times New Roman" w:hAnsi="Times New Roman"/>
              </w:rPr>
            </w:pPr>
            <w:r w:rsidRPr="00BF263B">
              <w:rPr>
                <w:rFonts w:ascii="Times New Roman" w:hAnsi="Times New Roman"/>
              </w:rPr>
              <w:t>Ideal SINR</w:t>
            </w:r>
          </w:p>
        </w:tc>
        <w:tc>
          <w:tcPr>
            <w:tcW w:w="3697" w:type="dxa"/>
          </w:tcPr>
          <w:p w14:paraId="03FA3811" w14:textId="77777777" w:rsidR="00216B3B" w:rsidRPr="00BF263B" w:rsidRDefault="00216B3B" w:rsidP="00236900">
            <w:pPr>
              <w:pStyle w:val="TAL"/>
              <w:rPr>
                <w:rFonts w:ascii="Times New Roman" w:hAnsi="Times New Roman"/>
              </w:rPr>
            </w:pPr>
            <w:r w:rsidRPr="00BF263B">
              <w:rPr>
                <w:rFonts w:ascii="Times New Roman" w:hAnsi="Times New Roman"/>
              </w:rPr>
              <w:t>-3dB</w:t>
            </w:r>
          </w:p>
        </w:tc>
      </w:tr>
      <w:tr w:rsidR="00216B3B" w:rsidRPr="00BF263B" w14:paraId="56B51F56" w14:textId="77777777" w:rsidTr="00236900">
        <w:tc>
          <w:tcPr>
            <w:tcW w:w="3391" w:type="dxa"/>
          </w:tcPr>
          <w:p w14:paraId="56254FD9" w14:textId="77777777" w:rsidR="00216B3B" w:rsidRPr="00BF263B" w:rsidRDefault="00216B3B" w:rsidP="00236900">
            <w:pPr>
              <w:pStyle w:val="TAL"/>
              <w:rPr>
                <w:rFonts w:ascii="Times New Roman" w:hAnsi="Times New Roman"/>
              </w:rPr>
            </w:pPr>
            <w:r w:rsidRPr="00BF263B">
              <w:rPr>
                <w:rFonts w:ascii="Times New Roman" w:hAnsi="Times New Roman"/>
              </w:rPr>
              <w:t>Side condition (SNR) on CMR</w:t>
            </w:r>
          </w:p>
        </w:tc>
        <w:tc>
          <w:tcPr>
            <w:tcW w:w="3697" w:type="dxa"/>
          </w:tcPr>
          <w:p w14:paraId="7075150A" w14:textId="77777777" w:rsidR="00216B3B" w:rsidRPr="00BF263B" w:rsidRDefault="00216B3B" w:rsidP="00236900">
            <w:pPr>
              <w:pStyle w:val="TAL"/>
              <w:rPr>
                <w:rFonts w:ascii="Times New Roman" w:hAnsi="Times New Roman"/>
                <w:lang w:eastAsia="zh-CN"/>
              </w:rPr>
            </w:pPr>
            <w:r w:rsidRPr="00BF263B">
              <w:rPr>
                <w:rFonts w:ascii="Times New Roman" w:hAnsi="Times New Roman"/>
              </w:rPr>
              <w:t>-3dB</w:t>
            </w:r>
          </w:p>
        </w:tc>
      </w:tr>
      <w:tr w:rsidR="00216B3B" w:rsidRPr="00BF263B" w14:paraId="4E1035C4" w14:textId="77777777" w:rsidTr="00236900">
        <w:tc>
          <w:tcPr>
            <w:tcW w:w="3391" w:type="dxa"/>
          </w:tcPr>
          <w:p w14:paraId="7D800612" w14:textId="77777777" w:rsidR="00216B3B" w:rsidRPr="00BF263B" w:rsidRDefault="00216B3B" w:rsidP="00236900">
            <w:pPr>
              <w:pStyle w:val="TAL"/>
              <w:rPr>
                <w:rFonts w:ascii="Times New Roman" w:hAnsi="Times New Roman"/>
              </w:rPr>
            </w:pPr>
            <w:r w:rsidRPr="00BF263B">
              <w:rPr>
                <w:rFonts w:ascii="Times New Roman" w:hAnsi="Times New Roman"/>
              </w:rPr>
              <w:t>Side condition (SNR) on IMR</w:t>
            </w:r>
          </w:p>
        </w:tc>
        <w:tc>
          <w:tcPr>
            <w:tcW w:w="3697" w:type="dxa"/>
          </w:tcPr>
          <w:p w14:paraId="3375ECF5" w14:textId="77777777" w:rsidR="00216B3B" w:rsidRPr="00BF263B" w:rsidRDefault="00216B3B" w:rsidP="00236900">
            <w:pPr>
              <w:pStyle w:val="TAL"/>
              <w:rPr>
                <w:rFonts w:ascii="Times New Roman" w:hAnsi="Times New Roman"/>
              </w:rPr>
            </w:pPr>
            <w:r w:rsidRPr="00BF263B">
              <w:rPr>
                <w:rFonts w:ascii="Times New Roman" w:hAnsi="Times New Roman"/>
              </w:rPr>
              <w:t>N/A (only AWGN noise)</w:t>
            </w:r>
          </w:p>
        </w:tc>
      </w:tr>
      <w:tr w:rsidR="00216B3B" w:rsidRPr="00BF263B" w14:paraId="16BEFD5F" w14:textId="77777777" w:rsidTr="00236900">
        <w:tc>
          <w:tcPr>
            <w:tcW w:w="3391" w:type="dxa"/>
          </w:tcPr>
          <w:p w14:paraId="5EEB73F9" w14:textId="77777777" w:rsidR="00216B3B" w:rsidRPr="00BF263B" w:rsidRDefault="00216B3B" w:rsidP="00236900">
            <w:pPr>
              <w:pStyle w:val="TAL"/>
              <w:rPr>
                <w:rFonts w:ascii="Times New Roman" w:hAnsi="Times New Roman"/>
              </w:rPr>
            </w:pPr>
            <w:r w:rsidRPr="00BF263B">
              <w:rPr>
                <w:rFonts w:ascii="Times New Roman" w:hAnsi="Times New Roman"/>
              </w:rPr>
              <w:t>Density (D) for CMR/IMR</w:t>
            </w:r>
          </w:p>
        </w:tc>
        <w:tc>
          <w:tcPr>
            <w:tcW w:w="3697" w:type="dxa"/>
          </w:tcPr>
          <w:p w14:paraId="09CCF426" w14:textId="77777777" w:rsidR="00216B3B" w:rsidRPr="00BF263B" w:rsidRDefault="00216B3B" w:rsidP="00236900">
            <w:pPr>
              <w:pStyle w:val="TAL"/>
              <w:rPr>
                <w:rFonts w:ascii="Times New Roman" w:hAnsi="Times New Roman"/>
              </w:rPr>
            </w:pPr>
            <w:r w:rsidRPr="00BF263B">
              <w:rPr>
                <w:rFonts w:ascii="Times New Roman" w:hAnsi="Times New Roman"/>
              </w:rPr>
              <w:t>3</w:t>
            </w:r>
          </w:p>
        </w:tc>
      </w:tr>
      <w:tr w:rsidR="00216B3B" w:rsidRPr="00BF263B" w14:paraId="011AD9C5" w14:textId="77777777" w:rsidTr="00236900">
        <w:tc>
          <w:tcPr>
            <w:tcW w:w="3391" w:type="dxa"/>
          </w:tcPr>
          <w:p w14:paraId="380AD564" w14:textId="77777777" w:rsidR="00216B3B" w:rsidRPr="00BF263B" w:rsidRDefault="00216B3B" w:rsidP="00236900">
            <w:pPr>
              <w:pStyle w:val="TAL"/>
              <w:rPr>
                <w:rFonts w:ascii="Times New Roman" w:hAnsi="Times New Roman"/>
              </w:rPr>
            </w:pPr>
            <w:r w:rsidRPr="00BF263B">
              <w:rPr>
                <w:rFonts w:ascii="Times New Roman" w:hAnsi="Times New Roman"/>
              </w:rPr>
              <w:t>Number of samples (M) for CMR/IMR</w:t>
            </w:r>
          </w:p>
        </w:tc>
        <w:tc>
          <w:tcPr>
            <w:tcW w:w="3697" w:type="dxa"/>
          </w:tcPr>
          <w:p w14:paraId="12A939CB" w14:textId="77777777" w:rsidR="00216B3B" w:rsidRPr="00BF263B" w:rsidRDefault="00216B3B" w:rsidP="00236900">
            <w:pPr>
              <w:pStyle w:val="TAL"/>
              <w:rPr>
                <w:rFonts w:ascii="Times New Roman" w:hAnsi="Times New Roman"/>
              </w:rPr>
            </w:pPr>
            <w:r w:rsidRPr="00BF263B">
              <w:rPr>
                <w:rFonts w:ascii="Times New Roman" w:hAnsi="Times New Roman"/>
              </w:rPr>
              <w:t>1, 3, 5</w:t>
            </w:r>
          </w:p>
        </w:tc>
      </w:tr>
      <w:tr w:rsidR="00216B3B" w:rsidRPr="00BF263B" w14:paraId="5C8A2355" w14:textId="77777777" w:rsidTr="00236900">
        <w:tc>
          <w:tcPr>
            <w:tcW w:w="3391" w:type="dxa"/>
          </w:tcPr>
          <w:p w14:paraId="7E2116CE" w14:textId="77777777" w:rsidR="00216B3B" w:rsidRPr="00BF263B" w:rsidRDefault="00216B3B" w:rsidP="00236900">
            <w:pPr>
              <w:pStyle w:val="TAL"/>
              <w:rPr>
                <w:rFonts w:ascii="Times New Roman" w:hAnsi="Times New Roman"/>
              </w:rPr>
            </w:pPr>
            <w:r w:rsidRPr="00BF263B">
              <w:rPr>
                <w:rFonts w:ascii="Times New Roman" w:hAnsi="Times New Roman"/>
              </w:rPr>
              <w:t>Number of PRBs for CMR/IMR</w:t>
            </w:r>
          </w:p>
        </w:tc>
        <w:tc>
          <w:tcPr>
            <w:tcW w:w="3697" w:type="dxa"/>
          </w:tcPr>
          <w:p w14:paraId="5674DE89" w14:textId="77777777" w:rsidR="00216B3B" w:rsidRPr="00BF263B" w:rsidRDefault="00216B3B" w:rsidP="00236900">
            <w:pPr>
              <w:pStyle w:val="TAL"/>
              <w:rPr>
                <w:rFonts w:ascii="Times New Roman" w:hAnsi="Times New Roman"/>
              </w:rPr>
            </w:pPr>
            <w:r w:rsidRPr="00BF263B">
              <w:rPr>
                <w:rFonts w:ascii="Times New Roman" w:hAnsi="Times New Roman"/>
              </w:rPr>
              <w:t>48</w:t>
            </w:r>
          </w:p>
        </w:tc>
      </w:tr>
      <w:tr w:rsidR="00216B3B" w:rsidRPr="00BF263B" w14:paraId="54B12CAB" w14:textId="77777777" w:rsidTr="00236900">
        <w:tc>
          <w:tcPr>
            <w:tcW w:w="3391" w:type="dxa"/>
          </w:tcPr>
          <w:p w14:paraId="3A7A4D7E" w14:textId="77777777" w:rsidR="00216B3B" w:rsidRPr="00BF263B" w:rsidRDefault="00216B3B" w:rsidP="00236900">
            <w:pPr>
              <w:pStyle w:val="TAL"/>
              <w:rPr>
                <w:rFonts w:ascii="Times New Roman" w:hAnsi="Times New Roman"/>
              </w:rPr>
            </w:pPr>
            <w:r w:rsidRPr="00BF263B">
              <w:rPr>
                <w:rFonts w:ascii="Times New Roman" w:hAnsi="Times New Roman"/>
              </w:rPr>
              <w:t>Propagation condition</w:t>
            </w:r>
          </w:p>
        </w:tc>
        <w:tc>
          <w:tcPr>
            <w:tcW w:w="3697" w:type="dxa"/>
          </w:tcPr>
          <w:p w14:paraId="00FBBDE8" w14:textId="4F613DC1" w:rsidR="00216B3B" w:rsidRPr="00BF263B" w:rsidRDefault="00216B3B" w:rsidP="00236900">
            <w:pPr>
              <w:pStyle w:val="TAL"/>
              <w:rPr>
                <w:rFonts w:ascii="Times New Roman" w:hAnsi="Times New Roman"/>
              </w:rPr>
            </w:pPr>
            <w:proofErr w:type="gramStart"/>
            <w:r w:rsidRPr="00BF263B">
              <w:rPr>
                <w:rFonts w:ascii="Times New Roman" w:hAnsi="Times New Roman"/>
              </w:rPr>
              <w:t>AWGN,  ETU</w:t>
            </w:r>
            <w:proofErr w:type="gramEnd"/>
            <w:r w:rsidRPr="00BF263B">
              <w:rPr>
                <w:rFonts w:ascii="Times New Roman" w:hAnsi="Times New Roman"/>
              </w:rPr>
              <w:t>-30, EPA-5</w:t>
            </w:r>
          </w:p>
        </w:tc>
      </w:tr>
    </w:tbl>
    <w:p w14:paraId="7300831A" w14:textId="74D55A02" w:rsidR="00F6337B" w:rsidRPr="00BF263B" w:rsidRDefault="00F6337B" w:rsidP="00645110">
      <w:pPr>
        <w:rPr>
          <w:rFonts w:ascii="Times New Roman" w:hAnsi="Times New Roman"/>
          <w:lang w:val="en-GB" w:eastAsia="en-US"/>
        </w:rPr>
      </w:pPr>
    </w:p>
    <w:p w14:paraId="2B0E9CDD" w14:textId="26D4D30C" w:rsidR="00645110" w:rsidRPr="00BF263B" w:rsidRDefault="00F6337B" w:rsidP="00645110">
      <w:pPr>
        <w:rPr>
          <w:rFonts w:ascii="Times New Roman" w:hAnsi="Times New Roman"/>
          <w:lang w:val="en-GB"/>
        </w:rPr>
      </w:pPr>
      <w:r w:rsidRPr="00BF263B">
        <w:rPr>
          <w:rFonts w:ascii="Times New Roman" w:hAnsi="Times New Roman"/>
          <w:lang w:val="en-GB"/>
        </w:rPr>
        <w:lastRenderedPageBreak/>
        <w:t xml:space="preserve">The simulations </w:t>
      </w:r>
      <w:proofErr w:type="gramStart"/>
      <w:r w:rsidRPr="00BF263B">
        <w:rPr>
          <w:rFonts w:ascii="Times New Roman" w:hAnsi="Times New Roman"/>
          <w:lang w:val="en-GB"/>
        </w:rPr>
        <w:t>results</w:t>
      </w:r>
      <w:proofErr w:type="gramEnd"/>
      <w:r w:rsidRPr="00BF263B">
        <w:rPr>
          <w:rFonts w:ascii="Times New Roman" w:hAnsi="Times New Roman"/>
          <w:lang w:val="en-GB"/>
        </w:rPr>
        <w:t xml:space="preserve"> for 15KHz are in Fig.1</w:t>
      </w:r>
      <w:r w:rsidR="00216B3B" w:rsidRPr="00BF263B">
        <w:rPr>
          <w:rFonts w:ascii="Times New Roman" w:hAnsi="Times New Roman"/>
          <w:lang w:val="en-GB"/>
        </w:rPr>
        <w:t>-3</w:t>
      </w:r>
      <w:r w:rsidRPr="00BF263B">
        <w:rPr>
          <w:rFonts w:ascii="Times New Roman" w:hAnsi="Times New Roman"/>
          <w:lang w:val="en-GB"/>
        </w:rPr>
        <w:t xml:space="preserve"> where no any RF margin is considered. </w:t>
      </w:r>
      <w:r w:rsidR="00645110" w:rsidRPr="00BF263B">
        <w:rPr>
          <w:rFonts w:ascii="Times New Roman" w:hAnsi="Times New Roman"/>
          <w:lang w:val="en-GB" w:eastAsia="en-US"/>
        </w:rPr>
        <w:t xml:space="preserve">The simulation results show that </w:t>
      </w:r>
      <w:r w:rsidR="00645110" w:rsidRPr="00BF263B">
        <w:rPr>
          <w:rFonts w:ascii="Times New Roman" w:hAnsi="Times New Roman"/>
          <w:lang w:val="en-GB"/>
        </w:rPr>
        <w:t xml:space="preserve">the accuracy of CMR+ZP-IMR is </w:t>
      </w:r>
      <w:r w:rsidR="000D07F3" w:rsidRPr="00BF263B">
        <w:rPr>
          <w:rFonts w:ascii="Times New Roman" w:hAnsi="Times New Roman"/>
          <w:lang w:val="en-GB"/>
        </w:rPr>
        <w:t>similar with</w:t>
      </w:r>
      <w:r w:rsidR="00645110" w:rsidRPr="00BF263B">
        <w:rPr>
          <w:rFonts w:ascii="Times New Roman" w:hAnsi="Times New Roman"/>
          <w:lang w:val="en-GB"/>
        </w:rPr>
        <w:t xml:space="preserve"> CMR only scenarios. </w:t>
      </w:r>
    </w:p>
    <w:p w14:paraId="24D16033" w14:textId="5665CFEC" w:rsidR="00200053" w:rsidRPr="00BF263B" w:rsidRDefault="00200053" w:rsidP="00200053">
      <w:pPr>
        <w:jc w:val="center"/>
        <w:rPr>
          <w:rFonts w:ascii="Times New Roman" w:hAnsi="Times New Roman"/>
          <w:lang w:val="en-GB"/>
        </w:rPr>
      </w:pPr>
      <w:r w:rsidRPr="00BF263B">
        <w:rPr>
          <w:rFonts w:ascii="Times New Roman" w:hAnsi="Times New Roman"/>
          <w:noProof/>
          <w:lang w:val="en-GB"/>
        </w:rPr>
        <w:drawing>
          <wp:inline distT="0" distB="0" distL="0" distR="0" wp14:anchorId="1DBDB320" wp14:editId="363D791D">
            <wp:extent cx="3299988" cy="247322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08536" cy="2479627"/>
                    </a:xfrm>
                    <a:prstGeom prst="rect">
                      <a:avLst/>
                    </a:prstGeom>
                    <a:noFill/>
                    <a:ln>
                      <a:noFill/>
                    </a:ln>
                  </pic:spPr>
                </pic:pic>
              </a:graphicData>
            </a:graphic>
          </wp:inline>
        </w:drawing>
      </w:r>
    </w:p>
    <w:p w14:paraId="1AE66721" w14:textId="50FB9188" w:rsidR="0012575A" w:rsidRPr="00BF263B" w:rsidRDefault="0012575A" w:rsidP="00200053">
      <w:pPr>
        <w:jc w:val="center"/>
        <w:rPr>
          <w:rFonts w:ascii="Times New Roman" w:hAnsi="Times New Roman"/>
          <w:lang w:val="en-GB"/>
        </w:rPr>
      </w:pPr>
      <w:r w:rsidRPr="00BF263B">
        <w:rPr>
          <w:rFonts w:ascii="Times New Roman" w:hAnsi="Times New Roman"/>
          <w:lang w:val="en-GB"/>
        </w:rPr>
        <w:t xml:space="preserve">Fig.1 </w:t>
      </w:r>
      <w:r w:rsidRPr="00BF263B">
        <w:rPr>
          <w:rFonts w:ascii="Times New Roman" w:hAnsi="Times New Roman"/>
          <w:lang w:val="en-GB" w:eastAsia="en-US"/>
        </w:rPr>
        <w:t>CSI-RS based CMR only and CMR+ZP-IMR for AWGN</w:t>
      </w:r>
    </w:p>
    <w:p w14:paraId="7D7EB529" w14:textId="27FDB4F4" w:rsidR="006131E2" w:rsidRPr="00BF263B" w:rsidRDefault="006131E2" w:rsidP="006131E2">
      <w:pPr>
        <w:jc w:val="center"/>
        <w:rPr>
          <w:rFonts w:ascii="Times New Roman" w:hAnsi="Times New Roman"/>
        </w:rPr>
      </w:pPr>
      <w:r w:rsidRPr="00BF263B">
        <w:rPr>
          <w:rFonts w:ascii="Times New Roman" w:hAnsi="Times New Roman"/>
          <w:noProof/>
          <w:lang w:val="en-GB"/>
        </w:rPr>
        <w:drawing>
          <wp:inline distT="0" distB="0" distL="0" distR="0" wp14:anchorId="39C35982" wp14:editId="38F5BC2C">
            <wp:extent cx="3413111" cy="2521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2342" cy="2535597"/>
                    </a:xfrm>
                    <a:prstGeom prst="rect">
                      <a:avLst/>
                    </a:prstGeom>
                    <a:noFill/>
                    <a:ln>
                      <a:noFill/>
                    </a:ln>
                  </pic:spPr>
                </pic:pic>
              </a:graphicData>
            </a:graphic>
          </wp:inline>
        </w:drawing>
      </w:r>
    </w:p>
    <w:p w14:paraId="4FBD2F2F" w14:textId="7B520A72" w:rsidR="0012575A" w:rsidRPr="00BF263B" w:rsidRDefault="0012575A" w:rsidP="0012575A">
      <w:pPr>
        <w:jc w:val="center"/>
        <w:rPr>
          <w:rFonts w:ascii="Times New Roman" w:hAnsi="Times New Roman"/>
          <w:lang w:val="en-GB"/>
        </w:rPr>
      </w:pPr>
      <w:r w:rsidRPr="00BF263B">
        <w:rPr>
          <w:rFonts w:ascii="Times New Roman" w:hAnsi="Times New Roman"/>
          <w:lang w:val="en-GB"/>
        </w:rPr>
        <w:t xml:space="preserve">Fig.2 </w:t>
      </w:r>
      <w:r w:rsidRPr="00BF263B">
        <w:rPr>
          <w:rFonts w:ascii="Times New Roman" w:hAnsi="Times New Roman"/>
          <w:lang w:val="en-GB" w:eastAsia="en-US"/>
        </w:rPr>
        <w:t xml:space="preserve">CSI-RS based CMR only and CMR+ZP-IMR for </w:t>
      </w:r>
      <w:r w:rsidR="006E41B9" w:rsidRPr="00BF263B">
        <w:rPr>
          <w:rFonts w:ascii="Times New Roman" w:hAnsi="Times New Roman"/>
          <w:lang w:val="en-GB" w:eastAsia="en-US"/>
        </w:rPr>
        <w:t>EPA-5</w:t>
      </w:r>
    </w:p>
    <w:p w14:paraId="59543573" w14:textId="7FD1D744" w:rsidR="00B35563" w:rsidRPr="00BF263B" w:rsidRDefault="00B35563" w:rsidP="006131E2">
      <w:pPr>
        <w:jc w:val="center"/>
        <w:rPr>
          <w:rFonts w:ascii="Times New Roman" w:hAnsi="Times New Roman"/>
          <w:lang w:val="en-GB"/>
        </w:rPr>
      </w:pPr>
      <w:r w:rsidRPr="00BF263B">
        <w:rPr>
          <w:rFonts w:ascii="Times New Roman" w:hAnsi="Times New Roman"/>
          <w:noProof/>
          <w:lang w:val="en-GB"/>
        </w:rPr>
        <w:lastRenderedPageBreak/>
        <w:drawing>
          <wp:inline distT="0" distB="0" distL="0" distR="0" wp14:anchorId="097EA416" wp14:editId="664895F8">
            <wp:extent cx="3363362" cy="25223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1604" cy="2543501"/>
                    </a:xfrm>
                    <a:prstGeom prst="rect">
                      <a:avLst/>
                    </a:prstGeom>
                    <a:noFill/>
                    <a:ln>
                      <a:noFill/>
                    </a:ln>
                  </pic:spPr>
                </pic:pic>
              </a:graphicData>
            </a:graphic>
          </wp:inline>
        </w:drawing>
      </w:r>
    </w:p>
    <w:p w14:paraId="12DD04C1" w14:textId="3C3D8763" w:rsidR="0012575A" w:rsidRPr="00BF263B" w:rsidRDefault="0012575A" w:rsidP="0012575A">
      <w:pPr>
        <w:jc w:val="center"/>
        <w:rPr>
          <w:rFonts w:ascii="Times New Roman" w:hAnsi="Times New Roman"/>
          <w:lang w:val="en-GB"/>
        </w:rPr>
      </w:pPr>
      <w:r w:rsidRPr="00BF263B">
        <w:rPr>
          <w:rFonts w:ascii="Times New Roman" w:hAnsi="Times New Roman"/>
          <w:lang w:val="en-GB"/>
        </w:rPr>
        <w:t xml:space="preserve">Fig.3 </w:t>
      </w:r>
      <w:r w:rsidRPr="00BF263B">
        <w:rPr>
          <w:rFonts w:ascii="Times New Roman" w:hAnsi="Times New Roman"/>
          <w:lang w:val="en-GB" w:eastAsia="en-US"/>
        </w:rPr>
        <w:t xml:space="preserve">CSI-RS based CMR only and CMR+ZP-IMR for </w:t>
      </w:r>
      <w:r w:rsidR="006E41B9" w:rsidRPr="00BF263B">
        <w:rPr>
          <w:rFonts w:ascii="Times New Roman" w:hAnsi="Times New Roman"/>
          <w:lang w:val="en-GB" w:eastAsia="en-US"/>
        </w:rPr>
        <w:t>ETU-30</w:t>
      </w:r>
    </w:p>
    <w:p w14:paraId="6AA49643" w14:textId="77777777" w:rsidR="00D709E6" w:rsidRPr="00BF263B" w:rsidRDefault="00D709E6" w:rsidP="00645110">
      <w:pPr>
        <w:rPr>
          <w:rFonts w:ascii="Times New Roman" w:hAnsi="Times New Roman"/>
          <w:lang w:val="en-GB"/>
        </w:rPr>
      </w:pPr>
    </w:p>
    <w:p w14:paraId="47256939" w14:textId="606ED75C" w:rsidR="00D71048" w:rsidRPr="00BF263B" w:rsidRDefault="00645110" w:rsidP="00D71048">
      <w:pPr>
        <w:rPr>
          <w:rFonts w:ascii="Times New Roman" w:hAnsi="Times New Roman"/>
          <w:lang w:val="en-GB" w:eastAsia="en-US"/>
        </w:rPr>
      </w:pPr>
      <w:r w:rsidRPr="00BF263B">
        <w:rPr>
          <w:rFonts w:ascii="Times New Roman" w:hAnsi="Times New Roman"/>
          <w:lang w:val="en-GB" w:eastAsia="en-US"/>
        </w:rPr>
        <w:t xml:space="preserve">Therefore, the measurement period for CMR only </w:t>
      </w:r>
      <w:r w:rsidR="00234EE8" w:rsidRPr="00BF263B">
        <w:rPr>
          <w:rFonts w:ascii="Times New Roman" w:hAnsi="Times New Roman"/>
          <w:lang w:val="en-GB" w:eastAsia="en-US"/>
        </w:rPr>
        <w:t xml:space="preserve">scenario </w:t>
      </w:r>
      <w:r w:rsidRPr="00BF263B">
        <w:rPr>
          <w:rFonts w:ascii="Times New Roman" w:hAnsi="Times New Roman"/>
          <w:lang w:val="en-GB" w:eastAsia="en-US"/>
        </w:rPr>
        <w:t xml:space="preserve">can be re-used for </w:t>
      </w:r>
      <w:r w:rsidR="000A60A0" w:rsidRPr="00BF263B">
        <w:rPr>
          <w:rFonts w:ascii="Times New Roman" w:hAnsi="Times New Roman"/>
          <w:lang w:val="en-GB" w:eastAsia="en-US"/>
        </w:rPr>
        <w:t xml:space="preserve">CSI-RS based </w:t>
      </w:r>
      <w:r w:rsidRPr="00BF263B">
        <w:rPr>
          <w:rFonts w:ascii="Times New Roman" w:hAnsi="Times New Roman"/>
          <w:lang w:val="en-GB" w:eastAsia="en-US"/>
        </w:rPr>
        <w:t>CMR+</w:t>
      </w:r>
      <w:r w:rsidR="000A60A0" w:rsidRPr="00BF263B">
        <w:rPr>
          <w:rFonts w:ascii="Times New Roman" w:hAnsi="Times New Roman"/>
          <w:lang w:val="en-GB" w:eastAsia="en-US"/>
        </w:rPr>
        <w:t>ZP-</w:t>
      </w:r>
      <w:r w:rsidRPr="00BF263B">
        <w:rPr>
          <w:rFonts w:ascii="Times New Roman" w:hAnsi="Times New Roman"/>
          <w:lang w:val="en-GB" w:eastAsia="en-US"/>
        </w:rPr>
        <w:t>IMR scenario</w:t>
      </w:r>
      <w:r w:rsidR="002861F9" w:rsidRPr="00BF263B">
        <w:rPr>
          <w:rFonts w:ascii="Times New Roman" w:hAnsi="Times New Roman"/>
          <w:lang w:val="en-GB" w:eastAsia="en-US"/>
        </w:rPr>
        <w:t>.</w:t>
      </w:r>
      <w:r w:rsidR="001C3AD3" w:rsidRPr="00BF263B">
        <w:rPr>
          <w:rFonts w:ascii="Times New Roman" w:hAnsi="Times New Roman"/>
          <w:lang w:val="en-GB" w:eastAsia="en-US"/>
        </w:rPr>
        <w:t xml:space="preserve"> S</w:t>
      </w:r>
      <w:r w:rsidR="002861F9" w:rsidRPr="00BF263B">
        <w:rPr>
          <w:rFonts w:ascii="Times New Roman" w:hAnsi="Times New Roman"/>
          <w:lang w:val="en-GB" w:eastAsia="en-US"/>
        </w:rPr>
        <w:t xml:space="preserve">ince the periodicity of CMR and IMR is the same, </w:t>
      </w:r>
      <w:r w:rsidR="00D71048" w:rsidRPr="00BF263B">
        <w:rPr>
          <w:rFonts w:ascii="Times New Roman" w:hAnsi="Times New Roman"/>
          <w:lang w:val="en-GB" w:eastAsia="en-US"/>
        </w:rPr>
        <w:t xml:space="preserve">CMR periodicity </w:t>
      </w:r>
      <w:r w:rsidR="002861F9" w:rsidRPr="00BF263B">
        <w:rPr>
          <w:rFonts w:ascii="Times New Roman" w:hAnsi="Times New Roman"/>
          <w:lang w:val="en-GB" w:eastAsia="en-US"/>
        </w:rPr>
        <w:t>can be</w:t>
      </w:r>
      <w:r w:rsidR="00D71048" w:rsidRPr="00BF263B">
        <w:rPr>
          <w:rFonts w:ascii="Times New Roman" w:hAnsi="Times New Roman"/>
          <w:lang w:val="en-GB" w:eastAsia="en-US"/>
        </w:rPr>
        <w:t xml:space="preserve"> used to define measurement period.</w:t>
      </w:r>
    </w:p>
    <w:p w14:paraId="0142843B" w14:textId="17A531F6" w:rsidR="00645110" w:rsidRPr="00BF263B" w:rsidRDefault="00234EE8" w:rsidP="001053BA">
      <w:pPr>
        <w:rPr>
          <w:rFonts w:ascii="Times New Roman" w:hAnsi="Times New Roman"/>
          <w:b/>
          <w:i/>
          <w:lang w:val="en-GB" w:eastAsia="en-US"/>
        </w:rPr>
      </w:pPr>
      <w:r w:rsidRPr="00BF263B">
        <w:rPr>
          <w:rFonts w:ascii="Times New Roman" w:hAnsi="Times New Roman"/>
          <w:b/>
          <w:i/>
        </w:rPr>
        <w:t xml:space="preserve">Proposal 1: </w:t>
      </w:r>
      <w:r w:rsidRPr="00BF263B">
        <w:rPr>
          <w:rFonts w:ascii="Times New Roman" w:hAnsi="Times New Roman"/>
          <w:b/>
          <w:i/>
          <w:lang w:val="en-GB" w:eastAsia="en-US"/>
        </w:rPr>
        <w:t xml:space="preserve">The measurement period for CMR only scenario can be re-used for </w:t>
      </w:r>
      <w:r w:rsidR="00EF0755" w:rsidRPr="00BF263B">
        <w:rPr>
          <w:rFonts w:ascii="Times New Roman" w:hAnsi="Times New Roman"/>
          <w:b/>
          <w:i/>
          <w:lang w:val="en-GB" w:eastAsia="en-US"/>
        </w:rPr>
        <w:t>CSI-RS based</w:t>
      </w:r>
      <w:r w:rsidR="00EF0755" w:rsidRPr="00BF263B">
        <w:rPr>
          <w:rFonts w:ascii="Times New Roman" w:hAnsi="Times New Roman"/>
          <w:lang w:val="en-GB" w:eastAsia="en-US"/>
        </w:rPr>
        <w:t xml:space="preserve"> </w:t>
      </w:r>
      <w:r w:rsidRPr="00BF263B">
        <w:rPr>
          <w:rFonts w:ascii="Times New Roman" w:hAnsi="Times New Roman"/>
          <w:b/>
          <w:i/>
          <w:lang w:val="en-GB" w:eastAsia="en-US"/>
        </w:rPr>
        <w:t>CMR+</w:t>
      </w:r>
      <w:r w:rsidR="006C63E1" w:rsidRPr="00BF263B">
        <w:rPr>
          <w:rFonts w:ascii="Times New Roman" w:hAnsi="Times New Roman"/>
          <w:b/>
          <w:i/>
          <w:lang w:val="en-GB" w:eastAsia="en-US"/>
        </w:rPr>
        <w:t>ZP-</w:t>
      </w:r>
      <w:r w:rsidRPr="00BF263B">
        <w:rPr>
          <w:rFonts w:ascii="Times New Roman" w:hAnsi="Times New Roman"/>
          <w:b/>
          <w:i/>
          <w:lang w:val="en-GB" w:eastAsia="en-US"/>
        </w:rPr>
        <w:t>IMR scenario and CMR periodicity is used to define measurement period.</w:t>
      </w:r>
    </w:p>
    <w:p w14:paraId="6FD77AB6" w14:textId="2816E999" w:rsidR="004A0BFC" w:rsidRPr="00BF263B" w:rsidRDefault="004A0BFC" w:rsidP="004A0BFC">
      <w:pPr>
        <w:pStyle w:val="Heading1"/>
        <w:numPr>
          <w:ilvl w:val="0"/>
          <w:numId w:val="1"/>
        </w:numPr>
        <w:rPr>
          <w:rFonts w:ascii="Times New Roman" w:hAnsi="Times New Roman"/>
        </w:rPr>
      </w:pPr>
      <w:r w:rsidRPr="00BF263B">
        <w:rPr>
          <w:rFonts w:ascii="Times New Roman" w:hAnsi="Times New Roman"/>
        </w:rPr>
        <w:t>Measurement restriction/scheduling availability</w:t>
      </w:r>
    </w:p>
    <w:p w14:paraId="0808EB26" w14:textId="0ADD1DC3" w:rsidR="008121E7" w:rsidRPr="00BF263B" w:rsidRDefault="008121E7" w:rsidP="008121E7">
      <w:pPr>
        <w:rPr>
          <w:rFonts w:ascii="Times New Roman" w:hAnsi="Times New Roman"/>
          <w:lang w:val="en-GB" w:eastAsia="en-US"/>
        </w:rPr>
      </w:pPr>
      <w:r w:rsidRPr="00BF263B">
        <w:rPr>
          <w:rFonts w:ascii="Times New Roman" w:hAnsi="Times New Roman"/>
          <w:lang w:val="en-GB" w:eastAsia="en-US"/>
        </w:rPr>
        <w:t xml:space="preserve">In RAN1 Spec, </w:t>
      </w:r>
      <w:r w:rsidR="00D2259B" w:rsidRPr="00BF263B">
        <w:rPr>
          <w:rFonts w:ascii="Times New Roman" w:hAnsi="Times New Roman"/>
          <w:lang w:val="en-GB" w:eastAsia="en-US"/>
        </w:rPr>
        <w:t>there are some description regarding L1-SINR:</w:t>
      </w:r>
    </w:p>
    <w:tbl>
      <w:tblPr>
        <w:tblStyle w:val="TableGrid"/>
        <w:tblW w:w="18700" w:type="dxa"/>
        <w:tblLook w:val="04A0" w:firstRow="1" w:lastRow="0" w:firstColumn="1" w:lastColumn="0" w:noHBand="0" w:noVBand="1"/>
      </w:tblPr>
      <w:tblGrid>
        <w:gridCol w:w="9350"/>
        <w:gridCol w:w="9350"/>
      </w:tblGrid>
      <w:tr w:rsidR="00D2259B" w:rsidRPr="00BF263B" w14:paraId="20022E2D" w14:textId="77777777" w:rsidTr="00D2259B">
        <w:tc>
          <w:tcPr>
            <w:tcW w:w="9350" w:type="dxa"/>
          </w:tcPr>
          <w:p w14:paraId="1A481077" w14:textId="77777777" w:rsidR="00D2259B" w:rsidRPr="00BF263B" w:rsidRDefault="00D2259B" w:rsidP="00D2259B">
            <w:pPr>
              <w:rPr>
                <w:rFonts w:ascii="Times New Roman" w:hAnsi="Times New Roman"/>
              </w:rPr>
            </w:pPr>
            <w:r w:rsidRPr="00BF263B">
              <w:rPr>
                <w:rFonts w:ascii="Times New Roman" w:hAnsi="Times New Roman"/>
              </w:rPr>
              <w:t>For L1-SINR measurement:</w:t>
            </w:r>
          </w:p>
          <w:p w14:paraId="59AC5D6D" w14:textId="77777777" w:rsidR="00D2259B" w:rsidRPr="00BF263B" w:rsidRDefault="00D2259B" w:rsidP="00D2259B">
            <w:pPr>
              <w:pStyle w:val="B1"/>
            </w:pPr>
            <w:r w:rsidRPr="00BF263B">
              <w:t>-</w:t>
            </w:r>
            <w:r w:rsidRPr="00BF263B">
              <w:tab/>
              <w:t xml:space="preserve">When one Resource Setting is configured, the Resource Setting (given by higher layer parameter </w:t>
            </w:r>
            <w:proofErr w:type="spellStart"/>
            <w:r w:rsidRPr="00BF263B">
              <w:rPr>
                <w:i/>
                <w:iCs/>
              </w:rPr>
              <w:t>resourcesForChannelMeasurement</w:t>
            </w:r>
            <w:proofErr w:type="spellEnd"/>
            <w:r w:rsidRPr="00BF263B">
              <w:t xml:space="preserve">) is for channel and interference measurement for L1-SINR computation. UE may assume that same 1 port NZP CSI-RS resource(s) </w:t>
            </w:r>
            <w:r w:rsidRPr="00BF263B">
              <w:rPr>
                <w:lang w:val="en-US"/>
              </w:rPr>
              <w:t xml:space="preserve">with density 3 REs/RB </w:t>
            </w:r>
            <w:proofErr w:type="spellStart"/>
            <w:r w:rsidRPr="00BF263B">
              <w:rPr>
                <w:lang w:val="en-US"/>
              </w:rPr>
              <w:t>i</w:t>
            </w:r>
            <w:proofErr w:type="spellEnd"/>
            <w:r w:rsidRPr="00BF263B">
              <w:t xml:space="preserve">s used for both channel and interference measurements. </w:t>
            </w:r>
          </w:p>
          <w:p w14:paraId="44890147" w14:textId="77777777" w:rsidR="00D2259B" w:rsidRPr="00BF263B" w:rsidRDefault="00D2259B" w:rsidP="00D2259B">
            <w:pPr>
              <w:pStyle w:val="B1"/>
              <w:rPr>
                <w:rFonts w:eastAsiaTheme="minorHAnsi"/>
                <w:lang w:val="en-US"/>
              </w:rPr>
            </w:pPr>
            <w:r w:rsidRPr="00BF263B">
              <w:t>-</w:t>
            </w:r>
            <w:r w:rsidRPr="00BF263B">
              <w:tab/>
              <w:t xml:space="preserve">When two Resource Settings are configured, </w:t>
            </w:r>
            <w:r w:rsidRPr="00BF263B">
              <w:rPr>
                <w:rFonts w:eastAsiaTheme="minorHAnsi"/>
                <w:lang w:val="en-US"/>
              </w:rPr>
              <w:t xml:space="preserve">the first one Resource Setting (given by higher layer parameter </w:t>
            </w:r>
            <w:proofErr w:type="spellStart"/>
            <w:r w:rsidRPr="00BF263B">
              <w:rPr>
                <w:rFonts w:eastAsiaTheme="minorHAnsi"/>
                <w:i/>
                <w:iCs/>
                <w:lang w:val="en-US"/>
              </w:rPr>
              <w:t>resourcesForChannelMeasurement</w:t>
            </w:r>
            <w:proofErr w:type="spellEnd"/>
            <w:r w:rsidRPr="00BF263B">
              <w:rPr>
                <w:rFonts w:eastAsiaTheme="minorHAnsi"/>
                <w:lang w:val="en-US"/>
              </w:rPr>
              <w:t xml:space="preserve">) is for channel measurement on SSB or 1 port NZP CSI-RS with </w:t>
            </w:r>
            <w:r w:rsidRPr="00BF263B">
              <w:rPr>
                <w:lang w:val="en-US"/>
              </w:rPr>
              <w:t>density 3 REs/RB</w:t>
            </w:r>
            <w:r w:rsidRPr="00BF263B">
              <w:rPr>
                <w:rFonts w:eastAsiaTheme="minorHAnsi"/>
                <w:lang w:val="en-US"/>
              </w:rPr>
              <w:t xml:space="preserve"> and the second one (given by either higher layer parameter </w:t>
            </w:r>
            <w:proofErr w:type="spellStart"/>
            <w:r w:rsidRPr="00BF263B">
              <w:rPr>
                <w:rFonts w:eastAsiaTheme="minorHAnsi"/>
                <w:i/>
                <w:iCs/>
                <w:lang w:val="en-US"/>
              </w:rPr>
              <w:t>csi</w:t>
            </w:r>
            <w:proofErr w:type="spellEnd"/>
            <w:r w:rsidRPr="00BF263B">
              <w:rPr>
                <w:rFonts w:eastAsiaTheme="minorHAnsi"/>
                <w:i/>
                <w:iCs/>
                <w:lang w:val="en-US"/>
              </w:rPr>
              <w:t>-IM-</w:t>
            </w:r>
            <w:proofErr w:type="spellStart"/>
            <w:r w:rsidRPr="00BF263B">
              <w:rPr>
                <w:rFonts w:eastAsiaTheme="minorHAnsi"/>
                <w:i/>
                <w:iCs/>
                <w:lang w:val="en-US"/>
              </w:rPr>
              <w:t>ResourcesForInterference</w:t>
            </w:r>
            <w:proofErr w:type="spellEnd"/>
            <w:r w:rsidRPr="00BF263B">
              <w:rPr>
                <w:rFonts w:eastAsiaTheme="minorHAnsi"/>
                <w:i/>
                <w:iCs/>
                <w:lang w:val="en-US"/>
              </w:rPr>
              <w:t xml:space="preserve"> </w:t>
            </w:r>
            <w:r w:rsidRPr="00BF263B">
              <w:rPr>
                <w:rFonts w:eastAsiaTheme="minorHAnsi"/>
                <w:lang w:val="en-US"/>
              </w:rPr>
              <w:t xml:space="preserve">or higher layer parameter </w:t>
            </w:r>
            <w:proofErr w:type="spellStart"/>
            <w:r w:rsidRPr="00BF263B">
              <w:rPr>
                <w:rFonts w:eastAsiaTheme="minorHAnsi"/>
                <w:i/>
                <w:iCs/>
                <w:lang w:val="en-US"/>
              </w:rPr>
              <w:t>nzp</w:t>
            </w:r>
            <w:proofErr w:type="spellEnd"/>
            <w:r w:rsidRPr="00BF263B">
              <w:rPr>
                <w:rFonts w:eastAsiaTheme="minorHAnsi"/>
                <w:i/>
                <w:iCs/>
                <w:lang w:val="en-US"/>
              </w:rPr>
              <w:t>-CSI-RS-</w:t>
            </w:r>
            <w:proofErr w:type="spellStart"/>
            <w:r w:rsidRPr="00BF263B">
              <w:rPr>
                <w:rFonts w:eastAsiaTheme="minorHAnsi"/>
                <w:i/>
                <w:iCs/>
                <w:lang w:val="en-US"/>
              </w:rPr>
              <w:t>ResourcesForInterference</w:t>
            </w:r>
            <w:proofErr w:type="spellEnd"/>
            <w:r w:rsidRPr="00BF263B">
              <w:rPr>
                <w:rFonts w:eastAsiaTheme="minorHAnsi"/>
                <w:lang w:val="en-US"/>
              </w:rPr>
              <w:t xml:space="preserve">) is for interference measurement performed on CSI-IM or on 1 port NZP CSI-RS with </w:t>
            </w:r>
            <w:r w:rsidRPr="00BF263B">
              <w:rPr>
                <w:lang w:val="en-US"/>
              </w:rPr>
              <w:t>density 3 REs/RB</w:t>
            </w:r>
            <w:r w:rsidRPr="00BF263B">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5702E319" w14:textId="77777777" w:rsidR="00D2259B" w:rsidRPr="00BF263B" w:rsidRDefault="00D2259B" w:rsidP="00D2259B">
            <w:pPr>
              <w:pStyle w:val="B2"/>
              <w:rPr>
                <w:highlight w:val="yellow"/>
              </w:rPr>
            </w:pPr>
            <w:r w:rsidRPr="00BF263B">
              <w:rPr>
                <w:highlight w:val="yellow"/>
              </w:rPr>
              <w:lastRenderedPageBreak/>
              <w:t>-</w:t>
            </w:r>
            <w:r w:rsidRPr="00BF263B">
              <w:rPr>
                <w:highlight w:val="yellow"/>
              </w:rPr>
              <w:tab/>
              <w:t>UE may apply 'QCL-</w:t>
            </w:r>
            <w:proofErr w:type="spellStart"/>
            <w:r w:rsidRPr="00BF263B">
              <w:rPr>
                <w:highlight w:val="yellow"/>
              </w:rPr>
              <w:t>TypeD</w:t>
            </w:r>
            <w:proofErr w:type="spellEnd"/>
            <w:r w:rsidRPr="00BF263B">
              <w:rPr>
                <w:highlight w:val="yellow"/>
              </w:rPr>
              <w:t>' assumption of the SSB or 'QCL-</w:t>
            </w:r>
            <w:proofErr w:type="spellStart"/>
            <w:r w:rsidRPr="00BF263B">
              <w:rPr>
                <w:highlight w:val="yellow"/>
              </w:rPr>
              <w:t>TypeD</w:t>
            </w:r>
            <w:proofErr w:type="spellEnd"/>
            <w:r w:rsidRPr="00BF263B">
              <w:rPr>
                <w:highlight w:val="yellow"/>
              </w:rPr>
              <w:t>' configured to the NZP CSI-RS resource for channel measurement to measure the associated CSI- IM resource or associated NZP CSI-RS resource for interference measurement configured for one CSI reporting</w:t>
            </w:r>
          </w:p>
          <w:p w14:paraId="48526A1B" w14:textId="386E8DB7" w:rsidR="00D2259B" w:rsidRPr="00BF263B" w:rsidRDefault="00D2259B" w:rsidP="00D2259B">
            <w:pPr>
              <w:pStyle w:val="B2"/>
              <w:rPr>
                <w:lang w:val="en-GB"/>
              </w:rPr>
            </w:pPr>
            <w:r w:rsidRPr="00BF263B">
              <w:rPr>
                <w:highlight w:val="yellow"/>
              </w:rPr>
              <w:t>-</w:t>
            </w:r>
            <w:r w:rsidRPr="00BF263B">
              <w:rPr>
                <w:highlight w:val="yellow"/>
              </w:rPr>
              <w:tab/>
              <w:t xml:space="preserve">UE may expect that the NZP CSI-RS resource set for channel measurement and the NZP-CSI-RS resource set for interference measurement, if any, are configured with the higher layer parameter </w:t>
            </w:r>
            <w:r w:rsidRPr="00BF263B">
              <w:rPr>
                <w:i/>
                <w:highlight w:val="yellow"/>
              </w:rPr>
              <w:t>repetition</w:t>
            </w:r>
            <w:r w:rsidRPr="00BF263B">
              <w:rPr>
                <w:highlight w:val="yellow"/>
              </w:rPr>
              <w:t>.</w:t>
            </w:r>
          </w:p>
        </w:tc>
        <w:tc>
          <w:tcPr>
            <w:tcW w:w="9350" w:type="dxa"/>
          </w:tcPr>
          <w:p w14:paraId="60546060" w14:textId="6CDBD39F" w:rsidR="00D2259B" w:rsidRPr="00BF263B" w:rsidRDefault="00D2259B" w:rsidP="00D2259B">
            <w:pPr>
              <w:rPr>
                <w:rFonts w:ascii="Times New Roman" w:hAnsi="Times New Roman"/>
                <w:lang w:val="en-GB" w:eastAsia="en-US"/>
              </w:rPr>
            </w:pPr>
          </w:p>
        </w:tc>
      </w:tr>
    </w:tbl>
    <w:p w14:paraId="5FCB7F21" w14:textId="77777777" w:rsidR="00D2259B" w:rsidRPr="00BF263B" w:rsidRDefault="00D2259B" w:rsidP="008121E7">
      <w:pPr>
        <w:rPr>
          <w:rFonts w:ascii="Times New Roman" w:hAnsi="Times New Roman"/>
          <w:lang w:val="en-GB" w:eastAsia="en-US"/>
        </w:rPr>
      </w:pPr>
    </w:p>
    <w:p w14:paraId="76E55FE5" w14:textId="421B5CCF" w:rsidR="00C87079" w:rsidRPr="00BF263B" w:rsidRDefault="00B11DDE" w:rsidP="00C87079">
      <w:pPr>
        <w:rPr>
          <w:rFonts w:ascii="Times New Roman" w:hAnsi="Times New Roman"/>
          <w:lang w:val="en-GB" w:eastAsia="en-US"/>
        </w:rPr>
      </w:pPr>
      <w:r w:rsidRPr="00BF263B">
        <w:rPr>
          <w:rFonts w:ascii="Times New Roman" w:hAnsi="Times New Roman"/>
          <w:lang w:val="en-GB" w:eastAsia="en-US"/>
        </w:rPr>
        <w:t xml:space="preserve">From the above description, it’s </w:t>
      </w:r>
      <w:r w:rsidR="00D2259B" w:rsidRPr="00BF263B">
        <w:rPr>
          <w:rFonts w:ascii="Times New Roman" w:hAnsi="Times New Roman"/>
          <w:lang w:val="en-GB" w:eastAsia="en-US"/>
        </w:rPr>
        <w:t>shown</w:t>
      </w:r>
      <w:r w:rsidRPr="00BF263B">
        <w:rPr>
          <w:rFonts w:ascii="Times New Roman" w:hAnsi="Times New Roman"/>
          <w:lang w:val="en-GB" w:eastAsia="en-US"/>
        </w:rPr>
        <w:t xml:space="preserve"> that ZP-IMR and NZP-IMR are configured with CSI-RS IM and NZP-CSI-RS</w:t>
      </w:r>
      <w:r w:rsidR="00D2259B" w:rsidRPr="00BF263B">
        <w:rPr>
          <w:rFonts w:ascii="Times New Roman" w:hAnsi="Times New Roman"/>
          <w:lang w:val="en-GB" w:eastAsia="en-US"/>
        </w:rPr>
        <w:t xml:space="preserve"> </w:t>
      </w:r>
      <w:r w:rsidR="00D2259B" w:rsidRPr="00BF263B">
        <w:rPr>
          <w:rFonts w:ascii="Times New Roman" w:hAnsi="Times New Roman"/>
          <w:lang w:val="en-GB" w:eastAsia="en-US"/>
        </w:rPr>
        <w:t>resource</w:t>
      </w:r>
      <w:r w:rsidR="00D2259B" w:rsidRPr="00BF263B">
        <w:rPr>
          <w:rFonts w:ascii="Times New Roman" w:hAnsi="Times New Roman"/>
          <w:lang w:val="en-GB" w:eastAsia="en-US"/>
        </w:rPr>
        <w:t xml:space="preserve"> respectively. Besides, the yellow lines indicate that both CMR and NZP-IMR can be configured with </w:t>
      </w:r>
      <w:r w:rsidR="003E64B6">
        <w:rPr>
          <w:rFonts w:ascii="Times New Roman" w:hAnsi="Times New Roman"/>
          <w:lang w:val="en-GB" w:eastAsia="en-US"/>
        </w:rPr>
        <w:t>“</w:t>
      </w:r>
      <w:r w:rsidR="00D2259B" w:rsidRPr="00BF263B">
        <w:rPr>
          <w:rFonts w:ascii="Times New Roman" w:hAnsi="Times New Roman"/>
          <w:lang w:val="en-GB" w:eastAsia="en-US"/>
        </w:rPr>
        <w:t>repetit</w:t>
      </w:r>
      <w:r w:rsidR="003E64B6">
        <w:rPr>
          <w:rFonts w:ascii="Times New Roman" w:hAnsi="Times New Roman"/>
          <w:lang w:val="en-GB" w:eastAsia="en-US"/>
        </w:rPr>
        <w:t>i</w:t>
      </w:r>
      <w:r w:rsidR="00D2259B" w:rsidRPr="00BF263B">
        <w:rPr>
          <w:rFonts w:ascii="Times New Roman" w:hAnsi="Times New Roman"/>
          <w:lang w:val="en-GB" w:eastAsia="en-US"/>
        </w:rPr>
        <w:t xml:space="preserve">on”. </w:t>
      </w:r>
      <w:r w:rsidR="00C87079" w:rsidRPr="00BF263B">
        <w:rPr>
          <w:rFonts w:ascii="Times New Roman" w:hAnsi="Times New Roman"/>
          <w:lang w:val="en-GB" w:eastAsia="en-US"/>
        </w:rPr>
        <w:t>It also indicate</w:t>
      </w:r>
      <w:r w:rsidR="003E64B6">
        <w:rPr>
          <w:rFonts w:ascii="Times New Roman" w:hAnsi="Times New Roman"/>
          <w:lang w:val="en-GB" w:eastAsia="en-US"/>
        </w:rPr>
        <w:t>s</w:t>
      </w:r>
      <w:r w:rsidR="00C87079" w:rsidRPr="00BF263B">
        <w:rPr>
          <w:rFonts w:ascii="Times New Roman" w:hAnsi="Times New Roman"/>
          <w:lang w:val="en-GB" w:eastAsia="en-US"/>
        </w:rPr>
        <w:t xml:space="preserve"> that UE may assume the same Rx beam for channel measurement and interference measurement.</w:t>
      </w:r>
    </w:p>
    <w:p w14:paraId="49CE94B2" w14:textId="476F5401" w:rsidR="00156FEE" w:rsidRPr="00BF263B" w:rsidRDefault="00156FEE" w:rsidP="00C87079">
      <w:pPr>
        <w:rPr>
          <w:rFonts w:ascii="Times New Roman" w:hAnsi="Times New Roman"/>
          <w:b/>
          <w:bCs/>
          <w:i/>
          <w:iCs/>
          <w:lang w:val="en-GB" w:eastAsia="en-US"/>
        </w:rPr>
      </w:pPr>
      <w:r w:rsidRPr="00BF263B">
        <w:rPr>
          <w:rFonts w:ascii="Times New Roman" w:hAnsi="Times New Roman"/>
          <w:b/>
          <w:bCs/>
          <w:i/>
          <w:iCs/>
          <w:lang w:val="en-GB" w:eastAsia="en-US"/>
        </w:rPr>
        <w:t>Observation 1:</w:t>
      </w:r>
      <w:r w:rsidR="00BF263B" w:rsidRPr="00BF263B">
        <w:rPr>
          <w:rFonts w:ascii="Times New Roman" w:hAnsi="Times New Roman"/>
          <w:b/>
          <w:bCs/>
          <w:i/>
          <w:iCs/>
          <w:lang w:val="en-GB" w:eastAsia="en-US"/>
        </w:rPr>
        <w:t xml:space="preserve"> both CMR and NZP-IM can be configured with “repetition”.</w:t>
      </w:r>
    </w:p>
    <w:p w14:paraId="0039F7BF" w14:textId="3B57EC64" w:rsidR="00C87079" w:rsidRPr="00BF263B" w:rsidRDefault="00C87079" w:rsidP="00C87079">
      <w:pPr>
        <w:rPr>
          <w:rFonts w:ascii="Times New Roman" w:hAnsi="Times New Roman"/>
          <w:lang w:val="en-GB" w:eastAsia="en-US"/>
        </w:rPr>
      </w:pPr>
      <w:r w:rsidRPr="00BF263B">
        <w:rPr>
          <w:rFonts w:ascii="Times New Roman" w:hAnsi="Times New Roman"/>
          <w:lang w:val="en-GB" w:eastAsia="en-US"/>
        </w:rPr>
        <w:t xml:space="preserve">However, </w:t>
      </w:r>
      <w:r w:rsidRPr="00BF263B">
        <w:rPr>
          <w:rFonts w:ascii="Times New Roman" w:hAnsi="Times New Roman"/>
          <w:lang w:val="en-GB" w:eastAsia="en-US"/>
        </w:rPr>
        <w:t xml:space="preserve">if both CMR and NZP-IM are configured as” repetition=ON”, Rx beam for the two resources will be searched.  if different Rx beam applies for the two resources, it’s hard to calculate the corresponding SINR. </w:t>
      </w:r>
      <w:r w:rsidRPr="00BF263B">
        <w:rPr>
          <w:rFonts w:ascii="Times New Roman" w:hAnsi="Times New Roman"/>
          <w:lang w:val="en-GB" w:eastAsia="en-US"/>
        </w:rPr>
        <w:t>T</w:t>
      </w:r>
      <w:r w:rsidRPr="00BF263B">
        <w:rPr>
          <w:rFonts w:ascii="Times New Roman" w:hAnsi="Times New Roman"/>
          <w:lang w:val="en-GB" w:eastAsia="en-US"/>
        </w:rPr>
        <w:t>he Rx beam for the two resources should be same to calculate the SINR. We can only apply Rx beam searching for CMR</w:t>
      </w:r>
      <w:r w:rsidRPr="00BF263B">
        <w:rPr>
          <w:rFonts w:ascii="Times New Roman" w:hAnsi="Times New Roman"/>
          <w:lang w:val="en-GB" w:eastAsia="en-US"/>
        </w:rPr>
        <w:t xml:space="preserve"> when it’s configured as “</w:t>
      </w:r>
      <w:r w:rsidRPr="00BF263B">
        <w:rPr>
          <w:rFonts w:ascii="Times New Roman" w:hAnsi="Times New Roman"/>
          <w:lang w:val="en-GB" w:eastAsia="en-US"/>
        </w:rPr>
        <w:t>repetition=ON</w:t>
      </w:r>
      <w:r w:rsidRPr="00BF263B">
        <w:rPr>
          <w:rFonts w:ascii="Times New Roman" w:hAnsi="Times New Roman"/>
          <w:lang w:val="en-GB" w:eastAsia="en-US"/>
        </w:rPr>
        <w:t>”</w:t>
      </w:r>
      <w:r w:rsidRPr="00BF263B">
        <w:rPr>
          <w:rFonts w:ascii="Times New Roman" w:hAnsi="Times New Roman"/>
          <w:lang w:val="en-GB" w:eastAsia="en-US"/>
        </w:rPr>
        <w:t xml:space="preserve">. The Rx beam </w:t>
      </w:r>
      <w:proofErr w:type="gramStart"/>
      <w:r w:rsidRPr="00BF263B">
        <w:rPr>
          <w:rFonts w:ascii="Times New Roman" w:hAnsi="Times New Roman"/>
          <w:lang w:val="en-GB" w:eastAsia="en-US"/>
        </w:rPr>
        <w:t>of  NZP</w:t>
      </w:r>
      <w:proofErr w:type="gramEnd"/>
      <w:r w:rsidRPr="00BF263B">
        <w:rPr>
          <w:rFonts w:ascii="Times New Roman" w:hAnsi="Times New Roman"/>
          <w:lang w:val="en-GB" w:eastAsia="en-US"/>
        </w:rPr>
        <w:t xml:space="preserve">-IM can be re-used from that of the CMR. </w:t>
      </w:r>
      <w:r w:rsidR="003B7094" w:rsidRPr="00BF263B">
        <w:rPr>
          <w:rFonts w:ascii="Times New Roman" w:hAnsi="Times New Roman"/>
          <w:lang w:val="en-GB" w:eastAsia="en-US"/>
        </w:rPr>
        <w:t>we</w:t>
      </w:r>
      <w:r w:rsidRPr="00BF263B">
        <w:rPr>
          <w:rFonts w:ascii="Times New Roman" w:hAnsi="Times New Roman"/>
          <w:lang w:val="en-GB" w:eastAsia="en-US"/>
        </w:rPr>
        <w:t xml:space="preserve"> suggest not to define requirement for L1-SINR estimation if NZP-IM is configured as” repetition=ON”</w:t>
      </w:r>
      <w:r w:rsidR="00D9172A" w:rsidRPr="00BF263B">
        <w:rPr>
          <w:rFonts w:ascii="Times New Roman" w:hAnsi="Times New Roman"/>
          <w:lang w:val="en-GB" w:eastAsia="en-US"/>
        </w:rPr>
        <w:t>.</w:t>
      </w:r>
    </w:p>
    <w:p w14:paraId="2FE2B84F" w14:textId="26651104" w:rsidR="00D9172A" w:rsidRPr="00BF263B" w:rsidRDefault="00D9172A" w:rsidP="00D9172A">
      <w:pPr>
        <w:rPr>
          <w:rFonts w:ascii="Times New Roman" w:hAnsi="Times New Roman"/>
          <w:b/>
          <w:bCs/>
          <w:i/>
          <w:iCs/>
          <w:lang w:val="en-GB" w:eastAsia="en-US"/>
        </w:rPr>
      </w:pPr>
      <w:r w:rsidRPr="00BF263B">
        <w:rPr>
          <w:rFonts w:ascii="Times New Roman" w:hAnsi="Times New Roman"/>
          <w:b/>
          <w:bCs/>
          <w:i/>
          <w:iCs/>
          <w:lang w:eastAsia="en-US"/>
        </w:rPr>
        <w:t xml:space="preserve">Proposal </w:t>
      </w:r>
      <w:r w:rsidR="00BF263B">
        <w:rPr>
          <w:rFonts w:ascii="Times New Roman" w:hAnsi="Times New Roman"/>
          <w:b/>
          <w:bCs/>
          <w:i/>
          <w:iCs/>
          <w:lang w:eastAsia="en-US"/>
        </w:rPr>
        <w:t>2</w:t>
      </w:r>
      <w:r w:rsidRPr="00BF263B">
        <w:rPr>
          <w:rFonts w:ascii="Times New Roman" w:hAnsi="Times New Roman"/>
          <w:b/>
          <w:bCs/>
          <w:i/>
          <w:iCs/>
          <w:lang w:eastAsia="en-US"/>
        </w:rPr>
        <w:t xml:space="preserve">: </w:t>
      </w:r>
      <w:r w:rsidRPr="00BF263B">
        <w:rPr>
          <w:rFonts w:ascii="Times New Roman" w:hAnsi="Times New Roman"/>
          <w:b/>
          <w:bCs/>
          <w:i/>
          <w:iCs/>
          <w:lang w:val="en-GB" w:eastAsia="en-US"/>
        </w:rPr>
        <w:t>N</w:t>
      </w:r>
      <w:r w:rsidRPr="00BF263B">
        <w:rPr>
          <w:rFonts w:ascii="Times New Roman" w:hAnsi="Times New Roman"/>
          <w:b/>
          <w:bCs/>
          <w:i/>
          <w:iCs/>
          <w:lang w:val="en-GB" w:eastAsia="en-US"/>
        </w:rPr>
        <w:t>ot to define requirement for L1-SINR estimation if NZP-IM is configured as</w:t>
      </w:r>
      <w:r w:rsidRPr="00BF263B">
        <w:rPr>
          <w:rFonts w:ascii="Times New Roman" w:hAnsi="Times New Roman"/>
          <w:b/>
          <w:bCs/>
          <w:i/>
          <w:iCs/>
          <w:lang w:val="en-GB" w:eastAsia="en-US"/>
        </w:rPr>
        <w:t xml:space="preserve"> </w:t>
      </w:r>
      <w:r w:rsidR="003E64B6">
        <w:rPr>
          <w:rFonts w:ascii="Times New Roman" w:hAnsi="Times New Roman"/>
          <w:b/>
          <w:bCs/>
          <w:i/>
          <w:iCs/>
          <w:lang w:val="en-GB" w:eastAsia="en-US"/>
        </w:rPr>
        <w:t>“</w:t>
      </w:r>
      <w:r w:rsidRPr="00BF263B">
        <w:rPr>
          <w:rFonts w:ascii="Times New Roman" w:hAnsi="Times New Roman"/>
          <w:b/>
          <w:bCs/>
          <w:i/>
          <w:iCs/>
          <w:lang w:val="en-GB" w:eastAsia="en-US"/>
        </w:rPr>
        <w:t>repetition=ON”.</w:t>
      </w:r>
    </w:p>
    <w:p w14:paraId="16A29686" w14:textId="438F6F01" w:rsidR="00793FAA" w:rsidRPr="00BF263B" w:rsidRDefault="00793FAA" w:rsidP="008121E7">
      <w:pPr>
        <w:rPr>
          <w:rFonts w:ascii="Times New Roman" w:hAnsi="Times New Roman"/>
          <w:lang w:val="en-GB" w:eastAsia="en-US"/>
        </w:rPr>
      </w:pPr>
      <w:r w:rsidRPr="00BF263B">
        <w:rPr>
          <w:rFonts w:ascii="Times New Roman" w:hAnsi="Times New Roman"/>
          <w:lang w:val="en-GB" w:eastAsia="en-US"/>
        </w:rPr>
        <w:t xml:space="preserve">For ZP-IMR, it is zero-power </w:t>
      </w:r>
      <w:r w:rsidR="00B11DDE" w:rsidRPr="00BF263B">
        <w:rPr>
          <w:rFonts w:ascii="Times New Roman" w:hAnsi="Times New Roman"/>
          <w:lang w:val="en-GB" w:eastAsia="en-US"/>
        </w:rPr>
        <w:t xml:space="preserve">CSI-RS </w:t>
      </w:r>
      <w:r w:rsidRPr="00BF263B">
        <w:rPr>
          <w:rFonts w:ascii="Times New Roman" w:hAnsi="Times New Roman"/>
          <w:lang w:val="en-GB" w:eastAsia="en-US"/>
        </w:rPr>
        <w:t>resource,</w:t>
      </w:r>
      <w:r w:rsidR="00B11DDE" w:rsidRPr="00BF263B">
        <w:rPr>
          <w:rFonts w:ascii="Times New Roman" w:hAnsi="Times New Roman"/>
          <w:lang w:val="en-GB" w:eastAsia="en-US"/>
        </w:rPr>
        <w:t xml:space="preserve"> therefore, there is no “repetition</w:t>
      </w:r>
      <w:r w:rsidR="00D2259B" w:rsidRPr="00BF263B">
        <w:rPr>
          <w:rFonts w:ascii="Times New Roman" w:hAnsi="Times New Roman"/>
          <w:lang w:val="en-GB" w:eastAsia="en-US"/>
        </w:rPr>
        <w:t xml:space="preserve">” </w:t>
      </w:r>
      <w:r w:rsidR="00B11DDE" w:rsidRPr="00BF263B">
        <w:rPr>
          <w:rFonts w:ascii="Times New Roman" w:hAnsi="Times New Roman"/>
          <w:lang w:val="en-GB" w:eastAsia="en-US"/>
        </w:rPr>
        <w:t>configuration for ZP-IMR</w:t>
      </w:r>
      <w:r w:rsidR="00D2259B" w:rsidRPr="00BF263B">
        <w:rPr>
          <w:rFonts w:ascii="Times New Roman" w:hAnsi="Times New Roman"/>
          <w:lang w:val="en-GB" w:eastAsia="en-US"/>
        </w:rPr>
        <w:t xml:space="preserve">, which can also be verified by the configuration of </w:t>
      </w:r>
      <w:r w:rsidR="00D2259B" w:rsidRPr="00BF263B">
        <w:rPr>
          <w:rFonts w:ascii="Times New Roman" w:hAnsi="Times New Roman"/>
        </w:rPr>
        <w:t>CSI-IM-</w:t>
      </w:r>
      <w:proofErr w:type="spellStart"/>
      <w:r w:rsidR="00D2259B" w:rsidRPr="00BF263B">
        <w:rPr>
          <w:rFonts w:ascii="Times New Roman" w:hAnsi="Times New Roman"/>
        </w:rPr>
        <w:t>ResourceSet</w:t>
      </w:r>
      <w:proofErr w:type="spellEnd"/>
      <w:r w:rsidR="00D2259B" w:rsidRPr="00BF263B">
        <w:rPr>
          <w:rFonts w:ascii="Times New Roman" w:hAnsi="Times New Roman"/>
        </w:rPr>
        <w:t xml:space="preserve"> in 38.311.</w:t>
      </w:r>
    </w:p>
    <w:tbl>
      <w:tblPr>
        <w:tblStyle w:val="TableGrid"/>
        <w:tblW w:w="0" w:type="auto"/>
        <w:tblLook w:val="04A0" w:firstRow="1" w:lastRow="0" w:firstColumn="1" w:lastColumn="0" w:noHBand="0" w:noVBand="1"/>
      </w:tblPr>
      <w:tblGrid>
        <w:gridCol w:w="9350"/>
      </w:tblGrid>
      <w:tr w:rsidR="00D2259B" w:rsidRPr="00BF263B" w14:paraId="7E68C2F1" w14:textId="77777777" w:rsidTr="00D2259B">
        <w:tc>
          <w:tcPr>
            <w:tcW w:w="9350" w:type="dxa"/>
          </w:tcPr>
          <w:p w14:paraId="140B94AF" w14:textId="77777777" w:rsidR="00D2259B" w:rsidRPr="00BF263B" w:rsidRDefault="00D2259B" w:rsidP="00D2259B">
            <w:pPr>
              <w:pStyle w:val="PL"/>
              <w:rPr>
                <w:rFonts w:ascii="Times New Roman" w:hAnsi="Times New Roman"/>
              </w:rPr>
            </w:pPr>
            <w:r w:rsidRPr="00BF263B">
              <w:rPr>
                <w:rFonts w:ascii="Times New Roman" w:hAnsi="Times New Roman"/>
              </w:rPr>
              <w:t xml:space="preserve">CSI-IM-ResourceSet ::=              </w:t>
            </w:r>
            <w:r w:rsidRPr="00BF263B">
              <w:rPr>
                <w:rFonts w:ascii="Times New Roman" w:hAnsi="Times New Roman"/>
                <w:color w:val="993366"/>
              </w:rPr>
              <w:t>SEQUENCE</w:t>
            </w:r>
            <w:r w:rsidRPr="00BF263B">
              <w:rPr>
                <w:rFonts w:ascii="Times New Roman" w:hAnsi="Times New Roman"/>
              </w:rPr>
              <w:t xml:space="preserve"> {</w:t>
            </w:r>
          </w:p>
          <w:p w14:paraId="1B53BE3D" w14:textId="77777777" w:rsidR="00D2259B" w:rsidRPr="00BF263B" w:rsidRDefault="00D2259B" w:rsidP="00D2259B">
            <w:pPr>
              <w:pStyle w:val="PL"/>
              <w:rPr>
                <w:rFonts w:ascii="Times New Roman" w:hAnsi="Times New Roman"/>
              </w:rPr>
            </w:pPr>
            <w:r w:rsidRPr="00BF263B">
              <w:rPr>
                <w:rFonts w:ascii="Times New Roman" w:hAnsi="Times New Roman"/>
              </w:rPr>
              <w:t xml:space="preserve">    csi-IM-ResourceSetId                CSI-IM-ResourceSetId,</w:t>
            </w:r>
          </w:p>
          <w:p w14:paraId="76B5FAA1" w14:textId="77777777" w:rsidR="00D2259B" w:rsidRPr="00BF263B" w:rsidRDefault="00D2259B" w:rsidP="00D2259B">
            <w:pPr>
              <w:pStyle w:val="PL"/>
              <w:rPr>
                <w:rFonts w:ascii="Times New Roman" w:hAnsi="Times New Roman"/>
              </w:rPr>
            </w:pPr>
            <w:r w:rsidRPr="00BF263B">
              <w:rPr>
                <w:rFonts w:ascii="Times New Roman" w:hAnsi="Times New Roman"/>
              </w:rPr>
              <w:t xml:space="preserve">    csi-IM-Resources                    </w:t>
            </w:r>
            <w:r w:rsidRPr="00BF263B">
              <w:rPr>
                <w:rFonts w:ascii="Times New Roman" w:hAnsi="Times New Roman"/>
                <w:color w:val="993366"/>
              </w:rPr>
              <w:t>SEQUENCE</w:t>
            </w:r>
            <w:r w:rsidRPr="00BF263B">
              <w:rPr>
                <w:rFonts w:ascii="Times New Roman" w:hAnsi="Times New Roman"/>
              </w:rPr>
              <w:t xml:space="preserve"> (</w:t>
            </w:r>
            <w:r w:rsidRPr="00BF263B">
              <w:rPr>
                <w:rFonts w:ascii="Times New Roman" w:hAnsi="Times New Roman"/>
                <w:color w:val="993366"/>
              </w:rPr>
              <w:t>SIZE</w:t>
            </w:r>
            <w:r w:rsidRPr="00BF263B">
              <w:rPr>
                <w:rFonts w:ascii="Times New Roman" w:hAnsi="Times New Roman"/>
              </w:rPr>
              <w:t>(1..maxNrofCSI-IM-ResourcesPerSet))</w:t>
            </w:r>
            <w:r w:rsidRPr="00BF263B">
              <w:rPr>
                <w:rFonts w:ascii="Times New Roman" w:hAnsi="Times New Roman"/>
                <w:color w:val="993366"/>
              </w:rPr>
              <w:t xml:space="preserve"> OF</w:t>
            </w:r>
            <w:r w:rsidRPr="00BF263B">
              <w:rPr>
                <w:rFonts w:ascii="Times New Roman" w:hAnsi="Times New Roman"/>
              </w:rPr>
              <w:t xml:space="preserve"> CSI-IM-ResourceId,</w:t>
            </w:r>
          </w:p>
          <w:p w14:paraId="3E5CF5D7" w14:textId="77777777" w:rsidR="00D2259B" w:rsidRPr="00BF263B" w:rsidRDefault="00D2259B" w:rsidP="00D2259B">
            <w:pPr>
              <w:pStyle w:val="PL"/>
              <w:rPr>
                <w:rFonts w:ascii="Times New Roman" w:hAnsi="Times New Roman"/>
              </w:rPr>
            </w:pPr>
            <w:r w:rsidRPr="00BF263B">
              <w:rPr>
                <w:rFonts w:ascii="Times New Roman" w:hAnsi="Times New Roman"/>
              </w:rPr>
              <w:t xml:space="preserve">    ...</w:t>
            </w:r>
          </w:p>
          <w:p w14:paraId="68116551" w14:textId="0A9B0621" w:rsidR="00D2259B" w:rsidRPr="00BF263B" w:rsidRDefault="00D2259B" w:rsidP="00D2259B">
            <w:pPr>
              <w:pStyle w:val="PL"/>
              <w:rPr>
                <w:rFonts w:ascii="Times New Roman" w:hAnsi="Times New Roman"/>
                <w:lang w:eastAsia="en-US"/>
              </w:rPr>
            </w:pPr>
            <w:r w:rsidRPr="00BF263B">
              <w:rPr>
                <w:rFonts w:ascii="Times New Roman" w:hAnsi="Times New Roman"/>
              </w:rPr>
              <w:t>}</w:t>
            </w:r>
          </w:p>
        </w:tc>
      </w:tr>
    </w:tbl>
    <w:p w14:paraId="2D50E337" w14:textId="77777777" w:rsidR="00D2259B" w:rsidRPr="00BF263B" w:rsidRDefault="00D2259B" w:rsidP="008121E7">
      <w:pPr>
        <w:rPr>
          <w:rFonts w:ascii="Times New Roman" w:hAnsi="Times New Roman"/>
          <w:lang w:val="en-GB" w:eastAsia="en-US"/>
        </w:rPr>
      </w:pPr>
    </w:p>
    <w:p w14:paraId="4484912A" w14:textId="59037B5B" w:rsidR="00D2259B" w:rsidRPr="00BF263B" w:rsidRDefault="00D2259B" w:rsidP="008121E7">
      <w:pPr>
        <w:rPr>
          <w:rFonts w:ascii="Times New Roman" w:hAnsi="Times New Roman"/>
          <w:lang w:val="en-GB" w:eastAsia="en-US"/>
        </w:rPr>
      </w:pPr>
      <w:r w:rsidRPr="00BF263B">
        <w:rPr>
          <w:rFonts w:ascii="Times New Roman" w:hAnsi="Times New Roman"/>
          <w:b/>
          <w:bCs/>
          <w:i/>
          <w:iCs/>
          <w:lang w:val="en-GB" w:eastAsia="en-US"/>
        </w:rPr>
        <w:t xml:space="preserve">Observation 1: </w:t>
      </w:r>
      <w:r w:rsidRPr="00BF263B">
        <w:rPr>
          <w:rFonts w:ascii="Times New Roman" w:hAnsi="Times New Roman"/>
          <w:b/>
          <w:bCs/>
          <w:i/>
          <w:iCs/>
          <w:lang w:val="en-GB" w:eastAsia="en-US"/>
        </w:rPr>
        <w:t>there is no “repetition” configuration for ZP-IMR.</w:t>
      </w:r>
    </w:p>
    <w:p w14:paraId="2EA4A1B7" w14:textId="49452F55" w:rsidR="00216B3B" w:rsidRPr="00BF263B" w:rsidRDefault="00216B3B" w:rsidP="00216B3B">
      <w:pPr>
        <w:pStyle w:val="Heading1"/>
        <w:numPr>
          <w:ilvl w:val="0"/>
          <w:numId w:val="1"/>
        </w:numPr>
        <w:rPr>
          <w:rFonts w:ascii="Times New Roman" w:hAnsi="Times New Roman"/>
        </w:rPr>
      </w:pPr>
      <w:r w:rsidRPr="00BF263B">
        <w:rPr>
          <w:rFonts w:ascii="Times New Roman" w:hAnsi="Times New Roman"/>
        </w:rPr>
        <w:t>Measurement accuracy for L1-SINR</w:t>
      </w:r>
    </w:p>
    <w:p w14:paraId="694FE573" w14:textId="04B364DC" w:rsidR="00216B3B" w:rsidRPr="00BF263B" w:rsidRDefault="00216B3B" w:rsidP="00216B3B">
      <w:pPr>
        <w:rPr>
          <w:rFonts w:ascii="Times New Roman" w:hAnsi="Times New Roman"/>
          <w:lang w:val="en-GB"/>
        </w:rPr>
      </w:pPr>
      <w:r w:rsidRPr="00BF263B">
        <w:rPr>
          <w:rFonts w:ascii="Times New Roman" w:hAnsi="Times New Roman"/>
          <w:lang w:val="en-GB"/>
        </w:rPr>
        <w:t>The L1-SINR estimation accuracy can be dependent on two parts. The first part is useful signal power estimation. For CMR+ZP-IMR and CMR only case, the SNR is -3dB for CMR. The performance that UE estimate the useful signal power is similar. The second part is interference plus noise estimation in IMR, it is also shown that the noise estimation performance is similar as well, as shown in Fig.1-3 in Section 2.</w:t>
      </w:r>
    </w:p>
    <w:p w14:paraId="74C46D5E" w14:textId="743965CE" w:rsidR="00216B3B" w:rsidRPr="00BF263B" w:rsidRDefault="00216B3B" w:rsidP="001053BA">
      <w:pPr>
        <w:rPr>
          <w:rFonts w:ascii="Times New Roman" w:hAnsi="Times New Roman"/>
          <w:b/>
          <w:i/>
          <w:lang w:val="en-GB" w:eastAsia="en-US"/>
        </w:rPr>
      </w:pPr>
      <w:r w:rsidRPr="00BF263B">
        <w:rPr>
          <w:rFonts w:ascii="Times New Roman" w:hAnsi="Times New Roman"/>
          <w:b/>
          <w:i/>
          <w:lang w:val="en-GB"/>
        </w:rPr>
        <w:t xml:space="preserve">Observation </w:t>
      </w:r>
      <w:r w:rsidR="00BF263B">
        <w:rPr>
          <w:rFonts w:ascii="Times New Roman" w:hAnsi="Times New Roman"/>
          <w:b/>
          <w:i/>
          <w:lang w:val="en-GB"/>
        </w:rPr>
        <w:t>2</w:t>
      </w:r>
      <w:r w:rsidRPr="00BF263B">
        <w:rPr>
          <w:rFonts w:ascii="Times New Roman" w:hAnsi="Times New Roman"/>
          <w:b/>
          <w:i/>
          <w:lang w:val="en-GB"/>
        </w:rPr>
        <w:t>: The L1-SINR accuracy of CSI-RS based CMR only and CMR+ZP-IMR scenarios are similar.</w:t>
      </w:r>
    </w:p>
    <w:p w14:paraId="2F9CDEE2" w14:textId="77777777" w:rsidR="002941A1" w:rsidRPr="00BF263B" w:rsidRDefault="00EB4AA5" w:rsidP="00F21648">
      <w:pPr>
        <w:pStyle w:val="Heading1"/>
        <w:numPr>
          <w:ilvl w:val="0"/>
          <w:numId w:val="1"/>
        </w:numPr>
        <w:rPr>
          <w:rFonts w:ascii="Times New Roman" w:hAnsi="Times New Roman"/>
        </w:rPr>
      </w:pPr>
      <w:r w:rsidRPr="00BF263B">
        <w:rPr>
          <w:rFonts w:ascii="Times New Roman" w:hAnsi="Times New Roman"/>
        </w:rPr>
        <w:lastRenderedPageBreak/>
        <w:t>Conclusion</w:t>
      </w:r>
    </w:p>
    <w:p w14:paraId="301F406C" w14:textId="25E33738" w:rsidR="00921B2B" w:rsidRPr="00BF263B" w:rsidRDefault="00921B2B" w:rsidP="00921B2B">
      <w:pPr>
        <w:rPr>
          <w:rFonts w:ascii="Times New Roman" w:hAnsi="Times New Roman"/>
          <w:lang w:eastAsia="ko-KR"/>
        </w:rPr>
      </w:pPr>
      <w:r w:rsidRPr="00BF263B">
        <w:rPr>
          <w:rFonts w:ascii="Times New Roman" w:hAnsi="Times New Roman"/>
          <w:lang w:eastAsia="ko-KR"/>
        </w:rPr>
        <w:t xml:space="preserve">In this contribution, we provide our views regarding </w:t>
      </w:r>
      <w:r w:rsidR="0012575A" w:rsidRPr="00BF263B">
        <w:rPr>
          <w:rFonts w:ascii="Times New Roman" w:hAnsi="Times New Roman"/>
          <w:lang w:eastAsia="ko-KR"/>
        </w:rPr>
        <w:t>L1-SINR:</w:t>
      </w:r>
    </w:p>
    <w:p w14:paraId="075DE013" w14:textId="77777777" w:rsidR="0012575A" w:rsidRPr="00BF263B" w:rsidRDefault="0012575A" w:rsidP="0012575A">
      <w:pPr>
        <w:rPr>
          <w:rFonts w:ascii="Times New Roman" w:hAnsi="Times New Roman"/>
          <w:b/>
          <w:i/>
          <w:lang w:val="en-GB" w:eastAsia="en-US"/>
        </w:rPr>
      </w:pPr>
      <w:r w:rsidRPr="00BF263B">
        <w:rPr>
          <w:rFonts w:ascii="Times New Roman" w:hAnsi="Times New Roman"/>
          <w:b/>
          <w:i/>
        </w:rPr>
        <w:t xml:space="preserve">Proposal 1: </w:t>
      </w:r>
      <w:r w:rsidRPr="00BF263B">
        <w:rPr>
          <w:rFonts w:ascii="Times New Roman" w:hAnsi="Times New Roman"/>
          <w:b/>
          <w:i/>
          <w:lang w:val="en-GB" w:eastAsia="en-US"/>
        </w:rPr>
        <w:t>The measurement period for CMR only scenario can be re-used for CSI-RS based</w:t>
      </w:r>
      <w:r w:rsidRPr="00BF263B">
        <w:rPr>
          <w:rFonts w:ascii="Times New Roman" w:hAnsi="Times New Roman"/>
          <w:lang w:val="en-GB" w:eastAsia="en-US"/>
        </w:rPr>
        <w:t xml:space="preserve"> </w:t>
      </w:r>
      <w:r w:rsidRPr="00BF263B">
        <w:rPr>
          <w:rFonts w:ascii="Times New Roman" w:hAnsi="Times New Roman"/>
          <w:b/>
          <w:i/>
          <w:lang w:val="en-GB" w:eastAsia="en-US"/>
        </w:rPr>
        <w:t>CMR+ZP-IMR scenario and CMR periodicity is used to define measurement period.</w:t>
      </w:r>
    </w:p>
    <w:p w14:paraId="2086BCC6" w14:textId="29292F63" w:rsidR="00BF263B" w:rsidRDefault="00BF263B" w:rsidP="00BF263B">
      <w:pPr>
        <w:rPr>
          <w:rFonts w:ascii="Times New Roman" w:hAnsi="Times New Roman"/>
          <w:b/>
          <w:bCs/>
          <w:i/>
          <w:iCs/>
          <w:lang w:val="en-GB" w:eastAsia="en-US"/>
        </w:rPr>
      </w:pPr>
      <w:r w:rsidRPr="00BF263B">
        <w:rPr>
          <w:rFonts w:ascii="Times New Roman" w:hAnsi="Times New Roman"/>
          <w:b/>
          <w:bCs/>
          <w:i/>
          <w:iCs/>
          <w:lang w:eastAsia="en-US"/>
        </w:rPr>
        <w:t xml:space="preserve">Proposal </w:t>
      </w:r>
      <w:r>
        <w:rPr>
          <w:rFonts w:ascii="Times New Roman" w:hAnsi="Times New Roman"/>
          <w:b/>
          <w:bCs/>
          <w:i/>
          <w:iCs/>
          <w:lang w:eastAsia="en-US"/>
        </w:rPr>
        <w:t>2</w:t>
      </w:r>
      <w:r w:rsidRPr="00BF263B">
        <w:rPr>
          <w:rFonts w:ascii="Times New Roman" w:hAnsi="Times New Roman"/>
          <w:b/>
          <w:bCs/>
          <w:i/>
          <w:iCs/>
          <w:lang w:eastAsia="en-US"/>
        </w:rPr>
        <w:t xml:space="preserve">: </w:t>
      </w:r>
      <w:r w:rsidRPr="00BF263B">
        <w:rPr>
          <w:rFonts w:ascii="Times New Roman" w:hAnsi="Times New Roman"/>
          <w:b/>
          <w:bCs/>
          <w:i/>
          <w:iCs/>
          <w:lang w:val="en-GB" w:eastAsia="en-US"/>
        </w:rPr>
        <w:t>Not to define requirement for L1-SINR estimation if NZP-IM is configured as” repetition=ON”.</w:t>
      </w:r>
    </w:p>
    <w:p w14:paraId="2C0BB1A6" w14:textId="742E9360" w:rsidR="00BF263B" w:rsidRPr="00BF263B" w:rsidRDefault="00BF263B" w:rsidP="00BF263B">
      <w:pPr>
        <w:rPr>
          <w:rFonts w:ascii="Times New Roman" w:hAnsi="Times New Roman"/>
          <w:b/>
          <w:bCs/>
          <w:i/>
          <w:iCs/>
          <w:lang w:val="en-GB" w:eastAsia="en-US"/>
        </w:rPr>
      </w:pPr>
      <w:r w:rsidRPr="00BF263B">
        <w:rPr>
          <w:rFonts w:ascii="Times New Roman" w:hAnsi="Times New Roman"/>
          <w:b/>
          <w:bCs/>
          <w:i/>
          <w:iCs/>
          <w:lang w:val="en-GB" w:eastAsia="en-US"/>
        </w:rPr>
        <w:t>Observation 1: there is no “repetition” configuration for ZP-IMR.</w:t>
      </w:r>
    </w:p>
    <w:p w14:paraId="53036F4E" w14:textId="271F3B31" w:rsidR="00216B3B" w:rsidRPr="00BF263B" w:rsidRDefault="00216B3B" w:rsidP="00921B2B">
      <w:pPr>
        <w:rPr>
          <w:rFonts w:ascii="Times New Roman" w:hAnsi="Times New Roman"/>
          <w:lang w:val="en-GB" w:eastAsia="ko-KR"/>
        </w:rPr>
      </w:pPr>
      <w:r w:rsidRPr="00BF263B">
        <w:rPr>
          <w:rFonts w:ascii="Times New Roman" w:hAnsi="Times New Roman"/>
          <w:b/>
          <w:i/>
          <w:lang w:val="en-GB"/>
        </w:rPr>
        <w:t xml:space="preserve">Observation </w:t>
      </w:r>
      <w:r w:rsidR="00BF263B">
        <w:rPr>
          <w:rFonts w:ascii="Times New Roman" w:hAnsi="Times New Roman"/>
          <w:b/>
          <w:i/>
          <w:lang w:val="en-GB"/>
        </w:rPr>
        <w:t>2</w:t>
      </w:r>
      <w:r w:rsidRPr="00BF263B">
        <w:rPr>
          <w:rFonts w:ascii="Times New Roman" w:hAnsi="Times New Roman"/>
          <w:b/>
          <w:i/>
          <w:lang w:val="en-GB"/>
        </w:rPr>
        <w:t>: The L1-SINR accuracy of CSI-RS based CMR only and CMR+ZP-IMR scenarios are similar.</w:t>
      </w:r>
    </w:p>
    <w:p w14:paraId="39F72B2D" w14:textId="77777777" w:rsidR="00EB4AA5" w:rsidRPr="00BF263B" w:rsidRDefault="00EB4AA5" w:rsidP="00EB4AA5">
      <w:pPr>
        <w:pStyle w:val="Heading1"/>
        <w:numPr>
          <w:ilvl w:val="0"/>
          <w:numId w:val="1"/>
        </w:numPr>
        <w:rPr>
          <w:rFonts w:ascii="Times New Roman" w:hAnsi="Times New Roman"/>
        </w:rPr>
      </w:pPr>
      <w:r w:rsidRPr="00BF263B">
        <w:rPr>
          <w:rFonts w:ascii="Times New Roman" w:hAnsi="Times New Roman"/>
        </w:rPr>
        <w:t>References</w:t>
      </w:r>
    </w:p>
    <w:p w14:paraId="5A40432D" w14:textId="77777777" w:rsidR="000A43EF" w:rsidRPr="00BF263B" w:rsidRDefault="00EA0F7A" w:rsidP="00EA0F7A">
      <w:pPr>
        <w:rPr>
          <w:rFonts w:ascii="Times New Roman" w:hAnsi="Times New Roman"/>
          <w:lang w:val="en-GB"/>
        </w:rPr>
      </w:pPr>
      <w:r w:rsidRPr="00BF263B">
        <w:rPr>
          <w:rFonts w:ascii="Times New Roman" w:hAnsi="Times New Roman"/>
          <w:lang w:val="en-GB"/>
        </w:rPr>
        <w:t>1. R4-1915850</w:t>
      </w:r>
      <w:r w:rsidRPr="00BF263B">
        <w:rPr>
          <w:rFonts w:ascii="Times New Roman" w:hAnsi="Times New Roman"/>
          <w:lang w:eastAsia="ko-KR"/>
        </w:rPr>
        <w:t xml:space="preserve">, “Way forward on NR </w:t>
      </w:r>
      <w:proofErr w:type="spellStart"/>
      <w:r w:rsidRPr="00BF263B">
        <w:rPr>
          <w:rFonts w:ascii="Times New Roman" w:hAnsi="Times New Roman"/>
          <w:lang w:eastAsia="ko-KR"/>
        </w:rPr>
        <w:t>eMIMO</w:t>
      </w:r>
      <w:proofErr w:type="spellEnd"/>
      <w:r w:rsidRPr="00BF263B">
        <w:rPr>
          <w:rFonts w:ascii="Times New Roman" w:hAnsi="Times New Roman"/>
          <w:lang w:eastAsia="ko-KR"/>
        </w:rPr>
        <w:t xml:space="preserve"> RRM”,</w:t>
      </w:r>
      <w:r w:rsidRPr="00BF263B">
        <w:rPr>
          <w:rFonts w:ascii="Times New Roman" w:hAnsi="Times New Roman"/>
          <w:lang w:val="en-GB"/>
        </w:rPr>
        <w:t xml:space="preserve"> Samsung</w:t>
      </w:r>
    </w:p>
    <w:sectPr w:rsidR="000A43EF" w:rsidRPr="00BF2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011D6"/>
    <w:multiLevelType w:val="hybridMultilevel"/>
    <w:tmpl w:val="F5B009F4"/>
    <w:lvl w:ilvl="0" w:tplc="0409000B">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E742F"/>
    <w:multiLevelType w:val="hybridMultilevel"/>
    <w:tmpl w:val="F0C0992E"/>
    <w:lvl w:ilvl="0" w:tplc="DF4E6D1A">
      <w:start w:val="1"/>
      <w:numFmt w:val="bullet"/>
      <w:lvlText w:val="•"/>
      <w:lvlJc w:val="left"/>
      <w:pPr>
        <w:tabs>
          <w:tab w:val="num" w:pos="720"/>
        </w:tabs>
        <w:ind w:left="720" w:hanging="360"/>
      </w:pPr>
      <w:rPr>
        <w:rFonts w:ascii="Arial" w:hAnsi="Arial" w:hint="default"/>
      </w:rPr>
    </w:lvl>
    <w:lvl w:ilvl="1" w:tplc="E0B05972">
      <w:start w:val="206"/>
      <w:numFmt w:val="bullet"/>
      <w:lvlText w:val="–"/>
      <w:lvlJc w:val="left"/>
      <w:pPr>
        <w:tabs>
          <w:tab w:val="num" w:pos="1440"/>
        </w:tabs>
        <w:ind w:left="1440" w:hanging="360"/>
      </w:pPr>
      <w:rPr>
        <w:rFonts w:ascii="Arial" w:hAnsi="Arial" w:hint="default"/>
      </w:rPr>
    </w:lvl>
    <w:lvl w:ilvl="2" w:tplc="C71CF116" w:tentative="1">
      <w:start w:val="1"/>
      <w:numFmt w:val="bullet"/>
      <w:lvlText w:val="•"/>
      <w:lvlJc w:val="left"/>
      <w:pPr>
        <w:tabs>
          <w:tab w:val="num" w:pos="2160"/>
        </w:tabs>
        <w:ind w:left="2160" w:hanging="360"/>
      </w:pPr>
      <w:rPr>
        <w:rFonts w:ascii="Arial" w:hAnsi="Arial" w:hint="default"/>
      </w:rPr>
    </w:lvl>
    <w:lvl w:ilvl="3" w:tplc="733C6714" w:tentative="1">
      <w:start w:val="1"/>
      <w:numFmt w:val="bullet"/>
      <w:lvlText w:val="•"/>
      <w:lvlJc w:val="left"/>
      <w:pPr>
        <w:tabs>
          <w:tab w:val="num" w:pos="2880"/>
        </w:tabs>
        <w:ind w:left="2880" w:hanging="360"/>
      </w:pPr>
      <w:rPr>
        <w:rFonts w:ascii="Arial" w:hAnsi="Arial" w:hint="default"/>
      </w:rPr>
    </w:lvl>
    <w:lvl w:ilvl="4" w:tplc="D00C0066" w:tentative="1">
      <w:start w:val="1"/>
      <w:numFmt w:val="bullet"/>
      <w:lvlText w:val="•"/>
      <w:lvlJc w:val="left"/>
      <w:pPr>
        <w:tabs>
          <w:tab w:val="num" w:pos="3600"/>
        </w:tabs>
        <w:ind w:left="3600" w:hanging="360"/>
      </w:pPr>
      <w:rPr>
        <w:rFonts w:ascii="Arial" w:hAnsi="Arial" w:hint="default"/>
      </w:rPr>
    </w:lvl>
    <w:lvl w:ilvl="5" w:tplc="B9DCDCB4" w:tentative="1">
      <w:start w:val="1"/>
      <w:numFmt w:val="bullet"/>
      <w:lvlText w:val="•"/>
      <w:lvlJc w:val="left"/>
      <w:pPr>
        <w:tabs>
          <w:tab w:val="num" w:pos="4320"/>
        </w:tabs>
        <w:ind w:left="4320" w:hanging="360"/>
      </w:pPr>
      <w:rPr>
        <w:rFonts w:ascii="Arial" w:hAnsi="Arial" w:hint="default"/>
      </w:rPr>
    </w:lvl>
    <w:lvl w:ilvl="6" w:tplc="5E5EC1D8" w:tentative="1">
      <w:start w:val="1"/>
      <w:numFmt w:val="bullet"/>
      <w:lvlText w:val="•"/>
      <w:lvlJc w:val="left"/>
      <w:pPr>
        <w:tabs>
          <w:tab w:val="num" w:pos="5040"/>
        </w:tabs>
        <w:ind w:left="5040" w:hanging="360"/>
      </w:pPr>
      <w:rPr>
        <w:rFonts w:ascii="Arial" w:hAnsi="Arial" w:hint="default"/>
      </w:rPr>
    </w:lvl>
    <w:lvl w:ilvl="7" w:tplc="0BE6B770" w:tentative="1">
      <w:start w:val="1"/>
      <w:numFmt w:val="bullet"/>
      <w:lvlText w:val="•"/>
      <w:lvlJc w:val="left"/>
      <w:pPr>
        <w:tabs>
          <w:tab w:val="num" w:pos="5760"/>
        </w:tabs>
        <w:ind w:left="5760" w:hanging="360"/>
      </w:pPr>
      <w:rPr>
        <w:rFonts w:ascii="Arial" w:hAnsi="Arial" w:hint="default"/>
      </w:rPr>
    </w:lvl>
    <w:lvl w:ilvl="8" w:tplc="C95ED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62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3A738A"/>
    <w:multiLevelType w:val="hybridMultilevel"/>
    <w:tmpl w:val="AC9201EA"/>
    <w:lvl w:ilvl="0" w:tplc="C380B022">
      <w:start w:val="1"/>
      <w:numFmt w:val="bullet"/>
      <w:lvlText w:val="•"/>
      <w:lvlJc w:val="left"/>
      <w:pPr>
        <w:tabs>
          <w:tab w:val="num" w:pos="720"/>
        </w:tabs>
        <w:ind w:left="720" w:hanging="360"/>
      </w:pPr>
      <w:rPr>
        <w:rFonts w:ascii="Arial" w:hAnsi="Arial" w:hint="default"/>
      </w:rPr>
    </w:lvl>
    <w:lvl w:ilvl="1" w:tplc="905225CC" w:tentative="1">
      <w:start w:val="1"/>
      <w:numFmt w:val="bullet"/>
      <w:lvlText w:val="•"/>
      <w:lvlJc w:val="left"/>
      <w:pPr>
        <w:tabs>
          <w:tab w:val="num" w:pos="1440"/>
        </w:tabs>
        <w:ind w:left="1440" w:hanging="360"/>
      </w:pPr>
      <w:rPr>
        <w:rFonts w:ascii="Arial" w:hAnsi="Arial" w:hint="default"/>
      </w:rPr>
    </w:lvl>
    <w:lvl w:ilvl="2" w:tplc="70DC1312" w:tentative="1">
      <w:start w:val="1"/>
      <w:numFmt w:val="bullet"/>
      <w:lvlText w:val="•"/>
      <w:lvlJc w:val="left"/>
      <w:pPr>
        <w:tabs>
          <w:tab w:val="num" w:pos="2160"/>
        </w:tabs>
        <w:ind w:left="2160" w:hanging="360"/>
      </w:pPr>
      <w:rPr>
        <w:rFonts w:ascii="Arial" w:hAnsi="Arial" w:hint="default"/>
      </w:rPr>
    </w:lvl>
    <w:lvl w:ilvl="3" w:tplc="01E278D4" w:tentative="1">
      <w:start w:val="1"/>
      <w:numFmt w:val="bullet"/>
      <w:lvlText w:val="•"/>
      <w:lvlJc w:val="left"/>
      <w:pPr>
        <w:tabs>
          <w:tab w:val="num" w:pos="2880"/>
        </w:tabs>
        <w:ind w:left="2880" w:hanging="360"/>
      </w:pPr>
      <w:rPr>
        <w:rFonts w:ascii="Arial" w:hAnsi="Arial" w:hint="default"/>
      </w:rPr>
    </w:lvl>
    <w:lvl w:ilvl="4" w:tplc="D1AA10A6" w:tentative="1">
      <w:start w:val="1"/>
      <w:numFmt w:val="bullet"/>
      <w:lvlText w:val="•"/>
      <w:lvlJc w:val="left"/>
      <w:pPr>
        <w:tabs>
          <w:tab w:val="num" w:pos="3600"/>
        </w:tabs>
        <w:ind w:left="3600" w:hanging="360"/>
      </w:pPr>
      <w:rPr>
        <w:rFonts w:ascii="Arial" w:hAnsi="Arial" w:hint="default"/>
      </w:rPr>
    </w:lvl>
    <w:lvl w:ilvl="5" w:tplc="1EBED7C8" w:tentative="1">
      <w:start w:val="1"/>
      <w:numFmt w:val="bullet"/>
      <w:lvlText w:val="•"/>
      <w:lvlJc w:val="left"/>
      <w:pPr>
        <w:tabs>
          <w:tab w:val="num" w:pos="4320"/>
        </w:tabs>
        <w:ind w:left="4320" w:hanging="360"/>
      </w:pPr>
      <w:rPr>
        <w:rFonts w:ascii="Arial" w:hAnsi="Arial" w:hint="default"/>
      </w:rPr>
    </w:lvl>
    <w:lvl w:ilvl="6" w:tplc="9D147B76" w:tentative="1">
      <w:start w:val="1"/>
      <w:numFmt w:val="bullet"/>
      <w:lvlText w:val="•"/>
      <w:lvlJc w:val="left"/>
      <w:pPr>
        <w:tabs>
          <w:tab w:val="num" w:pos="5040"/>
        </w:tabs>
        <w:ind w:left="5040" w:hanging="360"/>
      </w:pPr>
      <w:rPr>
        <w:rFonts w:ascii="Arial" w:hAnsi="Arial" w:hint="default"/>
      </w:rPr>
    </w:lvl>
    <w:lvl w:ilvl="7" w:tplc="FD52FF34" w:tentative="1">
      <w:start w:val="1"/>
      <w:numFmt w:val="bullet"/>
      <w:lvlText w:val="•"/>
      <w:lvlJc w:val="left"/>
      <w:pPr>
        <w:tabs>
          <w:tab w:val="num" w:pos="5760"/>
        </w:tabs>
        <w:ind w:left="5760" w:hanging="360"/>
      </w:pPr>
      <w:rPr>
        <w:rFonts w:ascii="Arial" w:hAnsi="Arial" w:hint="default"/>
      </w:rPr>
    </w:lvl>
    <w:lvl w:ilvl="8" w:tplc="2ED0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993DE6"/>
    <w:multiLevelType w:val="hybridMultilevel"/>
    <w:tmpl w:val="B8C29410"/>
    <w:lvl w:ilvl="0" w:tplc="9C74BE14">
      <w:start w:val="1"/>
      <w:numFmt w:val="bullet"/>
      <w:lvlText w:val="•"/>
      <w:lvlJc w:val="left"/>
      <w:pPr>
        <w:tabs>
          <w:tab w:val="num" w:pos="720"/>
        </w:tabs>
        <w:ind w:left="720" w:hanging="360"/>
      </w:pPr>
      <w:rPr>
        <w:rFonts w:ascii="Arial" w:hAnsi="Arial" w:hint="default"/>
      </w:rPr>
    </w:lvl>
    <w:lvl w:ilvl="1" w:tplc="759EBD24">
      <w:start w:val="91"/>
      <w:numFmt w:val="bullet"/>
      <w:lvlText w:val="–"/>
      <w:lvlJc w:val="left"/>
      <w:pPr>
        <w:tabs>
          <w:tab w:val="num" w:pos="1440"/>
        </w:tabs>
        <w:ind w:left="1440" w:hanging="360"/>
      </w:pPr>
      <w:rPr>
        <w:rFonts w:ascii="Arial" w:hAnsi="Arial" w:hint="default"/>
      </w:rPr>
    </w:lvl>
    <w:lvl w:ilvl="2" w:tplc="8ECCC146" w:tentative="1">
      <w:start w:val="1"/>
      <w:numFmt w:val="bullet"/>
      <w:lvlText w:val="•"/>
      <w:lvlJc w:val="left"/>
      <w:pPr>
        <w:tabs>
          <w:tab w:val="num" w:pos="2160"/>
        </w:tabs>
        <w:ind w:left="2160" w:hanging="360"/>
      </w:pPr>
      <w:rPr>
        <w:rFonts w:ascii="Arial" w:hAnsi="Arial" w:hint="default"/>
      </w:rPr>
    </w:lvl>
    <w:lvl w:ilvl="3" w:tplc="45C28800" w:tentative="1">
      <w:start w:val="1"/>
      <w:numFmt w:val="bullet"/>
      <w:lvlText w:val="•"/>
      <w:lvlJc w:val="left"/>
      <w:pPr>
        <w:tabs>
          <w:tab w:val="num" w:pos="2880"/>
        </w:tabs>
        <w:ind w:left="2880" w:hanging="360"/>
      </w:pPr>
      <w:rPr>
        <w:rFonts w:ascii="Arial" w:hAnsi="Arial" w:hint="default"/>
      </w:rPr>
    </w:lvl>
    <w:lvl w:ilvl="4" w:tplc="E1E6C884" w:tentative="1">
      <w:start w:val="1"/>
      <w:numFmt w:val="bullet"/>
      <w:lvlText w:val="•"/>
      <w:lvlJc w:val="left"/>
      <w:pPr>
        <w:tabs>
          <w:tab w:val="num" w:pos="3600"/>
        </w:tabs>
        <w:ind w:left="3600" w:hanging="360"/>
      </w:pPr>
      <w:rPr>
        <w:rFonts w:ascii="Arial" w:hAnsi="Arial" w:hint="default"/>
      </w:rPr>
    </w:lvl>
    <w:lvl w:ilvl="5" w:tplc="EE167584" w:tentative="1">
      <w:start w:val="1"/>
      <w:numFmt w:val="bullet"/>
      <w:lvlText w:val="•"/>
      <w:lvlJc w:val="left"/>
      <w:pPr>
        <w:tabs>
          <w:tab w:val="num" w:pos="4320"/>
        </w:tabs>
        <w:ind w:left="4320" w:hanging="360"/>
      </w:pPr>
      <w:rPr>
        <w:rFonts w:ascii="Arial" w:hAnsi="Arial" w:hint="default"/>
      </w:rPr>
    </w:lvl>
    <w:lvl w:ilvl="6" w:tplc="E7BC9A6E" w:tentative="1">
      <w:start w:val="1"/>
      <w:numFmt w:val="bullet"/>
      <w:lvlText w:val="•"/>
      <w:lvlJc w:val="left"/>
      <w:pPr>
        <w:tabs>
          <w:tab w:val="num" w:pos="5040"/>
        </w:tabs>
        <w:ind w:left="5040" w:hanging="360"/>
      </w:pPr>
      <w:rPr>
        <w:rFonts w:ascii="Arial" w:hAnsi="Arial" w:hint="default"/>
      </w:rPr>
    </w:lvl>
    <w:lvl w:ilvl="7" w:tplc="05643BD4" w:tentative="1">
      <w:start w:val="1"/>
      <w:numFmt w:val="bullet"/>
      <w:lvlText w:val="•"/>
      <w:lvlJc w:val="left"/>
      <w:pPr>
        <w:tabs>
          <w:tab w:val="num" w:pos="5760"/>
        </w:tabs>
        <w:ind w:left="5760" w:hanging="360"/>
      </w:pPr>
      <w:rPr>
        <w:rFonts w:ascii="Arial" w:hAnsi="Arial" w:hint="default"/>
      </w:rPr>
    </w:lvl>
    <w:lvl w:ilvl="8" w:tplc="886055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234DB3"/>
    <w:multiLevelType w:val="hybridMultilevel"/>
    <w:tmpl w:val="1DB27572"/>
    <w:lvl w:ilvl="0" w:tplc="38D0134C">
      <w:start w:val="1"/>
      <w:numFmt w:val="bullet"/>
      <w:lvlText w:val="•"/>
      <w:lvlJc w:val="left"/>
      <w:pPr>
        <w:tabs>
          <w:tab w:val="num" w:pos="720"/>
        </w:tabs>
        <w:ind w:left="720" w:hanging="360"/>
      </w:pPr>
      <w:rPr>
        <w:rFonts w:ascii="Arial" w:hAnsi="Arial" w:hint="default"/>
      </w:rPr>
    </w:lvl>
    <w:lvl w:ilvl="1" w:tplc="CB76E42C">
      <w:start w:val="91"/>
      <w:numFmt w:val="bullet"/>
      <w:lvlText w:val="–"/>
      <w:lvlJc w:val="left"/>
      <w:pPr>
        <w:tabs>
          <w:tab w:val="num" w:pos="1440"/>
        </w:tabs>
        <w:ind w:left="1440" w:hanging="360"/>
      </w:pPr>
      <w:rPr>
        <w:rFonts w:ascii="Arial" w:hAnsi="Arial" w:hint="default"/>
      </w:rPr>
    </w:lvl>
    <w:lvl w:ilvl="2" w:tplc="261089B4">
      <w:start w:val="91"/>
      <w:numFmt w:val="bullet"/>
      <w:lvlText w:val="•"/>
      <w:lvlJc w:val="left"/>
      <w:pPr>
        <w:tabs>
          <w:tab w:val="num" w:pos="2160"/>
        </w:tabs>
        <w:ind w:left="2160" w:hanging="360"/>
      </w:pPr>
      <w:rPr>
        <w:rFonts w:ascii="Arial" w:hAnsi="Arial" w:hint="default"/>
      </w:rPr>
    </w:lvl>
    <w:lvl w:ilvl="3" w:tplc="5706F64A">
      <w:start w:val="91"/>
      <w:numFmt w:val="bullet"/>
      <w:lvlText w:val="–"/>
      <w:lvlJc w:val="left"/>
      <w:pPr>
        <w:tabs>
          <w:tab w:val="num" w:pos="2880"/>
        </w:tabs>
        <w:ind w:left="2880" w:hanging="360"/>
      </w:pPr>
      <w:rPr>
        <w:rFonts w:ascii="Arial" w:hAnsi="Arial" w:hint="default"/>
      </w:rPr>
    </w:lvl>
    <w:lvl w:ilvl="4" w:tplc="FCDE9618" w:tentative="1">
      <w:start w:val="1"/>
      <w:numFmt w:val="bullet"/>
      <w:lvlText w:val="•"/>
      <w:lvlJc w:val="left"/>
      <w:pPr>
        <w:tabs>
          <w:tab w:val="num" w:pos="3600"/>
        </w:tabs>
        <w:ind w:left="3600" w:hanging="360"/>
      </w:pPr>
      <w:rPr>
        <w:rFonts w:ascii="Arial" w:hAnsi="Arial" w:hint="default"/>
      </w:rPr>
    </w:lvl>
    <w:lvl w:ilvl="5" w:tplc="A1B06AA4" w:tentative="1">
      <w:start w:val="1"/>
      <w:numFmt w:val="bullet"/>
      <w:lvlText w:val="•"/>
      <w:lvlJc w:val="left"/>
      <w:pPr>
        <w:tabs>
          <w:tab w:val="num" w:pos="4320"/>
        </w:tabs>
        <w:ind w:left="4320" w:hanging="360"/>
      </w:pPr>
      <w:rPr>
        <w:rFonts w:ascii="Arial" w:hAnsi="Arial" w:hint="default"/>
      </w:rPr>
    </w:lvl>
    <w:lvl w:ilvl="6" w:tplc="7DEE97F4" w:tentative="1">
      <w:start w:val="1"/>
      <w:numFmt w:val="bullet"/>
      <w:lvlText w:val="•"/>
      <w:lvlJc w:val="left"/>
      <w:pPr>
        <w:tabs>
          <w:tab w:val="num" w:pos="5040"/>
        </w:tabs>
        <w:ind w:left="5040" w:hanging="360"/>
      </w:pPr>
      <w:rPr>
        <w:rFonts w:ascii="Arial" w:hAnsi="Arial" w:hint="default"/>
      </w:rPr>
    </w:lvl>
    <w:lvl w:ilvl="7" w:tplc="14A088AA" w:tentative="1">
      <w:start w:val="1"/>
      <w:numFmt w:val="bullet"/>
      <w:lvlText w:val="•"/>
      <w:lvlJc w:val="left"/>
      <w:pPr>
        <w:tabs>
          <w:tab w:val="num" w:pos="5760"/>
        </w:tabs>
        <w:ind w:left="5760" w:hanging="360"/>
      </w:pPr>
      <w:rPr>
        <w:rFonts w:ascii="Arial" w:hAnsi="Arial" w:hint="default"/>
      </w:rPr>
    </w:lvl>
    <w:lvl w:ilvl="8" w:tplc="82A434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A74E06"/>
    <w:multiLevelType w:val="hybridMultilevel"/>
    <w:tmpl w:val="ECD42938"/>
    <w:lvl w:ilvl="0" w:tplc="91362DF6">
      <w:start w:val="332"/>
      <w:numFmt w:val="bullet"/>
      <w:lvlText w:val="–"/>
      <w:lvlJc w:val="left"/>
      <w:pPr>
        <w:tabs>
          <w:tab w:val="num" w:pos="630"/>
        </w:tabs>
        <w:ind w:left="630" w:hanging="360"/>
      </w:pPr>
      <w:rPr>
        <w:rFonts w:ascii="Arial" w:hAnsi="Arial" w:hint="default"/>
      </w:rPr>
    </w:lvl>
    <w:lvl w:ilvl="1" w:tplc="41DC1434">
      <w:start w:val="1"/>
      <w:numFmt w:val="bullet"/>
      <w:lvlText w:val="•"/>
      <w:lvlJc w:val="left"/>
      <w:pPr>
        <w:tabs>
          <w:tab w:val="num" w:pos="1440"/>
        </w:tabs>
        <w:ind w:left="1440" w:hanging="360"/>
      </w:pPr>
      <w:rPr>
        <w:rFonts w:ascii="Arial" w:hAnsi="Arial" w:hint="default"/>
      </w:rPr>
    </w:lvl>
    <w:lvl w:ilvl="2" w:tplc="68F850E2">
      <w:start w:val="1"/>
      <w:numFmt w:val="bullet"/>
      <w:lvlText w:val="•"/>
      <w:lvlJc w:val="left"/>
      <w:pPr>
        <w:tabs>
          <w:tab w:val="num" w:pos="2160"/>
        </w:tabs>
        <w:ind w:left="2160" w:hanging="360"/>
      </w:pPr>
      <w:rPr>
        <w:rFonts w:ascii="Arial" w:hAnsi="Arial" w:hint="default"/>
      </w:rPr>
    </w:lvl>
    <w:lvl w:ilvl="3" w:tplc="5CE677EC" w:tentative="1">
      <w:start w:val="1"/>
      <w:numFmt w:val="bullet"/>
      <w:lvlText w:val="•"/>
      <w:lvlJc w:val="left"/>
      <w:pPr>
        <w:tabs>
          <w:tab w:val="num" w:pos="2880"/>
        </w:tabs>
        <w:ind w:left="2880" w:hanging="360"/>
      </w:pPr>
      <w:rPr>
        <w:rFonts w:ascii="Arial" w:hAnsi="Arial" w:hint="default"/>
      </w:rPr>
    </w:lvl>
    <w:lvl w:ilvl="4" w:tplc="174647FA" w:tentative="1">
      <w:start w:val="1"/>
      <w:numFmt w:val="bullet"/>
      <w:lvlText w:val="•"/>
      <w:lvlJc w:val="left"/>
      <w:pPr>
        <w:tabs>
          <w:tab w:val="num" w:pos="3600"/>
        </w:tabs>
        <w:ind w:left="3600" w:hanging="360"/>
      </w:pPr>
      <w:rPr>
        <w:rFonts w:ascii="Arial" w:hAnsi="Arial" w:hint="default"/>
      </w:rPr>
    </w:lvl>
    <w:lvl w:ilvl="5" w:tplc="A92A63E6" w:tentative="1">
      <w:start w:val="1"/>
      <w:numFmt w:val="bullet"/>
      <w:lvlText w:val="•"/>
      <w:lvlJc w:val="left"/>
      <w:pPr>
        <w:tabs>
          <w:tab w:val="num" w:pos="4320"/>
        </w:tabs>
        <w:ind w:left="4320" w:hanging="360"/>
      </w:pPr>
      <w:rPr>
        <w:rFonts w:ascii="Arial" w:hAnsi="Arial" w:hint="default"/>
      </w:rPr>
    </w:lvl>
    <w:lvl w:ilvl="6" w:tplc="0B7A9C92" w:tentative="1">
      <w:start w:val="1"/>
      <w:numFmt w:val="bullet"/>
      <w:lvlText w:val="•"/>
      <w:lvlJc w:val="left"/>
      <w:pPr>
        <w:tabs>
          <w:tab w:val="num" w:pos="5040"/>
        </w:tabs>
        <w:ind w:left="5040" w:hanging="360"/>
      </w:pPr>
      <w:rPr>
        <w:rFonts w:ascii="Arial" w:hAnsi="Arial" w:hint="default"/>
      </w:rPr>
    </w:lvl>
    <w:lvl w:ilvl="7" w:tplc="29C4AB16" w:tentative="1">
      <w:start w:val="1"/>
      <w:numFmt w:val="bullet"/>
      <w:lvlText w:val="•"/>
      <w:lvlJc w:val="left"/>
      <w:pPr>
        <w:tabs>
          <w:tab w:val="num" w:pos="5760"/>
        </w:tabs>
        <w:ind w:left="5760" w:hanging="360"/>
      </w:pPr>
      <w:rPr>
        <w:rFonts w:ascii="Arial" w:hAnsi="Arial" w:hint="default"/>
      </w:rPr>
    </w:lvl>
    <w:lvl w:ilvl="8" w:tplc="E19A87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6D7FBD"/>
    <w:multiLevelType w:val="hybridMultilevel"/>
    <w:tmpl w:val="73422508"/>
    <w:lvl w:ilvl="0" w:tplc="EFC061DE">
      <w:start w:val="1"/>
      <w:numFmt w:val="bullet"/>
      <w:lvlText w:val="–"/>
      <w:lvlJc w:val="left"/>
      <w:pPr>
        <w:tabs>
          <w:tab w:val="num" w:pos="720"/>
        </w:tabs>
        <w:ind w:left="720" w:hanging="360"/>
      </w:pPr>
      <w:rPr>
        <w:rFonts w:ascii="Arial" w:hAnsi="Arial" w:hint="default"/>
      </w:rPr>
    </w:lvl>
    <w:lvl w:ilvl="1" w:tplc="035E8092">
      <w:start w:val="1"/>
      <w:numFmt w:val="bullet"/>
      <w:lvlText w:val="–"/>
      <w:lvlJc w:val="left"/>
      <w:pPr>
        <w:tabs>
          <w:tab w:val="num" w:pos="1440"/>
        </w:tabs>
        <w:ind w:left="1440" w:hanging="360"/>
      </w:pPr>
      <w:rPr>
        <w:rFonts w:ascii="Arial" w:hAnsi="Arial" w:hint="default"/>
      </w:rPr>
    </w:lvl>
    <w:lvl w:ilvl="2" w:tplc="D4181C2E" w:tentative="1">
      <w:start w:val="1"/>
      <w:numFmt w:val="bullet"/>
      <w:lvlText w:val="–"/>
      <w:lvlJc w:val="left"/>
      <w:pPr>
        <w:tabs>
          <w:tab w:val="num" w:pos="2160"/>
        </w:tabs>
        <w:ind w:left="2160" w:hanging="360"/>
      </w:pPr>
      <w:rPr>
        <w:rFonts w:ascii="Arial" w:hAnsi="Arial" w:hint="default"/>
      </w:rPr>
    </w:lvl>
    <w:lvl w:ilvl="3" w:tplc="60AAC46C" w:tentative="1">
      <w:start w:val="1"/>
      <w:numFmt w:val="bullet"/>
      <w:lvlText w:val="–"/>
      <w:lvlJc w:val="left"/>
      <w:pPr>
        <w:tabs>
          <w:tab w:val="num" w:pos="2880"/>
        </w:tabs>
        <w:ind w:left="2880" w:hanging="360"/>
      </w:pPr>
      <w:rPr>
        <w:rFonts w:ascii="Arial" w:hAnsi="Arial" w:hint="default"/>
      </w:rPr>
    </w:lvl>
    <w:lvl w:ilvl="4" w:tplc="0B68CEBC" w:tentative="1">
      <w:start w:val="1"/>
      <w:numFmt w:val="bullet"/>
      <w:lvlText w:val="–"/>
      <w:lvlJc w:val="left"/>
      <w:pPr>
        <w:tabs>
          <w:tab w:val="num" w:pos="3600"/>
        </w:tabs>
        <w:ind w:left="3600" w:hanging="360"/>
      </w:pPr>
      <w:rPr>
        <w:rFonts w:ascii="Arial" w:hAnsi="Arial" w:hint="default"/>
      </w:rPr>
    </w:lvl>
    <w:lvl w:ilvl="5" w:tplc="A34C4708" w:tentative="1">
      <w:start w:val="1"/>
      <w:numFmt w:val="bullet"/>
      <w:lvlText w:val="–"/>
      <w:lvlJc w:val="left"/>
      <w:pPr>
        <w:tabs>
          <w:tab w:val="num" w:pos="4320"/>
        </w:tabs>
        <w:ind w:left="4320" w:hanging="360"/>
      </w:pPr>
      <w:rPr>
        <w:rFonts w:ascii="Arial" w:hAnsi="Arial" w:hint="default"/>
      </w:rPr>
    </w:lvl>
    <w:lvl w:ilvl="6" w:tplc="83327BC6" w:tentative="1">
      <w:start w:val="1"/>
      <w:numFmt w:val="bullet"/>
      <w:lvlText w:val="–"/>
      <w:lvlJc w:val="left"/>
      <w:pPr>
        <w:tabs>
          <w:tab w:val="num" w:pos="5040"/>
        </w:tabs>
        <w:ind w:left="5040" w:hanging="360"/>
      </w:pPr>
      <w:rPr>
        <w:rFonts w:ascii="Arial" w:hAnsi="Arial" w:hint="default"/>
      </w:rPr>
    </w:lvl>
    <w:lvl w:ilvl="7" w:tplc="00E46BCA" w:tentative="1">
      <w:start w:val="1"/>
      <w:numFmt w:val="bullet"/>
      <w:lvlText w:val="–"/>
      <w:lvlJc w:val="left"/>
      <w:pPr>
        <w:tabs>
          <w:tab w:val="num" w:pos="5760"/>
        </w:tabs>
        <w:ind w:left="5760" w:hanging="360"/>
      </w:pPr>
      <w:rPr>
        <w:rFonts w:ascii="Arial" w:hAnsi="Arial" w:hint="default"/>
      </w:rPr>
    </w:lvl>
    <w:lvl w:ilvl="8" w:tplc="A2CABD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22788"/>
    <w:multiLevelType w:val="hybridMultilevel"/>
    <w:tmpl w:val="9DD2F164"/>
    <w:lvl w:ilvl="0" w:tplc="1FBCE166">
      <w:start w:val="1"/>
      <w:numFmt w:val="bullet"/>
      <w:lvlText w:val="•"/>
      <w:lvlJc w:val="left"/>
      <w:pPr>
        <w:tabs>
          <w:tab w:val="num" w:pos="720"/>
        </w:tabs>
        <w:ind w:left="720" w:hanging="360"/>
      </w:pPr>
      <w:rPr>
        <w:rFonts w:ascii="Arial" w:hAnsi="Arial" w:hint="default"/>
      </w:rPr>
    </w:lvl>
    <w:lvl w:ilvl="1" w:tplc="95D8EB5C" w:tentative="1">
      <w:start w:val="1"/>
      <w:numFmt w:val="bullet"/>
      <w:lvlText w:val="•"/>
      <w:lvlJc w:val="left"/>
      <w:pPr>
        <w:tabs>
          <w:tab w:val="num" w:pos="1440"/>
        </w:tabs>
        <w:ind w:left="1440" w:hanging="360"/>
      </w:pPr>
      <w:rPr>
        <w:rFonts w:ascii="Arial" w:hAnsi="Arial" w:hint="default"/>
      </w:rPr>
    </w:lvl>
    <w:lvl w:ilvl="2" w:tplc="C63452EE" w:tentative="1">
      <w:start w:val="1"/>
      <w:numFmt w:val="bullet"/>
      <w:lvlText w:val="•"/>
      <w:lvlJc w:val="left"/>
      <w:pPr>
        <w:tabs>
          <w:tab w:val="num" w:pos="2160"/>
        </w:tabs>
        <w:ind w:left="2160" w:hanging="360"/>
      </w:pPr>
      <w:rPr>
        <w:rFonts w:ascii="Arial" w:hAnsi="Arial" w:hint="default"/>
      </w:rPr>
    </w:lvl>
    <w:lvl w:ilvl="3" w:tplc="E86C103C" w:tentative="1">
      <w:start w:val="1"/>
      <w:numFmt w:val="bullet"/>
      <w:lvlText w:val="•"/>
      <w:lvlJc w:val="left"/>
      <w:pPr>
        <w:tabs>
          <w:tab w:val="num" w:pos="2880"/>
        </w:tabs>
        <w:ind w:left="2880" w:hanging="360"/>
      </w:pPr>
      <w:rPr>
        <w:rFonts w:ascii="Arial" w:hAnsi="Arial" w:hint="default"/>
      </w:rPr>
    </w:lvl>
    <w:lvl w:ilvl="4" w:tplc="308E392A" w:tentative="1">
      <w:start w:val="1"/>
      <w:numFmt w:val="bullet"/>
      <w:lvlText w:val="•"/>
      <w:lvlJc w:val="left"/>
      <w:pPr>
        <w:tabs>
          <w:tab w:val="num" w:pos="3600"/>
        </w:tabs>
        <w:ind w:left="3600" w:hanging="360"/>
      </w:pPr>
      <w:rPr>
        <w:rFonts w:ascii="Arial" w:hAnsi="Arial" w:hint="default"/>
      </w:rPr>
    </w:lvl>
    <w:lvl w:ilvl="5" w:tplc="532E8E6E" w:tentative="1">
      <w:start w:val="1"/>
      <w:numFmt w:val="bullet"/>
      <w:lvlText w:val="•"/>
      <w:lvlJc w:val="left"/>
      <w:pPr>
        <w:tabs>
          <w:tab w:val="num" w:pos="4320"/>
        </w:tabs>
        <w:ind w:left="4320" w:hanging="360"/>
      </w:pPr>
      <w:rPr>
        <w:rFonts w:ascii="Arial" w:hAnsi="Arial" w:hint="default"/>
      </w:rPr>
    </w:lvl>
    <w:lvl w:ilvl="6" w:tplc="7D302D1C" w:tentative="1">
      <w:start w:val="1"/>
      <w:numFmt w:val="bullet"/>
      <w:lvlText w:val="•"/>
      <w:lvlJc w:val="left"/>
      <w:pPr>
        <w:tabs>
          <w:tab w:val="num" w:pos="5040"/>
        </w:tabs>
        <w:ind w:left="5040" w:hanging="360"/>
      </w:pPr>
      <w:rPr>
        <w:rFonts w:ascii="Arial" w:hAnsi="Arial" w:hint="default"/>
      </w:rPr>
    </w:lvl>
    <w:lvl w:ilvl="7" w:tplc="E8909B62" w:tentative="1">
      <w:start w:val="1"/>
      <w:numFmt w:val="bullet"/>
      <w:lvlText w:val="•"/>
      <w:lvlJc w:val="left"/>
      <w:pPr>
        <w:tabs>
          <w:tab w:val="num" w:pos="5760"/>
        </w:tabs>
        <w:ind w:left="5760" w:hanging="360"/>
      </w:pPr>
      <w:rPr>
        <w:rFonts w:ascii="Arial" w:hAnsi="Arial" w:hint="default"/>
      </w:rPr>
    </w:lvl>
    <w:lvl w:ilvl="8" w:tplc="8182D0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EE7096"/>
    <w:multiLevelType w:val="hybridMultilevel"/>
    <w:tmpl w:val="E5160A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3"/>
  </w:num>
  <w:num w:numId="2">
    <w:abstractNumId w:val="11"/>
  </w:num>
  <w:num w:numId="3">
    <w:abstractNumId w:val="19"/>
  </w:num>
  <w:num w:numId="4">
    <w:abstractNumId w:val="21"/>
  </w:num>
  <w:num w:numId="5">
    <w:abstractNumId w:val="2"/>
  </w:num>
  <w:num w:numId="6">
    <w:abstractNumId w:val="20"/>
  </w:num>
  <w:num w:numId="7">
    <w:abstractNumId w:val="5"/>
  </w:num>
  <w:num w:numId="8">
    <w:abstractNumId w:val="4"/>
  </w:num>
  <w:num w:numId="9">
    <w:abstractNumId w:val="24"/>
  </w:num>
  <w:num w:numId="10">
    <w:abstractNumId w:val="0"/>
  </w:num>
  <w:num w:numId="11">
    <w:abstractNumId w:val="16"/>
  </w:num>
  <w:num w:numId="12">
    <w:abstractNumId w:val="18"/>
  </w:num>
  <w:num w:numId="13">
    <w:abstractNumId w:val="8"/>
  </w:num>
  <w:num w:numId="14">
    <w:abstractNumId w:val="9"/>
  </w:num>
  <w:num w:numId="15">
    <w:abstractNumId w:val="3"/>
  </w:num>
  <w:num w:numId="16">
    <w:abstractNumId w:val="22"/>
  </w:num>
  <w:num w:numId="17">
    <w:abstractNumId w:val="1"/>
  </w:num>
  <w:num w:numId="18">
    <w:abstractNumId w:val="10"/>
  </w:num>
  <w:num w:numId="19">
    <w:abstractNumId w:val="15"/>
  </w:num>
  <w:num w:numId="20">
    <w:abstractNumId w:val="13"/>
  </w:num>
  <w:num w:numId="21">
    <w:abstractNumId w:val="14"/>
  </w:num>
  <w:num w:numId="22">
    <w:abstractNumId w:val="25"/>
  </w:num>
  <w:num w:numId="2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7"/>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1085D"/>
    <w:rsid w:val="000472C5"/>
    <w:rsid w:val="00057903"/>
    <w:rsid w:val="00066C6C"/>
    <w:rsid w:val="000706F7"/>
    <w:rsid w:val="000740D5"/>
    <w:rsid w:val="0009711B"/>
    <w:rsid w:val="000A43EF"/>
    <w:rsid w:val="000A60A0"/>
    <w:rsid w:val="000C09BA"/>
    <w:rsid w:val="000D07F3"/>
    <w:rsid w:val="000D4604"/>
    <w:rsid w:val="000E1452"/>
    <w:rsid w:val="000F2A62"/>
    <w:rsid w:val="001053BA"/>
    <w:rsid w:val="00114901"/>
    <w:rsid w:val="0012575A"/>
    <w:rsid w:val="00127B5B"/>
    <w:rsid w:val="001309A2"/>
    <w:rsid w:val="001511AB"/>
    <w:rsid w:val="00156FEE"/>
    <w:rsid w:val="0015748B"/>
    <w:rsid w:val="00167301"/>
    <w:rsid w:val="0018307D"/>
    <w:rsid w:val="001850C5"/>
    <w:rsid w:val="001C3AD3"/>
    <w:rsid w:val="001C6BC3"/>
    <w:rsid w:val="001F5373"/>
    <w:rsid w:val="00200053"/>
    <w:rsid w:val="00216B3B"/>
    <w:rsid w:val="002337F2"/>
    <w:rsid w:val="00234EE8"/>
    <w:rsid w:val="00255A71"/>
    <w:rsid w:val="002566A4"/>
    <w:rsid w:val="00256B80"/>
    <w:rsid w:val="00264B12"/>
    <w:rsid w:val="002861F9"/>
    <w:rsid w:val="002933C5"/>
    <w:rsid w:val="002941A1"/>
    <w:rsid w:val="0029567B"/>
    <w:rsid w:val="002A37EE"/>
    <w:rsid w:val="002E7372"/>
    <w:rsid w:val="00325A2C"/>
    <w:rsid w:val="0033573C"/>
    <w:rsid w:val="00344DE2"/>
    <w:rsid w:val="003507D7"/>
    <w:rsid w:val="0035160D"/>
    <w:rsid w:val="00352ADD"/>
    <w:rsid w:val="00366AFA"/>
    <w:rsid w:val="003854F4"/>
    <w:rsid w:val="00387AC6"/>
    <w:rsid w:val="00390CE5"/>
    <w:rsid w:val="0039145E"/>
    <w:rsid w:val="003B3C03"/>
    <w:rsid w:val="003B3CB9"/>
    <w:rsid w:val="003B7094"/>
    <w:rsid w:val="003E2A82"/>
    <w:rsid w:val="003E64B6"/>
    <w:rsid w:val="003F3ED7"/>
    <w:rsid w:val="00405069"/>
    <w:rsid w:val="004165F9"/>
    <w:rsid w:val="0042474C"/>
    <w:rsid w:val="00443E39"/>
    <w:rsid w:val="00471273"/>
    <w:rsid w:val="004759C3"/>
    <w:rsid w:val="0049278C"/>
    <w:rsid w:val="00492D02"/>
    <w:rsid w:val="004A0BFC"/>
    <w:rsid w:val="004B50CA"/>
    <w:rsid w:val="004D0C62"/>
    <w:rsid w:val="005026A8"/>
    <w:rsid w:val="0050509A"/>
    <w:rsid w:val="005078C3"/>
    <w:rsid w:val="005154F0"/>
    <w:rsid w:val="005344A5"/>
    <w:rsid w:val="00536499"/>
    <w:rsid w:val="005460E6"/>
    <w:rsid w:val="00575B7B"/>
    <w:rsid w:val="00581428"/>
    <w:rsid w:val="005E0F80"/>
    <w:rsid w:val="00602813"/>
    <w:rsid w:val="006048F6"/>
    <w:rsid w:val="006131E2"/>
    <w:rsid w:val="00623E4A"/>
    <w:rsid w:val="00626E67"/>
    <w:rsid w:val="00645110"/>
    <w:rsid w:val="006616C5"/>
    <w:rsid w:val="00661E31"/>
    <w:rsid w:val="006812F5"/>
    <w:rsid w:val="006A4956"/>
    <w:rsid w:val="006B7F7B"/>
    <w:rsid w:val="006C63E1"/>
    <w:rsid w:val="006D077E"/>
    <w:rsid w:val="006D7C38"/>
    <w:rsid w:val="006E41B9"/>
    <w:rsid w:val="006F1F04"/>
    <w:rsid w:val="007005BD"/>
    <w:rsid w:val="00702DE0"/>
    <w:rsid w:val="007041BD"/>
    <w:rsid w:val="00704371"/>
    <w:rsid w:val="00714AAC"/>
    <w:rsid w:val="00716AD8"/>
    <w:rsid w:val="007228C9"/>
    <w:rsid w:val="007432D0"/>
    <w:rsid w:val="0074404D"/>
    <w:rsid w:val="00751682"/>
    <w:rsid w:val="007601A2"/>
    <w:rsid w:val="0079235A"/>
    <w:rsid w:val="00793FAA"/>
    <w:rsid w:val="00794135"/>
    <w:rsid w:val="007E3A4F"/>
    <w:rsid w:val="007E6A14"/>
    <w:rsid w:val="007F682D"/>
    <w:rsid w:val="007F76E3"/>
    <w:rsid w:val="00811B70"/>
    <w:rsid w:val="008121E7"/>
    <w:rsid w:val="00823E63"/>
    <w:rsid w:val="00824AB6"/>
    <w:rsid w:val="00831230"/>
    <w:rsid w:val="00832909"/>
    <w:rsid w:val="008437EA"/>
    <w:rsid w:val="00882435"/>
    <w:rsid w:val="00883037"/>
    <w:rsid w:val="0088316A"/>
    <w:rsid w:val="0088630A"/>
    <w:rsid w:val="008906A1"/>
    <w:rsid w:val="0089451F"/>
    <w:rsid w:val="008961DE"/>
    <w:rsid w:val="008A0C2A"/>
    <w:rsid w:val="008A6258"/>
    <w:rsid w:val="008B02AE"/>
    <w:rsid w:val="008B1C4C"/>
    <w:rsid w:val="008C0666"/>
    <w:rsid w:val="008D16C2"/>
    <w:rsid w:val="008E4160"/>
    <w:rsid w:val="008F13D5"/>
    <w:rsid w:val="008F39BB"/>
    <w:rsid w:val="00912659"/>
    <w:rsid w:val="00920978"/>
    <w:rsid w:val="00921B2B"/>
    <w:rsid w:val="009429CF"/>
    <w:rsid w:val="00947BB3"/>
    <w:rsid w:val="00960868"/>
    <w:rsid w:val="00962DFF"/>
    <w:rsid w:val="00963C7A"/>
    <w:rsid w:val="00973DD0"/>
    <w:rsid w:val="00981B67"/>
    <w:rsid w:val="00995D26"/>
    <w:rsid w:val="009A07E7"/>
    <w:rsid w:val="009A51FD"/>
    <w:rsid w:val="009C2CC9"/>
    <w:rsid w:val="009C6619"/>
    <w:rsid w:val="009D039A"/>
    <w:rsid w:val="009D4B0E"/>
    <w:rsid w:val="009F118F"/>
    <w:rsid w:val="009F2735"/>
    <w:rsid w:val="00A13B5D"/>
    <w:rsid w:val="00A43A51"/>
    <w:rsid w:val="00A46AFA"/>
    <w:rsid w:val="00A51904"/>
    <w:rsid w:val="00A52649"/>
    <w:rsid w:val="00A539B4"/>
    <w:rsid w:val="00A613ED"/>
    <w:rsid w:val="00A63121"/>
    <w:rsid w:val="00A6706D"/>
    <w:rsid w:val="00A74A8C"/>
    <w:rsid w:val="00A76768"/>
    <w:rsid w:val="00AA5246"/>
    <w:rsid w:val="00AB6079"/>
    <w:rsid w:val="00AC3390"/>
    <w:rsid w:val="00AD5E43"/>
    <w:rsid w:val="00AE19CF"/>
    <w:rsid w:val="00AE7D89"/>
    <w:rsid w:val="00AF20D8"/>
    <w:rsid w:val="00AF61FB"/>
    <w:rsid w:val="00B01B86"/>
    <w:rsid w:val="00B11DDE"/>
    <w:rsid w:val="00B16EBD"/>
    <w:rsid w:val="00B35563"/>
    <w:rsid w:val="00B35BFB"/>
    <w:rsid w:val="00B437E5"/>
    <w:rsid w:val="00B52A07"/>
    <w:rsid w:val="00B569B4"/>
    <w:rsid w:val="00B700E8"/>
    <w:rsid w:val="00B712D8"/>
    <w:rsid w:val="00B821AB"/>
    <w:rsid w:val="00B91262"/>
    <w:rsid w:val="00B95828"/>
    <w:rsid w:val="00BB3E5D"/>
    <w:rsid w:val="00BB7C85"/>
    <w:rsid w:val="00BC791E"/>
    <w:rsid w:val="00BF1DD5"/>
    <w:rsid w:val="00BF263B"/>
    <w:rsid w:val="00BF2DD2"/>
    <w:rsid w:val="00C10777"/>
    <w:rsid w:val="00C27D05"/>
    <w:rsid w:val="00C61053"/>
    <w:rsid w:val="00C66351"/>
    <w:rsid w:val="00C84993"/>
    <w:rsid w:val="00C87079"/>
    <w:rsid w:val="00CA49BB"/>
    <w:rsid w:val="00CB4BBC"/>
    <w:rsid w:val="00CC701A"/>
    <w:rsid w:val="00CD7793"/>
    <w:rsid w:val="00D10EEA"/>
    <w:rsid w:val="00D2259B"/>
    <w:rsid w:val="00D441E0"/>
    <w:rsid w:val="00D45E6E"/>
    <w:rsid w:val="00D709E6"/>
    <w:rsid w:val="00D71048"/>
    <w:rsid w:val="00D9172A"/>
    <w:rsid w:val="00D91B2D"/>
    <w:rsid w:val="00DE488F"/>
    <w:rsid w:val="00E00A93"/>
    <w:rsid w:val="00E05D32"/>
    <w:rsid w:val="00E128E8"/>
    <w:rsid w:val="00E147C5"/>
    <w:rsid w:val="00E41352"/>
    <w:rsid w:val="00E62D00"/>
    <w:rsid w:val="00E62E86"/>
    <w:rsid w:val="00E66D79"/>
    <w:rsid w:val="00E75B78"/>
    <w:rsid w:val="00E874D9"/>
    <w:rsid w:val="00E9257F"/>
    <w:rsid w:val="00E95293"/>
    <w:rsid w:val="00EA065B"/>
    <w:rsid w:val="00EA0F7A"/>
    <w:rsid w:val="00EA51BC"/>
    <w:rsid w:val="00EB4AA5"/>
    <w:rsid w:val="00EB7DFB"/>
    <w:rsid w:val="00EC0FA1"/>
    <w:rsid w:val="00EF0755"/>
    <w:rsid w:val="00EF5ADC"/>
    <w:rsid w:val="00F05244"/>
    <w:rsid w:val="00F0560F"/>
    <w:rsid w:val="00F306C0"/>
    <w:rsid w:val="00F31E8B"/>
    <w:rsid w:val="00F410BF"/>
    <w:rsid w:val="00F53BE0"/>
    <w:rsid w:val="00F6337B"/>
    <w:rsid w:val="00F716F9"/>
    <w:rsid w:val="00F878EE"/>
    <w:rsid w:val="00FB35C6"/>
    <w:rsid w:val="00FC04D6"/>
    <w:rsid w:val="00FD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08012"/>
  <w15:chartTrackingRefBased/>
  <w15:docId w15:val="{C1D4492A-93AE-42F8-93A2-39E35873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16EBD"/>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qFormat/>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 w:type="character" w:customStyle="1" w:styleId="3GPPAgreementsChar">
    <w:name w:val="3GPP Agreements Char"/>
    <w:basedOn w:val="DefaultParagraphFont"/>
    <w:link w:val="3GPPAgreements"/>
    <w:locked/>
    <w:rsid w:val="009C2CC9"/>
  </w:style>
  <w:style w:type="paragraph" w:customStyle="1" w:styleId="3GPPAgreements">
    <w:name w:val="3GPP Agreements"/>
    <w:basedOn w:val="Normal"/>
    <w:link w:val="3GPPAgreementsChar"/>
    <w:rsid w:val="009C2CC9"/>
    <w:pPr>
      <w:numPr>
        <w:numId w:val="23"/>
      </w:numPr>
      <w:overflowPunct w:val="0"/>
      <w:autoSpaceDE w:val="0"/>
      <w:autoSpaceDN w:val="0"/>
      <w:spacing w:before="60" w:after="60" w:line="240" w:lineRule="auto"/>
      <w:jc w:val="both"/>
    </w:pPr>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2861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1F9"/>
    <w:rPr>
      <w:rFonts w:ascii="Segoe UI" w:eastAsia="SimSun" w:hAnsi="Segoe UI" w:cs="Segoe UI"/>
      <w:sz w:val="18"/>
      <w:szCs w:val="18"/>
    </w:rPr>
  </w:style>
  <w:style w:type="paragraph" w:customStyle="1" w:styleId="B2">
    <w:name w:val="B2"/>
    <w:basedOn w:val="Normal"/>
    <w:link w:val="B2Char"/>
    <w:qFormat/>
    <w:rsid w:val="00057903"/>
    <w:pPr>
      <w:spacing w:after="180" w:line="240" w:lineRule="auto"/>
      <w:ind w:left="851" w:hanging="284"/>
    </w:pPr>
    <w:rPr>
      <w:rFonts w:ascii="Times New Roman" w:eastAsia="Times New Roman" w:hAnsi="Times New Roman"/>
      <w:sz w:val="20"/>
      <w:szCs w:val="20"/>
      <w:lang w:val="x-none" w:eastAsia="en-US"/>
    </w:rPr>
  </w:style>
  <w:style w:type="character" w:customStyle="1" w:styleId="B2Char">
    <w:name w:val="B2 Char"/>
    <w:link w:val="B2"/>
    <w:qFormat/>
    <w:rsid w:val="00057903"/>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987704216">
      <w:bodyDiv w:val="1"/>
      <w:marLeft w:val="0"/>
      <w:marRight w:val="0"/>
      <w:marTop w:val="0"/>
      <w:marBottom w:val="0"/>
      <w:divBdr>
        <w:top w:val="none" w:sz="0" w:space="0" w:color="auto"/>
        <w:left w:val="none" w:sz="0" w:space="0" w:color="auto"/>
        <w:bottom w:val="none" w:sz="0" w:space="0" w:color="auto"/>
        <w:right w:val="none" w:sz="0" w:space="0" w:color="auto"/>
      </w:divBdr>
      <w:divsChild>
        <w:div w:id="1496915055">
          <w:marLeft w:val="547"/>
          <w:marRight w:val="0"/>
          <w:marTop w:val="96"/>
          <w:marBottom w:val="0"/>
          <w:divBdr>
            <w:top w:val="none" w:sz="0" w:space="0" w:color="auto"/>
            <w:left w:val="none" w:sz="0" w:space="0" w:color="auto"/>
            <w:bottom w:val="none" w:sz="0" w:space="0" w:color="auto"/>
            <w:right w:val="none" w:sz="0" w:space="0" w:color="auto"/>
          </w:divBdr>
        </w:div>
        <w:div w:id="1840580621">
          <w:marLeft w:val="547"/>
          <w:marRight w:val="0"/>
          <w:marTop w:val="96"/>
          <w:marBottom w:val="0"/>
          <w:divBdr>
            <w:top w:val="none" w:sz="0" w:space="0" w:color="auto"/>
            <w:left w:val="none" w:sz="0" w:space="0" w:color="auto"/>
            <w:bottom w:val="none" w:sz="0" w:space="0" w:color="auto"/>
            <w:right w:val="none" w:sz="0" w:space="0" w:color="auto"/>
          </w:divBdr>
        </w:div>
        <w:div w:id="1071196593">
          <w:marLeft w:val="1166"/>
          <w:marRight w:val="0"/>
          <w:marTop w:val="86"/>
          <w:marBottom w:val="0"/>
          <w:divBdr>
            <w:top w:val="none" w:sz="0" w:space="0" w:color="auto"/>
            <w:left w:val="none" w:sz="0" w:space="0" w:color="auto"/>
            <w:bottom w:val="none" w:sz="0" w:space="0" w:color="auto"/>
            <w:right w:val="none" w:sz="0" w:space="0" w:color="auto"/>
          </w:divBdr>
        </w:div>
        <w:div w:id="96416581">
          <w:marLeft w:val="1166"/>
          <w:marRight w:val="0"/>
          <w:marTop w:val="86"/>
          <w:marBottom w:val="0"/>
          <w:divBdr>
            <w:top w:val="none" w:sz="0" w:space="0" w:color="auto"/>
            <w:left w:val="none" w:sz="0" w:space="0" w:color="auto"/>
            <w:bottom w:val="none" w:sz="0" w:space="0" w:color="auto"/>
            <w:right w:val="none" w:sz="0" w:space="0" w:color="auto"/>
          </w:divBdr>
        </w:div>
        <w:div w:id="1536309095">
          <w:marLeft w:val="547"/>
          <w:marRight w:val="0"/>
          <w:marTop w:val="96"/>
          <w:marBottom w:val="0"/>
          <w:divBdr>
            <w:top w:val="none" w:sz="0" w:space="0" w:color="auto"/>
            <w:left w:val="none" w:sz="0" w:space="0" w:color="auto"/>
            <w:bottom w:val="none" w:sz="0" w:space="0" w:color="auto"/>
            <w:right w:val="none" w:sz="0" w:space="0" w:color="auto"/>
          </w:divBdr>
        </w:div>
        <w:div w:id="22220186">
          <w:marLeft w:val="1166"/>
          <w:marRight w:val="0"/>
          <w:marTop w:val="86"/>
          <w:marBottom w:val="0"/>
          <w:divBdr>
            <w:top w:val="none" w:sz="0" w:space="0" w:color="auto"/>
            <w:left w:val="none" w:sz="0" w:space="0" w:color="auto"/>
            <w:bottom w:val="none" w:sz="0" w:space="0" w:color="auto"/>
            <w:right w:val="none" w:sz="0" w:space="0" w:color="auto"/>
          </w:divBdr>
        </w:div>
        <w:div w:id="949967400">
          <w:marLeft w:val="1166"/>
          <w:marRight w:val="0"/>
          <w:marTop w:val="86"/>
          <w:marBottom w:val="0"/>
          <w:divBdr>
            <w:top w:val="none" w:sz="0" w:space="0" w:color="auto"/>
            <w:left w:val="none" w:sz="0" w:space="0" w:color="auto"/>
            <w:bottom w:val="none" w:sz="0" w:space="0" w:color="auto"/>
            <w:right w:val="none" w:sz="0" w:space="0" w:color="auto"/>
          </w:divBdr>
        </w:div>
        <w:div w:id="1529563532">
          <w:marLeft w:val="1166"/>
          <w:marRight w:val="0"/>
          <w:marTop w:val="86"/>
          <w:marBottom w:val="0"/>
          <w:divBdr>
            <w:top w:val="none" w:sz="0" w:space="0" w:color="auto"/>
            <w:left w:val="none" w:sz="0" w:space="0" w:color="auto"/>
            <w:bottom w:val="none" w:sz="0" w:space="0" w:color="auto"/>
            <w:right w:val="none" w:sz="0" w:space="0" w:color="auto"/>
          </w:divBdr>
        </w:div>
        <w:div w:id="1823545334">
          <w:marLeft w:val="1166"/>
          <w:marRight w:val="0"/>
          <w:marTop w:val="86"/>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413362299">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560941030">
          <w:marLeft w:val="547"/>
          <w:marRight w:val="0"/>
          <w:marTop w:val="96"/>
          <w:marBottom w:val="0"/>
          <w:divBdr>
            <w:top w:val="none" w:sz="0" w:space="0" w:color="auto"/>
            <w:left w:val="none" w:sz="0" w:space="0" w:color="auto"/>
            <w:bottom w:val="none" w:sz="0" w:space="0" w:color="auto"/>
            <w:right w:val="none" w:sz="0" w:space="0" w:color="auto"/>
          </w:divBdr>
        </w:div>
        <w:div w:id="87775530">
          <w:marLeft w:val="547"/>
          <w:marRight w:val="0"/>
          <w:marTop w:val="96"/>
          <w:marBottom w:val="0"/>
          <w:divBdr>
            <w:top w:val="none" w:sz="0" w:space="0" w:color="auto"/>
            <w:left w:val="none" w:sz="0" w:space="0" w:color="auto"/>
            <w:bottom w:val="none" w:sz="0" w:space="0" w:color="auto"/>
            <w:right w:val="none" w:sz="0" w:space="0" w:color="auto"/>
          </w:divBdr>
        </w:div>
      </w:divsChild>
    </w:div>
    <w:div w:id="1753700394">
      <w:bodyDiv w:val="1"/>
      <w:marLeft w:val="0"/>
      <w:marRight w:val="0"/>
      <w:marTop w:val="0"/>
      <w:marBottom w:val="0"/>
      <w:divBdr>
        <w:top w:val="none" w:sz="0" w:space="0" w:color="auto"/>
        <w:left w:val="none" w:sz="0" w:space="0" w:color="auto"/>
        <w:bottom w:val="none" w:sz="0" w:space="0" w:color="auto"/>
        <w:right w:val="none" w:sz="0" w:space="0" w:color="auto"/>
      </w:divBdr>
      <w:divsChild>
        <w:div w:id="461340127">
          <w:marLeft w:val="1166"/>
          <w:marRight w:val="0"/>
          <w:marTop w:val="115"/>
          <w:marBottom w:val="0"/>
          <w:divBdr>
            <w:top w:val="none" w:sz="0" w:space="0" w:color="auto"/>
            <w:left w:val="none" w:sz="0" w:space="0" w:color="auto"/>
            <w:bottom w:val="none" w:sz="0" w:space="0" w:color="auto"/>
            <w:right w:val="none" w:sz="0" w:space="0" w:color="auto"/>
          </w:divBdr>
        </w:div>
        <w:div w:id="1478952736">
          <w:marLeft w:val="1166"/>
          <w:marRight w:val="0"/>
          <w:marTop w:val="115"/>
          <w:marBottom w:val="0"/>
          <w:divBdr>
            <w:top w:val="none" w:sz="0" w:space="0" w:color="auto"/>
            <w:left w:val="none" w:sz="0" w:space="0" w:color="auto"/>
            <w:bottom w:val="none" w:sz="0" w:space="0" w:color="auto"/>
            <w:right w:val="none" w:sz="0" w:space="0" w:color="auto"/>
          </w:divBdr>
        </w:div>
      </w:divsChild>
    </w:div>
    <w:div w:id="1870684316">
      <w:bodyDiv w:val="1"/>
      <w:marLeft w:val="0"/>
      <w:marRight w:val="0"/>
      <w:marTop w:val="0"/>
      <w:marBottom w:val="0"/>
      <w:divBdr>
        <w:top w:val="none" w:sz="0" w:space="0" w:color="auto"/>
        <w:left w:val="none" w:sz="0" w:space="0" w:color="auto"/>
        <w:bottom w:val="none" w:sz="0" w:space="0" w:color="auto"/>
        <w:right w:val="none" w:sz="0" w:space="0" w:color="auto"/>
      </w:divBdr>
      <w:divsChild>
        <w:div w:id="802891643">
          <w:marLeft w:val="547"/>
          <w:marRight w:val="0"/>
          <w:marTop w:val="96"/>
          <w:marBottom w:val="0"/>
          <w:divBdr>
            <w:top w:val="none" w:sz="0" w:space="0" w:color="auto"/>
            <w:left w:val="none" w:sz="0" w:space="0" w:color="auto"/>
            <w:bottom w:val="none" w:sz="0" w:space="0" w:color="auto"/>
            <w:right w:val="none" w:sz="0" w:space="0" w:color="auto"/>
          </w:divBdr>
        </w:div>
        <w:div w:id="1863738279">
          <w:marLeft w:val="1166"/>
          <w:marRight w:val="0"/>
          <w:marTop w:val="86"/>
          <w:marBottom w:val="0"/>
          <w:divBdr>
            <w:top w:val="none" w:sz="0" w:space="0" w:color="auto"/>
            <w:left w:val="none" w:sz="0" w:space="0" w:color="auto"/>
            <w:bottom w:val="none" w:sz="0" w:space="0" w:color="auto"/>
            <w:right w:val="none" w:sz="0" w:space="0" w:color="auto"/>
          </w:divBdr>
        </w:div>
        <w:div w:id="1663586751">
          <w:marLeft w:val="1800"/>
          <w:marRight w:val="0"/>
          <w:marTop w:val="72"/>
          <w:marBottom w:val="0"/>
          <w:divBdr>
            <w:top w:val="none" w:sz="0" w:space="0" w:color="auto"/>
            <w:left w:val="none" w:sz="0" w:space="0" w:color="auto"/>
            <w:bottom w:val="none" w:sz="0" w:space="0" w:color="auto"/>
            <w:right w:val="none" w:sz="0" w:space="0" w:color="auto"/>
          </w:divBdr>
        </w:div>
        <w:div w:id="158498232">
          <w:marLeft w:val="1800"/>
          <w:marRight w:val="0"/>
          <w:marTop w:val="72"/>
          <w:marBottom w:val="0"/>
          <w:divBdr>
            <w:top w:val="none" w:sz="0" w:space="0" w:color="auto"/>
            <w:left w:val="none" w:sz="0" w:space="0" w:color="auto"/>
            <w:bottom w:val="none" w:sz="0" w:space="0" w:color="auto"/>
            <w:right w:val="none" w:sz="0" w:space="0" w:color="auto"/>
          </w:divBdr>
        </w:div>
        <w:div w:id="124274551">
          <w:marLeft w:val="2520"/>
          <w:marRight w:val="0"/>
          <w:marTop w:val="62"/>
          <w:marBottom w:val="0"/>
          <w:divBdr>
            <w:top w:val="none" w:sz="0" w:space="0" w:color="auto"/>
            <w:left w:val="none" w:sz="0" w:space="0" w:color="auto"/>
            <w:bottom w:val="none" w:sz="0" w:space="0" w:color="auto"/>
            <w:right w:val="none" w:sz="0" w:space="0" w:color="auto"/>
          </w:divBdr>
        </w:div>
        <w:div w:id="1982539218">
          <w:marLeft w:val="1800"/>
          <w:marRight w:val="0"/>
          <w:marTop w:val="72"/>
          <w:marBottom w:val="0"/>
          <w:divBdr>
            <w:top w:val="none" w:sz="0" w:space="0" w:color="auto"/>
            <w:left w:val="none" w:sz="0" w:space="0" w:color="auto"/>
            <w:bottom w:val="none" w:sz="0" w:space="0" w:color="auto"/>
            <w:right w:val="none" w:sz="0" w:space="0" w:color="auto"/>
          </w:divBdr>
        </w:div>
        <w:div w:id="858157347">
          <w:marLeft w:val="2520"/>
          <w:marRight w:val="0"/>
          <w:marTop w:val="62"/>
          <w:marBottom w:val="0"/>
          <w:divBdr>
            <w:top w:val="none" w:sz="0" w:space="0" w:color="auto"/>
            <w:left w:val="none" w:sz="0" w:space="0" w:color="auto"/>
            <w:bottom w:val="none" w:sz="0" w:space="0" w:color="auto"/>
            <w:right w:val="none" w:sz="0" w:space="0" w:color="auto"/>
          </w:divBdr>
        </w:div>
        <w:div w:id="1334645844">
          <w:marLeft w:val="2520"/>
          <w:marRight w:val="0"/>
          <w:marTop w:val="62"/>
          <w:marBottom w:val="0"/>
          <w:divBdr>
            <w:top w:val="none" w:sz="0" w:space="0" w:color="auto"/>
            <w:left w:val="none" w:sz="0" w:space="0" w:color="auto"/>
            <w:bottom w:val="none" w:sz="0" w:space="0" w:color="auto"/>
            <w:right w:val="none" w:sz="0" w:space="0" w:color="auto"/>
          </w:divBdr>
        </w:div>
        <w:div w:id="592476358">
          <w:marLeft w:val="2520"/>
          <w:marRight w:val="0"/>
          <w:marTop w:val="62"/>
          <w:marBottom w:val="0"/>
          <w:divBdr>
            <w:top w:val="none" w:sz="0" w:space="0" w:color="auto"/>
            <w:left w:val="none" w:sz="0" w:space="0" w:color="auto"/>
            <w:bottom w:val="none" w:sz="0" w:space="0" w:color="auto"/>
            <w:right w:val="none" w:sz="0" w:space="0" w:color="auto"/>
          </w:divBdr>
        </w:div>
        <w:div w:id="695815135">
          <w:marLeft w:val="2520"/>
          <w:marRight w:val="0"/>
          <w:marTop w:val="62"/>
          <w:marBottom w:val="0"/>
          <w:divBdr>
            <w:top w:val="none" w:sz="0" w:space="0" w:color="auto"/>
            <w:left w:val="none" w:sz="0" w:space="0" w:color="auto"/>
            <w:bottom w:val="none" w:sz="0" w:space="0" w:color="auto"/>
            <w:right w:val="none" w:sz="0" w:space="0" w:color="auto"/>
          </w:divBdr>
        </w:div>
        <w:div w:id="2052417088">
          <w:marLeft w:val="1166"/>
          <w:marRight w:val="0"/>
          <w:marTop w:val="86"/>
          <w:marBottom w:val="0"/>
          <w:divBdr>
            <w:top w:val="none" w:sz="0" w:space="0" w:color="auto"/>
            <w:left w:val="none" w:sz="0" w:space="0" w:color="auto"/>
            <w:bottom w:val="none" w:sz="0" w:space="0" w:color="auto"/>
            <w:right w:val="none" w:sz="0" w:space="0" w:color="auto"/>
          </w:divBdr>
        </w:div>
        <w:div w:id="159930509">
          <w:marLeft w:val="1166"/>
          <w:marRight w:val="0"/>
          <w:marTop w:val="86"/>
          <w:marBottom w:val="0"/>
          <w:divBdr>
            <w:top w:val="none" w:sz="0" w:space="0" w:color="auto"/>
            <w:left w:val="none" w:sz="0" w:space="0" w:color="auto"/>
            <w:bottom w:val="none" w:sz="0" w:space="0" w:color="auto"/>
            <w:right w:val="none" w:sz="0" w:space="0" w:color="auto"/>
          </w:divBdr>
        </w:div>
        <w:div w:id="250817560">
          <w:marLeft w:val="547"/>
          <w:marRight w:val="0"/>
          <w:marTop w:val="96"/>
          <w:marBottom w:val="0"/>
          <w:divBdr>
            <w:top w:val="none" w:sz="0" w:space="0" w:color="auto"/>
            <w:left w:val="none" w:sz="0" w:space="0" w:color="auto"/>
            <w:bottom w:val="none" w:sz="0" w:space="0" w:color="auto"/>
            <w:right w:val="none" w:sz="0" w:space="0" w:color="auto"/>
          </w:divBdr>
        </w:div>
        <w:div w:id="2126733089">
          <w:marLeft w:val="1166"/>
          <w:marRight w:val="0"/>
          <w:marTop w:val="86"/>
          <w:marBottom w:val="0"/>
          <w:divBdr>
            <w:top w:val="none" w:sz="0" w:space="0" w:color="auto"/>
            <w:left w:val="none" w:sz="0" w:space="0" w:color="auto"/>
            <w:bottom w:val="none" w:sz="0" w:space="0" w:color="auto"/>
            <w:right w:val="none" w:sz="0" w:space="0" w:color="auto"/>
          </w:divBdr>
        </w:div>
        <w:div w:id="1909419235">
          <w:marLeft w:val="1166"/>
          <w:marRight w:val="0"/>
          <w:marTop w:val="86"/>
          <w:marBottom w:val="0"/>
          <w:divBdr>
            <w:top w:val="none" w:sz="0" w:space="0" w:color="auto"/>
            <w:left w:val="none" w:sz="0" w:space="0" w:color="auto"/>
            <w:bottom w:val="none" w:sz="0" w:space="0" w:color="auto"/>
            <w:right w:val="none" w:sz="0" w:space="0" w:color="auto"/>
          </w:divBdr>
        </w:div>
      </w:divsChild>
    </w:div>
    <w:div w:id="2038239251">
      <w:bodyDiv w:val="1"/>
      <w:marLeft w:val="0"/>
      <w:marRight w:val="0"/>
      <w:marTop w:val="0"/>
      <w:marBottom w:val="0"/>
      <w:divBdr>
        <w:top w:val="none" w:sz="0" w:space="0" w:color="auto"/>
        <w:left w:val="none" w:sz="0" w:space="0" w:color="auto"/>
        <w:bottom w:val="none" w:sz="0" w:space="0" w:color="auto"/>
        <w:right w:val="none" w:sz="0" w:space="0" w:color="auto"/>
      </w:divBdr>
      <w:divsChild>
        <w:div w:id="1820607352">
          <w:marLeft w:val="547"/>
          <w:marRight w:val="0"/>
          <w:marTop w:val="86"/>
          <w:marBottom w:val="0"/>
          <w:divBdr>
            <w:top w:val="none" w:sz="0" w:space="0" w:color="auto"/>
            <w:left w:val="none" w:sz="0" w:space="0" w:color="auto"/>
            <w:bottom w:val="none" w:sz="0" w:space="0" w:color="auto"/>
            <w:right w:val="none" w:sz="0" w:space="0" w:color="auto"/>
          </w:divBdr>
        </w:div>
      </w:divsChild>
    </w:div>
    <w:div w:id="2066101277">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sChild>
        <w:div w:id="718550767">
          <w:marLeft w:val="547"/>
          <w:marRight w:val="0"/>
          <w:marTop w:val="86"/>
          <w:marBottom w:val="0"/>
          <w:divBdr>
            <w:top w:val="none" w:sz="0" w:space="0" w:color="auto"/>
            <w:left w:val="none" w:sz="0" w:space="0" w:color="auto"/>
            <w:bottom w:val="none" w:sz="0" w:space="0" w:color="auto"/>
            <w:right w:val="none" w:sz="0" w:space="0" w:color="auto"/>
          </w:divBdr>
        </w:div>
        <w:div w:id="684551859">
          <w:marLeft w:val="1166"/>
          <w:marRight w:val="0"/>
          <w:marTop w:val="77"/>
          <w:marBottom w:val="0"/>
          <w:divBdr>
            <w:top w:val="none" w:sz="0" w:space="0" w:color="auto"/>
            <w:left w:val="none" w:sz="0" w:space="0" w:color="auto"/>
            <w:bottom w:val="none" w:sz="0" w:space="0" w:color="auto"/>
            <w:right w:val="none" w:sz="0" w:space="0" w:color="auto"/>
          </w:divBdr>
        </w:div>
        <w:div w:id="1790666075">
          <w:marLeft w:val="1166"/>
          <w:marRight w:val="0"/>
          <w:marTop w:val="77"/>
          <w:marBottom w:val="0"/>
          <w:divBdr>
            <w:top w:val="none" w:sz="0" w:space="0" w:color="auto"/>
            <w:left w:val="none" w:sz="0" w:space="0" w:color="auto"/>
            <w:bottom w:val="none" w:sz="0" w:space="0" w:color="auto"/>
            <w:right w:val="none" w:sz="0" w:space="0" w:color="auto"/>
          </w:divBdr>
        </w:div>
      </w:divsChild>
    </w:div>
    <w:div w:id="2142989800">
      <w:bodyDiv w:val="1"/>
      <w:marLeft w:val="0"/>
      <w:marRight w:val="0"/>
      <w:marTop w:val="0"/>
      <w:marBottom w:val="0"/>
      <w:divBdr>
        <w:top w:val="none" w:sz="0" w:space="0" w:color="auto"/>
        <w:left w:val="none" w:sz="0" w:space="0" w:color="auto"/>
        <w:bottom w:val="none" w:sz="0" w:space="0" w:color="auto"/>
        <w:right w:val="none" w:sz="0" w:space="0" w:color="auto"/>
      </w:divBdr>
      <w:divsChild>
        <w:div w:id="12149227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1300</Words>
  <Characters>7312</Characters>
  <Application>Microsoft Office Word</Application>
  <DocSecurity>0</DocSecurity>
  <Lines>182</Lines>
  <Paragraphs>136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2020-02-14T08:04:00Z</dcterms:created>
  <dcterms:modified xsi:type="dcterms:W3CDTF">2020-02-14T08:04:00Z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79209b31-1aa8-4ee7-9c35-1f631a1ea414</vt:lpwstr>
  </property>
  <property fmtid="{D5CDD505-2E9C-101B-9397-08002B2CF9AE}" pid="3" name="CTP_TimeStamp">
    <vt:lpwstr>2020-02-14 08:03:59Z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