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53E21" w14:textId="0FAB5478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 xml:space="preserve">3GPP TSG-RAN </w:t>
      </w:r>
      <w:r w:rsidRPr="00CF34D4">
        <w:rPr>
          <w:lang w:val="en-US"/>
        </w:rPr>
        <w:t>WG</w:t>
      </w:r>
      <w:r w:rsidR="00CF34D4" w:rsidRPr="00CF34D4">
        <w:rPr>
          <w:lang w:val="en-US"/>
        </w:rPr>
        <w:t>4</w:t>
      </w:r>
      <w:r w:rsidRPr="00CF34D4">
        <w:rPr>
          <w:lang w:val="en-US"/>
        </w:rPr>
        <w:t xml:space="preserve"> #</w:t>
      </w:r>
      <w:r w:rsidR="00CF34D4" w:rsidRPr="00CF34D4">
        <w:rPr>
          <w:lang w:val="en-US"/>
        </w:rPr>
        <w:t>90bis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F40F0C">
        <w:rPr>
          <w:sz w:val="32"/>
          <w:szCs w:val="32"/>
          <w:lang w:val="en-US"/>
        </w:rPr>
        <w:t>1</w:t>
      </w:r>
      <w:r w:rsidR="00CF34D4">
        <w:rPr>
          <w:sz w:val="32"/>
          <w:szCs w:val="32"/>
          <w:lang w:val="en-US"/>
        </w:rPr>
        <w:t>9</w:t>
      </w:r>
      <w:r w:rsidR="002A4D6E">
        <w:rPr>
          <w:sz w:val="32"/>
          <w:szCs w:val="32"/>
          <w:lang w:val="en-US"/>
        </w:rPr>
        <w:t>03491</w:t>
      </w:r>
      <w:bookmarkStart w:id="0" w:name="_GoBack"/>
      <w:bookmarkEnd w:id="0"/>
    </w:p>
    <w:p w14:paraId="1DED2A68" w14:textId="77777777" w:rsidR="00E90E49" w:rsidRPr="00F6302A" w:rsidRDefault="00CF34D4" w:rsidP="00311702">
      <w:pPr>
        <w:pStyle w:val="3GPPHeader"/>
        <w:rPr>
          <w:lang w:val="en-US"/>
        </w:rPr>
      </w:pPr>
      <w:r w:rsidRPr="00CF34D4">
        <w:rPr>
          <w:lang w:val="en-US"/>
        </w:rPr>
        <w:t>Xian</w:t>
      </w:r>
      <w:r w:rsidR="0027144F" w:rsidRPr="00CF34D4">
        <w:rPr>
          <w:lang w:val="en-US"/>
        </w:rPr>
        <w:t xml:space="preserve">, </w:t>
      </w:r>
      <w:r w:rsidRPr="00CF34D4">
        <w:rPr>
          <w:lang w:val="en-US"/>
        </w:rPr>
        <w:t>China</w:t>
      </w:r>
      <w:r w:rsidR="0027144F" w:rsidRPr="00CF34D4">
        <w:rPr>
          <w:lang w:val="en-US"/>
        </w:rPr>
        <w:t xml:space="preserve">, </w:t>
      </w:r>
      <w:r w:rsidRPr="00CF34D4">
        <w:rPr>
          <w:lang w:val="en-US"/>
        </w:rPr>
        <w:t>8</w:t>
      </w:r>
      <w:r w:rsidR="0027144F" w:rsidRPr="00CF34D4">
        <w:rPr>
          <w:lang w:val="en-US"/>
        </w:rPr>
        <w:t xml:space="preserve">th – </w:t>
      </w:r>
      <w:r w:rsidRPr="00CF34D4">
        <w:rPr>
          <w:lang w:val="en-US"/>
        </w:rPr>
        <w:t>12</w:t>
      </w:r>
      <w:r w:rsidR="0027144F" w:rsidRPr="00CF34D4">
        <w:rPr>
          <w:lang w:val="en-US"/>
        </w:rPr>
        <w:t xml:space="preserve">th </w:t>
      </w:r>
      <w:r w:rsidRPr="00CF34D4">
        <w:rPr>
          <w:lang w:val="en-US"/>
        </w:rPr>
        <w:t>April</w:t>
      </w:r>
      <w:r w:rsidR="0027144F" w:rsidRPr="00CF34D4">
        <w:rPr>
          <w:lang w:val="en-US"/>
        </w:rPr>
        <w:t xml:space="preserve"> 20</w:t>
      </w:r>
      <w:r w:rsidR="00F40F0C" w:rsidRPr="00CF34D4">
        <w:rPr>
          <w:lang w:val="en-US"/>
        </w:rPr>
        <w:t>1</w:t>
      </w:r>
      <w:r w:rsidRPr="00CF34D4">
        <w:rPr>
          <w:lang w:val="en-US"/>
        </w:rPr>
        <w:t>9</w:t>
      </w:r>
    </w:p>
    <w:p w14:paraId="2E80ABBB" w14:textId="77777777" w:rsidR="00E90E49" w:rsidRPr="00F6302A" w:rsidRDefault="00E90E49" w:rsidP="00357380">
      <w:pPr>
        <w:pStyle w:val="3GPPHeader"/>
        <w:rPr>
          <w:lang w:val="en-US"/>
        </w:rPr>
      </w:pPr>
    </w:p>
    <w:p w14:paraId="1948F09D" w14:textId="77777777" w:rsidR="00E90E49" w:rsidRPr="00D66155" w:rsidRDefault="00E90E49" w:rsidP="00F64C2B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Source: </w:t>
      </w:r>
      <w:r w:rsidRPr="00D66155">
        <w:rPr>
          <w:sz w:val="22"/>
          <w:lang w:val="en-US"/>
        </w:rPr>
        <w:tab/>
      </w:r>
      <w:r w:rsidR="00F64C2B" w:rsidRPr="00D66155">
        <w:rPr>
          <w:sz w:val="22"/>
          <w:lang w:val="en-US"/>
        </w:rPr>
        <w:t>Ericsson</w:t>
      </w:r>
      <w:r w:rsidRPr="00D66155">
        <w:rPr>
          <w:sz w:val="22"/>
          <w:lang w:val="en-US"/>
        </w:rPr>
        <w:t xml:space="preserve"> </w:t>
      </w:r>
    </w:p>
    <w:p w14:paraId="1E437C0C" w14:textId="77777777" w:rsidR="00E90E49" w:rsidRPr="002A4D6E" w:rsidRDefault="00E90E49" w:rsidP="00311702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Title:  </w:t>
      </w:r>
      <w:r w:rsidRPr="00D66155">
        <w:rPr>
          <w:sz w:val="22"/>
          <w:lang w:val="en-US"/>
        </w:rPr>
        <w:tab/>
      </w:r>
      <w:r w:rsidR="00FF57C9" w:rsidRPr="002A4D6E">
        <w:rPr>
          <w:sz w:val="22"/>
          <w:lang w:val="en-US"/>
        </w:rPr>
        <w:t>Work plan for introduction of GSM, UTRA, E-UTRA and NR capability set(s) (CS(s)) to the multi-standard radio (MSR) specifications</w:t>
      </w:r>
    </w:p>
    <w:p w14:paraId="1DFA9700" w14:textId="1F7F6361" w:rsidR="00DE761A" w:rsidRPr="002A4D6E" w:rsidRDefault="00DE761A" w:rsidP="00DE761A">
      <w:pPr>
        <w:pStyle w:val="3GPPHeader"/>
        <w:rPr>
          <w:sz w:val="22"/>
        </w:rPr>
      </w:pPr>
      <w:r w:rsidRPr="002A4D6E">
        <w:rPr>
          <w:sz w:val="22"/>
        </w:rPr>
        <w:t>Agenda Item:</w:t>
      </w:r>
      <w:r w:rsidRPr="002A4D6E">
        <w:rPr>
          <w:sz w:val="22"/>
        </w:rPr>
        <w:tab/>
      </w:r>
      <w:r w:rsidR="002A4D6E" w:rsidRPr="002A4D6E">
        <w:rPr>
          <w:sz w:val="22"/>
        </w:rPr>
        <w:t>11.1.1</w:t>
      </w:r>
    </w:p>
    <w:p w14:paraId="317FAF25" w14:textId="77777777" w:rsidR="00E90E49" w:rsidRPr="00D66155" w:rsidRDefault="00E90E49" w:rsidP="00D546FF">
      <w:pPr>
        <w:pStyle w:val="3GPPHeader"/>
        <w:rPr>
          <w:sz w:val="22"/>
          <w:lang w:val="en-US"/>
        </w:rPr>
      </w:pPr>
      <w:r w:rsidRPr="002A4D6E">
        <w:rPr>
          <w:sz w:val="22"/>
          <w:lang w:val="en-US"/>
        </w:rPr>
        <w:t>Document for:</w:t>
      </w:r>
      <w:r w:rsidRPr="002A4D6E">
        <w:rPr>
          <w:sz w:val="22"/>
          <w:lang w:val="en-US"/>
        </w:rPr>
        <w:tab/>
      </w:r>
      <w:r w:rsidR="00FF57C9" w:rsidRPr="002A4D6E">
        <w:rPr>
          <w:sz w:val="22"/>
          <w:lang w:val="en-US"/>
        </w:rPr>
        <w:t>Approval</w:t>
      </w:r>
    </w:p>
    <w:p w14:paraId="0A6EF79C" w14:textId="77777777" w:rsidR="00E90E49" w:rsidRPr="00F6302A" w:rsidRDefault="00E90E49" w:rsidP="00E90E49">
      <w:pPr>
        <w:rPr>
          <w:lang w:val="en-US"/>
        </w:rPr>
      </w:pPr>
    </w:p>
    <w:p w14:paraId="5E1DD4FE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3980EC64" w14:textId="77777777" w:rsidR="00477768" w:rsidRDefault="00FF57C9" w:rsidP="0027144F">
      <w:pPr>
        <w:pStyle w:val="BodyText"/>
        <w:rPr>
          <w:lang w:val="en-US"/>
        </w:rPr>
      </w:pPr>
      <w:r>
        <w:rPr>
          <w:lang w:val="en-US"/>
        </w:rPr>
        <w:t>A WI to introduce new capability sets into the MSR specifications was approved at RAN#83 [1]. The objectives of the WI are as follows:</w:t>
      </w:r>
    </w:p>
    <w:p w14:paraId="21F9832F" w14:textId="77777777" w:rsidR="00FF57C9" w:rsidRPr="002A4D6E" w:rsidRDefault="00FF57C9" w:rsidP="00FF57C9">
      <w:pPr>
        <w:spacing w:after="0"/>
        <w:rPr>
          <w:bCs/>
          <w:lang w:val="en-US"/>
        </w:rPr>
      </w:pPr>
    </w:p>
    <w:p w14:paraId="7C2A6728" w14:textId="77777777" w:rsidR="00FF57C9" w:rsidRPr="002A4D6E" w:rsidRDefault="00FF57C9" w:rsidP="00FF57C9">
      <w:pPr>
        <w:rPr>
          <w:i/>
          <w:lang w:val="en-US"/>
        </w:rPr>
      </w:pPr>
      <w:r w:rsidRPr="002A4D6E">
        <w:rPr>
          <w:i/>
          <w:lang w:val="en-US"/>
        </w:rPr>
        <w:t>Introduce to the MSR specifications support for [GSM+E-UTRA+NR] and [UTRA+E-UTRA+NR] and [GSM+UTRA+E-UTRA+NR]:</w:t>
      </w:r>
    </w:p>
    <w:p w14:paraId="01C45582" w14:textId="77777777" w:rsidR="00FF57C9" w:rsidRPr="002A4D6E" w:rsidRDefault="00FF57C9" w:rsidP="00FF57C9">
      <w:pPr>
        <w:numPr>
          <w:ilvl w:val="0"/>
          <w:numId w:val="10"/>
        </w:numPr>
        <w:spacing w:after="180"/>
        <w:rPr>
          <w:i/>
          <w:lang w:val="en-US"/>
        </w:rPr>
      </w:pPr>
      <w:r w:rsidRPr="002A4D6E">
        <w:rPr>
          <w:i/>
          <w:lang w:val="en-US"/>
        </w:rPr>
        <w:t>Decide whether these combinations should be supported by a single new CS or multiple CS</w:t>
      </w:r>
    </w:p>
    <w:p w14:paraId="641105F6" w14:textId="77777777" w:rsidR="00FF57C9" w:rsidRPr="002A4D6E" w:rsidRDefault="00FF57C9" w:rsidP="00FF57C9">
      <w:pPr>
        <w:numPr>
          <w:ilvl w:val="0"/>
          <w:numId w:val="10"/>
        </w:numPr>
        <w:spacing w:after="180"/>
        <w:rPr>
          <w:i/>
          <w:lang w:val="en-US"/>
        </w:rPr>
      </w:pPr>
      <w:r w:rsidRPr="002A4D6E">
        <w:rPr>
          <w:i/>
          <w:lang w:val="en-US"/>
        </w:rPr>
        <w:t>Identify RAT combinations to be supported by each introduced CS</w:t>
      </w:r>
    </w:p>
    <w:p w14:paraId="7C1E8EE0" w14:textId="77777777" w:rsidR="00FF57C9" w:rsidRPr="00FF57C9" w:rsidRDefault="00FF57C9" w:rsidP="00FF57C9">
      <w:pPr>
        <w:numPr>
          <w:ilvl w:val="0"/>
          <w:numId w:val="10"/>
        </w:numPr>
        <w:spacing w:after="180"/>
        <w:rPr>
          <w:i/>
          <w:lang w:val="en-US" w:eastAsia="sv-SE"/>
        </w:rPr>
      </w:pPr>
      <w:r w:rsidRPr="00FF57C9">
        <w:rPr>
          <w:i/>
          <w:lang w:val="en-US"/>
        </w:rPr>
        <w:t xml:space="preserve">Update core RF requirements in 37.104 for GSM/UTRA together with E-UTRA/NR operation (e.g. unwanted emissions mask requirements)  </w:t>
      </w:r>
    </w:p>
    <w:p w14:paraId="3B5C166B" w14:textId="77777777" w:rsidR="00FF57C9" w:rsidRPr="00FF57C9" w:rsidRDefault="00FF57C9" w:rsidP="00FF57C9">
      <w:pPr>
        <w:numPr>
          <w:ilvl w:val="1"/>
          <w:numId w:val="10"/>
        </w:numPr>
        <w:spacing w:after="180"/>
        <w:rPr>
          <w:i/>
          <w:lang w:val="en-US"/>
        </w:rPr>
      </w:pPr>
      <w:r w:rsidRPr="00FF57C9">
        <w:rPr>
          <w:i/>
          <w:lang w:val="en-US"/>
        </w:rPr>
        <w:t>It is anticipated that updates to the applicability of existing limits for unwanted emissions will be needed to align with GSM/UTRA operation, but there is no need to specify new requirement limits that are not already defined in 37.104.</w:t>
      </w:r>
    </w:p>
    <w:p w14:paraId="56D4E834" w14:textId="77777777" w:rsidR="00FF57C9" w:rsidRPr="00FF57C9" w:rsidRDefault="00FF57C9" w:rsidP="00FF57C9">
      <w:pPr>
        <w:numPr>
          <w:ilvl w:val="1"/>
          <w:numId w:val="10"/>
        </w:numPr>
        <w:spacing w:after="180"/>
        <w:rPr>
          <w:i/>
          <w:lang w:val="en-US"/>
        </w:rPr>
      </w:pPr>
      <w:r w:rsidRPr="00FF57C9">
        <w:rPr>
          <w:i/>
          <w:lang w:val="en-US"/>
        </w:rPr>
        <w:t>Agree a method for capturing OBUE tables and applicability that avoids long and complex sub-clause and table headings.</w:t>
      </w:r>
    </w:p>
    <w:p w14:paraId="40DCEADB" w14:textId="77777777" w:rsidR="00FF57C9" w:rsidRPr="00FF57C9" w:rsidRDefault="00FF57C9" w:rsidP="00FF57C9">
      <w:pPr>
        <w:numPr>
          <w:ilvl w:val="1"/>
          <w:numId w:val="10"/>
        </w:numPr>
        <w:spacing w:after="180"/>
        <w:rPr>
          <w:i/>
          <w:lang w:val="en-US"/>
        </w:rPr>
      </w:pPr>
      <w:r w:rsidRPr="00FF57C9">
        <w:rPr>
          <w:i/>
          <w:lang w:val="en-US"/>
        </w:rPr>
        <w:t>Potentially other minor updates may be identified.</w:t>
      </w:r>
    </w:p>
    <w:p w14:paraId="762AB6D6" w14:textId="77777777" w:rsidR="00FF57C9" w:rsidRPr="002A4D6E" w:rsidRDefault="00FF57C9" w:rsidP="00FF57C9">
      <w:pPr>
        <w:rPr>
          <w:i/>
          <w:lang w:val="en-US"/>
        </w:rPr>
      </w:pPr>
      <w:r w:rsidRPr="002A4D6E">
        <w:rPr>
          <w:i/>
          <w:lang w:val="en-US"/>
        </w:rPr>
        <w:t>Note: RAN6 should be informed of the details of proposed CS and tests including GSM following the same procedure as previously agreed with GERAN for developing MSR specifications.</w:t>
      </w:r>
    </w:p>
    <w:p w14:paraId="5FB5236E" w14:textId="77777777" w:rsidR="00FF57C9" w:rsidRPr="002A4D6E" w:rsidRDefault="00FF57C9" w:rsidP="0027144F">
      <w:pPr>
        <w:pStyle w:val="BodyText"/>
        <w:rPr>
          <w:lang w:val="en-US"/>
        </w:rPr>
      </w:pPr>
    </w:p>
    <w:p w14:paraId="431D1E2F" w14:textId="77777777" w:rsidR="00AB0BC8" w:rsidRDefault="00FF57C9" w:rsidP="00AB0BC8">
      <w:pPr>
        <w:rPr>
          <w:bCs/>
          <w:lang w:val="en-US"/>
        </w:rPr>
      </w:pPr>
      <w:r>
        <w:rPr>
          <w:bCs/>
          <w:lang w:val="en-US"/>
        </w:rPr>
        <w:t>The following work plan is proposed for timely completion of the WI:</w:t>
      </w:r>
    </w:p>
    <w:p w14:paraId="4F1BC824" w14:textId="77777777" w:rsidR="00FF57C9" w:rsidRDefault="00FF57C9" w:rsidP="00AB0BC8">
      <w:pPr>
        <w:rPr>
          <w:bCs/>
          <w:lang w:val="en-US"/>
        </w:rPr>
      </w:pPr>
    </w:p>
    <w:p w14:paraId="77D9E976" w14:textId="77777777" w:rsidR="00FF57C9" w:rsidRDefault="00FF57C9" w:rsidP="00AB0BC8">
      <w:pPr>
        <w:rPr>
          <w:bCs/>
          <w:lang w:val="en-US"/>
        </w:rPr>
      </w:pPr>
      <w:r>
        <w:rPr>
          <w:bCs/>
          <w:lang w:val="en-US"/>
        </w:rPr>
        <w:t>RAN4#90bis (Xian, China):</w:t>
      </w:r>
    </w:p>
    <w:p w14:paraId="7DDE52A4" w14:textId="77777777" w:rsidR="00FF57C9" w:rsidRDefault="00FF57C9" w:rsidP="00FF57C9">
      <w:pPr>
        <w:numPr>
          <w:ilvl w:val="0"/>
          <w:numId w:val="11"/>
        </w:numPr>
        <w:rPr>
          <w:bCs/>
          <w:lang w:val="en-US"/>
        </w:rPr>
      </w:pPr>
      <w:r>
        <w:rPr>
          <w:bCs/>
          <w:lang w:val="en-US"/>
        </w:rPr>
        <w:t>Agree on principles of update to core specifications</w:t>
      </w:r>
    </w:p>
    <w:p w14:paraId="55156AAB" w14:textId="77777777" w:rsidR="00FF57C9" w:rsidRDefault="00FF57C9" w:rsidP="00FF57C9">
      <w:pPr>
        <w:numPr>
          <w:ilvl w:val="0"/>
          <w:numId w:val="11"/>
        </w:numPr>
        <w:rPr>
          <w:bCs/>
          <w:lang w:val="en-US"/>
        </w:rPr>
      </w:pPr>
      <w:r>
        <w:rPr>
          <w:bCs/>
          <w:lang w:val="en-US"/>
        </w:rPr>
        <w:lastRenderedPageBreak/>
        <w:t>Agree CR to core specification 37.104</w:t>
      </w:r>
    </w:p>
    <w:p w14:paraId="31A9FD29" w14:textId="77777777" w:rsidR="00FF57C9" w:rsidRDefault="00FF57C9" w:rsidP="00FF57C9">
      <w:pPr>
        <w:numPr>
          <w:ilvl w:val="0"/>
          <w:numId w:val="11"/>
        </w:numPr>
        <w:rPr>
          <w:bCs/>
          <w:lang w:val="en-US"/>
        </w:rPr>
      </w:pPr>
      <w:r>
        <w:rPr>
          <w:bCs/>
          <w:lang w:val="en-US"/>
        </w:rPr>
        <w:t>Agree on capability sets to introduce</w:t>
      </w:r>
    </w:p>
    <w:p w14:paraId="6161DBF8" w14:textId="77777777" w:rsidR="00FF57C9" w:rsidRDefault="00FF57C9" w:rsidP="00FF57C9">
      <w:pPr>
        <w:rPr>
          <w:bCs/>
          <w:lang w:val="en-US"/>
        </w:rPr>
      </w:pPr>
    </w:p>
    <w:p w14:paraId="02409D47" w14:textId="77777777" w:rsidR="00FF57C9" w:rsidRDefault="00FF57C9" w:rsidP="00FF57C9">
      <w:pPr>
        <w:rPr>
          <w:bCs/>
          <w:lang w:val="en-US"/>
        </w:rPr>
      </w:pPr>
      <w:r>
        <w:rPr>
          <w:bCs/>
          <w:lang w:val="en-US"/>
        </w:rPr>
        <w:t>RAN4#91 (Reno, USA):</w:t>
      </w:r>
    </w:p>
    <w:p w14:paraId="03DE5AA7" w14:textId="77777777" w:rsidR="00FF57C9" w:rsidRDefault="00FF57C9" w:rsidP="00FF57C9">
      <w:pPr>
        <w:numPr>
          <w:ilvl w:val="0"/>
          <w:numId w:val="12"/>
        </w:numPr>
        <w:rPr>
          <w:bCs/>
          <w:lang w:val="en-US"/>
        </w:rPr>
      </w:pPr>
      <w:r>
        <w:rPr>
          <w:bCs/>
          <w:lang w:val="en-US"/>
        </w:rPr>
        <w:t>Discuss/agree how to create test combinations that avoid increasing test complexity</w:t>
      </w:r>
    </w:p>
    <w:p w14:paraId="04487272" w14:textId="77777777" w:rsidR="00FF57C9" w:rsidRDefault="00FF57C9" w:rsidP="00FF57C9">
      <w:pPr>
        <w:numPr>
          <w:ilvl w:val="0"/>
          <w:numId w:val="12"/>
        </w:numPr>
        <w:rPr>
          <w:bCs/>
          <w:lang w:val="en-US"/>
        </w:rPr>
      </w:pPr>
      <w:r>
        <w:rPr>
          <w:bCs/>
          <w:lang w:val="en-US"/>
        </w:rPr>
        <w:t>Discuss/agree how to create applicability tables</w:t>
      </w:r>
    </w:p>
    <w:p w14:paraId="6A5B253E" w14:textId="77777777" w:rsidR="00FF57C9" w:rsidRDefault="00FF57C9" w:rsidP="00FF57C9">
      <w:pPr>
        <w:rPr>
          <w:bCs/>
          <w:lang w:val="en-US"/>
        </w:rPr>
      </w:pPr>
    </w:p>
    <w:p w14:paraId="45B0A20E" w14:textId="77777777" w:rsidR="00FF57C9" w:rsidRDefault="00FF57C9" w:rsidP="00FF57C9">
      <w:pPr>
        <w:rPr>
          <w:bCs/>
          <w:lang w:val="en-US"/>
        </w:rPr>
      </w:pPr>
      <w:r>
        <w:rPr>
          <w:bCs/>
          <w:lang w:val="en-US"/>
        </w:rPr>
        <w:t>RAN4#92 (Ljubljana, Slovenia)</w:t>
      </w:r>
    </w:p>
    <w:p w14:paraId="2445C090" w14:textId="77777777" w:rsidR="00FF57C9" w:rsidRDefault="00FF57C9" w:rsidP="00FF57C9">
      <w:pPr>
        <w:numPr>
          <w:ilvl w:val="0"/>
          <w:numId w:val="12"/>
        </w:numPr>
        <w:rPr>
          <w:bCs/>
          <w:lang w:val="en-US"/>
        </w:rPr>
      </w:pPr>
      <w:r>
        <w:rPr>
          <w:bCs/>
          <w:lang w:val="en-US"/>
        </w:rPr>
        <w:t>Finalize CRs to conformance specifications introducing new test configurations, applicability and changes corresponding to the core specifications update</w:t>
      </w:r>
    </w:p>
    <w:p w14:paraId="22F9271C" w14:textId="77777777" w:rsidR="00FF57C9" w:rsidRPr="00FF57C9" w:rsidRDefault="00FF57C9" w:rsidP="00FF57C9">
      <w:pPr>
        <w:numPr>
          <w:ilvl w:val="0"/>
          <w:numId w:val="12"/>
        </w:numPr>
        <w:rPr>
          <w:bCs/>
          <w:lang w:val="en-US"/>
        </w:rPr>
      </w:pPr>
      <w:r>
        <w:rPr>
          <w:bCs/>
          <w:lang w:val="en-US"/>
        </w:rPr>
        <w:t>Send LS to RAN6 informing them of the newly introduced CSs</w:t>
      </w:r>
    </w:p>
    <w:p w14:paraId="4B5E2BFF" w14:textId="77777777" w:rsidR="00311702" w:rsidRPr="00F6302A" w:rsidRDefault="00311702" w:rsidP="00AB0BC8">
      <w:pPr>
        <w:rPr>
          <w:lang w:val="en-US"/>
        </w:rPr>
      </w:pPr>
    </w:p>
    <w:p w14:paraId="76CAB2C5" w14:textId="77777777" w:rsidR="00C01F33" w:rsidRPr="00F6302A" w:rsidRDefault="00C01F33" w:rsidP="006E062C">
      <w:pPr>
        <w:rPr>
          <w:lang w:val="en-US"/>
        </w:rPr>
      </w:pPr>
    </w:p>
    <w:p w14:paraId="5939274D" w14:textId="77777777" w:rsidR="00F507D1" w:rsidRPr="00F6302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F6302A">
        <w:rPr>
          <w:lang w:val="en-US"/>
        </w:rPr>
        <w:t>References</w:t>
      </w:r>
    </w:p>
    <w:p w14:paraId="00A59902" w14:textId="77777777" w:rsidR="004D36B1" w:rsidRPr="00F6302A" w:rsidRDefault="00FF57C9" w:rsidP="00311702">
      <w:pPr>
        <w:pStyle w:val="Reference"/>
        <w:rPr>
          <w:lang w:val="en-US"/>
        </w:rPr>
      </w:pPr>
      <w:bookmarkStart w:id="2" w:name="_Ref174151459"/>
      <w:bookmarkStart w:id="3" w:name="_Ref189809556"/>
      <w:r>
        <w:rPr>
          <w:lang w:val="en-US"/>
        </w:rPr>
        <w:t>Ericsson</w:t>
      </w:r>
      <w:r w:rsidR="00311702" w:rsidRPr="00F6302A">
        <w:rPr>
          <w:lang w:val="en-US"/>
        </w:rPr>
        <w:t xml:space="preserve">, </w:t>
      </w:r>
      <w:r w:rsidR="001C3D2A" w:rsidRPr="00F6302A">
        <w:rPr>
          <w:lang w:val="en-US"/>
        </w:rPr>
        <w:t>“</w:t>
      </w:r>
      <w:r w:rsidRPr="00FF57C9">
        <w:rPr>
          <w:lang w:val="en-US"/>
        </w:rPr>
        <w:t>New WID on introduction of GSM, UTRA, E-UTRA and NR capability set(s) (CS(s)) to the multi-standard radio (MSR) specifications</w:t>
      </w:r>
      <w:r w:rsidR="004D36B1" w:rsidRPr="00F6302A">
        <w:rPr>
          <w:lang w:val="en-US"/>
        </w:rPr>
        <w:t xml:space="preserve">”, </w:t>
      </w:r>
      <w:bookmarkEnd w:id="2"/>
      <w:r>
        <w:rPr>
          <w:lang w:val="en-US"/>
        </w:rPr>
        <w:t>RP-190642</w:t>
      </w:r>
      <w:r w:rsidR="001C3D2A" w:rsidRPr="00F6302A">
        <w:rPr>
          <w:lang w:val="en-US"/>
        </w:rPr>
        <w:t xml:space="preserve">, </w:t>
      </w:r>
      <w:r>
        <w:rPr>
          <w:lang w:val="en-US"/>
        </w:rPr>
        <w:t>RAN#83</w:t>
      </w:r>
      <w:r w:rsidR="00311702" w:rsidRPr="00F6302A">
        <w:rPr>
          <w:lang w:val="en-US"/>
        </w:rPr>
        <w:t xml:space="preserve">, </w:t>
      </w:r>
      <w:bookmarkEnd w:id="3"/>
      <w:r>
        <w:rPr>
          <w:lang w:val="en-US"/>
        </w:rPr>
        <w:t>March 2019</w:t>
      </w:r>
    </w:p>
    <w:p w14:paraId="6BEB81A5" w14:textId="77777777" w:rsidR="003A7EF3" w:rsidRPr="00F6302A" w:rsidRDefault="003A7EF3" w:rsidP="00311702">
      <w:pPr>
        <w:pStyle w:val="BodyText"/>
        <w:rPr>
          <w:lang w:val="en-US"/>
        </w:rPr>
      </w:pPr>
    </w:p>
    <w:sectPr w:rsidR="003A7EF3" w:rsidRPr="00F6302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A97E5" w14:textId="77777777" w:rsidR="00460760" w:rsidRDefault="00460760">
      <w:r>
        <w:separator/>
      </w:r>
    </w:p>
  </w:endnote>
  <w:endnote w:type="continuationSeparator" w:id="0">
    <w:p w14:paraId="4E836563" w14:textId="77777777" w:rsidR="00460760" w:rsidRDefault="0046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C1942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D15A9" w14:textId="77777777" w:rsidR="00460760" w:rsidRDefault="00460760">
      <w:r>
        <w:separator/>
      </w:r>
    </w:p>
  </w:footnote>
  <w:footnote w:type="continuationSeparator" w:id="0">
    <w:p w14:paraId="6226D50F" w14:textId="77777777" w:rsidR="00460760" w:rsidRDefault="00460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EF2B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BC0B23"/>
    <w:multiLevelType w:val="hybridMultilevel"/>
    <w:tmpl w:val="8EE0C4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622631"/>
    <w:multiLevelType w:val="hybridMultilevel"/>
    <w:tmpl w:val="B09CC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185A2B"/>
    <w:multiLevelType w:val="hybridMultilevel"/>
    <w:tmpl w:val="E1FC03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1"/>
  </w:num>
  <w:num w:numId="10">
    <w:abstractNumId w:val="11"/>
  </w:num>
  <w:num w:numId="11">
    <w:abstractNumId w:val="9"/>
  </w:num>
  <w:num w:numId="1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C7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5F9F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D6E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0760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34D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7C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7055A"/>
  <w15:chartTrackingRefBased/>
  <w15:docId w15:val="{C22EE1A7-4BFC-46BB-A5D0-333FA7A0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4D6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4D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4D6E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2209</CharactersWithSpaces>
  <SharedDoc>false</SharedDoc>
  <HLinks>
    <vt:vector size="6" baseType="variant">
      <vt:variant>
        <vt:i4>1376316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_Toc273345939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3</cp:revision>
  <cp:lastPrinted>2008-01-31T07:09:00Z</cp:lastPrinted>
  <dcterms:created xsi:type="dcterms:W3CDTF">2019-03-27T17:28:00Z</dcterms:created>
  <dcterms:modified xsi:type="dcterms:W3CDTF">2019-04-01T11:10:00Z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