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74BD1469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E97A4F" w:rsidRPr="00E97A4F">
        <w:rPr>
          <w:rFonts w:cs="Arial"/>
          <w:bCs/>
          <w:noProof w:val="0"/>
          <w:sz w:val="24"/>
        </w:rPr>
        <w:t>01827</w:t>
      </w:r>
    </w:p>
    <w:p w14:paraId="7FE3607D" w14:textId="69D65E21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3D7BEB1D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D571A">
        <w:rPr>
          <w:rFonts w:ascii="Arial" w:hAnsi="Arial" w:cs="Arial"/>
          <w:b/>
          <w:bCs/>
          <w:sz w:val="24"/>
        </w:rPr>
        <w:t>Discussion on</w:t>
      </w:r>
      <w:r w:rsidR="00341B82">
        <w:rPr>
          <w:rFonts w:ascii="Arial" w:hAnsi="Arial" w:cs="Arial"/>
          <w:b/>
          <w:bCs/>
          <w:sz w:val="24"/>
        </w:rPr>
        <w:t xml:space="preserve"> </w:t>
      </w:r>
      <w:r w:rsidR="00360448">
        <w:rPr>
          <w:rFonts w:ascii="Arial" w:hAnsi="Arial" w:cs="Arial"/>
          <w:b/>
          <w:bCs/>
          <w:sz w:val="24"/>
        </w:rPr>
        <w:t xml:space="preserve">eAAS </w:t>
      </w:r>
      <w:r w:rsidR="00906800">
        <w:rPr>
          <w:rFonts w:ascii="Arial" w:hAnsi="Arial" w:cs="Arial"/>
          <w:b/>
          <w:bCs/>
          <w:sz w:val="24"/>
        </w:rPr>
        <w:t>BS</w:t>
      </w:r>
      <w:r w:rsidR="00A01E59">
        <w:rPr>
          <w:rFonts w:ascii="Arial" w:hAnsi="Arial" w:cs="Arial"/>
          <w:b/>
          <w:bCs/>
          <w:sz w:val="24"/>
        </w:rPr>
        <w:t xml:space="preserve"> </w:t>
      </w:r>
      <w:r w:rsidR="00906800">
        <w:rPr>
          <w:rFonts w:ascii="Arial" w:hAnsi="Arial" w:cs="Arial"/>
          <w:b/>
          <w:bCs/>
          <w:sz w:val="24"/>
        </w:rPr>
        <w:t>output power requirements</w:t>
      </w:r>
      <w:bookmarkStart w:id="1" w:name="_GoBack"/>
      <w:bookmarkEnd w:id="1"/>
    </w:p>
    <w:p w14:paraId="28325425" w14:textId="057CF07D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4A9A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A34A9A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.</w:t>
      </w:r>
      <w:r w:rsidR="00A34A9A">
        <w:rPr>
          <w:rFonts w:cs="Arial"/>
          <w:b/>
          <w:bCs/>
          <w:sz w:val="24"/>
        </w:rPr>
        <w:t>7</w:t>
      </w:r>
    </w:p>
    <w:p w14:paraId="62346435" w14:textId="44E6A0A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906800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A309D7" w14:textId="682878A1" w:rsidR="00271950" w:rsidRDefault="00D30966" w:rsidP="00171463">
      <w:pPr>
        <w:spacing w:after="0"/>
        <w:rPr>
          <w:bCs/>
        </w:rPr>
      </w:pPr>
      <w:r>
        <w:rPr>
          <w:bCs/>
        </w:rPr>
        <w:t>D</w:t>
      </w:r>
      <w:r w:rsidR="002A027F">
        <w:rPr>
          <w:bCs/>
        </w:rPr>
        <w:t>uring</w:t>
      </w:r>
      <w:r w:rsidR="00AD1C92">
        <w:rPr>
          <w:bCs/>
        </w:rPr>
        <w:t xml:space="preserve"> the</w:t>
      </w:r>
      <w:r>
        <w:rPr>
          <w:bCs/>
        </w:rPr>
        <w:t xml:space="preserve"> </w:t>
      </w:r>
      <w:r w:rsidR="000E1AC9">
        <w:rPr>
          <w:bCs/>
        </w:rPr>
        <w:t xml:space="preserve">last meeting </w:t>
      </w:r>
      <w:r>
        <w:rPr>
          <w:bCs/>
        </w:rPr>
        <w:t>R</w:t>
      </w:r>
      <w:r w:rsidR="000E1AC9">
        <w:rPr>
          <w:bCs/>
        </w:rPr>
        <w:t>AN4#81</w:t>
      </w:r>
      <w:r w:rsidR="00F04D86">
        <w:rPr>
          <w:bCs/>
        </w:rPr>
        <w:t xml:space="preserve"> a</w:t>
      </w:r>
      <w:r>
        <w:rPr>
          <w:bCs/>
        </w:rPr>
        <w:t xml:space="preserve"> WF on </w:t>
      </w:r>
      <w:r w:rsidR="00341B82">
        <w:rPr>
          <w:bCs/>
        </w:rPr>
        <w:t>BS output power requirement</w:t>
      </w:r>
      <w:r w:rsidR="00C16CDA">
        <w:rPr>
          <w:bCs/>
        </w:rPr>
        <w:t xml:space="preserve"> [1] was approved</w:t>
      </w:r>
      <w:r w:rsidR="000A362E">
        <w:rPr>
          <w:bCs/>
        </w:rPr>
        <w:t xml:space="preserve">. </w:t>
      </w:r>
      <w:r w:rsidR="00271950">
        <w:rPr>
          <w:bCs/>
        </w:rPr>
        <w:t>In [1], the following is captured for further discussion:</w:t>
      </w:r>
    </w:p>
    <w:p w14:paraId="0E9E378B" w14:textId="77777777" w:rsidR="00271950" w:rsidRDefault="00271950" w:rsidP="00171463">
      <w:pPr>
        <w:spacing w:after="0"/>
        <w:rPr>
          <w:bCs/>
        </w:rPr>
      </w:pPr>
    </w:p>
    <w:p w14:paraId="5EBFA8C6" w14:textId="77777777" w:rsidR="00271950" w:rsidRPr="004C52C0" w:rsidRDefault="00271950" w:rsidP="00271972">
      <w:pPr>
        <w:pStyle w:val="ListParagraph"/>
        <w:numPr>
          <w:ilvl w:val="0"/>
          <w:numId w:val="32"/>
        </w:numPr>
        <w:rPr>
          <w:bCs/>
          <w:i/>
          <w:sz w:val="20"/>
          <w:szCs w:val="20"/>
          <w:lang w:val="en-GB"/>
        </w:rPr>
      </w:pPr>
      <w:r w:rsidRPr="004C52C0">
        <w:rPr>
          <w:bCs/>
          <w:i/>
          <w:sz w:val="20"/>
          <w:szCs w:val="20"/>
          <w:lang w:val="en-GB"/>
        </w:rPr>
        <w:t>How to verify the maximum output power (TRP) for testing of other RF requirements</w:t>
      </w:r>
    </w:p>
    <w:p w14:paraId="52F61D9F" w14:textId="588FF989" w:rsidR="000A362E" w:rsidRPr="00271972" w:rsidRDefault="00271950" w:rsidP="004C52C0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4C52C0">
        <w:rPr>
          <w:bCs/>
          <w:i/>
          <w:sz w:val="20"/>
          <w:szCs w:val="20"/>
          <w:lang w:val="en-GB"/>
        </w:rPr>
        <w:t>TRP may need to be measured and fit into an interval</w:t>
      </w:r>
    </w:p>
    <w:p w14:paraId="115CE418" w14:textId="7DCE7FE8" w:rsidR="00565530" w:rsidRDefault="00565530" w:rsidP="00171463">
      <w:pPr>
        <w:spacing w:after="0"/>
        <w:rPr>
          <w:bCs/>
        </w:rPr>
      </w:pPr>
    </w:p>
    <w:p w14:paraId="00CA94CB" w14:textId="786D01F4" w:rsidR="00D7766E" w:rsidRPr="003E24CA" w:rsidRDefault="00052423" w:rsidP="00171463">
      <w:pPr>
        <w:spacing w:after="0"/>
        <w:rPr>
          <w:bCs/>
        </w:rPr>
      </w:pPr>
      <w:r>
        <w:rPr>
          <w:bCs/>
        </w:rPr>
        <w:t xml:space="preserve">This </w:t>
      </w:r>
      <w:r w:rsidR="00800700">
        <w:rPr>
          <w:bCs/>
        </w:rPr>
        <w:t xml:space="preserve">document discusses the </w:t>
      </w:r>
      <w:r w:rsidR="00EA75F2">
        <w:rPr>
          <w:bCs/>
        </w:rPr>
        <w:t>aforementioned aspect</w:t>
      </w:r>
      <w:r>
        <w:rPr>
          <w:bCs/>
        </w:rPr>
        <w:t xml:space="preserve"> and </w:t>
      </w:r>
      <w:r w:rsidR="00800700">
        <w:rPr>
          <w:bCs/>
        </w:rPr>
        <w:t xml:space="preserve">concludes with some observations. </w:t>
      </w:r>
      <w:r w:rsidR="00653361">
        <w:rPr>
          <w:bCs/>
        </w:rPr>
        <w:t xml:space="preserve"> </w:t>
      </w:r>
      <w:r w:rsidR="00D7766E">
        <w:rPr>
          <w:bCs/>
        </w:rPr>
        <w:t xml:space="preserve"> </w:t>
      </w:r>
    </w:p>
    <w:p w14:paraId="16A9DD05" w14:textId="04946D1B" w:rsidR="00831B65" w:rsidRDefault="00C608C8" w:rsidP="00FA5286">
      <w:pPr>
        <w:pStyle w:val="Heading1"/>
      </w:pPr>
      <w:r>
        <w:t>2</w:t>
      </w:r>
      <w:r>
        <w:tab/>
        <w:t>Discussion</w:t>
      </w:r>
    </w:p>
    <w:p w14:paraId="4D2A6758" w14:textId="09FD4241" w:rsidR="00581941" w:rsidRDefault="00751CA3" w:rsidP="00D904BD">
      <w:r>
        <w:t>T</w:t>
      </w:r>
      <w:r w:rsidR="00C16CDA">
        <w:t>he a</w:t>
      </w:r>
      <w:r>
        <w:t>greements captured in [1]</w:t>
      </w:r>
      <w:r w:rsidR="007F5F41">
        <w:t xml:space="preserve"> are as follows</w:t>
      </w:r>
      <w:r>
        <w:t>:</w:t>
      </w:r>
    </w:p>
    <w:p w14:paraId="18BC64A2" w14:textId="342AC9EB" w:rsidR="009A2AEF" w:rsidRPr="00A15202" w:rsidRDefault="00A230B2" w:rsidP="00D904BD">
      <w:pPr>
        <w:pStyle w:val="ListParagraph"/>
        <w:numPr>
          <w:ilvl w:val="0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EIRP accuracy requirement is included as a core requirement</w:t>
      </w:r>
    </w:p>
    <w:p w14:paraId="17ADF0F7" w14:textId="77777777" w:rsidR="00AD0C4D" w:rsidRPr="00A15202" w:rsidRDefault="00AD0C4D" w:rsidP="00D904BD">
      <w:pPr>
        <w:pStyle w:val="ListParagraph"/>
        <w:rPr>
          <w:i/>
          <w:sz w:val="20"/>
          <w:szCs w:val="20"/>
          <w:lang w:val="en-GB"/>
        </w:rPr>
      </w:pPr>
    </w:p>
    <w:p w14:paraId="66267E62" w14:textId="05194254" w:rsidR="00050924" w:rsidRPr="00A15202" w:rsidRDefault="00A230B2" w:rsidP="00D904BD">
      <w:pPr>
        <w:pStyle w:val="ListParagraph"/>
        <w:numPr>
          <w:ilvl w:val="0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Rated TRP should be declared</w:t>
      </w:r>
    </w:p>
    <w:p w14:paraId="2DB1661A" w14:textId="77777777" w:rsidR="00AD0C4D" w:rsidRPr="00A15202" w:rsidRDefault="00AD0C4D" w:rsidP="00D904BD">
      <w:pPr>
        <w:pStyle w:val="ListParagraph"/>
        <w:rPr>
          <w:i/>
          <w:sz w:val="20"/>
          <w:szCs w:val="20"/>
          <w:lang w:val="en-GB"/>
        </w:rPr>
      </w:pPr>
    </w:p>
    <w:p w14:paraId="362B142A" w14:textId="734194A5" w:rsidR="00AD0C4D" w:rsidRPr="00A15202" w:rsidRDefault="00A230B2" w:rsidP="00A15202">
      <w:pPr>
        <w:pStyle w:val="ListParagraph"/>
        <w:numPr>
          <w:ilvl w:val="1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The declaration of TRP will be described in the conformance specification</w:t>
      </w:r>
    </w:p>
    <w:p w14:paraId="66805188" w14:textId="77777777" w:rsidR="00A64C40" w:rsidRPr="00A15202" w:rsidRDefault="00A64C40" w:rsidP="00D904BD">
      <w:pPr>
        <w:pStyle w:val="ListParagraph"/>
        <w:rPr>
          <w:i/>
          <w:sz w:val="20"/>
          <w:szCs w:val="20"/>
          <w:lang w:val="en-GB"/>
        </w:rPr>
      </w:pPr>
    </w:p>
    <w:p w14:paraId="4F00A32A" w14:textId="35F063FF" w:rsidR="00A64C40" w:rsidRPr="00A15202" w:rsidRDefault="00A230B2" w:rsidP="00A15202">
      <w:pPr>
        <w:pStyle w:val="ListParagraph"/>
        <w:numPr>
          <w:ilvl w:val="1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TRP will need to be referred to in the core specification for the BS class power limit</w:t>
      </w:r>
      <w:r w:rsidR="00A64C40" w:rsidRPr="00A15202">
        <w:rPr>
          <w:i/>
          <w:sz w:val="20"/>
          <w:szCs w:val="20"/>
          <w:lang w:val="en-GB"/>
        </w:rPr>
        <w:t xml:space="preserve"> </w:t>
      </w:r>
    </w:p>
    <w:p w14:paraId="2DB3C155" w14:textId="77777777" w:rsidR="00A64C40" w:rsidRPr="00A15202" w:rsidRDefault="00A64C40" w:rsidP="00D904BD">
      <w:pPr>
        <w:pStyle w:val="ListParagraph"/>
        <w:rPr>
          <w:i/>
          <w:sz w:val="20"/>
          <w:szCs w:val="20"/>
          <w:lang w:val="en-GB"/>
        </w:rPr>
      </w:pPr>
    </w:p>
    <w:p w14:paraId="491DD45E" w14:textId="77777777" w:rsidR="00A230B2" w:rsidRPr="00A15202" w:rsidRDefault="00A230B2" w:rsidP="00A15202">
      <w:pPr>
        <w:pStyle w:val="ListParagraph"/>
        <w:numPr>
          <w:ilvl w:val="1"/>
          <w:numId w:val="31"/>
        </w:numPr>
        <w:rPr>
          <w:i/>
          <w:lang w:val="en-GB"/>
        </w:rPr>
      </w:pPr>
      <w:r w:rsidRPr="00A15202">
        <w:rPr>
          <w:i/>
          <w:sz w:val="20"/>
          <w:szCs w:val="20"/>
          <w:lang w:val="en-GB"/>
        </w:rPr>
        <w:t>TRP accuracy is not included as a core requirement at this stage</w:t>
      </w:r>
    </w:p>
    <w:p w14:paraId="1868F9AF" w14:textId="77777777" w:rsidR="00A230B2" w:rsidRPr="00A15202" w:rsidRDefault="00A230B2" w:rsidP="00A15202">
      <w:pPr>
        <w:pStyle w:val="ListParagraph"/>
        <w:rPr>
          <w:i/>
          <w:sz w:val="20"/>
          <w:szCs w:val="20"/>
          <w:lang w:val="en-GB"/>
        </w:rPr>
      </w:pPr>
    </w:p>
    <w:p w14:paraId="589B21BF" w14:textId="38DF3288" w:rsidR="000B677B" w:rsidRPr="00CC40FA" w:rsidRDefault="00A230B2" w:rsidP="00A15202">
      <w:pPr>
        <w:pStyle w:val="ListParagraph"/>
        <w:numPr>
          <w:ilvl w:val="2"/>
          <w:numId w:val="31"/>
        </w:numPr>
        <w:rPr>
          <w:lang w:val="en-GB"/>
        </w:rPr>
      </w:pPr>
      <w:r w:rsidRPr="00A15202">
        <w:rPr>
          <w:i/>
          <w:sz w:val="20"/>
          <w:szCs w:val="20"/>
          <w:lang w:val="en-GB"/>
        </w:rPr>
        <w:t>FFS whether validating TRP declaration with measurement can be captured purely in the conformance specification</w:t>
      </w:r>
    </w:p>
    <w:p w14:paraId="18228806" w14:textId="295C65D9" w:rsidR="00BE031A" w:rsidRDefault="00BE031A" w:rsidP="00745D68">
      <w:pPr>
        <w:spacing w:after="0"/>
      </w:pPr>
    </w:p>
    <w:p w14:paraId="5A8D75C6" w14:textId="77777777" w:rsidR="003C1104" w:rsidRDefault="003C1104" w:rsidP="00745D68">
      <w:pPr>
        <w:spacing w:after="0"/>
      </w:pPr>
      <w:r>
        <w:t xml:space="preserve">As mentioned above, TRP accuracy is not included as a core requirement but there is a need to validate TRP declaration and verify the maximum output of AAS BS. </w:t>
      </w:r>
    </w:p>
    <w:p w14:paraId="7E273538" w14:textId="6762F63D" w:rsidR="003C1104" w:rsidRDefault="003C1104" w:rsidP="00745D68">
      <w:pPr>
        <w:spacing w:after="0"/>
      </w:pPr>
      <w:r>
        <w:t xml:space="preserve"> </w:t>
      </w:r>
    </w:p>
    <w:p w14:paraId="4B718251" w14:textId="475BD9AA" w:rsidR="00DC48A0" w:rsidRDefault="00EC7F8F" w:rsidP="00745D68">
      <w:pPr>
        <w:spacing w:after="0"/>
      </w:pPr>
      <w:r>
        <w:t xml:space="preserve">OTA </w:t>
      </w:r>
      <w:r w:rsidR="007A2227">
        <w:t>output power</w:t>
      </w:r>
      <w:r>
        <w:t xml:space="preserve"> of AAS BS can be</w:t>
      </w:r>
      <w:r w:rsidR="006F141E">
        <w:t xml:space="preserve"> defined in terms of</w:t>
      </w:r>
      <w:r>
        <w:t xml:space="preserve"> TRP.</w:t>
      </w:r>
      <w:r w:rsidR="007A2227">
        <w:t xml:space="preserve"> </w:t>
      </w:r>
      <w:r w:rsidR="00DC48A0">
        <w:t xml:space="preserve">TRP is in turn can be </w:t>
      </w:r>
      <w:r w:rsidR="00AD7AB1">
        <w:t>can calculated from</w:t>
      </w:r>
      <w:r w:rsidR="00DC48A0">
        <w:t xml:space="preserve"> EIRP </w:t>
      </w:r>
      <w:r w:rsidR="0091628C">
        <w:t xml:space="preserve">measurement </w:t>
      </w:r>
      <w:r w:rsidR="00AD7AB1">
        <w:t>as follows:</w:t>
      </w:r>
    </w:p>
    <w:p w14:paraId="663D2C29" w14:textId="04157022" w:rsidR="00DC48A0" w:rsidRPr="00212629" w:rsidRDefault="00DC48A0" w:rsidP="00745D68">
      <w:pPr>
        <w:spacing w:after="0"/>
      </w:pPr>
    </w:p>
    <w:p w14:paraId="30E87A66" w14:textId="13C00247" w:rsidR="00DC48A0" w:rsidRPr="00212629" w:rsidRDefault="00DC48A0" w:rsidP="00745D68">
      <w:pPr>
        <w:spacing w:after="0"/>
      </w:pPr>
      <m:oMath>
        <m:r>
          <w:rPr>
            <w:rFonts w:ascii="Cambria Math" w:hAnsi="Cambria Math"/>
          </w:rPr>
          <m:t xml:space="preserve">TRP=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π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 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</m:e>
            </m:nary>
          </m:e>
        </m:nary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x-pol</m:t>
            </m:r>
          </m:sub>
        </m:sSub>
        <m:r>
          <w:rPr>
            <w:rFonts w:ascii="Cambria Math" w:hAnsi="Cambria Math"/>
          </w:rPr>
          <m:t>(θ, ϕ))sinθ</m:t>
        </m:r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dθ</m:t>
            </m:r>
          </m:e>
        </m:box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dϕ</m:t>
            </m:r>
          </m:e>
        </m:box>
      </m:oMath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</w:r>
      <w:r w:rsidR="00692E27">
        <w:tab/>
        <w:t>(1)</w:t>
      </w:r>
    </w:p>
    <w:p w14:paraId="2EF4B057" w14:textId="77777777" w:rsidR="00EC7F8F" w:rsidRDefault="00EC7F8F" w:rsidP="00745D68">
      <w:pPr>
        <w:spacing w:after="0"/>
      </w:pPr>
    </w:p>
    <w:p w14:paraId="4CDDC830" w14:textId="7F580648" w:rsidR="0056661A" w:rsidRDefault="00692E27" w:rsidP="00745D68">
      <w:pPr>
        <w:spacing w:after="0"/>
      </w:pPr>
      <w:r>
        <w:t>Using numerical calculation, equation (1) is approximately</w:t>
      </w:r>
      <w:r w:rsidR="006314F4">
        <w:t xml:space="preserve"> equal to </w:t>
      </w:r>
      <w:r w:rsidR="007A2227">
        <w:t xml:space="preserve"> </w:t>
      </w:r>
      <w:r w:rsidR="0056661A">
        <w:t xml:space="preserve"> </w:t>
      </w:r>
    </w:p>
    <w:p w14:paraId="0927525F" w14:textId="448FAE86" w:rsidR="0056661A" w:rsidRDefault="0056661A" w:rsidP="00745D68">
      <w:pPr>
        <w:spacing w:after="0"/>
      </w:pPr>
    </w:p>
    <w:p w14:paraId="5727245E" w14:textId="3AF7FB74" w:rsidR="0056661A" w:rsidRDefault="0056661A" w:rsidP="00745D68">
      <w:pPr>
        <w:spacing w:after="0"/>
      </w:pPr>
      <m:oMath>
        <m:r>
          <w:rPr>
            <w:rFonts w:ascii="Cambria Math" w:hAnsi="Cambria Math"/>
          </w:rPr>
          <m:t xml:space="preserve">TRP ≈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nary>
          </m:e>
        </m:nary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6520B4">
        <w:t>2</w:t>
      </w:r>
      <w:r>
        <w:t>)</w:t>
      </w:r>
    </w:p>
    <w:p w14:paraId="04023EDB" w14:textId="77777777" w:rsidR="0056661A" w:rsidRDefault="0056661A" w:rsidP="00745D68">
      <w:pPr>
        <w:spacing w:after="0"/>
      </w:pPr>
    </w:p>
    <w:p w14:paraId="751A87D6" w14:textId="3F83F013" w:rsidR="0056661A" w:rsidRDefault="0056661A" w:rsidP="0056661A">
      <w:r>
        <w:t>As shown in equation (</w:t>
      </w:r>
      <w:r w:rsidR="006520B4">
        <w:t>2</w:t>
      </w:r>
      <w:r>
        <w:t xml:space="preserve">), TRP is the </w:t>
      </w:r>
      <w:r w:rsidR="00C70C82">
        <w:t>average</w:t>
      </w:r>
      <w:r w:rsidR="007A2227">
        <w:t xml:space="preserve"> </w:t>
      </w:r>
      <w:r>
        <w:t xml:space="preserve">sum of a finite set of EIRP values that are sampled over different points on the spherical surface. As TRP is based on EIRP measurement, the accuracy of TRP is </w:t>
      </w:r>
      <w:r w:rsidR="00025B77">
        <w:t>the average of</w:t>
      </w:r>
      <w:r>
        <w:t xml:space="preserve"> the EIRP accuracy</w:t>
      </w:r>
      <w:r w:rsidR="00D633AC">
        <w:t xml:space="preserve"> of each sample</w:t>
      </w:r>
      <w:r w:rsidR="00ED1106">
        <w:t>.</w:t>
      </w:r>
    </w:p>
    <w:p w14:paraId="48E74C15" w14:textId="71156927" w:rsidR="0056661A" w:rsidRDefault="0056661A" w:rsidP="00745D68">
      <w:pPr>
        <w:spacing w:after="0"/>
      </w:pPr>
      <w:r w:rsidRPr="008E4E8D">
        <w:rPr>
          <w:b/>
        </w:rPr>
        <w:t xml:space="preserve">Observation 1: TRP accuracy is </w:t>
      </w:r>
      <w:r w:rsidR="005468D2">
        <w:rPr>
          <w:b/>
        </w:rPr>
        <w:t>influenced by the accuracy of each EIRP sample</w:t>
      </w:r>
      <w:r>
        <w:t>.</w:t>
      </w:r>
    </w:p>
    <w:p w14:paraId="11099A91" w14:textId="387B658C" w:rsidR="0056661A" w:rsidRDefault="0056661A" w:rsidP="00745D68">
      <w:pPr>
        <w:spacing w:after="0"/>
      </w:pPr>
    </w:p>
    <w:p w14:paraId="70F38087" w14:textId="144CCCE1" w:rsidR="0056661A" w:rsidRDefault="00ED1106" w:rsidP="00745D68">
      <w:pPr>
        <w:spacing w:after="0"/>
      </w:pPr>
      <w:r>
        <w:t xml:space="preserve">From TR 37.842, </w:t>
      </w:r>
      <w:r w:rsidR="00C7376F">
        <w:t>EIRP accuracy refers to the maximum deviation of the DUT to a d</w:t>
      </w:r>
      <w:r w:rsidR="001456E9">
        <w:t xml:space="preserve">eclared performance requirement, which can be approximated by </w:t>
      </w:r>
    </w:p>
    <w:p w14:paraId="615C9227" w14:textId="375FC7C6" w:rsidR="001456E9" w:rsidRDefault="001456E9" w:rsidP="00745D68">
      <w:pPr>
        <w:spacing w:after="0"/>
      </w:pPr>
    </w:p>
    <w:p w14:paraId="707FB617" w14:textId="192F22A2" w:rsidR="001456E9" w:rsidRDefault="00E02B91" w:rsidP="00745D68">
      <w:pPr>
        <w:spacing w:after="0"/>
        <w:rPr>
          <w:lang w:val="sv-SE"/>
        </w:rPr>
      </w:pPr>
      <w:r w:rsidRPr="00CA13E5">
        <w:rPr>
          <w:position w:val="-16"/>
          <w:lang w:val="sv-SE"/>
        </w:rPr>
        <w:object w:dxaOrig="3220" w:dyaOrig="480" w14:anchorId="47802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24pt" o:ole="">
            <v:imagedata r:id="rId8" o:title=""/>
          </v:shape>
          <o:OLEObject Type="Embed" ProgID="Equation.3" ShapeID="_x0000_i1025" DrawAspect="Content" ObjectID="_1547652610" r:id="rId9"/>
        </w:object>
      </w:r>
      <w:r w:rsidR="00172B4C">
        <w:rPr>
          <w:lang w:val="sv-SE"/>
        </w:rPr>
        <w:t>[dB]</w:t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  <w:t>(</w:t>
      </w:r>
      <w:r w:rsidR="006520B4">
        <w:rPr>
          <w:lang w:val="sv-SE"/>
        </w:rPr>
        <w:t>3</w:t>
      </w:r>
      <w:r w:rsidR="00FE6BD2">
        <w:rPr>
          <w:lang w:val="sv-SE"/>
        </w:rPr>
        <w:t>)</w:t>
      </w:r>
    </w:p>
    <w:p w14:paraId="5F606D4D" w14:textId="73C28ABE" w:rsidR="00172B4C" w:rsidRPr="00C4642A" w:rsidRDefault="00172B4C" w:rsidP="00745D68">
      <w:pPr>
        <w:spacing w:after="0"/>
      </w:pPr>
      <w:r w:rsidRPr="00C4642A">
        <w:t>where</w:t>
      </w:r>
    </w:p>
    <w:p w14:paraId="095194A3" w14:textId="1441D9FD" w:rsidR="00172B4C" w:rsidRDefault="00172B4C" w:rsidP="00745D68">
      <w:pPr>
        <w:spacing w:after="0"/>
      </w:pPr>
    </w:p>
    <w:p w14:paraId="0FA8DF8A" w14:textId="77777777" w:rsidR="00172B4C" w:rsidRPr="000D38E1" w:rsidRDefault="00172B4C" w:rsidP="00172B4C">
      <w:pPr>
        <w:pStyle w:val="3GPP"/>
      </w:pPr>
      <w:r w:rsidRPr="00CA13E5">
        <w:rPr>
          <w:position w:val="-12"/>
          <w:lang w:val="sv-SE"/>
        </w:rPr>
        <w:object w:dxaOrig="340" w:dyaOrig="360" w14:anchorId="430B0BE1">
          <v:shape id="_x0000_i1026" type="#_x0000_t75" style="width:17.25pt;height:18.75pt" o:ole="">
            <v:imagedata r:id="rId10" o:title=""/>
          </v:shape>
          <o:OLEObject Type="Embed" ProgID="Equation.3" ShapeID="_x0000_i1026" DrawAspect="Content" ObjectID="_1547652611" r:id="rId11"/>
        </w:object>
      </w:r>
      <w:r w:rsidRPr="000D38E1">
        <w:t xml:space="preserve">– is the maximum conducted output power error at the </w:t>
      </w:r>
      <w:r w:rsidRPr="004F439C">
        <w:rPr>
          <w:i/>
        </w:rPr>
        <w:t>transceiver unit</w:t>
      </w:r>
      <w:r w:rsidRPr="000D38E1">
        <w:t xml:space="preserve"> output.</w:t>
      </w:r>
    </w:p>
    <w:p w14:paraId="3E8E8432" w14:textId="77777777" w:rsidR="00172B4C" w:rsidRPr="000D38E1" w:rsidRDefault="00172B4C" w:rsidP="00172B4C">
      <w:pPr>
        <w:pStyle w:val="3GPP"/>
      </w:pPr>
      <w:r w:rsidRPr="00CA13E5">
        <w:rPr>
          <w:position w:val="-12"/>
          <w:lang w:val="sv-SE"/>
        </w:rPr>
        <w:object w:dxaOrig="520" w:dyaOrig="360" w14:anchorId="3831A8B7">
          <v:shape id="_x0000_i1027" type="#_x0000_t75" style="width:26.25pt;height:18.75pt" o:ole="">
            <v:imagedata r:id="rId12" o:title=""/>
          </v:shape>
          <o:OLEObject Type="Embed" ProgID="Equation.3" ShapeID="_x0000_i1027" DrawAspect="Content" ObjectID="_1547652612" r:id="rId13"/>
        </w:object>
      </w:r>
      <w:r>
        <w:rPr>
          <w:lang w:val="sv-SE"/>
        </w:rPr>
        <w:t xml:space="preserve"> </w:t>
      </w:r>
      <w:r w:rsidRPr="000D38E1">
        <w:t xml:space="preserve">– is the variation in main beam EIRP due to beamforming errors caused by phase error at the </w:t>
      </w:r>
      <w:r w:rsidRPr="004F439C">
        <w:rPr>
          <w:i/>
        </w:rPr>
        <w:t>transceiver unit</w:t>
      </w:r>
      <w:r w:rsidRPr="000D38E1">
        <w:t xml:space="preserve"> output.</w:t>
      </w:r>
    </w:p>
    <w:p w14:paraId="7EE4A94A" w14:textId="77777777" w:rsidR="00172B4C" w:rsidRPr="000D38E1" w:rsidRDefault="00172B4C" w:rsidP="00172B4C">
      <w:pPr>
        <w:pStyle w:val="3GPP"/>
      </w:pPr>
      <w:r w:rsidRPr="00A23B74">
        <w:rPr>
          <w:position w:val="-14"/>
          <w:lang w:val="sv-SE"/>
        </w:rPr>
        <w:object w:dxaOrig="560" w:dyaOrig="380" w14:anchorId="228EC470">
          <v:shape id="_x0000_i1028" type="#_x0000_t75" style="width:27.75pt;height:18.75pt" o:ole="">
            <v:imagedata r:id="rId14" o:title=""/>
          </v:shape>
          <o:OLEObject Type="Embed" ProgID="Equation.3" ShapeID="_x0000_i1028" DrawAspect="Content" ObjectID="_1547652613" r:id="rId15"/>
        </w:object>
      </w:r>
      <w:r>
        <w:rPr>
          <w:lang w:val="sv-SE"/>
        </w:rPr>
        <w:t xml:space="preserve"> </w:t>
      </w:r>
      <w:r w:rsidRPr="000D38E1">
        <w:t xml:space="preserve">– is the variation due to the error in the passive elements, the RDN, the </w:t>
      </w:r>
      <w:r w:rsidRPr="00595CB4">
        <w:rPr>
          <w:i/>
        </w:rPr>
        <w:t>antenna array</w:t>
      </w:r>
      <w:r w:rsidRPr="000D38E1">
        <w:t xml:space="preserve"> gain errors, mismatch errors and insertion losses variations.</w:t>
      </w:r>
    </w:p>
    <w:p w14:paraId="0EBA304A" w14:textId="143A73BB" w:rsidR="0028038F" w:rsidRDefault="00B85C8E" w:rsidP="00745D68">
      <w:pPr>
        <w:spacing w:after="0"/>
      </w:pPr>
      <w:r>
        <w:t xml:space="preserve">In the case of TRP, the </w:t>
      </w:r>
      <w:r w:rsidR="004C42C9">
        <w:t xml:space="preserve">variation in the main beam EIRP due to beamforming error caused by phase error at the transceiver unit output </w:t>
      </w:r>
      <w:r w:rsidR="00571EF0">
        <w:t>i</w:t>
      </w:r>
      <w:r w:rsidR="004C42C9">
        <w:t>s</w:t>
      </w:r>
      <w:r w:rsidR="00571EF0">
        <w:t xml:space="preserve"> small,</w:t>
      </w:r>
      <w:r>
        <w:rPr>
          <w:lang w:val="sv-SE"/>
        </w:rPr>
        <w:t xml:space="preserve"> </w:t>
      </w:r>
      <w:r w:rsidR="00A96FB9" w:rsidRPr="00CA13E5">
        <w:rPr>
          <w:position w:val="-12"/>
          <w:lang w:val="sv-SE"/>
        </w:rPr>
        <w:object w:dxaOrig="820" w:dyaOrig="360" w14:anchorId="2508E3A6">
          <v:shape id="_x0000_i1029" type="#_x0000_t75" style="width:41.25pt;height:18.75pt" o:ole="">
            <v:imagedata r:id="rId16" o:title=""/>
          </v:shape>
          <o:OLEObject Type="Embed" ProgID="Equation.3" ShapeID="_x0000_i1029" DrawAspect="Content" ObjectID="_1547652614" r:id="rId17"/>
        </w:object>
      </w:r>
      <w:r>
        <w:rPr>
          <w:lang w:val="sv-SE"/>
        </w:rPr>
        <w:t xml:space="preserve"> </w:t>
      </w:r>
      <w:r w:rsidRPr="00E02B91">
        <w:t>because</w:t>
      </w:r>
      <w:r>
        <w:rPr>
          <w:lang w:val="sv-SE"/>
        </w:rPr>
        <w:t xml:space="preserve"> </w:t>
      </w:r>
      <w:r w:rsidR="00FE6BD2">
        <w:rPr>
          <w:lang w:val="sv-SE"/>
        </w:rPr>
        <w:t xml:space="preserve">EIRP is </w:t>
      </w:r>
      <w:r w:rsidR="00FE6BD2" w:rsidRPr="00C4642A">
        <w:t>sampled</w:t>
      </w:r>
      <w:r w:rsidR="00FE6BD2">
        <w:rPr>
          <w:lang w:val="sv-SE"/>
        </w:rPr>
        <w:t xml:space="preserve"> over </w:t>
      </w:r>
      <w:r w:rsidR="00FE6BD2" w:rsidRPr="00C4642A">
        <w:t xml:space="preserve">various points on the sphere instead of just one EIRP </w:t>
      </w:r>
      <w:r w:rsidR="00E2134C">
        <w:t xml:space="preserve">value which is </w:t>
      </w:r>
      <w:r w:rsidR="00FE6BD2" w:rsidRPr="00C4642A">
        <w:t>samp</w:t>
      </w:r>
      <w:r w:rsidR="00D6677E">
        <w:t>led</w:t>
      </w:r>
      <w:r w:rsidR="00FE6BD2" w:rsidRPr="00C4642A">
        <w:t xml:space="preserve"> in the beam peak direction.</w:t>
      </w:r>
      <w:r w:rsidR="0028038F">
        <w:t xml:space="preserve"> </w:t>
      </w:r>
      <w:r w:rsidR="00A96FB9">
        <w:t>Unlike</w:t>
      </w:r>
      <w:r w:rsidR="00D14C20">
        <w:t xml:space="preserve"> the EIRP accuracy requirement</w:t>
      </w:r>
      <w:r w:rsidR="00A96FB9">
        <w:t xml:space="preserve">, </w:t>
      </w:r>
      <w:r w:rsidR="00D14C20">
        <w:t xml:space="preserve">beams are not steered to different directions. </w:t>
      </w:r>
      <w:r w:rsidR="004C42C9">
        <w:t xml:space="preserve">The other error sources remain unchanged. </w:t>
      </w:r>
    </w:p>
    <w:p w14:paraId="517FDFE7" w14:textId="77777777" w:rsidR="0028038F" w:rsidRDefault="0028038F" w:rsidP="00745D68">
      <w:pPr>
        <w:spacing w:after="0"/>
      </w:pPr>
    </w:p>
    <w:p w14:paraId="3D274A7B" w14:textId="7F66DEF5" w:rsidR="00CB6F70" w:rsidRDefault="0028038F" w:rsidP="00745D68">
      <w:pPr>
        <w:spacing w:after="0"/>
      </w:pPr>
      <w:r>
        <w:t>Based on equation (1), the TRP accuracy can be written as</w:t>
      </w:r>
    </w:p>
    <w:p w14:paraId="4B120FE4" w14:textId="0EF8738D" w:rsidR="00CB6F70" w:rsidRDefault="00CB6F70" w:rsidP="00745D68">
      <w:pPr>
        <w:spacing w:after="0"/>
      </w:pPr>
    </w:p>
    <w:p w14:paraId="6C7593E7" w14:textId="40505AEC" w:rsidR="00CB6F70" w:rsidRDefault="00B356C0" w:rsidP="00745D68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  <m:r>
          <w:rPr>
            <w:rFonts w:ascii="Cambria Math" w:hAnsi="Cambria Math"/>
          </w:rPr>
          <m:t xml:space="preserve">≈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accuracy,co-pol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accuracy,x-pol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nary>
          </m:e>
        </m:nary>
      </m:oMath>
      <w:r w:rsidR="00CB6F70">
        <w:tab/>
      </w:r>
      <w:r w:rsidR="0028038F">
        <w:tab/>
      </w:r>
      <w:r w:rsidR="0028038F">
        <w:tab/>
        <w:t>(</w:t>
      </w:r>
      <w:r w:rsidR="006520B4">
        <w:t>4</w:t>
      </w:r>
      <w:r w:rsidR="0028038F">
        <w:t>)</w:t>
      </w:r>
    </w:p>
    <w:p w14:paraId="61099777" w14:textId="48048E31" w:rsidR="00CB6F70" w:rsidRDefault="00CB6F70" w:rsidP="00745D68">
      <w:pPr>
        <w:spacing w:after="0"/>
      </w:pPr>
    </w:p>
    <w:p w14:paraId="71CFBF18" w14:textId="04FAD3E3" w:rsidR="00CB6F70" w:rsidRDefault="0028038F" w:rsidP="00745D68">
      <w:pPr>
        <w:spacing w:after="0"/>
      </w:pPr>
      <w:r>
        <w:t xml:space="preserve">If we assume </w:t>
      </w:r>
      <w:r w:rsidR="00CB6F7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EIRP'</m:t>
            </m:r>
          </m:e>
          <m:sub>
            <m:r>
              <w:rPr>
                <w:rFonts w:ascii="Cambria Math" w:hAnsi="Cambria Math"/>
              </w:rPr>
              <m:t>accuracy,co-pol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EIRP'</m:t>
            </m:r>
          </m:e>
          <m:sub>
            <m:r>
              <w:rPr>
                <w:rFonts w:ascii="Cambria Math" w:hAnsi="Cambria Math"/>
              </w:rPr>
              <m:t>accuracy,x-pol</m:t>
            </m:r>
          </m:sub>
        </m:sSub>
        <m:r>
          <w:rPr>
            <w:rFonts w:ascii="Cambria Math" w:hAnsi="Cambria Math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array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 xml:space="preserve"> ≤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steer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array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>
        <w:t xml:space="preserve"> then </w:t>
      </w:r>
      <w:r w:rsidR="00E02B91">
        <w:t>we get</w:t>
      </w:r>
    </w:p>
    <w:p w14:paraId="779C289F" w14:textId="25EF2152" w:rsidR="00CB6F70" w:rsidRDefault="00CB6F70" w:rsidP="00745D68">
      <w:pPr>
        <w:spacing w:after="0"/>
      </w:pPr>
    </w:p>
    <w:p w14:paraId="61DE1191" w14:textId="65BCE0CE" w:rsidR="00E02B91" w:rsidRDefault="00B356C0" w:rsidP="00745D68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  <m:r>
          <w:rPr>
            <w:rFonts w:ascii="Cambria Math" w:hAnsi="Cambria Math"/>
          </w:rPr>
          <m:t xml:space="preserve"> ≤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</m:oMath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</w:r>
      <w:r w:rsidR="00E02B91">
        <w:tab/>
        <w:t>(</w:t>
      </w:r>
      <w:r w:rsidR="006520B4">
        <w:t>5</w:t>
      </w:r>
      <w:r w:rsidR="00E02B91">
        <w:t>)</w:t>
      </w:r>
    </w:p>
    <w:p w14:paraId="48F0CEFF" w14:textId="77777777" w:rsidR="00CB6F70" w:rsidRDefault="00CB6F70" w:rsidP="00745D68">
      <w:pPr>
        <w:spacing w:after="0"/>
      </w:pPr>
    </w:p>
    <w:p w14:paraId="2E17B19E" w14:textId="333E8E06" w:rsidR="00FE6BD2" w:rsidRDefault="00B26CB3" w:rsidP="00745D68">
      <w:pPr>
        <w:spacing w:after="0"/>
      </w:pPr>
      <w:r>
        <w:t>Therefore, the TRP accuracy</w:t>
      </w:r>
      <w:r w:rsidR="00E02B91">
        <w:t xml:space="preserve"> is within</w:t>
      </w:r>
      <w:r w:rsidR="004A73FA">
        <w:t xml:space="preserve"> </w:t>
      </w:r>
      <w:r>
        <w:t>the EIRP accuracy.</w:t>
      </w:r>
    </w:p>
    <w:p w14:paraId="11674389" w14:textId="4196A188" w:rsidR="00B26CB3" w:rsidRDefault="00B26CB3" w:rsidP="00745D68">
      <w:pPr>
        <w:spacing w:after="0"/>
      </w:pPr>
    </w:p>
    <w:p w14:paraId="4A876399" w14:textId="2563461D" w:rsidR="009245B7" w:rsidRDefault="00B26CB3" w:rsidP="008E4E8D">
      <w:pPr>
        <w:spacing w:after="0"/>
      </w:pPr>
      <w:r w:rsidRPr="00061411">
        <w:rPr>
          <w:b/>
        </w:rPr>
        <w:t xml:space="preserve">Observation 2: The same EIRP accuracy </w:t>
      </w:r>
      <w:r w:rsidR="00F32152">
        <w:rPr>
          <w:b/>
        </w:rPr>
        <w:t>(</w:t>
      </w:r>
      <m:oMath>
        <m:r>
          <m:rPr>
            <m:sty m:val="bi"/>
          </m:rPr>
          <w:rPr>
            <w:rFonts w:ascii="Cambria Math" w:hAnsi="Cambria Math"/>
          </w:rPr>
          <m:t xml:space="preserve">±2.2 </m:t>
        </m:r>
        <m:r>
          <m:rPr>
            <m:sty m:val="b"/>
          </m:rPr>
          <w:rPr>
            <w:rFonts w:ascii="Cambria Math" w:hAnsi="Cambria Math"/>
          </w:rPr>
          <m:t>dB</m:t>
        </m:r>
      </m:oMath>
      <w:r w:rsidR="00F32152">
        <w:rPr>
          <w:b/>
        </w:rPr>
        <w:t>)</w:t>
      </w:r>
      <w:r w:rsidRPr="00061411">
        <w:rPr>
          <w:b/>
        </w:rPr>
        <w:t xml:space="preserve"> can be </w:t>
      </w:r>
      <w:r w:rsidR="00A8104D">
        <w:rPr>
          <w:b/>
        </w:rPr>
        <w:t xml:space="preserve">used for validating TRP declaration </w:t>
      </w:r>
      <w:r w:rsidR="00E80F1C">
        <w:rPr>
          <w:b/>
        </w:rPr>
        <w:t xml:space="preserve">with measurement </w:t>
      </w:r>
      <w:r w:rsidR="00F32152">
        <w:rPr>
          <w:b/>
        </w:rPr>
        <w:t xml:space="preserve">and possibly </w:t>
      </w:r>
      <w:r w:rsidR="00DB664A">
        <w:rPr>
          <w:b/>
        </w:rPr>
        <w:t xml:space="preserve">verifying </w:t>
      </w:r>
      <w:r w:rsidR="00F32152">
        <w:rPr>
          <w:b/>
        </w:rPr>
        <w:t>the maximum output of</w:t>
      </w:r>
      <w:r w:rsidR="006C3277">
        <w:rPr>
          <w:b/>
        </w:rPr>
        <w:t xml:space="preserve"> AAS BS</w:t>
      </w:r>
      <w:r w:rsidR="00F32152">
        <w:rPr>
          <w:b/>
        </w:rPr>
        <w:t xml:space="preserve"> for testing of other RF requirements</w:t>
      </w:r>
      <w:r w:rsidRPr="00061411">
        <w:rPr>
          <w:b/>
        </w:rPr>
        <w:t xml:space="preserve">. 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1B6A08F" w14:textId="77777777" w:rsidR="008B7A6D" w:rsidRPr="00BC4D65" w:rsidRDefault="008B7A6D" w:rsidP="00745D68">
      <w:pPr>
        <w:spacing w:after="0"/>
        <w:rPr>
          <w:b/>
          <w:sz w:val="18"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7EF1693" w14:textId="073CB868" w:rsidR="00A570AB" w:rsidRDefault="001E0B3F" w:rsidP="00EA50F9">
      <w:pPr>
        <w:spacing w:after="0"/>
      </w:pPr>
      <w:r>
        <w:t xml:space="preserve">In this document, </w:t>
      </w:r>
      <w:r w:rsidR="000D39C1">
        <w:t xml:space="preserve">we have </w:t>
      </w:r>
      <w:r w:rsidR="003273CE">
        <w:t xml:space="preserve">discussed the TRP accuracy requirement of AAS BS output power. Based on our findings, we can make the following observations: </w:t>
      </w:r>
    </w:p>
    <w:p w14:paraId="1D1B13D1" w14:textId="77777777" w:rsidR="00A570AB" w:rsidRDefault="00A570AB" w:rsidP="00EA50F9">
      <w:pPr>
        <w:spacing w:after="0"/>
      </w:pPr>
    </w:p>
    <w:p w14:paraId="08F41F59" w14:textId="6DD62293" w:rsidR="00DF7965" w:rsidRDefault="00DF7965" w:rsidP="00DF7965">
      <w:pPr>
        <w:spacing w:after="0"/>
      </w:pPr>
      <w:r w:rsidRPr="008E4E8D">
        <w:rPr>
          <w:b/>
        </w:rPr>
        <w:t xml:space="preserve">Observation 1: TRP accuracy is </w:t>
      </w:r>
      <w:r w:rsidR="00C61E64">
        <w:rPr>
          <w:b/>
        </w:rPr>
        <w:t>influenced by the accuracy of each EIRP sample</w:t>
      </w:r>
      <w:r>
        <w:t>.</w:t>
      </w:r>
    </w:p>
    <w:p w14:paraId="715C97CB" w14:textId="18635A39" w:rsidR="00E25F61" w:rsidRDefault="00E25F61" w:rsidP="00061411">
      <w:pPr>
        <w:spacing w:after="0"/>
      </w:pPr>
    </w:p>
    <w:p w14:paraId="1BB55713" w14:textId="10F20213" w:rsidR="00F32152" w:rsidRDefault="00F32152" w:rsidP="006B5155">
      <w:pPr>
        <w:spacing w:after="0"/>
        <w:rPr>
          <w:b/>
        </w:rPr>
      </w:pPr>
      <w:r w:rsidRPr="00061411">
        <w:rPr>
          <w:b/>
        </w:rPr>
        <w:t xml:space="preserve">Observation 2: The same EIRP accuracy </w:t>
      </w:r>
      <w:r>
        <w:rPr>
          <w:b/>
        </w:rPr>
        <w:t>(</w:t>
      </w:r>
      <m:oMath>
        <m:r>
          <m:rPr>
            <m:sty m:val="bi"/>
          </m:rPr>
          <w:rPr>
            <w:rFonts w:ascii="Cambria Math" w:hAnsi="Cambria Math"/>
          </w:rPr>
          <m:t xml:space="preserve">±2.2 </m:t>
        </m:r>
        <m:r>
          <m:rPr>
            <m:sty m:val="b"/>
          </m:rPr>
          <w:rPr>
            <w:rFonts w:ascii="Cambria Math" w:hAnsi="Cambria Math"/>
          </w:rPr>
          <m:t>dB</m:t>
        </m:r>
      </m:oMath>
      <w:r>
        <w:rPr>
          <w:b/>
        </w:rPr>
        <w:t>)</w:t>
      </w:r>
      <w:r w:rsidRPr="00061411">
        <w:rPr>
          <w:b/>
        </w:rPr>
        <w:t xml:space="preserve"> can be </w:t>
      </w:r>
      <w:r>
        <w:rPr>
          <w:b/>
        </w:rPr>
        <w:t xml:space="preserve">used for validating TRP declaration </w:t>
      </w:r>
      <w:r w:rsidR="00E80F1C">
        <w:rPr>
          <w:b/>
        </w:rPr>
        <w:t xml:space="preserve">with measurement </w:t>
      </w:r>
      <w:r>
        <w:rPr>
          <w:b/>
        </w:rPr>
        <w:t>and possibly the maximum output of AAS BS for testing of other RF requirements</w:t>
      </w:r>
      <w:r w:rsidRPr="00061411">
        <w:rPr>
          <w:b/>
        </w:rPr>
        <w:t xml:space="preserve">. </w:t>
      </w:r>
    </w:p>
    <w:p w14:paraId="0D3595A2" w14:textId="77777777" w:rsidR="00E25F61" w:rsidRDefault="00E25F61" w:rsidP="006B5155">
      <w:pPr>
        <w:spacing w:after="0"/>
      </w:pPr>
    </w:p>
    <w:p w14:paraId="46582194" w14:textId="32C6802D" w:rsidR="00080512" w:rsidRDefault="00CD4C7B" w:rsidP="00D904BD">
      <w:pPr>
        <w:pStyle w:val="Heading1"/>
        <w:rPr>
          <w:lang w:eastAsia="zh-CN"/>
        </w:rPr>
      </w:pPr>
      <w:r w:rsidRPr="006E13D1">
        <w:t>References</w:t>
      </w:r>
    </w:p>
    <w:p w14:paraId="6150CA5B" w14:textId="2536EAB6" w:rsidR="005022F1" w:rsidRPr="0005277E" w:rsidRDefault="0056553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</w:t>
      </w:r>
      <w:r w:rsidR="009E5912">
        <w:rPr>
          <w:sz w:val="18"/>
          <w:lang w:eastAsia="zh-CN"/>
        </w:rPr>
        <w:t>1</w:t>
      </w:r>
      <w:r>
        <w:rPr>
          <w:sz w:val="18"/>
          <w:lang w:eastAsia="zh-CN"/>
        </w:rPr>
        <w:t>, W</w:t>
      </w:r>
      <w:r w:rsidR="009E5912">
        <w:rPr>
          <w:sz w:val="18"/>
          <w:lang w:eastAsia="zh-CN"/>
        </w:rPr>
        <w:t>F</w:t>
      </w:r>
      <w:r>
        <w:rPr>
          <w:sz w:val="18"/>
          <w:lang w:eastAsia="zh-CN"/>
        </w:rPr>
        <w:t xml:space="preserve"> on </w:t>
      </w:r>
      <w:r w:rsidR="009E5912">
        <w:rPr>
          <w:sz w:val="18"/>
          <w:lang w:eastAsia="zh-CN"/>
        </w:rPr>
        <w:t>BS output power requirement</w:t>
      </w:r>
      <w:r>
        <w:rPr>
          <w:sz w:val="18"/>
          <w:lang w:eastAsia="zh-CN"/>
        </w:rPr>
        <w:t xml:space="preserve">, </w:t>
      </w:r>
      <w:r w:rsidR="009E5912">
        <w:rPr>
          <w:sz w:val="18"/>
          <w:lang w:eastAsia="zh-CN"/>
        </w:rPr>
        <w:t>Ericsson</w:t>
      </w:r>
    </w:p>
    <w:sectPr w:rsidR="005022F1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B76D6" w14:textId="77777777" w:rsidR="00B356C0" w:rsidRDefault="00B356C0">
      <w:r>
        <w:separator/>
      </w:r>
    </w:p>
  </w:endnote>
  <w:endnote w:type="continuationSeparator" w:id="0">
    <w:p w14:paraId="3BC7AC69" w14:textId="77777777" w:rsidR="00B356C0" w:rsidRDefault="00B3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F7A4D" w14:textId="77777777" w:rsidR="00B356C0" w:rsidRDefault="00B356C0">
      <w:r>
        <w:separator/>
      </w:r>
    </w:p>
  </w:footnote>
  <w:footnote w:type="continuationSeparator" w:id="0">
    <w:p w14:paraId="73F8DF65" w14:textId="77777777" w:rsidR="00B356C0" w:rsidRDefault="00B3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8"/>
  </w:num>
  <w:num w:numId="13">
    <w:abstractNumId w:val="22"/>
  </w:num>
  <w:num w:numId="14">
    <w:abstractNumId w:val="29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6"/>
  </w:num>
  <w:num w:numId="24">
    <w:abstractNumId w:val="27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25B77"/>
    <w:rsid w:val="000268A6"/>
    <w:rsid w:val="000300D0"/>
    <w:rsid w:val="000305C8"/>
    <w:rsid w:val="0003068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7C94"/>
    <w:rsid w:val="00191334"/>
    <w:rsid w:val="00191D5A"/>
    <w:rsid w:val="00194CD0"/>
    <w:rsid w:val="00194E93"/>
    <w:rsid w:val="001A2A06"/>
    <w:rsid w:val="001A450B"/>
    <w:rsid w:val="001B02D3"/>
    <w:rsid w:val="001B1912"/>
    <w:rsid w:val="001B2983"/>
    <w:rsid w:val="001B49C9"/>
    <w:rsid w:val="001B58C1"/>
    <w:rsid w:val="001B689E"/>
    <w:rsid w:val="001B7DA9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6CB3"/>
    <w:rsid w:val="00277E5B"/>
    <w:rsid w:val="002801D0"/>
    <w:rsid w:val="0028038F"/>
    <w:rsid w:val="00280910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86"/>
    <w:rsid w:val="0035791B"/>
    <w:rsid w:val="00360448"/>
    <w:rsid w:val="00363749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42E5"/>
    <w:rsid w:val="0040447E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42C9"/>
    <w:rsid w:val="004C52C0"/>
    <w:rsid w:val="004D0D73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941"/>
    <w:rsid w:val="00581AFF"/>
    <w:rsid w:val="00583105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14F4"/>
    <w:rsid w:val="00633831"/>
    <w:rsid w:val="00633917"/>
    <w:rsid w:val="00633D79"/>
    <w:rsid w:val="006428E0"/>
    <w:rsid w:val="00642BD2"/>
    <w:rsid w:val="0064349F"/>
    <w:rsid w:val="00645F15"/>
    <w:rsid w:val="00646D99"/>
    <w:rsid w:val="0064721B"/>
    <w:rsid w:val="006475B9"/>
    <w:rsid w:val="006516F9"/>
    <w:rsid w:val="006520B4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C1A"/>
    <w:rsid w:val="006C115F"/>
    <w:rsid w:val="006C2F98"/>
    <w:rsid w:val="006C3277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54E8"/>
    <w:rsid w:val="007110A7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474EF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727C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671B"/>
    <w:rsid w:val="007D4B8E"/>
    <w:rsid w:val="007D6C48"/>
    <w:rsid w:val="007E0D24"/>
    <w:rsid w:val="007E0E7C"/>
    <w:rsid w:val="007E3F64"/>
    <w:rsid w:val="007E5ACF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8104D"/>
    <w:rsid w:val="00A82346"/>
    <w:rsid w:val="00A82CA1"/>
    <w:rsid w:val="00A83D72"/>
    <w:rsid w:val="00A8485E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B21D9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7AB1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FC7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510"/>
    <w:rsid w:val="00CE0A31"/>
    <w:rsid w:val="00CE1A97"/>
    <w:rsid w:val="00CE2303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F1848"/>
    <w:rsid w:val="00EF2D5F"/>
    <w:rsid w:val="00EF42B4"/>
    <w:rsid w:val="00EF53BF"/>
    <w:rsid w:val="00EF6B50"/>
    <w:rsid w:val="00EF7393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2152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AA0B8-4015-47F3-A007-66DA3B96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2321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4438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435</cp:revision>
  <dcterms:created xsi:type="dcterms:W3CDTF">2016-12-14T10:39:00Z</dcterms:created>
  <dcterms:modified xsi:type="dcterms:W3CDTF">2017-02-03T18:43:00Z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