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074A4" w14:textId="38F4195C" w:rsidR="008E772C" w:rsidRPr="00CF06F7" w:rsidRDefault="008E772C" w:rsidP="008E772C">
      <w:pPr>
        <w:pStyle w:val="3GPPHeader"/>
        <w:spacing w:after="60"/>
        <w:rPr>
          <w:sz w:val="36"/>
          <w:szCs w:val="32"/>
          <w:highlight w:val="yellow"/>
          <w:lang w:val="en-US"/>
        </w:rPr>
      </w:pPr>
      <w:r w:rsidRPr="00CF06F7">
        <w:rPr>
          <w:sz w:val="28"/>
          <w:lang w:val="en-US"/>
        </w:rPr>
        <w:t>3GPP TSG-RAN WG4 #8</w:t>
      </w:r>
      <w:r w:rsidR="006C0313">
        <w:rPr>
          <w:sz w:val="28"/>
          <w:lang w:val="en-US"/>
        </w:rPr>
        <w:t>1</w:t>
      </w:r>
      <w:r w:rsidRPr="00CF06F7">
        <w:rPr>
          <w:sz w:val="28"/>
          <w:lang w:val="en-US"/>
        </w:rPr>
        <w:tab/>
      </w:r>
      <w:r w:rsidR="00A001EA">
        <w:rPr>
          <w:sz w:val="32"/>
          <w:szCs w:val="32"/>
          <w:lang w:val="en-US"/>
        </w:rPr>
        <w:t>Tdoc R4-1609591</w:t>
      </w:r>
    </w:p>
    <w:p w14:paraId="227F2D76" w14:textId="77777777" w:rsidR="00FA4A8F" w:rsidRDefault="00FA4A8F" w:rsidP="00FA4A8F">
      <w:pPr>
        <w:pStyle w:val="3GPPHeader"/>
        <w:rPr>
          <w:sz w:val="28"/>
          <w:lang w:val="en-US"/>
        </w:rPr>
      </w:pPr>
      <w:r>
        <w:rPr>
          <w:rFonts w:cs="Arial"/>
          <w:sz w:val="28"/>
          <w:lang w:val="en-US"/>
        </w:rPr>
        <w:t>Reno, NV, USA, 14 – 18 November 2016</w:t>
      </w:r>
    </w:p>
    <w:p w14:paraId="07D23087" w14:textId="77777777" w:rsidR="00E90E49" w:rsidRPr="00F6302A" w:rsidRDefault="00E90E49" w:rsidP="00357380">
      <w:pPr>
        <w:pStyle w:val="3GPPHeader"/>
        <w:rPr>
          <w:lang w:val="en-US"/>
        </w:rPr>
      </w:pPr>
    </w:p>
    <w:p w14:paraId="259C596E" w14:textId="77777777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7A1F85C6" w14:textId="768C7852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F4AD2">
        <w:rPr>
          <w:sz w:val="22"/>
          <w:szCs w:val="22"/>
          <w:lang w:val="en-US"/>
        </w:rPr>
        <w:t xml:space="preserve">On mm-wave </w:t>
      </w:r>
      <w:r w:rsidR="006C0313">
        <w:rPr>
          <w:sz w:val="22"/>
          <w:szCs w:val="22"/>
          <w:lang w:val="en-US"/>
        </w:rPr>
        <w:t xml:space="preserve">UE </w:t>
      </w:r>
      <w:r w:rsidR="003F4AD2">
        <w:rPr>
          <w:sz w:val="22"/>
          <w:szCs w:val="22"/>
          <w:lang w:val="en-US"/>
        </w:rPr>
        <w:t>ACLR</w:t>
      </w:r>
      <w:r w:rsidR="0076037F">
        <w:rPr>
          <w:sz w:val="22"/>
          <w:szCs w:val="22"/>
          <w:lang w:val="en-US"/>
        </w:rPr>
        <w:t xml:space="preserve"> </w:t>
      </w:r>
      <w:r w:rsidR="009F7509">
        <w:rPr>
          <w:sz w:val="22"/>
          <w:szCs w:val="22"/>
          <w:lang w:val="en-US"/>
        </w:rPr>
        <w:t xml:space="preserve">for </w:t>
      </w:r>
      <w:r w:rsidR="006C0313">
        <w:rPr>
          <w:sz w:val="22"/>
          <w:szCs w:val="22"/>
          <w:lang w:val="en-US"/>
        </w:rPr>
        <w:t xml:space="preserve">30, </w:t>
      </w:r>
      <w:r w:rsidR="009F7509">
        <w:rPr>
          <w:sz w:val="22"/>
          <w:szCs w:val="22"/>
          <w:lang w:val="en-US"/>
        </w:rPr>
        <w:t>45 and 70 GHz</w:t>
      </w:r>
    </w:p>
    <w:p w14:paraId="265BF00F" w14:textId="4576E92B" w:rsidR="00DE761A" w:rsidRPr="0076037F" w:rsidRDefault="00DE761A" w:rsidP="00DE761A">
      <w:pPr>
        <w:pStyle w:val="3GPPHeader"/>
        <w:rPr>
          <w:sz w:val="22"/>
          <w:szCs w:val="22"/>
          <w:lang w:val="en-US"/>
        </w:rPr>
      </w:pPr>
      <w:r w:rsidRPr="0076037F">
        <w:rPr>
          <w:sz w:val="22"/>
          <w:szCs w:val="22"/>
          <w:lang w:val="en-US"/>
        </w:rPr>
        <w:t>Agenda Item:</w:t>
      </w:r>
      <w:r w:rsidRPr="0076037F">
        <w:rPr>
          <w:sz w:val="22"/>
          <w:szCs w:val="22"/>
          <w:lang w:val="en-US"/>
        </w:rPr>
        <w:tab/>
      </w:r>
      <w:bookmarkStart w:id="0" w:name="_GoBack"/>
      <w:bookmarkEnd w:id="0"/>
      <w:r w:rsidR="00A001EA">
        <w:rPr>
          <w:rStyle w:val="agendaitem"/>
        </w:rPr>
        <w:t>11.5.2.1</w:t>
      </w:r>
    </w:p>
    <w:p w14:paraId="301539B4" w14:textId="77777777" w:rsidR="00E90E49" w:rsidRPr="00F6302A" w:rsidRDefault="00E90E49" w:rsidP="002957B7">
      <w:pPr>
        <w:pStyle w:val="3GPPHeader"/>
        <w:rPr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F42FF4">
        <w:rPr>
          <w:sz w:val="22"/>
          <w:szCs w:val="22"/>
          <w:lang w:val="en-US"/>
        </w:rPr>
        <w:t>Discussion</w:t>
      </w:r>
      <w:r w:rsidR="00256F3B">
        <w:rPr>
          <w:sz w:val="22"/>
          <w:szCs w:val="22"/>
          <w:lang w:val="en-US"/>
        </w:rPr>
        <w:t xml:space="preserve"> and approval</w:t>
      </w:r>
    </w:p>
    <w:p w14:paraId="39538875" w14:textId="77777777"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F47AB8">
        <w:rPr>
          <w:lang w:val="en-US"/>
        </w:rPr>
        <w:t xml:space="preserve"> </w:t>
      </w:r>
    </w:p>
    <w:p w14:paraId="54A6B0B7" w14:textId="67190301" w:rsidR="00640698" w:rsidRDefault="006F572E" w:rsidP="00B115B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256F3B" w:rsidRPr="000C461F">
        <w:rPr>
          <w:sz w:val="22"/>
          <w:szCs w:val="22"/>
          <w:lang w:val="en-US"/>
        </w:rPr>
        <w:t xml:space="preserve">he discussion on mm-wave technologies including the </w:t>
      </w:r>
      <w:r w:rsidR="00640698">
        <w:rPr>
          <w:sz w:val="22"/>
          <w:szCs w:val="22"/>
          <w:lang w:val="en-US"/>
        </w:rPr>
        <w:t xml:space="preserve">mm-PA technologies </w:t>
      </w:r>
      <w:r>
        <w:rPr>
          <w:sz w:val="22"/>
          <w:szCs w:val="22"/>
          <w:lang w:val="en-US"/>
        </w:rPr>
        <w:t xml:space="preserve">as well as </w:t>
      </w:r>
      <w:r w:rsidR="006C0313">
        <w:rPr>
          <w:sz w:val="22"/>
          <w:szCs w:val="22"/>
          <w:lang w:val="en-US"/>
        </w:rPr>
        <w:t xml:space="preserve">achievable mm-wave </w:t>
      </w:r>
      <w:r>
        <w:rPr>
          <w:sz w:val="22"/>
          <w:szCs w:val="22"/>
          <w:lang w:val="en-US"/>
        </w:rPr>
        <w:t xml:space="preserve">ACLR </w:t>
      </w:r>
      <w:r w:rsidR="00640698">
        <w:rPr>
          <w:sz w:val="22"/>
          <w:szCs w:val="22"/>
          <w:lang w:val="en-US"/>
        </w:rPr>
        <w:t>was initiated</w:t>
      </w:r>
      <w:r w:rsidR="00256F3B" w:rsidRPr="000C461F">
        <w:rPr>
          <w:sz w:val="22"/>
          <w:szCs w:val="22"/>
          <w:lang w:val="en-US"/>
        </w:rPr>
        <w:t xml:space="preserve"> [1</w:t>
      </w:r>
      <w:r w:rsidR="00AF6B86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2</w:t>
      </w:r>
      <w:r w:rsidR="000302F1">
        <w:rPr>
          <w:sz w:val="22"/>
          <w:szCs w:val="22"/>
          <w:lang w:val="en-US"/>
        </w:rPr>
        <w:t xml:space="preserve">, </w:t>
      </w:r>
      <w:r w:rsidR="006C0313">
        <w:rPr>
          <w:sz w:val="22"/>
          <w:szCs w:val="22"/>
          <w:lang w:val="en-US"/>
        </w:rPr>
        <w:t xml:space="preserve">and </w:t>
      </w:r>
      <w:r w:rsidR="00421231">
        <w:rPr>
          <w:sz w:val="22"/>
          <w:szCs w:val="22"/>
          <w:lang w:val="en-US"/>
        </w:rPr>
        <w:t>3</w:t>
      </w:r>
      <w:r w:rsidR="00256F3B" w:rsidRPr="000C461F">
        <w:rPr>
          <w:sz w:val="22"/>
          <w:szCs w:val="22"/>
          <w:lang w:val="en-US"/>
        </w:rPr>
        <w:t xml:space="preserve">]. </w:t>
      </w:r>
      <w:r w:rsidR="006C0313">
        <w:rPr>
          <w:sz w:val="22"/>
          <w:szCs w:val="22"/>
          <w:lang w:val="en-US"/>
        </w:rPr>
        <w:t>Condidering the ITU-R requir</w:t>
      </w:r>
      <w:r w:rsidR="00FA4A8F">
        <w:rPr>
          <w:sz w:val="22"/>
          <w:szCs w:val="22"/>
          <w:lang w:val="en-US"/>
        </w:rPr>
        <w:t>ement</w:t>
      </w:r>
      <w:r w:rsidR="006C0313">
        <w:rPr>
          <w:sz w:val="22"/>
          <w:szCs w:val="22"/>
          <w:lang w:val="en-US"/>
        </w:rPr>
        <w:t xml:space="preserve"> on UE related compatibility parameters and the fact that the dead-line for ITU-R respons is the RAN4-NR meeting in January, the discussion on achievable UE ACLR </w:t>
      </w:r>
      <w:r w:rsidR="000302F1">
        <w:rPr>
          <w:sz w:val="22"/>
          <w:szCs w:val="22"/>
          <w:lang w:val="en-US"/>
        </w:rPr>
        <w:t xml:space="preserve">and consequently the corresponding emission mask </w:t>
      </w:r>
      <w:r w:rsidR="006C0313">
        <w:rPr>
          <w:sz w:val="22"/>
          <w:szCs w:val="22"/>
          <w:lang w:val="en-US"/>
        </w:rPr>
        <w:t>is initiated in this paper.</w:t>
      </w:r>
    </w:p>
    <w:p w14:paraId="6F5EB2A5" w14:textId="0BF966AC" w:rsidR="00036CC6" w:rsidRPr="000C461F" w:rsidRDefault="006C0313" w:rsidP="0064069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discussion in this paper </w:t>
      </w:r>
      <w:r w:rsidR="000302F1">
        <w:rPr>
          <w:sz w:val="22"/>
          <w:szCs w:val="22"/>
          <w:lang w:val="en-US"/>
        </w:rPr>
        <w:t>is based on results des</w:t>
      </w:r>
      <w:r w:rsidR="00421231">
        <w:rPr>
          <w:sz w:val="22"/>
          <w:szCs w:val="22"/>
          <w:lang w:val="en-US"/>
        </w:rPr>
        <w:t>cribed in [3</w:t>
      </w:r>
      <w:r w:rsidR="000302F1">
        <w:rPr>
          <w:sz w:val="22"/>
          <w:szCs w:val="22"/>
          <w:lang w:val="en-US"/>
        </w:rPr>
        <w:t>] but taken to account a differentiated level</w:t>
      </w:r>
      <w:r w:rsidR="00FA4A8F">
        <w:rPr>
          <w:sz w:val="22"/>
          <w:szCs w:val="22"/>
          <w:lang w:val="en-US"/>
        </w:rPr>
        <w:t xml:space="preserve"> due to needed improved power efficiency for the UE.</w:t>
      </w:r>
      <w:r w:rsidR="000302F1">
        <w:rPr>
          <w:sz w:val="22"/>
          <w:szCs w:val="22"/>
          <w:lang w:val="en-US"/>
        </w:rPr>
        <w:t xml:space="preserve"> </w:t>
      </w:r>
    </w:p>
    <w:p w14:paraId="2497F56C" w14:textId="7187EAB8" w:rsidR="006C0313" w:rsidRPr="000302F1" w:rsidRDefault="00B16CE7" w:rsidP="00B932BB">
      <w:pPr>
        <w:pStyle w:val="Heading1"/>
        <w:rPr>
          <w:lang w:val="en-US"/>
        </w:rPr>
      </w:pPr>
      <w:r w:rsidRPr="000302F1">
        <w:rPr>
          <w:lang w:val="en-US"/>
        </w:rPr>
        <w:t>Discussion</w:t>
      </w:r>
    </w:p>
    <w:p w14:paraId="006737CD" w14:textId="2067C813" w:rsidR="00421231" w:rsidRDefault="0095338E" w:rsidP="000302F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421231">
        <w:rPr>
          <w:sz w:val="22"/>
          <w:szCs w:val="22"/>
          <w:lang w:val="en-US"/>
        </w:rPr>
        <w:t>[3</w:t>
      </w:r>
      <w:r w:rsidR="000302F1">
        <w:rPr>
          <w:sz w:val="22"/>
          <w:szCs w:val="22"/>
          <w:lang w:val="en-US"/>
        </w:rPr>
        <w:t xml:space="preserve">], the characteristics and relation between essential power amplifies metrics such as output power, ACLR and power efficiency for example frequencies of 30 GHz, 45 GHz and 70 GHZ </w:t>
      </w:r>
      <w:proofErr w:type="gramStart"/>
      <w:r w:rsidR="000302F1">
        <w:rPr>
          <w:sz w:val="22"/>
          <w:szCs w:val="22"/>
          <w:lang w:val="en-US"/>
        </w:rPr>
        <w:t>respectively were</w:t>
      </w:r>
      <w:proofErr w:type="gramEnd"/>
      <w:r w:rsidR="000302F1">
        <w:rPr>
          <w:sz w:val="22"/>
          <w:szCs w:val="22"/>
          <w:lang w:val="en-US"/>
        </w:rPr>
        <w:t xml:space="preserve"> presented. In </w:t>
      </w:r>
      <w:proofErr w:type="gramStart"/>
      <w:r w:rsidR="000302F1">
        <w:rPr>
          <w:sz w:val="22"/>
          <w:szCs w:val="22"/>
          <w:lang w:val="en-US"/>
        </w:rPr>
        <w:t>addition</w:t>
      </w:r>
      <w:proofErr w:type="gramEnd"/>
      <w:r w:rsidR="000302F1">
        <w:rPr>
          <w:sz w:val="22"/>
          <w:szCs w:val="22"/>
          <w:lang w:val="en-US"/>
        </w:rPr>
        <w:t xml:space="preserve"> BS ACLR values for the mentioned example frequencies were proposed which need to be considered in conjunction with the results from ongoing compatibility studies (Figure 1 and 2).</w:t>
      </w:r>
    </w:p>
    <w:p w14:paraId="4C1BFF52" w14:textId="1C86F4BA" w:rsidR="000302F1" w:rsidRDefault="000302F1" w:rsidP="000302F1">
      <w:r w:rsidRPr="00272F4F">
        <w:rPr>
          <w:noProof/>
          <w:lang w:val="sv-SE" w:eastAsia="sv-SE"/>
        </w:rPr>
        <w:drawing>
          <wp:inline distT="0" distB="0" distL="0" distR="0" wp14:anchorId="1B31EB3C" wp14:editId="3B0B9171">
            <wp:extent cx="4215897" cy="31623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542" cy="3166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EC906" w14:textId="5F22B1B8" w:rsidR="000302F1" w:rsidRDefault="000302F1" w:rsidP="000302F1">
      <w:pPr>
        <w:pStyle w:val="Caption"/>
        <w:jc w:val="both"/>
      </w:pPr>
      <w:r>
        <w:t>Figure 1 Simulation of CMOS and GaN power amplifier models showing ACLR as a function of output power for three different frequencies.</w:t>
      </w:r>
    </w:p>
    <w:p w14:paraId="5108CA2B" w14:textId="77777777" w:rsidR="000302F1" w:rsidRPr="000302F1" w:rsidRDefault="000302F1" w:rsidP="000302F1"/>
    <w:p w14:paraId="5D12DC05" w14:textId="77777777" w:rsidR="000302F1" w:rsidRDefault="000302F1" w:rsidP="000302F1">
      <w:pPr>
        <w:keepNext/>
      </w:pPr>
      <w:r w:rsidRPr="00272F4F">
        <w:rPr>
          <w:noProof/>
          <w:lang w:val="sv-SE" w:eastAsia="sv-SE"/>
        </w:rPr>
        <w:drawing>
          <wp:inline distT="0" distB="0" distL="0" distR="0" wp14:anchorId="37EE7110" wp14:editId="028F4ED2">
            <wp:extent cx="4533359" cy="34004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449" cy="3404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F9AC9" w14:textId="0AFAE946" w:rsidR="000302F1" w:rsidRDefault="000302F1" w:rsidP="000302F1">
      <w:pPr>
        <w:pStyle w:val="Caption"/>
        <w:jc w:val="both"/>
        <w:rPr>
          <w:lang w:val="en-US"/>
        </w:rPr>
      </w:pPr>
      <w:r>
        <w:t>Figure 2</w:t>
      </w:r>
      <w:r w:rsidRPr="00F12D15">
        <w:t xml:space="preserve"> </w:t>
      </w:r>
      <w:r>
        <w:t>Simulation of CMOS and GaN power amplifier models showing PAE as a function of ACLR for three different frequencies</w:t>
      </w:r>
    </w:p>
    <w:p w14:paraId="79A41BCD" w14:textId="3CCAD0CA" w:rsidR="000302F1" w:rsidRDefault="000302F1" w:rsidP="000302F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[</w:t>
      </w:r>
      <w:r w:rsidR="00FA4A8F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], it was also proposed to differentiate the UE ACLR for mm-waves due to the need for higher UE power efficiency</w:t>
      </w:r>
      <w:r w:rsidR="00421231">
        <w:rPr>
          <w:sz w:val="22"/>
          <w:szCs w:val="22"/>
          <w:lang w:val="en-US"/>
        </w:rPr>
        <w:t xml:space="preserve"> due to battery consumption.</w:t>
      </w:r>
    </w:p>
    <w:p w14:paraId="29DA1AED" w14:textId="38F634F5" w:rsidR="00421231" w:rsidRDefault="00421231" w:rsidP="000302F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addition to considering the results of compatibility studies, we thus would propose to offset the UE ACLR by [5 dB] compared to BS ACLR for mm-waves and encourage a discussion on the offset level for UE.</w:t>
      </w:r>
    </w:p>
    <w:p w14:paraId="0AFF062B" w14:textId="77777777" w:rsidR="00421231" w:rsidRPr="00DD18C5" w:rsidRDefault="00421231" w:rsidP="00421231">
      <w:pPr>
        <w:rPr>
          <w:rFonts w:eastAsia="Malgun Gothic" w:cs="Arial"/>
          <w:b/>
          <w:sz w:val="22"/>
          <w:szCs w:val="22"/>
          <w:lang w:eastAsia="ko-KR"/>
        </w:rPr>
      </w:pPr>
      <w:r w:rsidRPr="00DD18C5">
        <w:rPr>
          <w:rFonts w:eastAsia="Malgun Gothic" w:cs="Arial"/>
          <w:b/>
          <w:sz w:val="22"/>
          <w:szCs w:val="22"/>
          <w:lang w:eastAsia="ko-KR"/>
        </w:rPr>
        <w:t>Proposal 1:</w:t>
      </w:r>
    </w:p>
    <w:p w14:paraId="749C4E00" w14:textId="2A4CB995" w:rsidR="00421231" w:rsidRPr="00DD18C5" w:rsidRDefault="00421231" w:rsidP="00421231">
      <w:pPr>
        <w:rPr>
          <w:rFonts w:eastAsia="Malgun Gothic" w:cs="Arial"/>
          <w:b/>
          <w:sz w:val="22"/>
          <w:szCs w:val="22"/>
          <w:lang w:eastAsia="ko-KR"/>
        </w:rPr>
      </w:pPr>
      <w:r>
        <w:rPr>
          <w:rFonts w:eastAsia="Malgun Gothic" w:cs="Arial"/>
          <w:b/>
          <w:sz w:val="22"/>
          <w:szCs w:val="22"/>
          <w:lang w:eastAsia="ko-KR"/>
        </w:rPr>
        <w:t>UE</w:t>
      </w:r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 ACLR level of </w:t>
      </w:r>
      <w:r>
        <w:rPr>
          <w:rFonts w:eastAsia="Malgun Gothic" w:cs="Arial"/>
          <w:b/>
          <w:sz w:val="22"/>
          <w:szCs w:val="22"/>
          <w:lang w:eastAsia="ko-KR"/>
        </w:rPr>
        <w:t>25</w:t>
      </w:r>
      <w:r w:rsidRPr="00DD18C5">
        <w:rPr>
          <w:rFonts w:eastAsia="Malgun Gothic" w:cs="Arial"/>
          <w:b/>
          <w:sz w:val="22"/>
          <w:szCs w:val="22"/>
          <w:lang w:eastAsia="ko-KR"/>
        </w:rPr>
        <w:t>, 2</w:t>
      </w:r>
      <w:r>
        <w:rPr>
          <w:rFonts w:eastAsia="Malgun Gothic" w:cs="Arial"/>
          <w:b/>
          <w:sz w:val="22"/>
          <w:szCs w:val="22"/>
          <w:lang w:eastAsia="ko-KR"/>
        </w:rPr>
        <w:t>2</w:t>
      </w:r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 and </w:t>
      </w:r>
      <w:r>
        <w:rPr>
          <w:rFonts w:eastAsia="Malgun Gothic" w:cs="Arial"/>
          <w:b/>
          <w:sz w:val="22"/>
          <w:szCs w:val="22"/>
          <w:lang w:eastAsia="ko-KR"/>
        </w:rPr>
        <w:t>19</w:t>
      </w:r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 dB for example frequency ranges of 30 GHz, 45 GHz and 70 GHz </w:t>
      </w:r>
      <w:proofErr w:type="gramStart"/>
      <w:r w:rsidRPr="00DD18C5">
        <w:rPr>
          <w:rFonts w:eastAsia="Malgun Gothic" w:cs="Arial"/>
          <w:b/>
          <w:sz w:val="22"/>
          <w:szCs w:val="22"/>
          <w:lang w:eastAsia="ko-KR"/>
        </w:rPr>
        <w:t>respectively should</w:t>
      </w:r>
      <w:proofErr w:type="gramEnd"/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 be adopted</w:t>
      </w:r>
      <w:r>
        <w:rPr>
          <w:rFonts w:eastAsia="Malgun Gothic" w:cs="Arial"/>
          <w:b/>
          <w:sz w:val="22"/>
          <w:szCs w:val="22"/>
          <w:lang w:eastAsia="ko-KR"/>
        </w:rPr>
        <w:t>.</w:t>
      </w:r>
    </w:p>
    <w:p w14:paraId="585A7105" w14:textId="77777777" w:rsidR="00421231" w:rsidRPr="00421231" w:rsidRDefault="00421231" w:rsidP="000302F1">
      <w:pPr>
        <w:rPr>
          <w:sz w:val="22"/>
          <w:szCs w:val="22"/>
        </w:rPr>
      </w:pPr>
    </w:p>
    <w:p w14:paraId="64F5AE3A" w14:textId="77777777" w:rsidR="00C01F33" w:rsidRDefault="00C01F33" w:rsidP="000C461F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42FBE798" w14:textId="66D40F16" w:rsidR="00B91142" w:rsidRPr="00421231" w:rsidRDefault="00421231" w:rsidP="00036CC6">
      <w:pPr>
        <w:rPr>
          <w:sz w:val="22"/>
          <w:szCs w:val="22"/>
        </w:rPr>
      </w:pPr>
      <w:r w:rsidRPr="00421231">
        <w:rPr>
          <w:sz w:val="22"/>
          <w:szCs w:val="22"/>
        </w:rPr>
        <w:t xml:space="preserve">In this paper, based on the ACLR analysis in [4], we propose to have a differentiated </w:t>
      </w:r>
      <w:proofErr w:type="gramStart"/>
      <w:r w:rsidRPr="00421231">
        <w:rPr>
          <w:sz w:val="22"/>
          <w:szCs w:val="22"/>
        </w:rPr>
        <w:t>values</w:t>
      </w:r>
      <w:proofErr w:type="gramEnd"/>
      <w:r w:rsidRPr="00421231">
        <w:rPr>
          <w:sz w:val="22"/>
          <w:szCs w:val="22"/>
        </w:rPr>
        <w:t xml:space="preserve"> for UE ACLR compared to BS ACLR for mm-wave frequency examples. </w:t>
      </w:r>
      <w:r>
        <w:rPr>
          <w:sz w:val="22"/>
          <w:szCs w:val="22"/>
        </w:rPr>
        <w:t>The differentiation is considering the need for better UE power efficiency compared to BS due to battery consumption aspects.</w:t>
      </w:r>
    </w:p>
    <w:p w14:paraId="1BFAC107" w14:textId="77777777" w:rsidR="00421231" w:rsidRPr="00DD18C5" w:rsidRDefault="00421231" w:rsidP="00421231">
      <w:pPr>
        <w:rPr>
          <w:rFonts w:eastAsia="Malgun Gothic" w:cs="Arial"/>
          <w:b/>
          <w:sz w:val="22"/>
          <w:szCs w:val="22"/>
          <w:lang w:eastAsia="ko-KR"/>
        </w:rPr>
      </w:pPr>
      <w:r w:rsidRPr="00DD18C5">
        <w:rPr>
          <w:rFonts w:eastAsia="Malgun Gothic" w:cs="Arial"/>
          <w:b/>
          <w:sz w:val="22"/>
          <w:szCs w:val="22"/>
          <w:lang w:eastAsia="ko-KR"/>
        </w:rPr>
        <w:t>Proposal 1:</w:t>
      </w:r>
    </w:p>
    <w:p w14:paraId="7DCBFBF6" w14:textId="77777777" w:rsidR="00421231" w:rsidRPr="00DD18C5" w:rsidRDefault="00421231" w:rsidP="00421231">
      <w:pPr>
        <w:rPr>
          <w:rFonts w:eastAsia="Malgun Gothic" w:cs="Arial"/>
          <w:b/>
          <w:sz w:val="22"/>
          <w:szCs w:val="22"/>
          <w:lang w:eastAsia="ko-KR"/>
        </w:rPr>
      </w:pPr>
      <w:r>
        <w:rPr>
          <w:rFonts w:eastAsia="Malgun Gothic" w:cs="Arial"/>
          <w:b/>
          <w:sz w:val="22"/>
          <w:szCs w:val="22"/>
          <w:lang w:eastAsia="ko-KR"/>
        </w:rPr>
        <w:t>UE</w:t>
      </w:r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 ACLR level of </w:t>
      </w:r>
      <w:r>
        <w:rPr>
          <w:rFonts w:eastAsia="Malgun Gothic" w:cs="Arial"/>
          <w:b/>
          <w:sz w:val="22"/>
          <w:szCs w:val="22"/>
          <w:lang w:eastAsia="ko-KR"/>
        </w:rPr>
        <w:t>25</w:t>
      </w:r>
      <w:r w:rsidRPr="00DD18C5">
        <w:rPr>
          <w:rFonts w:eastAsia="Malgun Gothic" w:cs="Arial"/>
          <w:b/>
          <w:sz w:val="22"/>
          <w:szCs w:val="22"/>
          <w:lang w:eastAsia="ko-KR"/>
        </w:rPr>
        <w:t>, 2</w:t>
      </w:r>
      <w:r>
        <w:rPr>
          <w:rFonts w:eastAsia="Malgun Gothic" w:cs="Arial"/>
          <w:b/>
          <w:sz w:val="22"/>
          <w:szCs w:val="22"/>
          <w:lang w:eastAsia="ko-KR"/>
        </w:rPr>
        <w:t>2</w:t>
      </w:r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 and </w:t>
      </w:r>
      <w:r>
        <w:rPr>
          <w:rFonts w:eastAsia="Malgun Gothic" w:cs="Arial"/>
          <w:b/>
          <w:sz w:val="22"/>
          <w:szCs w:val="22"/>
          <w:lang w:eastAsia="ko-KR"/>
        </w:rPr>
        <w:t>19</w:t>
      </w:r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 dB for example frequency ranges of 30 GHz, 45 GHz and 70 GHz </w:t>
      </w:r>
      <w:proofErr w:type="gramStart"/>
      <w:r w:rsidRPr="00DD18C5">
        <w:rPr>
          <w:rFonts w:eastAsia="Malgun Gothic" w:cs="Arial"/>
          <w:b/>
          <w:sz w:val="22"/>
          <w:szCs w:val="22"/>
          <w:lang w:eastAsia="ko-KR"/>
        </w:rPr>
        <w:t>respectively should</w:t>
      </w:r>
      <w:proofErr w:type="gramEnd"/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 be adopted</w:t>
      </w:r>
      <w:r>
        <w:rPr>
          <w:rFonts w:eastAsia="Malgun Gothic" w:cs="Arial"/>
          <w:b/>
          <w:sz w:val="22"/>
          <w:szCs w:val="22"/>
          <w:lang w:eastAsia="ko-KR"/>
        </w:rPr>
        <w:t>.</w:t>
      </w:r>
    </w:p>
    <w:p w14:paraId="21FCE0EE" w14:textId="266A7747" w:rsidR="001F4736" w:rsidRPr="001F4736" w:rsidRDefault="00421231" w:rsidP="003F4423">
      <w:pPr>
        <w:rPr>
          <w:rFonts w:cs="Arial"/>
          <w:sz w:val="22"/>
          <w:szCs w:val="22"/>
          <w:lang w:val="en-US"/>
        </w:rPr>
      </w:pPr>
      <w:r>
        <w:rPr>
          <w:sz w:val="22"/>
          <w:szCs w:val="22"/>
        </w:rPr>
        <w:t>We encourage a discussion on the offset values taking as well to consideration the result from ongoing compatibility work and emphasis that we have very little time left before the ITU-R response should be finalized.</w:t>
      </w:r>
    </w:p>
    <w:p w14:paraId="7D4DBFE2" w14:textId="77777777" w:rsidR="00F507D1" w:rsidRPr="00CC1AF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CC1AFA">
        <w:rPr>
          <w:lang w:val="en-US"/>
        </w:rPr>
        <w:t>References</w:t>
      </w:r>
    </w:p>
    <w:p w14:paraId="2AC72E80" w14:textId="30469E33" w:rsidR="00912459" w:rsidRDefault="00912459" w:rsidP="007574AE">
      <w:pPr>
        <w:pStyle w:val="BodyText"/>
        <w:rPr>
          <w:rFonts w:cs="Arial"/>
          <w:sz w:val="22"/>
          <w:szCs w:val="22"/>
          <w:lang w:val="en-US"/>
        </w:rPr>
      </w:pPr>
      <w:r w:rsidRPr="001F4736">
        <w:rPr>
          <w:rFonts w:cs="Arial"/>
          <w:sz w:val="22"/>
          <w:szCs w:val="22"/>
          <w:lang w:val="en-US"/>
        </w:rPr>
        <w:t>[1]</w:t>
      </w:r>
      <w:r w:rsidR="007574AE" w:rsidRPr="001F4736">
        <w:rPr>
          <w:rFonts w:cs="Arial"/>
          <w:sz w:val="22"/>
          <w:szCs w:val="22"/>
          <w:lang w:val="en-US"/>
        </w:rPr>
        <w:tab/>
      </w:r>
      <w:r w:rsidR="007574AE" w:rsidRPr="00EE08BB">
        <w:rPr>
          <w:rFonts w:cs="Arial"/>
          <w:sz w:val="22"/>
          <w:szCs w:val="22"/>
          <w:lang w:val="en-US"/>
        </w:rPr>
        <w:t>R4-</w:t>
      </w:r>
      <w:r w:rsidR="00033580" w:rsidRPr="00EE08BB">
        <w:rPr>
          <w:rFonts w:cs="Arial"/>
          <w:sz w:val="22"/>
          <w:szCs w:val="22"/>
          <w:lang w:val="en-US"/>
        </w:rPr>
        <w:t>16</w:t>
      </w:r>
      <w:r w:rsidR="000C461F" w:rsidRPr="00EE08BB">
        <w:rPr>
          <w:rFonts w:cs="Arial"/>
          <w:sz w:val="22"/>
          <w:szCs w:val="22"/>
          <w:lang w:val="en-US"/>
        </w:rPr>
        <w:t>4226</w:t>
      </w:r>
      <w:r w:rsidR="007574AE" w:rsidRPr="00EE08BB">
        <w:rPr>
          <w:rFonts w:cs="Arial"/>
          <w:sz w:val="22"/>
          <w:szCs w:val="22"/>
          <w:lang w:val="en-US"/>
        </w:rPr>
        <w:t>, “</w:t>
      </w:r>
      <w:r w:rsidR="003275CD" w:rsidRPr="00EE08BB">
        <w:rPr>
          <w:rFonts w:cs="Arial"/>
          <w:sz w:val="22"/>
          <w:szCs w:val="22"/>
          <w:lang w:val="en-US"/>
        </w:rPr>
        <w:t>O</w:t>
      </w:r>
      <w:r w:rsidR="000C461F" w:rsidRPr="00EE08BB">
        <w:rPr>
          <w:rFonts w:cs="Arial"/>
          <w:sz w:val="22"/>
          <w:szCs w:val="22"/>
          <w:lang w:val="en-US"/>
        </w:rPr>
        <w:t>n mm-wave technology</w:t>
      </w:r>
      <w:r w:rsidR="007574AE" w:rsidRPr="00EE08BB">
        <w:rPr>
          <w:rFonts w:cs="Arial"/>
          <w:sz w:val="22"/>
          <w:szCs w:val="22"/>
          <w:lang w:val="en-US"/>
        </w:rPr>
        <w:t>”, Ericsson</w:t>
      </w:r>
    </w:p>
    <w:p w14:paraId="202FE7D1" w14:textId="0E809379" w:rsidR="00421231" w:rsidRPr="00EE08BB" w:rsidRDefault="00421231" w:rsidP="00A142C4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lastRenderedPageBreak/>
        <w:t>[2]</w:t>
      </w:r>
      <w:r>
        <w:rPr>
          <w:rFonts w:cs="Arial"/>
          <w:sz w:val="22"/>
          <w:szCs w:val="22"/>
          <w:lang w:val="en-US"/>
        </w:rPr>
        <w:tab/>
        <w:t>R4-168391, “On mm-wave ACLR”, Ericsson</w:t>
      </w:r>
    </w:p>
    <w:p w14:paraId="364F9F78" w14:textId="24AF96F3" w:rsidR="003A7EF3" w:rsidRPr="00EE08BB" w:rsidRDefault="00421231" w:rsidP="00311702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[3</w:t>
      </w:r>
      <w:r w:rsidR="00E662D6" w:rsidRPr="00EE08BB">
        <w:rPr>
          <w:rFonts w:cs="Arial"/>
          <w:sz w:val="22"/>
          <w:szCs w:val="22"/>
          <w:lang w:val="en-US"/>
        </w:rPr>
        <w:t>]</w:t>
      </w:r>
      <w:r w:rsidR="00E662D6" w:rsidRPr="00EE08BB">
        <w:rPr>
          <w:rFonts w:cs="Arial"/>
          <w:sz w:val="22"/>
          <w:szCs w:val="22"/>
          <w:lang w:val="en-US"/>
        </w:rPr>
        <w:tab/>
      </w:r>
      <w:r w:rsidR="00A001EA">
        <w:rPr>
          <w:rFonts w:cs="Arial"/>
          <w:sz w:val="22"/>
          <w:szCs w:val="22"/>
          <w:lang w:val="en-US"/>
        </w:rPr>
        <w:t>R4-1609948. “</w:t>
      </w:r>
      <w:r w:rsidR="00A001EA" w:rsidRPr="00A001EA">
        <w:rPr>
          <w:rFonts w:cs="Arial"/>
          <w:sz w:val="22"/>
          <w:szCs w:val="22"/>
          <w:lang w:val="en-US"/>
        </w:rPr>
        <w:t>On mm wave ACLR for 45 and 70 GHZ</w:t>
      </w:r>
      <w:r w:rsidR="00A001EA">
        <w:rPr>
          <w:rFonts w:cs="Arial"/>
          <w:sz w:val="22"/>
          <w:szCs w:val="22"/>
          <w:lang w:val="en-US"/>
        </w:rPr>
        <w:t>”</w:t>
      </w:r>
      <w:r w:rsidR="00A142C4">
        <w:rPr>
          <w:rFonts w:cs="Arial"/>
          <w:sz w:val="22"/>
          <w:szCs w:val="22"/>
          <w:lang w:val="en-US"/>
        </w:rPr>
        <w:t>, Ericsson</w:t>
      </w:r>
    </w:p>
    <w:sectPr w:rsidR="003A7EF3" w:rsidRPr="00EE08BB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22501" w14:textId="77777777" w:rsidR="00F56897" w:rsidRDefault="00F56897">
      <w:r>
        <w:separator/>
      </w:r>
    </w:p>
  </w:endnote>
  <w:endnote w:type="continuationSeparator" w:id="0">
    <w:p w14:paraId="2009290C" w14:textId="77777777" w:rsidR="00F56897" w:rsidRDefault="00F5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4E00A" w14:textId="22A38E33" w:rsidR="00BA36B3" w:rsidRDefault="00BA36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958D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958D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ADEF1" w14:textId="77777777" w:rsidR="00F56897" w:rsidRDefault="00F56897">
      <w:r>
        <w:separator/>
      </w:r>
    </w:p>
  </w:footnote>
  <w:footnote w:type="continuationSeparator" w:id="0">
    <w:p w14:paraId="322A3009" w14:textId="77777777" w:rsidR="00F56897" w:rsidRDefault="00F56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681AF" w14:textId="77777777" w:rsidR="00BA36B3" w:rsidRDefault="00BA36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052B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200D89"/>
    <w:multiLevelType w:val="hybridMultilevel"/>
    <w:tmpl w:val="F3FA6446"/>
    <w:lvl w:ilvl="0" w:tplc="041D000F">
      <w:start w:val="1"/>
      <w:numFmt w:val="decimal"/>
      <w:lvlText w:val="%1.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E20B2B"/>
    <w:multiLevelType w:val="hybridMultilevel"/>
    <w:tmpl w:val="3EFEF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44A53"/>
    <w:multiLevelType w:val="hybridMultilevel"/>
    <w:tmpl w:val="EF367F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A2AF1"/>
    <w:multiLevelType w:val="hybridMultilevel"/>
    <w:tmpl w:val="3F38CDA6"/>
    <w:lvl w:ilvl="0" w:tplc="FB2433B6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75FAE"/>
    <w:multiLevelType w:val="hybridMultilevel"/>
    <w:tmpl w:val="CD40C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2001B"/>
    <w:multiLevelType w:val="hybridMultilevel"/>
    <w:tmpl w:val="19B8F8CE"/>
    <w:lvl w:ilvl="0" w:tplc="2D3E0B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031626"/>
    <w:multiLevelType w:val="hybridMultilevel"/>
    <w:tmpl w:val="AE22F34A"/>
    <w:lvl w:ilvl="0" w:tplc="041D0005">
      <w:start w:val="1"/>
      <w:numFmt w:val="bullet"/>
      <w:lvlText w:val=""/>
      <w:lvlJc w:val="left"/>
      <w:pPr>
        <w:tabs>
          <w:tab w:val="num" w:pos="-913"/>
        </w:tabs>
        <w:ind w:left="-913" w:hanging="39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"/>
        </w:tabs>
        <w:ind w:left="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37"/>
        </w:tabs>
        <w:ind w:left="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21"/>
  </w:num>
  <w:num w:numId="5">
    <w:abstractNumId w:val="14"/>
  </w:num>
  <w:num w:numId="6">
    <w:abstractNumId w:val="23"/>
  </w:num>
  <w:num w:numId="7">
    <w:abstractNumId w:val="28"/>
  </w:num>
  <w:num w:numId="8">
    <w:abstractNumId w:val="15"/>
  </w:num>
  <w:num w:numId="9">
    <w:abstractNumId w:val="12"/>
  </w:num>
  <w:num w:numId="10">
    <w:abstractNumId w:val="10"/>
  </w:num>
  <w:num w:numId="11">
    <w:abstractNumId w:val="11"/>
  </w:num>
  <w:num w:numId="12">
    <w:abstractNumId w:val="16"/>
  </w:num>
  <w:num w:numId="13">
    <w:abstractNumId w:val="17"/>
  </w:num>
  <w:num w:numId="14">
    <w:abstractNumId w:val="9"/>
  </w:num>
  <w:num w:numId="15">
    <w:abstractNumId w:val="13"/>
  </w:num>
  <w:num w:numId="16">
    <w:abstractNumId w:val="31"/>
  </w:num>
  <w:num w:numId="17">
    <w:abstractNumId w:val="32"/>
  </w:num>
  <w:num w:numId="18">
    <w:abstractNumId w:val="34"/>
  </w:num>
  <w:num w:numId="19">
    <w:abstractNumId w:val="29"/>
  </w:num>
  <w:num w:numId="20">
    <w:abstractNumId w:val="18"/>
  </w:num>
  <w:num w:numId="21">
    <w:abstractNumId w:val="27"/>
  </w:num>
  <w:num w:numId="22">
    <w:abstractNumId w:val="22"/>
  </w:num>
  <w:num w:numId="23">
    <w:abstractNumId w:val="8"/>
  </w:num>
  <w:num w:numId="24">
    <w:abstractNumId w:val="36"/>
  </w:num>
  <w:num w:numId="25">
    <w:abstractNumId w:val="7"/>
  </w:num>
  <w:num w:numId="26">
    <w:abstractNumId w:val="24"/>
  </w:num>
  <w:num w:numId="27">
    <w:abstractNumId w:val="19"/>
  </w:num>
  <w:num w:numId="28">
    <w:abstractNumId w:val="35"/>
  </w:num>
  <w:num w:numId="29">
    <w:abstractNumId w:val="30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37"/>
  </w:num>
  <w:num w:numId="33">
    <w:abstractNumId w:val="6"/>
  </w:num>
  <w:num w:numId="34">
    <w:abstractNumId w:val="33"/>
  </w:num>
  <w:num w:numId="35">
    <w:abstractNumId w:val="5"/>
  </w:num>
  <w:num w:numId="36">
    <w:abstractNumId w:val="0"/>
  </w:num>
  <w:num w:numId="37">
    <w:abstractNumId w:val="4"/>
  </w:num>
  <w:num w:numId="3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339"/>
    <w:rsid w:val="00002A37"/>
    <w:rsid w:val="000053C3"/>
    <w:rsid w:val="00006446"/>
    <w:rsid w:val="00006896"/>
    <w:rsid w:val="00007CDC"/>
    <w:rsid w:val="00011B28"/>
    <w:rsid w:val="00015D15"/>
    <w:rsid w:val="000241AC"/>
    <w:rsid w:val="0002564D"/>
    <w:rsid w:val="00025ECA"/>
    <w:rsid w:val="000302F1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3F9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037C"/>
    <w:rsid w:val="000B1A5C"/>
    <w:rsid w:val="000B2719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4797"/>
    <w:rsid w:val="000D5E12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02C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51A4"/>
    <w:rsid w:val="001551B5"/>
    <w:rsid w:val="0016366A"/>
    <w:rsid w:val="001659C1"/>
    <w:rsid w:val="00170E72"/>
    <w:rsid w:val="00173A8E"/>
    <w:rsid w:val="0018143F"/>
    <w:rsid w:val="001855B2"/>
    <w:rsid w:val="00186501"/>
    <w:rsid w:val="00190AC1"/>
    <w:rsid w:val="0019341A"/>
    <w:rsid w:val="00194785"/>
    <w:rsid w:val="00197DF9"/>
    <w:rsid w:val="001A1987"/>
    <w:rsid w:val="001A2564"/>
    <w:rsid w:val="001A6173"/>
    <w:rsid w:val="001A6CBA"/>
    <w:rsid w:val="001B077C"/>
    <w:rsid w:val="001B0D97"/>
    <w:rsid w:val="001B1866"/>
    <w:rsid w:val="001B4A28"/>
    <w:rsid w:val="001B5A5D"/>
    <w:rsid w:val="001C0955"/>
    <w:rsid w:val="001C1CE5"/>
    <w:rsid w:val="001C3985"/>
    <w:rsid w:val="001C3D2A"/>
    <w:rsid w:val="001C4F57"/>
    <w:rsid w:val="001D2A34"/>
    <w:rsid w:val="001D51BA"/>
    <w:rsid w:val="001D6342"/>
    <w:rsid w:val="001D6D53"/>
    <w:rsid w:val="001D7E2C"/>
    <w:rsid w:val="001E0723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972"/>
    <w:rsid w:val="00256F3B"/>
    <w:rsid w:val="00257543"/>
    <w:rsid w:val="002617E7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F44"/>
    <w:rsid w:val="0029777D"/>
    <w:rsid w:val="002A055E"/>
    <w:rsid w:val="002A1D4E"/>
    <w:rsid w:val="002A2869"/>
    <w:rsid w:val="002A5DEB"/>
    <w:rsid w:val="002B1119"/>
    <w:rsid w:val="002B24D6"/>
    <w:rsid w:val="002B3AEF"/>
    <w:rsid w:val="002C41E6"/>
    <w:rsid w:val="002C434C"/>
    <w:rsid w:val="002C43A4"/>
    <w:rsid w:val="002C651D"/>
    <w:rsid w:val="002D071A"/>
    <w:rsid w:val="002D34B2"/>
    <w:rsid w:val="002D5715"/>
    <w:rsid w:val="002D7637"/>
    <w:rsid w:val="002E17F2"/>
    <w:rsid w:val="002E7CAE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3FD6"/>
    <w:rsid w:val="003143BD"/>
    <w:rsid w:val="00314F53"/>
    <w:rsid w:val="003170FD"/>
    <w:rsid w:val="003203ED"/>
    <w:rsid w:val="00322C9F"/>
    <w:rsid w:val="0032363B"/>
    <w:rsid w:val="00323A6C"/>
    <w:rsid w:val="00324D23"/>
    <w:rsid w:val="0032670E"/>
    <w:rsid w:val="003275CD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7380"/>
    <w:rsid w:val="003602D9"/>
    <w:rsid w:val="003604CE"/>
    <w:rsid w:val="00360518"/>
    <w:rsid w:val="00370E47"/>
    <w:rsid w:val="0037282D"/>
    <w:rsid w:val="003742AC"/>
    <w:rsid w:val="003753B8"/>
    <w:rsid w:val="00377CE1"/>
    <w:rsid w:val="00380575"/>
    <w:rsid w:val="00381482"/>
    <w:rsid w:val="0038436F"/>
    <w:rsid w:val="00385BF0"/>
    <w:rsid w:val="003939FF"/>
    <w:rsid w:val="003958DA"/>
    <w:rsid w:val="003A2223"/>
    <w:rsid w:val="003A2A0F"/>
    <w:rsid w:val="003A341F"/>
    <w:rsid w:val="003A45A1"/>
    <w:rsid w:val="003A4B1B"/>
    <w:rsid w:val="003A5B0A"/>
    <w:rsid w:val="003A6BAC"/>
    <w:rsid w:val="003A7EF3"/>
    <w:rsid w:val="003B159C"/>
    <w:rsid w:val="003B369F"/>
    <w:rsid w:val="003B36A3"/>
    <w:rsid w:val="003B5AFA"/>
    <w:rsid w:val="003B7FE5"/>
    <w:rsid w:val="003C11C8"/>
    <w:rsid w:val="003C2702"/>
    <w:rsid w:val="003C32AD"/>
    <w:rsid w:val="003C7806"/>
    <w:rsid w:val="003D109F"/>
    <w:rsid w:val="003D2478"/>
    <w:rsid w:val="003D5B1F"/>
    <w:rsid w:val="003D69A8"/>
    <w:rsid w:val="003E15FA"/>
    <w:rsid w:val="003E55E4"/>
    <w:rsid w:val="003E74E3"/>
    <w:rsid w:val="003E77A3"/>
    <w:rsid w:val="003F05C7"/>
    <w:rsid w:val="003F0A21"/>
    <w:rsid w:val="003F2CD4"/>
    <w:rsid w:val="003F4423"/>
    <w:rsid w:val="003F4AD2"/>
    <w:rsid w:val="003F6BBE"/>
    <w:rsid w:val="004000E8"/>
    <w:rsid w:val="00402E2B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231"/>
    <w:rsid w:val="00421F94"/>
    <w:rsid w:val="004242F4"/>
    <w:rsid w:val="00427248"/>
    <w:rsid w:val="00435B86"/>
    <w:rsid w:val="00437447"/>
    <w:rsid w:val="004375FD"/>
    <w:rsid w:val="0044128F"/>
    <w:rsid w:val="00441A92"/>
    <w:rsid w:val="00442816"/>
    <w:rsid w:val="00442F9E"/>
    <w:rsid w:val="00444425"/>
    <w:rsid w:val="00444F56"/>
    <w:rsid w:val="00446379"/>
    <w:rsid w:val="00446488"/>
    <w:rsid w:val="00447D28"/>
    <w:rsid w:val="004501CA"/>
    <w:rsid w:val="004517AA"/>
    <w:rsid w:val="0045259B"/>
    <w:rsid w:val="00452CAC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903"/>
    <w:rsid w:val="004874C1"/>
    <w:rsid w:val="00487C6A"/>
    <w:rsid w:val="00490378"/>
    <w:rsid w:val="00492BC5"/>
    <w:rsid w:val="004964F1"/>
    <w:rsid w:val="004A16BC"/>
    <w:rsid w:val="004A2B94"/>
    <w:rsid w:val="004A520D"/>
    <w:rsid w:val="004A795F"/>
    <w:rsid w:val="004A7B30"/>
    <w:rsid w:val="004B2F82"/>
    <w:rsid w:val="004B7C0C"/>
    <w:rsid w:val="004C3898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462E"/>
    <w:rsid w:val="004E56DC"/>
    <w:rsid w:val="004E58DE"/>
    <w:rsid w:val="004E76F4"/>
    <w:rsid w:val="004F0B4E"/>
    <w:rsid w:val="004F0B6C"/>
    <w:rsid w:val="004F0FAF"/>
    <w:rsid w:val="004F2078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4B59"/>
    <w:rsid w:val="00536759"/>
    <w:rsid w:val="00537C62"/>
    <w:rsid w:val="00544144"/>
    <w:rsid w:val="00546970"/>
    <w:rsid w:val="00550C36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4519"/>
    <w:rsid w:val="005A662D"/>
    <w:rsid w:val="005B126D"/>
    <w:rsid w:val="005B35D7"/>
    <w:rsid w:val="005B392A"/>
    <w:rsid w:val="005B3AA3"/>
    <w:rsid w:val="005B50BF"/>
    <w:rsid w:val="005B6F83"/>
    <w:rsid w:val="005C5711"/>
    <w:rsid w:val="005C67DB"/>
    <w:rsid w:val="005C74FB"/>
    <w:rsid w:val="005D1602"/>
    <w:rsid w:val="005D64F2"/>
    <w:rsid w:val="005E385F"/>
    <w:rsid w:val="005E5B81"/>
    <w:rsid w:val="005E6835"/>
    <w:rsid w:val="005F1D3B"/>
    <w:rsid w:val="005F2CB1"/>
    <w:rsid w:val="005F506D"/>
    <w:rsid w:val="005F5620"/>
    <w:rsid w:val="005F618C"/>
    <w:rsid w:val="005F70BD"/>
    <w:rsid w:val="0060101D"/>
    <w:rsid w:val="0060283C"/>
    <w:rsid w:val="00604F14"/>
    <w:rsid w:val="00611B83"/>
    <w:rsid w:val="00613257"/>
    <w:rsid w:val="0061715B"/>
    <w:rsid w:val="00620A71"/>
    <w:rsid w:val="00620D80"/>
    <w:rsid w:val="006234A6"/>
    <w:rsid w:val="00630001"/>
    <w:rsid w:val="006311B3"/>
    <w:rsid w:val="00631DB5"/>
    <w:rsid w:val="0063284C"/>
    <w:rsid w:val="006328CB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46B"/>
    <w:rsid w:val="006B50CF"/>
    <w:rsid w:val="006C0313"/>
    <w:rsid w:val="006C03B8"/>
    <w:rsid w:val="006C1772"/>
    <w:rsid w:val="006C308E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72E"/>
    <w:rsid w:val="006F58D4"/>
    <w:rsid w:val="00700EC6"/>
    <w:rsid w:val="00703346"/>
    <w:rsid w:val="0070346E"/>
    <w:rsid w:val="00704EDB"/>
    <w:rsid w:val="00706101"/>
    <w:rsid w:val="00707072"/>
    <w:rsid w:val="007076AD"/>
    <w:rsid w:val="00707D61"/>
    <w:rsid w:val="00712287"/>
    <w:rsid w:val="00712772"/>
    <w:rsid w:val="00712B89"/>
    <w:rsid w:val="007139C5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46BF"/>
    <w:rsid w:val="007571E1"/>
    <w:rsid w:val="007574AE"/>
    <w:rsid w:val="0076037F"/>
    <w:rsid w:val="007604B2"/>
    <w:rsid w:val="007616D7"/>
    <w:rsid w:val="00763C05"/>
    <w:rsid w:val="0076472B"/>
    <w:rsid w:val="00765281"/>
    <w:rsid w:val="00765717"/>
    <w:rsid w:val="00766BAD"/>
    <w:rsid w:val="007727A5"/>
    <w:rsid w:val="00772EBA"/>
    <w:rsid w:val="007755F2"/>
    <w:rsid w:val="00776971"/>
    <w:rsid w:val="00776BC6"/>
    <w:rsid w:val="0078177E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58A6"/>
    <w:rsid w:val="007A71CF"/>
    <w:rsid w:val="007B0805"/>
    <w:rsid w:val="007B3D2D"/>
    <w:rsid w:val="007B50AE"/>
    <w:rsid w:val="007B51DF"/>
    <w:rsid w:val="007B5987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7373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5FFB"/>
    <w:rsid w:val="00856911"/>
    <w:rsid w:val="0086086E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F18"/>
    <w:rsid w:val="0089088A"/>
    <w:rsid w:val="00894A88"/>
    <w:rsid w:val="00895386"/>
    <w:rsid w:val="008A21F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32CE"/>
    <w:rsid w:val="008B4D42"/>
    <w:rsid w:val="008B51A0"/>
    <w:rsid w:val="008B592A"/>
    <w:rsid w:val="008B6143"/>
    <w:rsid w:val="008B7B5C"/>
    <w:rsid w:val="008C0C99"/>
    <w:rsid w:val="008C2017"/>
    <w:rsid w:val="008C4958"/>
    <w:rsid w:val="008C4BAA"/>
    <w:rsid w:val="008C5B03"/>
    <w:rsid w:val="008C6AE8"/>
    <w:rsid w:val="008C7573"/>
    <w:rsid w:val="008D0F5E"/>
    <w:rsid w:val="008D34F1"/>
    <w:rsid w:val="008D39D8"/>
    <w:rsid w:val="008D6D1A"/>
    <w:rsid w:val="008E0927"/>
    <w:rsid w:val="008E1909"/>
    <w:rsid w:val="008E772C"/>
    <w:rsid w:val="008F1EAB"/>
    <w:rsid w:val="008F2F68"/>
    <w:rsid w:val="008F33DC"/>
    <w:rsid w:val="008F3468"/>
    <w:rsid w:val="008F3C3D"/>
    <w:rsid w:val="008F477F"/>
    <w:rsid w:val="00902350"/>
    <w:rsid w:val="0090336B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31BD9"/>
    <w:rsid w:val="00934F5C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430A"/>
    <w:rsid w:val="0096477F"/>
    <w:rsid w:val="0096554B"/>
    <w:rsid w:val="0096584A"/>
    <w:rsid w:val="00970096"/>
    <w:rsid w:val="00971F08"/>
    <w:rsid w:val="0097603D"/>
    <w:rsid w:val="00976949"/>
    <w:rsid w:val="00980477"/>
    <w:rsid w:val="00982877"/>
    <w:rsid w:val="00985253"/>
    <w:rsid w:val="009853B3"/>
    <w:rsid w:val="00990630"/>
    <w:rsid w:val="00991761"/>
    <w:rsid w:val="00991E53"/>
    <w:rsid w:val="00994DCA"/>
    <w:rsid w:val="009960A2"/>
    <w:rsid w:val="009960EC"/>
    <w:rsid w:val="009970DD"/>
    <w:rsid w:val="009A0FBA"/>
    <w:rsid w:val="009A1601"/>
    <w:rsid w:val="009A3AE5"/>
    <w:rsid w:val="009A4514"/>
    <w:rsid w:val="009A462D"/>
    <w:rsid w:val="009A55CA"/>
    <w:rsid w:val="009A5CBA"/>
    <w:rsid w:val="009A69E6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48B2"/>
    <w:rsid w:val="009F5422"/>
    <w:rsid w:val="009F7509"/>
    <w:rsid w:val="00A001EA"/>
    <w:rsid w:val="00A048A8"/>
    <w:rsid w:val="00A101F1"/>
    <w:rsid w:val="00A11CD5"/>
    <w:rsid w:val="00A1232E"/>
    <w:rsid w:val="00A13E54"/>
    <w:rsid w:val="00A142C4"/>
    <w:rsid w:val="00A14648"/>
    <w:rsid w:val="00A17F63"/>
    <w:rsid w:val="00A217D2"/>
    <w:rsid w:val="00A2193B"/>
    <w:rsid w:val="00A2351A"/>
    <w:rsid w:val="00A264A9"/>
    <w:rsid w:val="00A27785"/>
    <w:rsid w:val="00A30187"/>
    <w:rsid w:val="00A3448A"/>
    <w:rsid w:val="00A36297"/>
    <w:rsid w:val="00A4140B"/>
    <w:rsid w:val="00A41E2B"/>
    <w:rsid w:val="00A45B74"/>
    <w:rsid w:val="00A52E1D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B99"/>
    <w:rsid w:val="00A739D0"/>
    <w:rsid w:val="00A761D4"/>
    <w:rsid w:val="00A77EC4"/>
    <w:rsid w:val="00A80CB6"/>
    <w:rsid w:val="00A838DB"/>
    <w:rsid w:val="00A86418"/>
    <w:rsid w:val="00A9086D"/>
    <w:rsid w:val="00A92879"/>
    <w:rsid w:val="00A9442A"/>
    <w:rsid w:val="00A95F36"/>
    <w:rsid w:val="00AA016F"/>
    <w:rsid w:val="00AA1ED6"/>
    <w:rsid w:val="00AA51D6"/>
    <w:rsid w:val="00AB0BC8"/>
    <w:rsid w:val="00AB11CA"/>
    <w:rsid w:val="00AB14D9"/>
    <w:rsid w:val="00AB2374"/>
    <w:rsid w:val="00AB4AB8"/>
    <w:rsid w:val="00AB655E"/>
    <w:rsid w:val="00AC007F"/>
    <w:rsid w:val="00AC0E8B"/>
    <w:rsid w:val="00AC2ECD"/>
    <w:rsid w:val="00AC3119"/>
    <w:rsid w:val="00AC34B1"/>
    <w:rsid w:val="00AC3CD2"/>
    <w:rsid w:val="00AC49FB"/>
    <w:rsid w:val="00AC52D1"/>
    <w:rsid w:val="00AC5A10"/>
    <w:rsid w:val="00AD0AA3"/>
    <w:rsid w:val="00AD2642"/>
    <w:rsid w:val="00AD3F94"/>
    <w:rsid w:val="00AD47C7"/>
    <w:rsid w:val="00AD4A5A"/>
    <w:rsid w:val="00AD4F3C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763F"/>
    <w:rsid w:val="00B27AAC"/>
    <w:rsid w:val="00B30929"/>
    <w:rsid w:val="00B372AA"/>
    <w:rsid w:val="00B40445"/>
    <w:rsid w:val="00B406C2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71CF5"/>
    <w:rsid w:val="00B739F6"/>
    <w:rsid w:val="00B76696"/>
    <w:rsid w:val="00B80F18"/>
    <w:rsid w:val="00B81A6C"/>
    <w:rsid w:val="00B83D6A"/>
    <w:rsid w:val="00B8443A"/>
    <w:rsid w:val="00B85DE5"/>
    <w:rsid w:val="00B90F73"/>
    <w:rsid w:val="00B91142"/>
    <w:rsid w:val="00B93B59"/>
    <w:rsid w:val="00B9406A"/>
    <w:rsid w:val="00B94077"/>
    <w:rsid w:val="00BA2280"/>
    <w:rsid w:val="00BA2A08"/>
    <w:rsid w:val="00BA36B3"/>
    <w:rsid w:val="00BA56D2"/>
    <w:rsid w:val="00BA6C5F"/>
    <w:rsid w:val="00BA71DA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10478"/>
    <w:rsid w:val="00C12107"/>
    <w:rsid w:val="00C14D4B"/>
    <w:rsid w:val="00C14EE3"/>
    <w:rsid w:val="00C154BB"/>
    <w:rsid w:val="00C16F68"/>
    <w:rsid w:val="00C27925"/>
    <w:rsid w:val="00C279B5"/>
    <w:rsid w:val="00C27C45"/>
    <w:rsid w:val="00C36A39"/>
    <w:rsid w:val="00C3719D"/>
    <w:rsid w:val="00C505CC"/>
    <w:rsid w:val="00C5308F"/>
    <w:rsid w:val="00C543F2"/>
    <w:rsid w:val="00C54995"/>
    <w:rsid w:val="00C54D41"/>
    <w:rsid w:val="00C60783"/>
    <w:rsid w:val="00C64672"/>
    <w:rsid w:val="00C65D02"/>
    <w:rsid w:val="00C70697"/>
    <w:rsid w:val="00C71700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1ED8"/>
    <w:rsid w:val="00CA7418"/>
    <w:rsid w:val="00CB1729"/>
    <w:rsid w:val="00CB1F63"/>
    <w:rsid w:val="00CB7170"/>
    <w:rsid w:val="00CC040E"/>
    <w:rsid w:val="00CC111F"/>
    <w:rsid w:val="00CC1AFA"/>
    <w:rsid w:val="00CC2011"/>
    <w:rsid w:val="00CC3EA0"/>
    <w:rsid w:val="00CC3F1F"/>
    <w:rsid w:val="00CC7003"/>
    <w:rsid w:val="00CC7B45"/>
    <w:rsid w:val="00CD1188"/>
    <w:rsid w:val="00CD2ED1"/>
    <w:rsid w:val="00CD337B"/>
    <w:rsid w:val="00CD6F46"/>
    <w:rsid w:val="00CE0ACD"/>
    <w:rsid w:val="00CE7561"/>
    <w:rsid w:val="00CF06F7"/>
    <w:rsid w:val="00CF1354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3135"/>
    <w:rsid w:val="00D13571"/>
    <w:rsid w:val="00D137D4"/>
    <w:rsid w:val="00D13E4E"/>
    <w:rsid w:val="00D140F6"/>
    <w:rsid w:val="00D1663B"/>
    <w:rsid w:val="00D223DE"/>
    <w:rsid w:val="00D239A7"/>
    <w:rsid w:val="00D23F47"/>
    <w:rsid w:val="00D365B5"/>
    <w:rsid w:val="00D36E71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6CA"/>
    <w:rsid w:val="00D61AF5"/>
    <w:rsid w:val="00D652B5"/>
    <w:rsid w:val="00D66155"/>
    <w:rsid w:val="00D704C3"/>
    <w:rsid w:val="00D708B0"/>
    <w:rsid w:val="00D70FCF"/>
    <w:rsid w:val="00D72D5E"/>
    <w:rsid w:val="00D778CF"/>
    <w:rsid w:val="00D77B1D"/>
    <w:rsid w:val="00D8021F"/>
    <w:rsid w:val="00D80383"/>
    <w:rsid w:val="00D823C6"/>
    <w:rsid w:val="00D869E1"/>
    <w:rsid w:val="00D86CA3"/>
    <w:rsid w:val="00D871CE"/>
    <w:rsid w:val="00D87521"/>
    <w:rsid w:val="00D9196D"/>
    <w:rsid w:val="00D92982"/>
    <w:rsid w:val="00D95C04"/>
    <w:rsid w:val="00D96F8F"/>
    <w:rsid w:val="00DA305E"/>
    <w:rsid w:val="00DA5417"/>
    <w:rsid w:val="00DA56E8"/>
    <w:rsid w:val="00DA69B6"/>
    <w:rsid w:val="00DB0009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5DFE"/>
    <w:rsid w:val="00DD62A6"/>
    <w:rsid w:val="00DE35AD"/>
    <w:rsid w:val="00DE5608"/>
    <w:rsid w:val="00DE58D0"/>
    <w:rsid w:val="00DE654F"/>
    <w:rsid w:val="00DE761A"/>
    <w:rsid w:val="00DF0B6E"/>
    <w:rsid w:val="00DF15E0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58EC"/>
    <w:rsid w:val="00E76D42"/>
    <w:rsid w:val="00E8234C"/>
    <w:rsid w:val="00E83AA9"/>
    <w:rsid w:val="00E85928"/>
    <w:rsid w:val="00E87822"/>
    <w:rsid w:val="00E90395"/>
    <w:rsid w:val="00E90E49"/>
    <w:rsid w:val="00E917F9"/>
    <w:rsid w:val="00E9291C"/>
    <w:rsid w:val="00E938DD"/>
    <w:rsid w:val="00E93FFE"/>
    <w:rsid w:val="00E94F8A"/>
    <w:rsid w:val="00E955DA"/>
    <w:rsid w:val="00E97C43"/>
    <w:rsid w:val="00EA7A41"/>
    <w:rsid w:val="00EB048A"/>
    <w:rsid w:val="00EB077B"/>
    <w:rsid w:val="00EB4EA2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8BB"/>
    <w:rsid w:val="00EE4D9A"/>
    <w:rsid w:val="00EF18FE"/>
    <w:rsid w:val="00EF33D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5E7C"/>
    <w:rsid w:val="00F30828"/>
    <w:rsid w:val="00F30D8B"/>
    <w:rsid w:val="00F313D6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5F72"/>
    <w:rsid w:val="00F56897"/>
    <w:rsid w:val="00F607C5"/>
    <w:rsid w:val="00F60DEA"/>
    <w:rsid w:val="00F6302A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6985"/>
    <w:rsid w:val="00F96D4C"/>
    <w:rsid w:val="00F97838"/>
    <w:rsid w:val="00FA2BB3"/>
    <w:rsid w:val="00FA4A8F"/>
    <w:rsid w:val="00FA72DB"/>
    <w:rsid w:val="00FB30FA"/>
    <w:rsid w:val="00FB430F"/>
    <w:rsid w:val="00FB4C80"/>
    <w:rsid w:val="00FB528C"/>
    <w:rsid w:val="00FB63A7"/>
    <w:rsid w:val="00FB6A6A"/>
    <w:rsid w:val="00FC7429"/>
    <w:rsid w:val="00FC78D8"/>
    <w:rsid w:val="00FD07F6"/>
    <w:rsid w:val="00FD1EC8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CD049"/>
  <w15:docId w15:val="{782061FF-AF87-4E79-AB61-5FAB25F8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E09BE"/>
    <w:pPr>
      <w:jc w:val="center"/>
    </w:pPr>
  </w:style>
  <w:style w:type="paragraph" w:customStyle="1" w:styleId="TAH">
    <w:name w:val="TAH"/>
    <w:basedOn w:val="TAC"/>
    <w:rsid w:val="009E09BE"/>
    <w:rPr>
      <w:b/>
    </w:rPr>
  </w:style>
  <w:style w:type="paragraph" w:customStyle="1" w:styleId="TAN">
    <w:name w:val="TAN"/>
    <w:basedOn w:val="TAL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gendaitem">
    <w:name w:val="agendaitem"/>
    <w:basedOn w:val="DefaultParagraphFont"/>
    <w:rsid w:val="00A00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F6BD-ED26-4AB5-BF38-E3108A956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3</Pages>
  <Words>440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Ericsson</cp:lastModifiedBy>
  <cp:revision>3</cp:revision>
  <cp:lastPrinted>2016-09-23T14:37:00Z</cp:lastPrinted>
  <dcterms:created xsi:type="dcterms:W3CDTF">2016-11-04T17:02:00Z</dcterms:created>
  <dcterms:modified xsi:type="dcterms:W3CDTF">2016-11-04T17:02:00Z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