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1C578" w14:textId="173F9BA1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D770E9">
        <w:rPr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9078EF">
        <w:rPr>
          <w:b/>
          <w:noProof/>
          <w:sz w:val="24"/>
          <w:szCs w:val="24"/>
          <w:lang w:eastAsia="ko-KR"/>
        </w:rPr>
        <w:t>143674</w:t>
      </w:r>
    </w:p>
    <w:p w14:paraId="3CD1C579" w14:textId="7E422FEC" w:rsidR="00DF7315" w:rsidRPr="0011455D" w:rsidRDefault="00D770E9" w:rsidP="00DF7315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Seoul</w:t>
      </w:r>
      <w:r w:rsidR="00DF7315">
        <w:rPr>
          <w:rFonts w:eastAsia="Batang" w:hint="eastAsia"/>
          <w:b/>
          <w:noProof/>
          <w:sz w:val="24"/>
          <w:lang w:eastAsia="ko-KR"/>
        </w:rPr>
        <w:t xml:space="preserve">, </w:t>
      </w:r>
      <w:r w:rsidR="00D573E7">
        <w:rPr>
          <w:rFonts w:eastAsiaTheme="minorEastAsia" w:hint="eastAsia"/>
          <w:b/>
          <w:sz w:val="24"/>
          <w:szCs w:val="24"/>
          <w:lang w:val="pt-BR" w:eastAsia="ko-KR"/>
        </w:rPr>
        <w:t>Republic of</w:t>
      </w:r>
      <w:r w:rsidR="00D573E7">
        <w:rPr>
          <w:rFonts w:eastAsia="SimSun"/>
          <w:b/>
          <w:sz w:val="24"/>
          <w:szCs w:val="24"/>
          <w:lang w:val="pt-BR" w:eastAsia="zh-CN"/>
        </w:rPr>
        <w:t xml:space="preserve"> </w:t>
      </w:r>
      <w:r>
        <w:rPr>
          <w:rFonts w:eastAsia="SimSun"/>
          <w:b/>
          <w:sz w:val="24"/>
          <w:szCs w:val="24"/>
          <w:lang w:val="pt-BR" w:eastAsia="zh-CN"/>
        </w:rPr>
        <w:t>Korea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DF7315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19</w:t>
      </w:r>
      <w:r w:rsidR="00C14A19" w:rsidRPr="00C14A19">
        <w:rPr>
          <w:b/>
          <w:noProof/>
          <w:sz w:val="24"/>
          <w:vertAlign w:val="superscript"/>
          <w:lang w:eastAsia="ko-KR"/>
        </w:rPr>
        <w:t>th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Ma</w:t>
      </w:r>
      <w:r>
        <w:rPr>
          <w:rFonts w:eastAsiaTheme="minorEastAsia"/>
          <w:b/>
          <w:noProof/>
          <w:sz w:val="24"/>
          <w:lang w:eastAsia="ko-KR"/>
        </w:rPr>
        <w:t>y</w:t>
      </w:r>
      <w:r w:rsidR="002F354E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A43513"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23</w:t>
      </w:r>
      <w:r w:rsidR="00C14A19" w:rsidRPr="00C14A19">
        <w:rPr>
          <w:b/>
          <w:noProof/>
          <w:sz w:val="24"/>
          <w:vertAlign w:val="superscript"/>
          <w:lang w:eastAsia="ko-KR"/>
        </w:rPr>
        <w:t>rd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May</w:t>
      </w:r>
      <w:r w:rsidR="002F354E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 w:rsidR="007A4FB7">
        <w:rPr>
          <w:b/>
          <w:noProof/>
          <w:sz w:val="24"/>
          <w:lang w:eastAsia="ko-KR"/>
        </w:rPr>
        <w:t>4</w:t>
      </w:r>
    </w:p>
    <w:p w14:paraId="3CD1C57A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3CD1C57B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E944B3">
        <w:rPr>
          <w:rFonts w:ascii="Arial" w:hAnsi="Arial" w:cs="Arial"/>
          <w:sz w:val="24"/>
          <w:szCs w:val="24"/>
        </w:rPr>
        <w:t>7.18.3</w:t>
      </w:r>
    </w:p>
    <w:p w14:paraId="3CD1C57C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CD1C57D" w14:textId="77777777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44E74" w:rsidRPr="00544E74">
        <w:rPr>
          <w:rFonts w:ascii="Arial" w:hAnsi="Arial" w:cs="Arial"/>
          <w:sz w:val="24"/>
          <w:szCs w:val="24"/>
          <w:lang w:eastAsia="ko-KR"/>
        </w:rPr>
        <w:t xml:space="preserve">UE </w:t>
      </w:r>
      <w:r w:rsidR="00DC0583">
        <w:rPr>
          <w:rFonts w:ascii="Arial" w:hAnsi="Arial" w:cs="Arial"/>
          <w:sz w:val="24"/>
          <w:szCs w:val="24"/>
          <w:lang w:eastAsia="ko-KR"/>
        </w:rPr>
        <w:t>performance</w:t>
      </w:r>
      <w:r w:rsidR="00544E74" w:rsidRPr="00544E74">
        <w:rPr>
          <w:rFonts w:ascii="Arial" w:hAnsi="Arial" w:cs="Arial"/>
          <w:sz w:val="24"/>
          <w:szCs w:val="24"/>
          <w:lang w:eastAsia="ko-KR"/>
        </w:rPr>
        <w:t xml:space="preserve"> requirements impact due to introduction of EUL enhancements</w:t>
      </w:r>
    </w:p>
    <w:p w14:paraId="3CD1C57E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  <w:r w:rsidR="00D467BC">
        <w:rPr>
          <w:rFonts w:ascii="Arial" w:hAnsi="Arial" w:cs="Arial"/>
          <w:sz w:val="24"/>
          <w:szCs w:val="24"/>
          <w:lang w:eastAsia="ko-KR"/>
        </w:rPr>
        <w:t xml:space="preserve"> and Approval</w:t>
      </w:r>
    </w:p>
    <w:p w14:paraId="3CD1C57F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3CD1C580" w14:textId="7042FC0D" w:rsidR="007D391E" w:rsidRPr="007D391E" w:rsidRDefault="00E24523" w:rsidP="007D391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The topic of futher EUL Enhancements is an ongoing </w:t>
      </w:r>
      <w:bookmarkStart w:id="1" w:name="_GoBack"/>
      <w:bookmarkEnd w:id="1"/>
      <w:r>
        <w:rPr>
          <w:lang w:eastAsia="zh-CN"/>
        </w:rPr>
        <w:t xml:space="preserve">WI in RAN1 and RAN2. The main sub-topics being discussed are new </w:t>
      </w:r>
      <w:r w:rsidR="00AA123F">
        <w:rPr>
          <w:lang w:eastAsia="zh-CN"/>
        </w:rPr>
        <w:t>filtered</w:t>
      </w:r>
      <w:r w:rsidR="00A57166">
        <w:rPr>
          <w:lang w:eastAsia="zh-CN"/>
        </w:rPr>
        <w:t xml:space="preserve"> UPH measurement for faster</w:t>
      </w:r>
      <w:r>
        <w:rPr>
          <w:lang w:eastAsia="zh-CN"/>
        </w:rPr>
        <w:t xml:space="preserve"> </w:t>
      </w:r>
      <w:r w:rsidR="00F91074">
        <w:rPr>
          <w:lang w:eastAsia="zh-CN"/>
        </w:rPr>
        <w:t xml:space="preserve">TTI switching, </w:t>
      </w:r>
      <w:r w:rsidR="0002500F">
        <w:rPr>
          <w:lang w:eastAsia="zh-CN"/>
        </w:rPr>
        <w:t>DTX/DRX enhancements, i</w:t>
      </w:r>
      <w:r>
        <w:rPr>
          <w:lang w:eastAsia="zh-CN"/>
        </w:rPr>
        <w:t>mproved granting, power control after long DTX, access control mechanism</w:t>
      </w:r>
      <w:r w:rsidR="00F11AFE">
        <w:rPr>
          <w:lang w:eastAsia="zh-CN"/>
        </w:rPr>
        <w:t xml:space="preserve"> improvements</w:t>
      </w:r>
      <w:r>
        <w:rPr>
          <w:lang w:eastAsia="zh-CN"/>
        </w:rPr>
        <w:t xml:space="preserve">, </w:t>
      </w:r>
      <w:r w:rsidR="009E3BCC">
        <w:rPr>
          <w:lang w:eastAsia="zh-CN"/>
        </w:rPr>
        <w:t xml:space="preserve">and, </w:t>
      </w:r>
      <w:r>
        <w:rPr>
          <w:lang w:eastAsia="zh-CN"/>
        </w:rPr>
        <w:t xml:space="preserve">HS-DPCCH overhead reduction. </w:t>
      </w:r>
      <w:r w:rsidR="008C3116">
        <w:rPr>
          <w:lang w:eastAsia="zh-CN"/>
        </w:rPr>
        <w:t xml:space="preserve">This contribution </w:t>
      </w:r>
      <w:r w:rsidR="00820BCF">
        <w:rPr>
          <w:lang w:eastAsia="zh-CN"/>
        </w:rPr>
        <w:t>presents</w:t>
      </w:r>
      <w:r w:rsidR="00844AFF">
        <w:rPr>
          <w:lang w:eastAsia="zh-CN"/>
        </w:rPr>
        <w:t xml:space="preserve"> </w:t>
      </w:r>
      <w:r w:rsidR="00E168E2">
        <w:rPr>
          <w:lang w:eastAsia="zh-CN"/>
        </w:rPr>
        <w:t>some key</w:t>
      </w:r>
      <w:r w:rsidR="00844AFF">
        <w:rPr>
          <w:lang w:eastAsia="zh-CN"/>
        </w:rPr>
        <w:t xml:space="preserve"> agreements so far on </w:t>
      </w:r>
      <w:r w:rsidR="00AF4863">
        <w:rPr>
          <w:lang w:eastAsia="zh-CN"/>
        </w:rPr>
        <w:t xml:space="preserve">improved granting, power control after long DTX, and, HS-DPCCH overhead reduction </w:t>
      </w:r>
      <w:r w:rsidR="00666E17">
        <w:rPr>
          <w:lang w:eastAsia="zh-CN"/>
        </w:rPr>
        <w:t>sub-feature</w:t>
      </w:r>
      <w:r w:rsidR="00AF4863">
        <w:rPr>
          <w:lang w:eastAsia="zh-CN"/>
        </w:rPr>
        <w:t>s</w:t>
      </w:r>
      <w:r w:rsidR="001510C4">
        <w:rPr>
          <w:lang w:eastAsia="zh-CN"/>
        </w:rPr>
        <w:t xml:space="preserve"> and </w:t>
      </w:r>
      <w:r w:rsidR="000E7412">
        <w:rPr>
          <w:lang w:eastAsia="zh-CN"/>
        </w:rPr>
        <w:t xml:space="preserve">also </w:t>
      </w:r>
      <w:r w:rsidR="001510C4">
        <w:rPr>
          <w:lang w:eastAsia="zh-CN"/>
        </w:rPr>
        <w:t>presents views on whether the</w:t>
      </w:r>
      <w:r w:rsidR="00F55CA1">
        <w:rPr>
          <w:lang w:eastAsia="zh-CN"/>
        </w:rPr>
        <w:t>se</w:t>
      </w:r>
      <w:r w:rsidR="001510C4">
        <w:rPr>
          <w:lang w:eastAsia="zh-CN"/>
        </w:rPr>
        <w:t xml:space="preserve"> </w:t>
      </w:r>
      <w:proofErr w:type="gramStart"/>
      <w:r w:rsidR="00666E17">
        <w:rPr>
          <w:lang w:eastAsia="zh-CN"/>
        </w:rPr>
        <w:t>sub-</w:t>
      </w:r>
      <w:r w:rsidR="00F55CA1">
        <w:rPr>
          <w:lang w:eastAsia="zh-CN"/>
        </w:rPr>
        <w:t>feature</w:t>
      </w:r>
      <w:proofErr w:type="gramEnd"/>
      <w:r w:rsidR="00F55CA1">
        <w:rPr>
          <w:lang w:eastAsia="zh-CN"/>
        </w:rPr>
        <w:t xml:space="preserve"> have</w:t>
      </w:r>
      <w:r w:rsidR="001510C4">
        <w:rPr>
          <w:lang w:eastAsia="zh-CN"/>
        </w:rPr>
        <w:t xml:space="preserve"> a</w:t>
      </w:r>
      <w:r w:rsidR="00086247">
        <w:rPr>
          <w:lang w:eastAsia="zh-CN"/>
        </w:rPr>
        <w:t>ny impact on RAN4</w:t>
      </w:r>
      <w:r w:rsidR="00F55CA1">
        <w:rPr>
          <w:lang w:eastAsia="zh-CN"/>
        </w:rPr>
        <w:t xml:space="preserve"> performance</w:t>
      </w:r>
      <w:r w:rsidR="00086247">
        <w:rPr>
          <w:lang w:eastAsia="zh-CN"/>
        </w:rPr>
        <w:t xml:space="preserve"> requirements. The other sub features are not expected to impact RAN4 performance requirements.</w:t>
      </w:r>
    </w:p>
    <w:p w14:paraId="3CD1C581" w14:textId="77777777" w:rsidR="00DF7315" w:rsidRDefault="00007F40" w:rsidP="0038074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F2121B">
        <w:rPr>
          <w:lang w:val="en-US" w:eastAsia="ko-KR"/>
        </w:rPr>
        <w:t xml:space="preserve">RAN4 </w:t>
      </w:r>
      <w:r w:rsidR="0098244B">
        <w:rPr>
          <w:lang w:val="en-US" w:eastAsia="ko-KR"/>
        </w:rPr>
        <w:t xml:space="preserve">Performance </w:t>
      </w:r>
      <w:r w:rsidR="00F2121B">
        <w:rPr>
          <w:lang w:val="en-US" w:eastAsia="ko-KR"/>
        </w:rPr>
        <w:t>Requirements Impact</w:t>
      </w:r>
      <w:r w:rsidR="0071592D">
        <w:rPr>
          <w:lang w:val="en-US" w:eastAsia="ko-KR"/>
        </w:rPr>
        <w:t xml:space="preserve"> Analysis</w:t>
      </w:r>
    </w:p>
    <w:p w14:paraId="3CD1C582" w14:textId="77777777" w:rsidR="00700F7D" w:rsidRDefault="00700F7D" w:rsidP="00700F7D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="00B64A2F">
        <w:rPr>
          <w:lang w:val="en-US" w:eastAsia="ko-KR"/>
        </w:rPr>
        <w:t>.</w:t>
      </w:r>
      <w:r w:rsidR="008D1C3C">
        <w:rPr>
          <w:lang w:val="en-US" w:eastAsia="ko-KR"/>
        </w:rPr>
        <w:t>1</w:t>
      </w:r>
      <w:r>
        <w:rPr>
          <w:lang w:val="en-US" w:eastAsia="ko-KR"/>
        </w:rPr>
        <w:tab/>
        <w:t>Improved Granting</w:t>
      </w:r>
    </w:p>
    <w:p w14:paraId="3CD1C583" w14:textId="6EAAD474" w:rsidR="00613EB0" w:rsidRPr="007D391E" w:rsidRDefault="00613EB0" w:rsidP="00613EB0">
      <w:pPr>
        <w:rPr>
          <w:lang w:eastAsia="ko-KR"/>
        </w:rPr>
      </w:pPr>
      <w:r w:rsidRPr="00A05297">
        <w:rPr>
          <w:lang w:eastAsia="ko-KR"/>
        </w:rPr>
        <w:t>Regarding</w:t>
      </w:r>
      <w:r w:rsidR="00EF7EBB">
        <w:rPr>
          <w:lang w:eastAsia="ko-KR"/>
        </w:rPr>
        <w:t xml:space="preserve"> enhancements for</w:t>
      </w:r>
      <w:r w:rsidRPr="00A05297">
        <w:rPr>
          <w:lang w:eastAsia="ko-KR"/>
        </w:rPr>
        <w:t xml:space="preserve"> improved granting, the idea is to enable TDM operation in a more efficient way.</w:t>
      </w:r>
      <w:r>
        <w:rPr>
          <w:lang w:eastAsia="ko-KR"/>
        </w:rPr>
        <w:t xml:space="preserve"> </w:t>
      </w:r>
      <w:r w:rsidRPr="00A05297">
        <w:rPr>
          <w:lang w:eastAsia="ko-KR"/>
        </w:rPr>
        <w:t xml:space="preserve">The current granting scheme </w:t>
      </w:r>
      <w:r>
        <w:rPr>
          <w:lang w:eastAsia="ko-KR"/>
        </w:rPr>
        <w:t>is inefficient because it takes</w:t>
      </w:r>
      <w:r w:rsidRPr="00A05297">
        <w:rPr>
          <w:lang w:eastAsia="ko-KR"/>
        </w:rPr>
        <w:t xml:space="preserve"> up an extra TTI for TDM and also requires </w:t>
      </w:r>
      <w:r w:rsidR="002370FF">
        <w:rPr>
          <w:rFonts w:hint="eastAsia"/>
          <w:lang w:eastAsia="ko-KR"/>
        </w:rPr>
        <w:t xml:space="preserve">heavy </w:t>
      </w:r>
      <w:r w:rsidR="002370FF">
        <w:rPr>
          <w:lang w:eastAsia="ko-KR"/>
        </w:rPr>
        <w:t>signalling</w:t>
      </w:r>
      <w:r w:rsidR="002370FF">
        <w:rPr>
          <w:rFonts w:hint="eastAsia"/>
          <w:lang w:eastAsia="ko-KR"/>
        </w:rPr>
        <w:t xml:space="preserve"> for grants</w:t>
      </w:r>
      <w:r w:rsidRPr="00A05297">
        <w:rPr>
          <w:lang w:eastAsia="ko-KR"/>
        </w:rPr>
        <w:t>.</w:t>
      </w:r>
      <w:r>
        <w:rPr>
          <w:lang w:eastAsia="ko-KR"/>
        </w:rPr>
        <w:t xml:space="preserve"> </w:t>
      </w:r>
      <w:r w:rsidR="002370FF">
        <w:rPr>
          <w:rFonts w:hint="eastAsia"/>
          <w:lang w:eastAsia="ko-KR"/>
        </w:rPr>
        <w:t xml:space="preserve">In </w:t>
      </w:r>
      <w:r w:rsidR="002370FF">
        <w:rPr>
          <w:lang w:eastAsia="ko-KR"/>
        </w:rPr>
        <w:t>improved</w:t>
      </w:r>
      <w:r w:rsidR="002370FF">
        <w:rPr>
          <w:rFonts w:hint="eastAsia"/>
          <w:lang w:eastAsia="ko-KR"/>
        </w:rPr>
        <w:t xml:space="preserve"> granting for TDM operation</w:t>
      </w:r>
      <w:r w:rsidR="000F4AD2">
        <w:rPr>
          <w:rFonts w:hint="eastAsia"/>
          <w:lang w:eastAsia="ko-KR"/>
        </w:rPr>
        <w:t xml:space="preserve"> (currently working assumption in RAN1)</w:t>
      </w:r>
      <w:r w:rsidR="002370FF">
        <w:rPr>
          <w:rFonts w:hint="eastAsia"/>
          <w:lang w:eastAsia="ko-KR"/>
        </w:rPr>
        <w:t xml:space="preserve">, </w:t>
      </w:r>
      <w:r w:rsidRPr="00980422">
        <w:rPr>
          <w:lang w:eastAsia="ko-KR"/>
        </w:rPr>
        <w:t xml:space="preserve">E-AGCH structure does not change but its interpretation does. </w:t>
      </w:r>
      <w:r w:rsidRPr="008D659C">
        <w:rPr>
          <w:lang w:eastAsia="ko-KR"/>
        </w:rPr>
        <w:t xml:space="preserve">All active UEs monitor the E-AGCH channel. UE tries to decode the grant message by performing a CRC check with its E-RNTI. If a UE successfully decodes the grant it starts the grant update procedure. All other TDM UEs who receive an E-AGCH transmission which is not intended for them (the CRC check fails) automatically set their Serving Grants to zero. A single E-AGCH command would provide an absolute grant for one UE and at the same time “silence” other UEs in the cell. </w:t>
      </w:r>
      <w:r>
        <w:rPr>
          <w:lang w:eastAsia="ko-KR"/>
        </w:rPr>
        <w:t xml:space="preserve"> </w:t>
      </w:r>
      <w:r w:rsidRPr="00A05297">
        <w:rPr>
          <w:lang w:eastAsia="ko-KR"/>
        </w:rPr>
        <w:t>The secondary carrier is especially of interest because of the long DTX cycles and so the interference from non-</w:t>
      </w:r>
      <w:r>
        <w:rPr>
          <w:lang w:eastAsia="ko-KR"/>
        </w:rPr>
        <w:t xml:space="preserve">active users can be eliminated and thus </w:t>
      </w:r>
      <w:r w:rsidRPr="00A05297">
        <w:rPr>
          <w:lang w:eastAsia="ko-KR"/>
        </w:rPr>
        <w:t>TDM operation should work quite well.</w:t>
      </w:r>
    </w:p>
    <w:p w14:paraId="321F3022" w14:textId="0DF2CD62" w:rsidR="00B93242" w:rsidRDefault="00F652B6" w:rsidP="00162185">
      <w:pPr>
        <w:rPr>
          <w:lang w:eastAsia="ko-KR"/>
        </w:rPr>
      </w:pPr>
      <w:r>
        <w:rPr>
          <w:lang w:eastAsia="ko-KR"/>
        </w:rPr>
        <w:t xml:space="preserve">The improved granting scheme </w:t>
      </w:r>
      <w:r w:rsidR="000F4AD2">
        <w:rPr>
          <w:rFonts w:hint="eastAsia"/>
          <w:lang w:eastAsia="ko-KR"/>
        </w:rPr>
        <w:t>assumes</w:t>
      </w:r>
      <w:r w:rsidR="000F4AD2">
        <w:rPr>
          <w:lang w:eastAsia="ko-KR"/>
        </w:rPr>
        <w:t xml:space="preserve"> </w:t>
      </w:r>
      <w:r w:rsidR="000F4AD2">
        <w:rPr>
          <w:rFonts w:hint="eastAsia"/>
          <w:lang w:eastAsia="ko-KR"/>
        </w:rPr>
        <w:t xml:space="preserve">that UE </w:t>
      </w:r>
      <w:r w:rsidR="000F4AD2">
        <w:rPr>
          <w:lang w:eastAsia="ko-KR"/>
        </w:rPr>
        <w:t>d</w:t>
      </w:r>
      <w:r w:rsidR="000F4AD2" w:rsidRPr="00E75DB2">
        <w:rPr>
          <w:lang w:eastAsia="ko-KR"/>
        </w:rPr>
        <w:t>etect</w:t>
      </w:r>
      <w:r w:rsidR="000F4AD2">
        <w:rPr>
          <w:rFonts w:hint="eastAsia"/>
          <w:lang w:eastAsia="ko-KR"/>
        </w:rPr>
        <w:t>s</w:t>
      </w:r>
      <w:r w:rsidR="000F4AD2">
        <w:rPr>
          <w:lang w:eastAsia="ko-KR"/>
        </w:rPr>
        <w:t xml:space="preserve"> </w:t>
      </w:r>
      <w:r>
        <w:rPr>
          <w:lang w:eastAsia="ko-KR"/>
        </w:rPr>
        <w:t xml:space="preserve">the presence of E-AGCH </w:t>
      </w:r>
      <w:r w:rsidR="00F369F5">
        <w:rPr>
          <w:rFonts w:hint="eastAsia"/>
          <w:lang w:eastAsia="ko-KR"/>
        </w:rPr>
        <w:t>regardless of the presence of E-AGCH targeted for that UE</w:t>
      </w:r>
      <w:r>
        <w:rPr>
          <w:lang w:eastAsia="ko-KR"/>
        </w:rPr>
        <w:t>.</w:t>
      </w:r>
      <w:r w:rsidR="004522E6">
        <w:rPr>
          <w:lang w:eastAsia="ko-KR"/>
        </w:rPr>
        <w:t xml:space="preserve"> This may lead to false al</w:t>
      </w:r>
      <w:r w:rsidR="00974862">
        <w:rPr>
          <w:lang w:eastAsia="ko-KR"/>
        </w:rPr>
        <w:t>a</w:t>
      </w:r>
      <w:r w:rsidR="004522E6">
        <w:rPr>
          <w:lang w:eastAsia="ko-KR"/>
        </w:rPr>
        <w:t>rms and missed detections.</w:t>
      </w:r>
      <w:r>
        <w:rPr>
          <w:lang w:eastAsia="ko-KR"/>
        </w:rPr>
        <w:t xml:space="preserve"> </w:t>
      </w:r>
      <w:r w:rsidR="005C1FC5" w:rsidRPr="00E75DB2">
        <w:rPr>
          <w:lang w:eastAsia="ko-KR"/>
        </w:rPr>
        <w:t>Without passing the CRC check and irrespectively of E-AGCH decoding success</w:t>
      </w:r>
      <w:r>
        <w:rPr>
          <w:lang w:eastAsia="ko-KR"/>
        </w:rPr>
        <w:t>,</w:t>
      </w:r>
      <w:r w:rsidR="005C1FC5" w:rsidRPr="00E75DB2">
        <w:rPr>
          <w:lang w:eastAsia="ko-KR"/>
        </w:rPr>
        <w:t xml:space="preserve"> </w:t>
      </w:r>
      <w:r w:rsidR="009D507B">
        <w:rPr>
          <w:lang w:eastAsia="ko-KR"/>
        </w:rPr>
        <w:t xml:space="preserve">UE is expected to </w:t>
      </w:r>
      <w:r w:rsidR="000F4AD2">
        <w:rPr>
          <w:rFonts w:hint="eastAsia"/>
          <w:lang w:eastAsia="ko-KR"/>
        </w:rPr>
        <w:t>detect the presence of E-AGCH</w:t>
      </w:r>
      <w:r w:rsidR="008616B0">
        <w:rPr>
          <w:rFonts w:hint="eastAsia"/>
          <w:lang w:eastAsia="ko-KR"/>
        </w:rPr>
        <w:t>.</w:t>
      </w:r>
      <w:r w:rsidR="00835124">
        <w:rPr>
          <w:lang w:eastAsia="ko-KR"/>
        </w:rPr>
        <w:t xml:space="preserve"> </w:t>
      </w:r>
      <w:r w:rsidR="00162185">
        <w:rPr>
          <w:lang w:eastAsia="ko-KR"/>
        </w:rPr>
        <w:t>T</w:t>
      </w:r>
      <w:r w:rsidR="005C1FC5" w:rsidRPr="00E75DB2">
        <w:rPr>
          <w:lang w:eastAsia="ko-KR"/>
        </w:rPr>
        <w:t>he detection threshold is selected to provide fixed, admissible false alarm probability.</w:t>
      </w:r>
      <w:r w:rsidR="008900A2">
        <w:rPr>
          <w:lang w:eastAsia="ko-KR"/>
        </w:rPr>
        <w:t xml:space="preserve"> </w:t>
      </w:r>
      <w:r w:rsidR="00B22740">
        <w:rPr>
          <w:rFonts w:hint="eastAsia"/>
          <w:lang w:eastAsia="ko-KR"/>
        </w:rPr>
        <w:t>Table 1 summarizes potential error events due to the introduction of improved granting scheme discussed in RAN1.</w:t>
      </w:r>
      <w:r w:rsidR="00B22740" w:rsidDel="00B22740">
        <w:rPr>
          <w:lang w:eastAsia="ko-KR"/>
        </w:rPr>
        <w:t xml:space="preserve"> </w:t>
      </w:r>
      <w:r w:rsidR="008616B0">
        <w:rPr>
          <w:rFonts w:hint="eastAsia"/>
          <w:lang w:eastAsia="ko-KR"/>
        </w:rPr>
        <w:t xml:space="preserve">RAN4 should discuss the error events for </w:t>
      </w:r>
      <w:proofErr w:type="gramStart"/>
      <w:r w:rsidR="008616B0">
        <w:rPr>
          <w:rFonts w:hint="eastAsia"/>
          <w:lang w:eastAsia="ko-KR"/>
        </w:rPr>
        <w:t>the</w:t>
      </w:r>
      <w:proofErr w:type="gramEnd"/>
      <w:r w:rsidR="008616B0">
        <w:rPr>
          <w:rFonts w:hint="eastAsia"/>
          <w:lang w:eastAsia="ko-KR"/>
        </w:rPr>
        <w:t xml:space="preserve"> requirements and corresponding target performance.</w:t>
      </w:r>
    </w:p>
    <w:p w14:paraId="3CD1C584" w14:textId="340F6082" w:rsidR="008E0BCF" w:rsidRDefault="008E0BCF" w:rsidP="00162185">
      <w:pPr>
        <w:rPr>
          <w:lang w:eastAsia="ko-KR"/>
        </w:rPr>
      </w:pPr>
    </w:p>
    <w:p w14:paraId="06651415" w14:textId="48FF1FAA" w:rsidR="00B93242" w:rsidRDefault="00B93242" w:rsidP="003F66B9">
      <w:pPr>
        <w:pStyle w:val="Caption"/>
        <w:keepNext/>
        <w:jc w:val="center"/>
        <w:rPr>
          <w:lang w:eastAsia="ko-KR"/>
        </w:rPr>
      </w:pPr>
      <w:r>
        <w:t xml:space="preserve">Table </w:t>
      </w:r>
      <w:r>
        <w:rPr>
          <w:rFonts w:hint="eastAsia"/>
          <w:lang w:eastAsia="ko-KR"/>
        </w:rPr>
        <w:t>1: E-AGCH error events for improved granting scheme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971"/>
        <w:gridCol w:w="2227"/>
      </w:tblGrid>
      <w:tr w:rsidR="00B22740" w14:paraId="0B056B5F" w14:textId="77777777" w:rsidTr="003F66B9">
        <w:trPr>
          <w:jc w:val="center"/>
        </w:trPr>
        <w:tc>
          <w:tcPr>
            <w:tcW w:w="0" w:type="auto"/>
          </w:tcPr>
          <w:p w14:paraId="00B677B2" w14:textId="69F4DECC" w:rsidR="00B22740" w:rsidRPr="003F66B9" w:rsidRDefault="00B22740" w:rsidP="00162185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NodeB transmits</w:t>
            </w:r>
          </w:p>
        </w:tc>
        <w:tc>
          <w:tcPr>
            <w:tcW w:w="0" w:type="auto"/>
          </w:tcPr>
          <w:p w14:paraId="731AA0D5" w14:textId="7850C1EE" w:rsidR="00B22740" w:rsidRPr="003F66B9" w:rsidRDefault="00B22740" w:rsidP="00162185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E-AGCH presence check</w:t>
            </w:r>
          </w:p>
        </w:tc>
        <w:tc>
          <w:tcPr>
            <w:tcW w:w="0" w:type="auto"/>
          </w:tcPr>
          <w:p w14:paraId="5F98FBEC" w14:textId="4D2CD0E1" w:rsidR="00B22740" w:rsidRPr="003F66B9" w:rsidRDefault="00B22740" w:rsidP="00162185">
            <w:pPr>
              <w:rPr>
                <w:b/>
                <w:lang w:val="en-US" w:eastAsia="ko-KR"/>
              </w:rPr>
            </w:pPr>
            <w:r w:rsidRPr="003F66B9">
              <w:rPr>
                <w:b/>
                <w:lang w:val="en-US" w:eastAsia="ko-KR"/>
              </w:rPr>
              <w:t>E-AGCH CRC check</w:t>
            </w:r>
          </w:p>
        </w:tc>
      </w:tr>
      <w:tr w:rsidR="00B22740" w14:paraId="6B3BB784" w14:textId="77777777" w:rsidTr="003F66B9">
        <w:trPr>
          <w:jc w:val="center"/>
        </w:trPr>
        <w:tc>
          <w:tcPr>
            <w:tcW w:w="0" w:type="auto"/>
          </w:tcPr>
          <w:p w14:paraId="516A19F9" w14:textId="7214164B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 E-AGCH</w:t>
            </w:r>
          </w:p>
        </w:tc>
        <w:tc>
          <w:tcPr>
            <w:tcW w:w="0" w:type="auto"/>
          </w:tcPr>
          <w:p w14:paraId="6E7348F6" w14:textId="75AF38B6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</w:t>
            </w:r>
            <w:r w:rsidR="00B93242">
              <w:rPr>
                <w:rFonts w:hint="eastAsia"/>
                <w:lang w:val="en-US" w:eastAsia="ko-KR"/>
              </w:rPr>
              <w:t xml:space="preserve"> (Detects the presence)</w:t>
            </w:r>
          </w:p>
        </w:tc>
        <w:tc>
          <w:tcPr>
            <w:tcW w:w="0" w:type="auto"/>
          </w:tcPr>
          <w:p w14:paraId="57C2E799" w14:textId="50D4BF30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</w:t>
            </w:r>
            <w:r w:rsidR="00B93242">
              <w:rPr>
                <w:rFonts w:hint="eastAsia"/>
                <w:lang w:val="en-US" w:eastAsia="ko-KR"/>
              </w:rPr>
              <w:t xml:space="preserve"> (CRC pass)</w:t>
            </w:r>
          </w:p>
        </w:tc>
      </w:tr>
      <w:tr w:rsidR="00B22740" w14:paraId="171681D6" w14:textId="77777777" w:rsidTr="003F66B9">
        <w:trPr>
          <w:jc w:val="center"/>
        </w:trPr>
        <w:tc>
          <w:tcPr>
            <w:tcW w:w="0" w:type="auto"/>
          </w:tcPr>
          <w:p w14:paraId="6CFC221C" w14:textId="07A82174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E-AGCH for other UEs</w:t>
            </w:r>
          </w:p>
        </w:tc>
        <w:tc>
          <w:tcPr>
            <w:tcW w:w="0" w:type="auto"/>
          </w:tcPr>
          <w:p w14:paraId="1FB5803D" w14:textId="5E1F87C4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</w:t>
            </w:r>
            <w:r w:rsidR="00B93242">
              <w:rPr>
                <w:rFonts w:hint="eastAsia"/>
                <w:lang w:val="en-US" w:eastAsia="ko-KR"/>
              </w:rPr>
              <w:t xml:space="preserve"> (Miss the presence)</w:t>
            </w:r>
          </w:p>
        </w:tc>
        <w:tc>
          <w:tcPr>
            <w:tcW w:w="0" w:type="auto"/>
          </w:tcPr>
          <w:p w14:paraId="11056593" w14:textId="0CB77925" w:rsidR="00B22740" w:rsidRDefault="00B93242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False alarm (CRC pass)</w:t>
            </w:r>
          </w:p>
        </w:tc>
      </w:tr>
      <w:tr w:rsidR="00B22740" w14:paraId="19C06782" w14:textId="77777777" w:rsidTr="003F66B9">
        <w:trPr>
          <w:jc w:val="center"/>
        </w:trPr>
        <w:tc>
          <w:tcPr>
            <w:tcW w:w="0" w:type="auto"/>
          </w:tcPr>
          <w:p w14:paraId="557FA284" w14:textId="58180953" w:rsidR="00B22740" w:rsidRDefault="00B22740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E-AGCH for UE under test</w:t>
            </w:r>
          </w:p>
        </w:tc>
        <w:tc>
          <w:tcPr>
            <w:tcW w:w="0" w:type="auto"/>
          </w:tcPr>
          <w:p w14:paraId="1C8A8F80" w14:textId="7AA84862" w:rsidR="00B22740" w:rsidRDefault="00B93242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(Miss the presence)</w:t>
            </w:r>
          </w:p>
        </w:tc>
        <w:tc>
          <w:tcPr>
            <w:tcW w:w="0" w:type="auto"/>
          </w:tcPr>
          <w:p w14:paraId="0AAFEA69" w14:textId="24EDE42B" w:rsidR="00B22740" w:rsidRDefault="00B93242" w:rsidP="00162185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Mis-detection (CRC fail)</w:t>
            </w:r>
          </w:p>
        </w:tc>
      </w:tr>
    </w:tbl>
    <w:p w14:paraId="2C82D6D7" w14:textId="77777777" w:rsidR="00B22740" w:rsidRPr="00E75DB2" w:rsidRDefault="00B22740" w:rsidP="00162185">
      <w:pPr>
        <w:rPr>
          <w:lang w:val="en-US" w:eastAsia="ko-KR"/>
        </w:rPr>
      </w:pPr>
    </w:p>
    <w:p w14:paraId="3CD1C586" w14:textId="77777777" w:rsidR="008D1C3C" w:rsidRDefault="008D1C3C" w:rsidP="008D1C3C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>2.2</w:t>
      </w:r>
      <w:r>
        <w:rPr>
          <w:lang w:val="en-US" w:eastAsia="ko-KR"/>
        </w:rPr>
        <w:tab/>
        <w:t>Power Control after long DTX</w:t>
      </w:r>
      <w:r w:rsidR="00467B92">
        <w:rPr>
          <w:lang w:val="en-US" w:eastAsia="ko-KR"/>
        </w:rPr>
        <w:t xml:space="preserve"> on Se</w:t>
      </w:r>
      <w:r w:rsidR="000E1E88">
        <w:rPr>
          <w:lang w:val="en-US" w:eastAsia="ko-KR"/>
        </w:rPr>
        <w:t>c</w:t>
      </w:r>
      <w:r w:rsidR="00467B92">
        <w:rPr>
          <w:lang w:val="en-US" w:eastAsia="ko-KR"/>
        </w:rPr>
        <w:t>ondary Carrier</w:t>
      </w:r>
    </w:p>
    <w:p w14:paraId="3CD1C587" w14:textId="38BD73E6" w:rsidR="009B6A90" w:rsidRPr="009B6A90" w:rsidRDefault="005F30F8" w:rsidP="009B6A90">
      <w:pPr>
        <w:rPr>
          <w:lang w:eastAsia="ko-KR"/>
        </w:rPr>
      </w:pPr>
      <w:r>
        <w:rPr>
          <w:lang w:eastAsia="ko-KR"/>
        </w:rPr>
        <w:t>For DC-HSUPA with long</w:t>
      </w:r>
      <w:r w:rsidR="008D1C3C">
        <w:rPr>
          <w:lang w:eastAsia="ko-KR"/>
        </w:rPr>
        <w:t xml:space="preserve"> DTX gaps on the secondary carrier</w:t>
      </w:r>
      <w:r w:rsidR="000B2585">
        <w:rPr>
          <w:lang w:eastAsia="ko-KR"/>
        </w:rPr>
        <w:t>,</w:t>
      </w:r>
      <w:r w:rsidR="008D1C3C">
        <w:rPr>
          <w:lang w:eastAsia="ko-KR"/>
        </w:rPr>
        <w:t xml:space="preserve"> </w:t>
      </w:r>
      <w:r w:rsidR="00CB2478">
        <w:rPr>
          <w:lang w:eastAsia="ko-KR"/>
        </w:rPr>
        <w:t>RAN1 is evaluating</w:t>
      </w:r>
      <w:r w:rsidR="008F799E">
        <w:rPr>
          <w:lang w:eastAsia="ko-KR"/>
        </w:rPr>
        <w:t xml:space="preserve"> whether it is</w:t>
      </w:r>
      <w:r w:rsidR="008D1C3C">
        <w:rPr>
          <w:lang w:eastAsia="ko-KR"/>
        </w:rPr>
        <w:t xml:space="preserve"> beneficial to derive the initial DPCCH transmission power of the secondary carrier from filte</w:t>
      </w:r>
      <w:r w:rsidR="005D2E31">
        <w:rPr>
          <w:lang w:eastAsia="ko-KR"/>
        </w:rPr>
        <w:t xml:space="preserve">red primary carrier DPCCH power </w:t>
      </w:r>
      <w:r w:rsidR="00E23351">
        <w:rPr>
          <w:lang w:eastAsia="ko-KR"/>
        </w:rPr>
        <w:t>or should b</w:t>
      </w:r>
      <w:r w:rsidR="00105E09">
        <w:rPr>
          <w:lang w:eastAsia="ko-KR"/>
        </w:rPr>
        <w:t>e independent of the primary carrier DPCCH power.</w:t>
      </w:r>
      <w:r w:rsidR="005E246A">
        <w:rPr>
          <w:lang w:eastAsia="ko-KR"/>
        </w:rPr>
        <w:t xml:space="preserve"> Also, the </w:t>
      </w:r>
      <w:r w:rsidR="00812826">
        <w:rPr>
          <w:lang w:eastAsia="ko-KR"/>
        </w:rPr>
        <w:t>number o</w:t>
      </w:r>
      <w:r w:rsidR="00F20969">
        <w:rPr>
          <w:lang w:eastAsia="ko-KR"/>
        </w:rPr>
        <w:t>f preamble</w:t>
      </w:r>
      <w:r w:rsidR="00812826">
        <w:rPr>
          <w:lang w:eastAsia="ko-KR"/>
        </w:rPr>
        <w:t xml:space="preserve"> slots</w:t>
      </w:r>
      <w:r w:rsidR="00A12E51">
        <w:rPr>
          <w:lang w:eastAsia="ko-KR"/>
        </w:rPr>
        <w:t xml:space="preserve"> per UE</w:t>
      </w:r>
      <w:r w:rsidR="00F20969">
        <w:rPr>
          <w:lang w:eastAsia="ko-KR"/>
        </w:rPr>
        <w:t xml:space="preserve"> is yet to</w:t>
      </w:r>
      <w:r w:rsidR="005E246A">
        <w:rPr>
          <w:lang w:eastAsia="ko-KR"/>
        </w:rPr>
        <w:t xml:space="preserve"> be finalized.</w:t>
      </w:r>
    </w:p>
    <w:p w14:paraId="3CD1C588" w14:textId="42D8D427" w:rsidR="00700F7D" w:rsidRPr="00D20525" w:rsidRDefault="00700F7D" w:rsidP="00551C42">
      <w:pPr>
        <w:rPr>
          <w:b/>
          <w:lang w:eastAsia="ko-KR"/>
        </w:rPr>
      </w:pPr>
    </w:p>
    <w:p w14:paraId="3CD1C589" w14:textId="77777777" w:rsidR="00700F7D" w:rsidRDefault="0092622E" w:rsidP="00E64DEB">
      <w:pPr>
        <w:pStyle w:val="Heading2"/>
        <w:rPr>
          <w:lang w:val="en-US" w:eastAsia="ko-KR"/>
        </w:rPr>
      </w:pPr>
      <w:r>
        <w:rPr>
          <w:lang w:val="en-US" w:eastAsia="ko-KR"/>
        </w:rPr>
        <w:t>2.3</w:t>
      </w:r>
      <w:r w:rsidR="00E64DEB">
        <w:rPr>
          <w:lang w:val="en-US" w:eastAsia="ko-KR"/>
        </w:rPr>
        <w:tab/>
      </w:r>
      <w:r w:rsidR="00700F7D">
        <w:rPr>
          <w:lang w:val="en-US" w:eastAsia="ko-KR"/>
        </w:rPr>
        <w:t>HS-DPCCH Overhead Reduction</w:t>
      </w:r>
    </w:p>
    <w:p w14:paraId="3CD1C58A" w14:textId="7511905E" w:rsidR="003353B4" w:rsidRDefault="003353B4" w:rsidP="00FA549D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The working assumptions are that when the UE hits the maximum power limit and no other channels but DPCCH, DPDCH and HS-DPCCH have available power left to transmit, transmit CQI=0 instead of </w:t>
      </w:r>
      <w:r w:rsidR="00F65687">
        <w:rPr>
          <w:rFonts w:hint="eastAsia"/>
          <w:lang w:eastAsia="ko-KR"/>
        </w:rPr>
        <w:t>estimated</w:t>
      </w:r>
      <w:r w:rsidR="00F65687">
        <w:rPr>
          <w:lang w:eastAsia="zh-CN"/>
        </w:rPr>
        <w:t xml:space="preserve"> </w:t>
      </w:r>
      <w:r>
        <w:rPr>
          <w:lang w:eastAsia="zh-CN"/>
        </w:rPr>
        <w:t>CQI in sub-frames where CQI is required to be transmitted, scale the βhs when the CQI is transmitted in a HS-DPCCH sub-frame, but HARQ-ACK is not, scale DPCCH, DPDCH and HS-DPCCH equally for HS-DPCCH sub-frames where HARQ-ACK is transmitted, and the new scaling behavior and criteria for deriving CQI=0 is configurable by higher layer signaling</w:t>
      </w:r>
      <w:r w:rsidR="00BD385E">
        <w:rPr>
          <w:lang w:eastAsia="zh-CN"/>
        </w:rPr>
        <w:t>.</w:t>
      </w:r>
    </w:p>
    <w:p w14:paraId="3CD1C58B" w14:textId="058ABA8B" w:rsidR="00317801" w:rsidRDefault="003353B4" w:rsidP="00FA549D">
      <w:pPr>
        <w:tabs>
          <w:tab w:val="num" w:pos="720"/>
        </w:tabs>
        <w:rPr>
          <w:lang w:eastAsia="zh-CN"/>
        </w:rPr>
      </w:pPr>
      <w:r>
        <w:rPr>
          <w:lang w:eastAsia="zh-CN"/>
        </w:rPr>
        <w:t>The UE will revert to a second, longer CQI feedback cycle after a configured number of HS-SCCH TTIs of no transmission to the UE, and resume the normal CQI feedback cycle operation after HS-SCCH with consistent control information is detected by the UE.</w:t>
      </w:r>
      <w:r w:rsidR="00964BC6">
        <w:rPr>
          <w:lang w:eastAsia="zh-CN"/>
        </w:rPr>
        <w:t xml:space="preserve"> </w:t>
      </w:r>
      <w:r>
        <w:rPr>
          <w:lang w:eastAsia="zh-CN"/>
        </w:rPr>
        <w:t>It shall be possible to configure the second feedback cycle to be equal to the normal CQI feedback cycle</w:t>
      </w:r>
      <w:r w:rsidR="00964BC6">
        <w:rPr>
          <w:lang w:eastAsia="zh-CN"/>
        </w:rPr>
        <w:t xml:space="preserve">. </w:t>
      </w:r>
      <w:r>
        <w:rPr>
          <w:lang w:eastAsia="zh-CN"/>
        </w:rPr>
        <w:t xml:space="preserve">The capabilities related to HS-DPCCH overhead reduction </w:t>
      </w:r>
      <w:r w:rsidR="007C5A46">
        <w:rPr>
          <w:lang w:eastAsia="zh-CN"/>
        </w:rPr>
        <w:t>may</w:t>
      </w:r>
      <w:r>
        <w:rPr>
          <w:lang w:eastAsia="zh-CN"/>
        </w:rPr>
        <w:t xml:space="preserve"> be defined as part of the further uplink enhancement work item by RAN2.</w:t>
      </w:r>
      <w:r w:rsidR="00317801">
        <w:rPr>
          <w:lang w:eastAsia="zh-CN"/>
        </w:rPr>
        <w:t xml:space="preserve"> </w:t>
      </w:r>
    </w:p>
    <w:p w14:paraId="6D3709DD" w14:textId="5056B163" w:rsidR="00CB238F" w:rsidRDefault="00F65687" w:rsidP="00FA549D">
      <w:pPr>
        <w:tabs>
          <w:tab w:val="num" w:pos="720"/>
        </w:tabs>
        <w:rPr>
          <w:lang w:eastAsia="zh-CN"/>
        </w:rPr>
      </w:pPr>
      <w:r>
        <w:rPr>
          <w:rFonts w:hint="eastAsia"/>
          <w:lang w:eastAsia="ko-KR"/>
        </w:rPr>
        <w:t>Since the procedures mentioned above introduces procedural changes only, e</w:t>
      </w:r>
      <w:r w:rsidR="00CB238F">
        <w:rPr>
          <w:lang w:eastAsia="zh-CN"/>
        </w:rPr>
        <w:t xml:space="preserve">xisting RAN4 CQI </w:t>
      </w:r>
      <w:r>
        <w:rPr>
          <w:rFonts w:hint="eastAsia"/>
          <w:lang w:eastAsia="ko-KR"/>
        </w:rPr>
        <w:t xml:space="preserve">reporting accuracy </w:t>
      </w:r>
      <w:r w:rsidR="00CB238F">
        <w:rPr>
          <w:lang w:eastAsia="zh-CN"/>
        </w:rPr>
        <w:t>req</w:t>
      </w:r>
      <w:r w:rsidR="00FA50FF">
        <w:rPr>
          <w:lang w:eastAsia="zh-CN"/>
        </w:rPr>
        <w:t>uirements are sufficient and no</w:t>
      </w:r>
      <w:r w:rsidR="00CB238F">
        <w:rPr>
          <w:lang w:eastAsia="zh-CN"/>
        </w:rPr>
        <w:t xml:space="preserve"> new requirement </w:t>
      </w:r>
      <w:r>
        <w:rPr>
          <w:rFonts w:hint="eastAsia"/>
          <w:lang w:eastAsia="ko-KR"/>
        </w:rPr>
        <w:t>is</w:t>
      </w:r>
      <w:r>
        <w:rPr>
          <w:lang w:eastAsia="zh-CN"/>
        </w:rPr>
        <w:t xml:space="preserve"> </w:t>
      </w:r>
      <w:r w:rsidR="00CB238F">
        <w:rPr>
          <w:lang w:eastAsia="zh-CN"/>
        </w:rPr>
        <w:t>needed</w:t>
      </w:r>
    </w:p>
    <w:p w14:paraId="3CD1C58C" w14:textId="77777777" w:rsidR="0023647B" w:rsidRDefault="00AC69D0" w:rsidP="00FA549D">
      <w:pPr>
        <w:tabs>
          <w:tab w:val="num" w:pos="720"/>
        </w:tabs>
        <w:rPr>
          <w:b/>
          <w:lang w:eastAsia="zh-CN"/>
        </w:rPr>
      </w:pPr>
      <w:r w:rsidRPr="00092953">
        <w:rPr>
          <w:b/>
          <w:lang w:eastAsia="zh-CN"/>
        </w:rPr>
        <w:t xml:space="preserve">Observation: </w:t>
      </w:r>
      <w:r w:rsidR="0023647B" w:rsidRPr="00092953">
        <w:rPr>
          <w:b/>
          <w:lang w:eastAsia="zh-CN"/>
        </w:rPr>
        <w:t>No i</w:t>
      </w:r>
      <w:r w:rsidRPr="00092953">
        <w:rPr>
          <w:b/>
          <w:lang w:eastAsia="zh-CN"/>
        </w:rPr>
        <w:t>mpact to</w:t>
      </w:r>
      <w:r w:rsidR="0023647B" w:rsidRPr="00092953">
        <w:rPr>
          <w:b/>
          <w:lang w:eastAsia="zh-CN"/>
        </w:rPr>
        <w:t xml:space="preserve"> RAN4 requirements is expected</w:t>
      </w:r>
      <w:r w:rsidRPr="00092953">
        <w:rPr>
          <w:b/>
          <w:lang w:eastAsia="zh-CN"/>
        </w:rPr>
        <w:t xml:space="preserve"> due to HS-DPCCH overhead reduction</w:t>
      </w:r>
      <w:r w:rsidR="0023647B" w:rsidRPr="00092953">
        <w:rPr>
          <w:b/>
          <w:lang w:eastAsia="zh-CN"/>
        </w:rPr>
        <w:t>.</w:t>
      </w:r>
    </w:p>
    <w:p w14:paraId="3CD1C58D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3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3CD1C58E" w14:textId="77777777" w:rsidR="00EC1FAE" w:rsidRDefault="00364820" w:rsidP="00660551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A562F7">
        <w:rPr>
          <w:lang w:eastAsia="zh-CN"/>
        </w:rPr>
        <w:t xml:space="preserve">evaluated </w:t>
      </w:r>
      <w:r w:rsidR="004E3952">
        <w:rPr>
          <w:lang w:eastAsia="zh-CN"/>
        </w:rPr>
        <w:t>the impact of further EUL enhancements being discussed in RAN1 and RAN2 on RAN4</w:t>
      </w:r>
      <w:r w:rsidR="00947349">
        <w:rPr>
          <w:lang w:eastAsia="zh-CN"/>
        </w:rPr>
        <w:t xml:space="preserve"> performance</w:t>
      </w:r>
      <w:r w:rsidR="004E3952">
        <w:rPr>
          <w:lang w:eastAsia="zh-CN"/>
        </w:rPr>
        <w:t xml:space="preserve"> requirements and </w:t>
      </w:r>
      <w:r w:rsidR="00C444D4">
        <w:rPr>
          <w:lang w:eastAsia="zh-CN"/>
        </w:rPr>
        <w:t>made the following observation and proposals</w:t>
      </w:r>
      <w:r w:rsidR="00B4550D">
        <w:rPr>
          <w:lang w:eastAsia="zh-CN"/>
        </w:rPr>
        <w:t>.</w:t>
      </w:r>
    </w:p>
    <w:p w14:paraId="3CD1C58F" w14:textId="77777777" w:rsidR="005A3514" w:rsidRDefault="005A3514" w:rsidP="005A3514">
      <w:pPr>
        <w:tabs>
          <w:tab w:val="num" w:pos="720"/>
        </w:tabs>
        <w:rPr>
          <w:b/>
          <w:lang w:eastAsia="zh-CN"/>
        </w:rPr>
      </w:pPr>
      <w:r w:rsidRPr="00092953">
        <w:rPr>
          <w:b/>
          <w:lang w:eastAsia="zh-CN"/>
        </w:rPr>
        <w:t>Observation: No impact to RAN4 requirements is expected due to HS-DPCCH overhead reduction.</w:t>
      </w:r>
    </w:p>
    <w:p w14:paraId="3CD1C592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3CD1C593" w14:textId="77777777" w:rsidR="005443C9" w:rsidRDefault="00624F2C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</w:t>
      </w:r>
      <w:bookmarkEnd w:id="2"/>
      <w:bookmarkEnd w:id="3"/>
      <w:r w:rsidR="0036202F">
        <w:rPr>
          <w:lang w:val="en-US" w:eastAsia="ko-KR"/>
        </w:rPr>
        <w:t>1493, “</w:t>
      </w:r>
      <w:r w:rsidR="0036202F" w:rsidRPr="0036202F">
        <w:rPr>
          <w:lang w:val="en-US" w:eastAsia="ko-KR"/>
        </w:rPr>
        <w:t>UE core impact for Further EUL enhancement feature</w:t>
      </w:r>
      <w:r w:rsidR="0036202F">
        <w:rPr>
          <w:lang w:val="en-US" w:eastAsia="ko-KR"/>
        </w:rPr>
        <w:t>”, Ericsson</w:t>
      </w:r>
    </w:p>
    <w:p w14:paraId="3CD1C594" w14:textId="77777777" w:rsidR="0036202F" w:rsidRDefault="0036202F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R4-141496, “</w:t>
      </w:r>
      <w:r w:rsidRPr="0036202F">
        <w:rPr>
          <w:lang w:val="en-US" w:eastAsia="ko-KR"/>
        </w:rPr>
        <w:t>UE performance impact for EUL enhancement feature</w:t>
      </w:r>
      <w:r>
        <w:rPr>
          <w:lang w:val="en-US" w:eastAsia="ko-KR"/>
        </w:rPr>
        <w:t>”, Ericsson</w:t>
      </w:r>
    </w:p>
    <w:p w14:paraId="3CD1C595" w14:textId="77777777" w:rsidR="0059761B" w:rsidRDefault="0059761B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R4-141937, “</w:t>
      </w:r>
      <w:r w:rsidRPr="00496F77">
        <w:rPr>
          <w:lang w:val="en-US" w:eastAsia="ko-KR"/>
        </w:rPr>
        <w:t>Impact of further uplink enhancements on RRM requirements</w:t>
      </w:r>
      <w:r>
        <w:rPr>
          <w:lang w:val="en-US" w:eastAsia="ko-KR"/>
        </w:rPr>
        <w:t>”, Ericsson</w:t>
      </w:r>
    </w:p>
    <w:p w14:paraId="3CD1C596" w14:textId="77777777" w:rsidR="008959F1" w:rsidRDefault="0059761B" w:rsidP="00497385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R4-141941, “</w:t>
      </w:r>
      <w:r w:rsidRPr="00496F77">
        <w:rPr>
          <w:lang w:val="en-US" w:eastAsia="ko-KR"/>
        </w:rPr>
        <w:t>RRM requirement impact due to introduction of second UE DRX cycle</w:t>
      </w:r>
      <w:r>
        <w:rPr>
          <w:lang w:val="en-US" w:eastAsia="ko-KR"/>
        </w:rPr>
        <w:t>”, Ericsson</w:t>
      </w:r>
      <w:r w:rsidR="008959F1">
        <w:rPr>
          <w:lang w:val="en-US" w:eastAsia="ko-KR"/>
        </w:rPr>
        <w:t xml:space="preserve"> </w:t>
      </w:r>
    </w:p>
    <w:sectPr w:rsidR="008959F1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C9830" w14:textId="77777777" w:rsidR="008E0C42" w:rsidRDefault="008E0C42">
      <w:r>
        <w:separator/>
      </w:r>
    </w:p>
    <w:p w14:paraId="05C72CA7" w14:textId="77777777" w:rsidR="008E0C42" w:rsidRDefault="008E0C42"/>
  </w:endnote>
  <w:endnote w:type="continuationSeparator" w:id="0">
    <w:p w14:paraId="79DBDFA3" w14:textId="77777777" w:rsidR="008E0C42" w:rsidRDefault="008E0C42">
      <w:r>
        <w:continuationSeparator/>
      </w:r>
    </w:p>
    <w:p w14:paraId="031F66C1" w14:textId="77777777" w:rsidR="008E0C42" w:rsidRDefault="008E0C42"/>
  </w:endnote>
  <w:endnote w:type="continuationNotice" w:id="1">
    <w:p w14:paraId="64E233BB" w14:textId="77777777" w:rsidR="008E0C42" w:rsidRDefault="008E0C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1C59F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D1C5A0" w14:textId="77777777" w:rsidR="00A755D1" w:rsidRDefault="00A755D1">
    <w:pPr>
      <w:pStyle w:val="Footer"/>
    </w:pPr>
  </w:p>
  <w:p w14:paraId="3CD1C5A1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1C5A2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66B9">
      <w:rPr>
        <w:rStyle w:val="PageNumber"/>
      </w:rPr>
      <w:t>1</w:t>
    </w:r>
    <w:r>
      <w:rPr>
        <w:rStyle w:val="PageNumber"/>
      </w:rPr>
      <w:fldChar w:fldCharType="end"/>
    </w:r>
  </w:p>
  <w:p w14:paraId="3CD1C5A3" w14:textId="77777777" w:rsidR="00A755D1" w:rsidRDefault="00A755D1">
    <w:pPr>
      <w:pStyle w:val="Footer"/>
    </w:pPr>
  </w:p>
  <w:p w14:paraId="3CD1C5A4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D0138" w14:textId="77777777" w:rsidR="008E0C42" w:rsidRDefault="008E0C42">
      <w:r>
        <w:separator/>
      </w:r>
    </w:p>
    <w:p w14:paraId="7734C943" w14:textId="77777777" w:rsidR="008E0C42" w:rsidRDefault="008E0C42"/>
  </w:footnote>
  <w:footnote w:type="continuationSeparator" w:id="0">
    <w:p w14:paraId="62F33A59" w14:textId="77777777" w:rsidR="008E0C42" w:rsidRDefault="008E0C42">
      <w:r>
        <w:continuationSeparator/>
      </w:r>
    </w:p>
    <w:p w14:paraId="28125BE0" w14:textId="77777777" w:rsidR="008E0C42" w:rsidRDefault="008E0C42"/>
  </w:footnote>
  <w:footnote w:type="continuationNotice" w:id="1">
    <w:p w14:paraId="4230DDEB" w14:textId="77777777" w:rsidR="008E0C42" w:rsidRDefault="008E0C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081"/>
    <w:multiLevelType w:val="hybridMultilevel"/>
    <w:tmpl w:val="E054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E2F44"/>
    <w:multiLevelType w:val="hybridMultilevel"/>
    <w:tmpl w:val="1222114E"/>
    <w:lvl w:ilvl="0" w:tplc="6BB8F5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0372D"/>
    <w:multiLevelType w:val="hybridMultilevel"/>
    <w:tmpl w:val="EB00F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F521A"/>
    <w:multiLevelType w:val="multilevel"/>
    <w:tmpl w:val="EE908C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B5642BC"/>
    <w:multiLevelType w:val="hybridMultilevel"/>
    <w:tmpl w:val="B0B6A8A2"/>
    <w:lvl w:ilvl="0" w:tplc="DC82F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2B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C82068">
      <w:start w:val="38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42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B2D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AB5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3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3A9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54336A"/>
    <w:multiLevelType w:val="hybridMultilevel"/>
    <w:tmpl w:val="3806B8C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F07C6"/>
    <w:multiLevelType w:val="hybridMultilevel"/>
    <w:tmpl w:val="EEE8C01C"/>
    <w:lvl w:ilvl="0" w:tplc="72C8D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63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47A20">
      <w:start w:val="33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28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62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00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6D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EE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50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58D250D"/>
    <w:multiLevelType w:val="hybridMultilevel"/>
    <w:tmpl w:val="26B4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527F41"/>
    <w:multiLevelType w:val="hybridMultilevel"/>
    <w:tmpl w:val="61C89C7C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9"/>
  </w:num>
  <w:num w:numId="5">
    <w:abstractNumId w:val="13"/>
  </w:num>
  <w:num w:numId="6">
    <w:abstractNumId w:val="12"/>
  </w:num>
  <w:num w:numId="7">
    <w:abstractNumId w:val="2"/>
  </w:num>
  <w:num w:numId="8">
    <w:abstractNumId w:val="4"/>
  </w:num>
  <w:num w:numId="9">
    <w:abstractNumId w:val="7"/>
  </w:num>
  <w:num w:numId="10">
    <w:abstractNumId w:val="14"/>
  </w:num>
  <w:num w:numId="11">
    <w:abstractNumId w:val="8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0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07C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0F"/>
    <w:rsid w:val="00025044"/>
    <w:rsid w:val="00025325"/>
    <w:rsid w:val="00026A61"/>
    <w:rsid w:val="00026AFC"/>
    <w:rsid w:val="00026C28"/>
    <w:rsid w:val="00026C54"/>
    <w:rsid w:val="00027818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BA2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45F"/>
    <w:rsid w:val="00055AF8"/>
    <w:rsid w:val="000560C9"/>
    <w:rsid w:val="000563B3"/>
    <w:rsid w:val="00056633"/>
    <w:rsid w:val="000573A7"/>
    <w:rsid w:val="00057697"/>
    <w:rsid w:val="00057771"/>
    <w:rsid w:val="00057BD7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99"/>
    <w:rsid w:val="000656AB"/>
    <w:rsid w:val="000657AA"/>
    <w:rsid w:val="00065C21"/>
    <w:rsid w:val="00065F4B"/>
    <w:rsid w:val="00066091"/>
    <w:rsid w:val="00066DD6"/>
    <w:rsid w:val="00070A8A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247"/>
    <w:rsid w:val="0008632E"/>
    <w:rsid w:val="0008641F"/>
    <w:rsid w:val="00086DB6"/>
    <w:rsid w:val="00087DF5"/>
    <w:rsid w:val="00087E74"/>
    <w:rsid w:val="000901E8"/>
    <w:rsid w:val="000903FC"/>
    <w:rsid w:val="000918D6"/>
    <w:rsid w:val="00092953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F5A"/>
    <w:rsid w:val="000A3099"/>
    <w:rsid w:val="000A3C0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2585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531"/>
    <w:rsid w:val="000D16C0"/>
    <w:rsid w:val="000D1D42"/>
    <w:rsid w:val="000D2CDB"/>
    <w:rsid w:val="000D3A93"/>
    <w:rsid w:val="000D3ABB"/>
    <w:rsid w:val="000D3AF7"/>
    <w:rsid w:val="000D408D"/>
    <w:rsid w:val="000D5AF5"/>
    <w:rsid w:val="000D5BB7"/>
    <w:rsid w:val="000D6140"/>
    <w:rsid w:val="000D616F"/>
    <w:rsid w:val="000D628A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E88"/>
    <w:rsid w:val="000E1F59"/>
    <w:rsid w:val="000E20A7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12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4AD2"/>
    <w:rsid w:val="000F5E19"/>
    <w:rsid w:val="000F5E99"/>
    <w:rsid w:val="000F6030"/>
    <w:rsid w:val="000F617A"/>
    <w:rsid w:val="000F66B8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09"/>
    <w:rsid w:val="00105EDD"/>
    <w:rsid w:val="001061ED"/>
    <w:rsid w:val="00106387"/>
    <w:rsid w:val="001070DF"/>
    <w:rsid w:val="00107DE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8DF"/>
    <w:rsid w:val="001156A3"/>
    <w:rsid w:val="001164CC"/>
    <w:rsid w:val="00116791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3D3C"/>
    <w:rsid w:val="00134AB6"/>
    <w:rsid w:val="00134F9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819"/>
    <w:rsid w:val="00140BC4"/>
    <w:rsid w:val="0014223C"/>
    <w:rsid w:val="00142444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0C4"/>
    <w:rsid w:val="00151BA3"/>
    <w:rsid w:val="00151E6D"/>
    <w:rsid w:val="00152D65"/>
    <w:rsid w:val="00153D3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185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43C2"/>
    <w:rsid w:val="00174706"/>
    <w:rsid w:val="00174722"/>
    <w:rsid w:val="001749E0"/>
    <w:rsid w:val="00174D46"/>
    <w:rsid w:val="001750D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496E"/>
    <w:rsid w:val="001851B3"/>
    <w:rsid w:val="00185A60"/>
    <w:rsid w:val="00186466"/>
    <w:rsid w:val="00186C72"/>
    <w:rsid w:val="00186C9A"/>
    <w:rsid w:val="00186DB5"/>
    <w:rsid w:val="00187BA0"/>
    <w:rsid w:val="00187F70"/>
    <w:rsid w:val="00190D1C"/>
    <w:rsid w:val="0019160B"/>
    <w:rsid w:val="001918EB"/>
    <w:rsid w:val="00192846"/>
    <w:rsid w:val="00192973"/>
    <w:rsid w:val="00193250"/>
    <w:rsid w:val="001932AE"/>
    <w:rsid w:val="0019335B"/>
    <w:rsid w:val="0019348A"/>
    <w:rsid w:val="00193D19"/>
    <w:rsid w:val="001941F0"/>
    <w:rsid w:val="0019483E"/>
    <w:rsid w:val="001957AB"/>
    <w:rsid w:val="00195A69"/>
    <w:rsid w:val="001960BD"/>
    <w:rsid w:val="001961B6"/>
    <w:rsid w:val="00196821"/>
    <w:rsid w:val="001969D2"/>
    <w:rsid w:val="0019766A"/>
    <w:rsid w:val="00197B70"/>
    <w:rsid w:val="00197D4A"/>
    <w:rsid w:val="00197F0C"/>
    <w:rsid w:val="001A0486"/>
    <w:rsid w:val="001A058D"/>
    <w:rsid w:val="001A05C2"/>
    <w:rsid w:val="001A15A0"/>
    <w:rsid w:val="001A1869"/>
    <w:rsid w:val="001A199B"/>
    <w:rsid w:val="001A1ACF"/>
    <w:rsid w:val="001A223E"/>
    <w:rsid w:val="001A2D70"/>
    <w:rsid w:val="001A2FC8"/>
    <w:rsid w:val="001A349B"/>
    <w:rsid w:val="001A3558"/>
    <w:rsid w:val="001A3AFF"/>
    <w:rsid w:val="001A3B42"/>
    <w:rsid w:val="001A3DEC"/>
    <w:rsid w:val="001A4288"/>
    <w:rsid w:val="001A45B6"/>
    <w:rsid w:val="001A4ACB"/>
    <w:rsid w:val="001A4B58"/>
    <w:rsid w:val="001A4CC4"/>
    <w:rsid w:val="001A54D5"/>
    <w:rsid w:val="001A55F0"/>
    <w:rsid w:val="001A611E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72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22B3"/>
    <w:rsid w:val="001C2B6B"/>
    <w:rsid w:val="001C3B02"/>
    <w:rsid w:val="001C43D9"/>
    <w:rsid w:val="001C4A47"/>
    <w:rsid w:val="001C6277"/>
    <w:rsid w:val="001C6BE5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A"/>
    <w:rsid w:val="001D3D9B"/>
    <w:rsid w:val="001D3FDC"/>
    <w:rsid w:val="001D40A4"/>
    <w:rsid w:val="001D43E5"/>
    <w:rsid w:val="001D5652"/>
    <w:rsid w:val="001D57A0"/>
    <w:rsid w:val="001D609D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4F1"/>
    <w:rsid w:val="001E4576"/>
    <w:rsid w:val="001E45A5"/>
    <w:rsid w:val="001E45B1"/>
    <w:rsid w:val="001E48AC"/>
    <w:rsid w:val="001E4FF6"/>
    <w:rsid w:val="001E533A"/>
    <w:rsid w:val="001E601F"/>
    <w:rsid w:val="001E6390"/>
    <w:rsid w:val="001E662E"/>
    <w:rsid w:val="001E6D5A"/>
    <w:rsid w:val="001E70BD"/>
    <w:rsid w:val="001E7A98"/>
    <w:rsid w:val="001E7DF8"/>
    <w:rsid w:val="001F105E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74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B3D"/>
    <w:rsid w:val="00206BC5"/>
    <w:rsid w:val="00206D82"/>
    <w:rsid w:val="0020737F"/>
    <w:rsid w:val="00207480"/>
    <w:rsid w:val="002076E0"/>
    <w:rsid w:val="002078EF"/>
    <w:rsid w:val="00207E51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65"/>
    <w:rsid w:val="00215D39"/>
    <w:rsid w:val="00216535"/>
    <w:rsid w:val="00216542"/>
    <w:rsid w:val="00216642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4D37"/>
    <w:rsid w:val="002355D7"/>
    <w:rsid w:val="00235D73"/>
    <w:rsid w:val="0023647B"/>
    <w:rsid w:val="002365B6"/>
    <w:rsid w:val="002370FF"/>
    <w:rsid w:val="00237601"/>
    <w:rsid w:val="00237642"/>
    <w:rsid w:val="00240397"/>
    <w:rsid w:val="0024075A"/>
    <w:rsid w:val="00240883"/>
    <w:rsid w:val="00240917"/>
    <w:rsid w:val="00241764"/>
    <w:rsid w:val="00242C50"/>
    <w:rsid w:val="0024396A"/>
    <w:rsid w:val="00243CF5"/>
    <w:rsid w:val="00243E04"/>
    <w:rsid w:val="002445EB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60B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67D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589"/>
    <w:rsid w:val="00281428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6F40"/>
    <w:rsid w:val="0028741C"/>
    <w:rsid w:val="00287588"/>
    <w:rsid w:val="00287939"/>
    <w:rsid w:val="00287F89"/>
    <w:rsid w:val="00290716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11A"/>
    <w:rsid w:val="002A7AA9"/>
    <w:rsid w:val="002A7C71"/>
    <w:rsid w:val="002B005C"/>
    <w:rsid w:val="002B04FA"/>
    <w:rsid w:val="002B0AA7"/>
    <w:rsid w:val="002B0C7A"/>
    <w:rsid w:val="002B0D86"/>
    <w:rsid w:val="002B1401"/>
    <w:rsid w:val="002B1621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4AB1"/>
    <w:rsid w:val="002B5024"/>
    <w:rsid w:val="002B572C"/>
    <w:rsid w:val="002B65CC"/>
    <w:rsid w:val="002B6E45"/>
    <w:rsid w:val="002B731F"/>
    <w:rsid w:val="002B780C"/>
    <w:rsid w:val="002B79CD"/>
    <w:rsid w:val="002C095E"/>
    <w:rsid w:val="002C0C94"/>
    <w:rsid w:val="002C0E3C"/>
    <w:rsid w:val="002C1F89"/>
    <w:rsid w:val="002C247B"/>
    <w:rsid w:val="002C279E"/>
    <w:rsid w:val="002C2A08"/>
    <w:rsid w:val="002C2C58"/>
    <w:rsid w:val="002C34B9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B7"/>
    <w:rsid w:val="002D1EFE"/>
    <w:rsid w:val="002D25AF"/>
    <w:rsid w:val="002D26F0"/>
    <w:rsid w:val="002D3BDE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085"/>
    <w:rsid w:val="002D6408"/>
    <w:rsid w:val="002D6412"/>
    <w:rsid w:val="002D65C1"/>
    <w:rsid w:val="002D6818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448C"/>
    <w:rsid w:val="002E51A8"/>
    <w:rsid w:val="002E5FC6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F7F"/>
    <w:rsid w:val="002F354E"/>
    <w:rsid w:val="002F3A70"/>
    <w:rsid w:val="002F3D2F"/>
    <w:rsid w:val="002F4395"/>
    <w:rsid w:val="002F496C"/>
    <w:rsid w:val="002F4F60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2CEF"/>
    <w:rsid w:val="00302E65"/>
    <w:rsid w:val="003048D8"/>
    <w:rsid w:val="00304C19"/>
    <w:rsid w:val="00304DD8"/>
    <w:rsid w:val="003061B0"/>
    <w:rsid w:val="00306453"/>
    <w:rsid w:val="0030683B"/>
    <w:rsid w:val="003072F0"/>
    <w:rsid w:val="00307A93"/>
    <w:rsid w:val="00307EF5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437"/>
    <w:rsid w:val="00315C14"/>
    <w:rsid w:val="00315D18"/>
    <w:rsid w:val="00315D45"/>
    <w:rsid w:val="003169CD"/>
    <w:rsid w:val="00317801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86B"/>
    <w:rsid w:val="00327977"/>
    <w:rsid w:val="0032799F"/>
    <w:rsid w:val="00327B29"/>
    <w:rsid w:val="003302B7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3B4"/>
    <w:rsid w:val="0033567D"/>
    <w:rsid w:val="00335AEF"/>
    <w:rsid w:val="00336088"/>
    <w:rsid w:val="00336EE9"/>
    <w:rsid w:val="00336EFF"/>
    <w:rsid w:val="00337003"/>
    <w:rsid w:val="003376D4"/>
    <w:rsid w:val="00337D81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10D"/>
    <w:rsid w:val="00353291"/>
    <w:rsid w:val="003534EA"/>
    <w:rsid w:val="00353A0F"/>
    <w:rsid w:val="003546B4"/>
    <w:rsid w:val="00354CD7"/>
    <w:rsid w:val="003550FA"/>
    <w:rsid w:val="00355ACF"/>
    <w:rsid w:val="00355F4D"/>
    <w:rsid w:val="0035683A"/>
    <w:rsid w:val="003568EB"/>
    <w:rsid w:val="00357F36"/>
    <w:rsid w:val="00357F50"/>
    <w:rsid w:val="0036089A"/>
    <w:rsid w:val="00360A21"/>
    <w:rsid w:val="0036178B"/>
    <w:rsid w:val="00361868"/>
    <w:rsid w:val="00361DB0"/>
    <w:rsid w:val="00361DC6"/>
    <w:rsid w:val="0036202F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638"/>
    <w:rsid w:val="00387F57"/>
    <w:rsid w:val="0039090E"/>
    <w:rsid w:val="00390B18"/>
    <w:rsid w:val="00391213"/>
    <w:rsid w:val="00391420"/>
    <w:rsid w:val="003916E7"/>
    <w:rsid w:val="00391C11"/>
    <w:rsid w:val="00392BDB"/>
    <w:rsid w:val="00392CED"/>
    <w:rsid w:val="00393218"/>
    <w:rsid w:val="00393589"/>
    <w:rsid w:val="00393928"/>
    <w:rsid w:val="003950AD"/>
    <w:rsid w:val="0039552D"/>
    <w:rsid w:val="00395D6A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193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715B"/>
    <w:rsid w:val="003C7DBE"/>
    <w:rsid w:val="003D00A2"/>
    <w:rsid w:val="003D00AF"/>
    <w:rsid w:val="003D0362"/>
    <w:rsid w:val="003D0F2E"/>
    <w:rsid w:val="003D10B5"/>
    <w:rsid w:val="003D1295"/>
    <w:rsid w:val="003D1619"/>
    <w:rsid w:val="003D184E"/>
    <w:rsid w:val="003D1B0D"/>
    <w:rsid w:val="003D210D"/>
    <w:rsid w:val="003D2439"/>
    <w:rsid w:val="003D275C"/>
    <w:rsid w:val="003D2927"/>
    <w:rsid w:val="003D2C6A"/>
    <w:rsid w:val="003D2FF1"/>
    <w:rsid w:val="003D39AC"/>
    <w:rsid w:val="003D4455"/>
    <w:rsid w:val="003D47A0"/>
    <w:rsid w:val="003D4D96"/>
    <w:rsid w:val="003D50AD"/>
    <w:rsid w:val="003D5571"/>
    <w:rsid w:val="003D6636"/>
    <w:rsid w:val="003D6816"/>
    <w:rsid w:val="003D6866"/>
    <w:rsid w:val="003D7133"/>
    <w:rsid w:val="003D7E6F"/>
    <w:rsid w:val="003D7EE3"/>
    <w:rsid w:val="003E00F9"/>
    <w:rsid w:val="003E04FC"/>
    <w:rsid w:val="003E07BC"/>
    <w:rsid w:val="003E0A6F"/>
    <w:rsid w:val="003E0C41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11"/>
    <w:rsid w:val="003F0A53"/>
    <w:rsid w:val="003F0EA4"/>
    <w:rsid w:val="003F182C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6B9"/>
    <w:rsid w:val="003F6C7B"/>
    <w:rsid w:val="003F6DE6"/>
    <w:rsid w:val="003F70DE"/>
    <w:rsid w:val="003F7F81"/>
    <w:rsid w:val="003F7FB2"/>
    <w:rsid w:val="00400E22"/>
    <w:rsid w:val="00401183"/>
    <w:rsid w:val="004014CD"/>
    <w:rsid w:val="00401B45"/>
    <w:rsid w:val="00402683"/>
    <w:rsid w:val="0040279C"/>
    <w:rsid w:val="00402AFA"/>
    <w:rsid w:val="00402DB7"/>
    <w:rsid w:val="004030C0"/>
    <w:rsid w:val="0040378E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17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72E1"/>
    <w:rsid w:val="00427A0B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228F"/>
    <w:rsid w:val="00442654"/>
    <w:rsid w:val="00442D12"/>
    <w:rsid w:val="004432C1"/>
    <w:rsid w:val="004432D2"/>
    <w:rsid w:val="0044375E"/>
    <w:rsid w:val="00443A9A"/>
    <w:rsid w:val="00444A3D"/>
    <w:rsid w:val="00444CA9"/>
    <w:rsid w:val="00444CC6"/>
    <w:rsid w:val="00444DCF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0A3D"/>
    <w:rsid w:val="00451A5F"/>
    <w:rsid w:val="00451D71"/>
    <w:rsid w:val="00451F61"/>
    <w:rsid w:val="00451FE4"/>
    <w:rsid w:val="004522E6"/>
    <w:rsid w:val="00452E82"/>
    <w:rsid w:val="00453868"/>
    <w:rsid w:val="00454413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67B9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41C"/>
    <w:rsid w:val="00492CE1"/>
    <w:rsid w:val="00492D05"/>
    <w:rsid w:val="00493984"/>
    <w:rsid w:val="00493D44"/>
    <w:rsid w:val="004942A6"/>
    <w:rsid w:val="0049448D"/>
    <w:rsid w:val="004957CB"/>
    <w:rsid w:val="004967A5"/>
    <w:rsid w:val="00496A32"/>
    <w:rsid w:val="00496F77"/>
    <w:rsid w:val="00497385"/>
    <w:rsid w:val="004A0EAE"/>
    <w:rsid w:val="004A147B"/>
    <w:rsid w:val="004A1641"/>
    <w:rsid w:val="004A196B"/>
    <w:rsid w:val="004A1DB1"/>
    <w:rsid w:val="004A1EE3"/>
    <w:rsid w:val="004A2871"/>
    <w:rsid w:val="004A2A7C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AC7"/>
    <w:rsid w:val="004B1F91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532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46D"/>
    <w:rsid w:val="004C793F"/>
    <w:rsid w:val="004D0169"/>
    <w:rsid w:val="004D0448"/>
    <w:rsid w:val="004D049B"/>
    <w:rsid w:val="004D0DA2"/>
    <w:rsid w:val="004D15E0"/>
    <w:rsid w:val="004D1D31"/>
    <w:rsid w:val="004D2744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52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B4F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772"/>
    <w:rsid w:val="004F0782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102"/>
    <w:rsid w:val="005062F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3B3"/>
    <w:rsid w:val="00532460"/>
    <w:rsid w:val="00533855"/>
    <w:rsid w:val="00533869"/>
    <w:rsid w:val="00534450"/>
    <w:rsid w:val="00534CFA"/>
    <w:rsid w:val="00535BC1"/>
    <w:rsid w:val="00535E97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227B"/>
    <w:rsid w:val="00542904"/>
    <w:rsid w:val="005435EA"/>
    <w:rsid w:val="00543EFE"/>
    <w:rsid w:val="00544394"/>
    <w:rsid w:val="005443C9"/>
    <w:rsid w:val="00544B0C"/>
    <w:rsid w:val="00544E74"/>
    <w:rsid w:val="00544FA5"/>
    <w:rsid w:val="00545D88"/>
    <w:rsid w:val="00546392"/>
    <w:rsid w:val="0054787A"/>
    <w:rsid w:val="0054787F"/>
    <w:rsid w:val="005503F6"/>
    <w:rsid w:val="00550F81"/>
    <w:rsid w:val="00551009"/>
    <w:rsid w:val="00551035"/>
    <w:rsid w:val="00551070"/>
    <w:rsid w:val="00551115"/>
    <w:rsid w:val="0055133B"/>
    <w:rsid w:val="00551811"/>
    <w:rsid w:val="00551C42"/>
    <w:rsid w:val="00551D81"/>
    <w:rsid w:val="0055227D"/>
    <w:rsid w:val="00552879"/>
    <w:rsid w:val="00553142"/>
    <w:rsid w:val="00553434"/>
    <w:rsid w:val="00553C04"/>
    <w:rsid w:val="00554E2A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10D3"/>
    <w:rsid w:val="0056288A"/>
    <w:rsid w:val="00562CFB"/>
    <w:rsid w:val="00562EB5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708C3"/>
    <w:rsid w:val="00571427"/>
    <w:rsid w:val="00571640"/>
    <w:rsid w:val="00571BFD"/>
    <w:rsid w:val="00571F5C"/>
    <w:rsid w:val="005720F1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3F1"/>
    <w:rsid w:val="00587416"/>
    <w:rsid w:val="005874E6"/>
    <w:rsid w:val="00590DB5"/>
    <w:rsid w:val="0059100F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D0F"/>
    <w:rsid w:val="00597055"/>
    <w:rsid w:val="0059761B"/>
    <w:rsid w:val="005A127C"/>
    <w:rsid w:val="005A1745"/>
    <w:rsid w:val="005A2205"/>
    <w:rsid w:val="005A2936"/>
    <w:rsid w:val="005A3447"/>
    <w:rsid w:val="005A3514"/>
    <w:rsid w:val="005A408A"/>
    <w:rsid w:val="005A4875"/>
    <w:rsid w:val="005A5D24"/>
    <w:rsid w:val="005A64AD"/>
    <w:rsid w:val="005A6953"/>
    <w:rsid w:val="005A6D4A"/>
    <w:rsid w:val="005B09D2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3E"/>
    <w:rsid w:val="005C0865"/>
    <w:rsid w:val="005C0D99"/>
    <w:rsid w:val="005C13A0"/>
    <w:rsid w:val="005C1562"/>
    <w:rsid w:val="005C1773"/>
    <w:rsid w:val="005C1932"/>
    <w:rsid w:val="005C1C6E"/>
    <w:rsid w:val="005C1FC5"/>
    <w:rsid w:val="005C2E3E"/>
    <w:rsid w:val="005C31CA"/>
    <w:rsid w:val="005C4AF1"/>
    <w:rsid w:val="005C4FAE"/>
    <w:rsid w:val="005C5EA9"/>
    <w:rsid w:val="005C6405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31"/>
    <w:rsid w:val="005D2E5E"/>
    <w:rsid w:val="005D381D"/>
    <w:rsid w:val="005D3B8F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B9F"/>
    <w:rsid w:val="005E1C6A"/>
    <w:rsid w:val="005E1E0B"/>
    <w:rsid w:val="005E246A"/>
    <w:rsid w:val="005E2F15"/>
    <w:rsid w:val="005E3215"/>
    <w:rsid w:val="005E38FF"/>
    <w:rsid w:val="005E3A06"/>
    <w:rsid w:val="005E4162"/>
    <w:rsid w:val="005E4959"/>
    <w:rsid w:val="005E4A2F"/>
    <w:rsid w:val="005E537C"/>
    <w:rsid w:val="005E5D15"/>
    <w:rsid w:val="005E71C1"/>
    <w:rsid w:val="005E7444"/>
    <w:rsid w:val="005E76C8"/>
    <w:rsid w:val="005E77E5"/>
    <w:rsid w:val="005E78FE"/>
    <w:rsid w:val="005F0721"/>
    <w:rsid w:val="005F07BA"/>
    <w:rsid w:val="005F1202"/>
    <w:rsid w:val="005F1778"/>
    <w:rsid w:val="005F30F8"/>
    <w:rsid w:val="005F329C"/>
    <w:rsid w:val="005F3541"/>
    <w:rsid w:val="005F35F3"/>
    <w:rsid w:val="005F3995"/>
    <w:rsid w:val="005F3A27"/>
    <w:rsid w:val="005F3D72"/>
    <w:rsid w:val="005F4137"/>
    <w:rsid w:val="005F43BE"/>
    <w:rsid w:val="005F5666"/>
    <w:rsid w:val="005F5B45"/>
    <w:rsid w:val="005F6951"/>
    <w:rsid w:val="005F6F36"/>
    <w:rsid w:val="005F6FA0"/>
    <w:rsid w:val="00600891"/>
    <w:rsid w:val="0060105B"/>
    <w:rsid w:val="00601591"/>
    <w:rsid w:val="006019F7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1F3"/>
    <w:rsid w:val="006067A3"/>
    <w:rsid w:val="006067BD"/>
    <w:rsid w:val="006074CE"/>
    <w:rsid w:val="006078F3"/>
    <w:rsid w:val="00607D22"/>
    <w:rsid w:val="006106C6"/>
    <w:rsid w:val="006114C3"/>
    <w:rsid w:val="00611E2D"/>
    <w:rsid w:val="00612638"/>
    <w:rsid w:val="00613BF9"/>
    <w:rsid w:val="00613DAC"/>
    <w:rsid w:val="00613E82"/>
    <w:rsid w:val="00613EB0"/>
    <w:rsid w:val="00614482"/>
    <w:rsid w:val="00614616"/>
    <w:rsid w:val="006148B8"/>
    <w:rsid w:val="00615AB3"/>
    <w:rsid w:val="00615DC9"/>
    <w:rsid w:val="00616BA2"/>
    <w:rsid w:val="00616BFE"/>
    <w:rsid w:val="00616DB6"/>
    <w:rsid w:val="006170C4"/>
    <w:rsid w:val="00620164"/>
    <w:rsid w:val="006201E7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40446"/>
    <w:rsid w:val="00640D79"/>
    <w:rsid w:val="00640D98"/>
    <w:rsid w:val="00640F0D"/>
    <w:rsid w:val="006416C6"/>
    <w:rsid w:val="00641D66"/>
    <w:rsid w:val="006428BC"/>
    <w:rsid w:val="0064396C"/>
    <w:rsid w:val="00643DDF"/>
    <w:rsid w:val="0064449E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AEA"/>
    <w:rsid w:val="00653BB2"/>
    <w:rsid w:val="00653F44"/>
    <w:rsid w:val="00654B05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6E17"/>
    <w:rsid w:val="006670CB"/>
    <w:rsid w:val="00670301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984"/>
    <w:rsid w:val="00674B6D"/>
    <w:rsid w:val="00674F59"/>
    <w:rsid w:val="00675267"/>
    <w:rsid w:val="00675D47"/>
    <w:rsid w:val="00675E07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3D74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97FA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5BB8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0A"/>
    <w:rsid w:val="006F679E"/>
    <w:rsid w:val="006F71ED"/>
    <w:rsid w:val="006F7264"/>
    <w:rsid w:val="006F7DDF"/>
    <w:rsid w:val="006F7E35"/>
    <w:rsid w:val="007002B7"/>
    <w:rsid w:val="00700D5D"/>
    <w:rsid w:val="00700F7D"/>
    <w:rsid w:val="007014DA"/>
    <w:rsid w:val="007017B8"/>
    <w:rsid w:val="00701922"/>
    <w:rsid w:val="00701CA1"/>
    <w:rsid w:val="00701E7A"/>
    <w:rsid w:val="007031D0"/>
    <w:rsid w:val="00703D2F"/>
    <w:rsid w:val="00703F57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1D11"/>
    <w:rsid w:val="0071298A"/>
    <w:rsid w:val="007134A8"/>
    <w:rsid w:val="00713BC4"/>
    <w:rsid w:val="00714901"/>
    <w:rsid w:val="00714EB4"/>
    <w:rsid w:val="00714F61"/>
    <w:rsid w:val="00714FEA"/>
    <w:rsid w:val="00715303"/>
    <w:rsid w:val="0071592D"/>
    <w:rsid w:val="00715E3F"/>
    <w:rsid w:val="007163DD"/>
    <w:rsid w:val="0071693A"/>
    <w:rsid w:val="00716E0D"/>
    <w:rsid w:val="0071750E"/>
    <w:rsid w:val="007212DA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3A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994"/>
    <w:rsid w:val="007829D8"/>
    <w:rsid w:val="00783208"/>
    <w:rsid w:val="00783520"/>
    <w:rsid w:val="00783F9B"/>
    <w:rsid w:val="007844C0"/>
    <w:rsid w:val="007848E8"/>
    <w:rsid w:val="007859B4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D5C"/>
    <w:rsid w:val="00797F56"/>
    <w:rsid w:val="007A0942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C58"/>
    <w:rsid w:val="007A63EF"/>
    <w:rsid w:val="007A75E3"/>
    <w:rsid w:val="007B040E"/>
    <w:rsid w:val="007B0540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A9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5A46"/>
    <w:rsid w:val="007C6217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391E"/>
    <w:rsid w:val="007D3D77"/>
    <w:rsid w:val="007D41EE"/>
    <w:rsid w:val="007D48A3"/>
    <w:rsid w:val="007D4F38"/>
    <w:rsid w:val="007D53A5"/>
    <w:rsid w:val="007D5835"/>
    <w:rsid w:val="007D5BBC"/>
    <w:rsid w:val="007D5D9B"/>
    <w:rsid w:val="007D6A6A"/>
    <w:rsid w:val="007D6B45"/>
    <w:rsid w:val="007D6D9C"/>
    <w:rsid w:val="007D6DB6"/>
    <w:rsid w:val="007D6EA3"/>
    <w:rsid w:val="007D76F2"/>
    <w:rsid w:val="007D7E4B"/>
    <w:rsid w:val="007E00CE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371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A7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826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BCF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124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4AFF"/>
    <w:rsid w:val="008451FB"/>
    <w:rsid w:val="008456C2"/>
    <w:rsid w:val="0084660E"/>
    <w:rsid w:val="00846D90"/>
    <w:rsid w:val="0084739D"/>
    <w:rsid w:val="008473CF"/>
    <w:rsid w:val="00847925"/>
    <w:rsid w:val="008479BC"/>
    <w:rsid w:val="008479D3"/>
    <w:rsid w:val="00847B68"/>
    <w:rsid w:val="00847DED"/>
    <w:rsid w:val="00850E0F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60A1F"/>
    <w:rsid w:val="00860BCC"/>
    <w:rsid w:val="00860C29"/>
    <w:rsid w:val="008612E3"/>
    <w:rsid w:val="008616B0"/>
    <w:rsid w:val="00861FD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09EB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2D5"/>
    <w:rsid w:val="0087756D"/>
    <w:rsid w:val="00880110"/>
    <w:rsid w:val="00880535"/>
    <w:rsid w:val="008810FB"/>
    <w:rsid w:val="00881A83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69B9"/>
    <w:rsid w:val="0088725E"/>
    <w:rsid w:val="00887917"/>
    <w:rsid w:val="008879DF"/>
    <w:rsid w:val="00887F14"/>
    <w:rsid w:val="008900A2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A50"/>
    <w:rsid w:val="008A4CA2"/>
    <w:rsid w:val="008A528A"/>
    <w:rsid w:val="008A530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5EFF"/>
    <w:rsid w:val="008B6E29"/>
    <w:rsid w:val="008B7093"/>
    <w:rsid w:val="008B77D0"/>
    <w:rsid w:val="008C097F"/>
    <w:rsid w:val="008C0D0C"/>
    <w:rsid w:val="008C10ED"/>
    <w:rsid w:val="008C14FD"/>
    <w:rsid w:val="008C163A"/>
    <w:rsid w:val="008C1999"/>
    <w:rsid w:val="008C1CAD"/>
    <w:rsid w:val="008C2553"/>
    <w:rsid w:val="008C2B08"/>
    <w:rsid w:val="008C2C4B"/>
    <w:rsid w:val="008C2E10"/>
    <w:rsid w:val="008C2E83"/>
    <w:rsid w:val="008C2F05"/>
    <w:rsid w:val="008C3116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7086"/>
    <w:rsid w:val="008C79B3"/>
    <w:rsid w:val="008D072E"/>
    <w:rsid w:val="008D08B9"/>
    <w:rsid w:val="008D0BC2"/>
    <w:rsid w:val="008D14A2"/>
    <w:rsid w:val="008D1C3C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9C"/>
    <w:rsid w:val="008D6ACC"/>
    <w:rsid w:val="008D7298"/>
    <w:rsid w:val="008D776F"/>
    <w:rsid w:val="008D78E4"/>
    <w:rsid w:val="008D7B78"/>
    <w:rsid w:val="008E09CB"/>
    <w:rsid w:val="008E0A48"/>
    <w:rsid w:val="008E0BCF"/>
    <w:rsid w:val="008E0C42"/>
    <w:rsid w:val="008E0EE3"/>
    <w:rsid w:val="008E27E4"/>
    <w:rsid w:val="008E29B8"/>
    <w:rsid w:val="008E3541"/>
    <w:rsid w:val="008E365C"/>
    <w:rsid w:val="008E3918"/>
    <w:rsid w:val="008E3AB4"/>
    <w:rsid w:val="008E4275"/>
    <w:rsid w:val="008E4654"/>
    <w:rsid w:val="008E4C1F"/>
    <w:rsid w:val="008E5B80"/>
    <w:rsid w:val="008E5D71"/>
    <w:rsid w:val="008E5F1E"/>
    <w:rsid w:val="008E72A6"/>
    <w:rsid w:val="008E7579"/>
    <w:rsid w:val="008E765B"/>
    <w:rsid w:val="008E7E58"/>
    <w:rsid w:val="008F05B1"/>
    <w:rsid w:val="008F061D"/>
    <w:rsid w:val="008F0937"/>
    <w:rsid w:val="008F14EF"/>
    <w:rsid w:val="008F1B73"/>
    <w:rsid w:val="008F2216"/>
    <w:rsid w:val="008F230D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6C2"/>
    <w:rsid w:val="008F6AEE"/>
    <w:rsid w:val="008F799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5F10"/>
    <w:rsid w:val="0090610A"/>
    <w:rsid w:val="009062E8"/>
    <w:rsid w:val="0090679E"/>
    <w:rsid w:val="009074BF"/>
    <w:rsid w:val="009078EF"/>
    <w:rsid w:val="00907B71"/>
    <w:rsid w:val="00907CAB"/>
    <w:rsid w:val="00907FF1"/>
    <w:rsid w:val="00910198"/>
    <w:rsid w:val="00911626"/>
    <w:rsid w:val="009122DD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4044"/>
    <w:rsid w:val="009243C1"/>
    <w:rsid w:val="0092456F"/>
    <w:rsid w:val="0092622E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E07"/>
    <w:rsid w:val="00934074"/>
    <w:rsid w:val="00934B69"/>
    <w:rsid w:val="00934BA4"/>
    <w:rsid w:val="00934DBA"/>
    <w:rsid w:val="00934E52"/>
    <w:rsid w:val="00934F42"/>
    <w:rsid w:val="009359D9"/>
    <w:rsid w:val="00935C1B"/>
    <w:rsid w:val="00935D39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66D"/>
    <w:rsid w:val="0094093D"/>
    <w:rsid w:val="00940C17"/>
    <w:rsid w:val="009410AB"/>
    <w:rsid w:val="00941CB8"/>
    <w:rsid w:val="0094265C"/>
    <w:rsid w:val="00942786"/>
    <w:rsid w:val="0094290D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349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39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7D1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C6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66"/>
    <w:rsid w:val="009713FA"/>
    <w:rsid w:val="00971564"/>
    <w:rsid w:val="00971B38"/>
    <w:rsid w:val="00972723"/>
    <w:rsid w:val="00973634"/>
    <w:rsid w:val="00973674"/>
    <w:rsid w:val="009737C8"/>
    <w:rsid w:val="00973B85"/>
    <w:rsid w:val="009747F8"/>
    <w:rsid w:val="00974862"/>
    <w:rsid w:val="00974CEE"/>
    <w:rsid w:val="00975208"/>
    <w:rsid w:val="009753B0"/>
    <w:rsid w:val="009753D7"/>
    <w:rsid w:val="009758D6"/>
    <w:rsid w:val="00975C0B"/>
    <w:rsid w:val="009765AE"/>
    <w:rsid w:val="009769DA"/>
    <w:rsid w:val="00976C0E"/>
    <w:rsid w:val="00977645"/>
    <w:rsid w:val="00977B8E"/>
    <w:rsid w:val="0098010B"/>
    <w:rsid w:val="00980422"/>
    <w:rsid w:val="00980A69"/>
    <w:rsid w:val="009814EB"/>
    <w:rsid w:val="009817C6"/>
    <w:rsid w:val="0098244B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EBB"/>
    <w:rsid w:val="00990F82"/>
    <w:rsid w:val="009919E2"/>
    <w:rsid w:val="00991B46"/>
    <w:rsid w:val="00991D0E"/>
    <w:rsid w:val="009920DB"/>
    <w:rsid w:val="0099213C"/>
    <w:rsid w:val="0099266E"/>
    <w:rsid w:val="009934C5"/>
    <w:rsid w:val="00994294"/>
    <w:rsid w:val="0099436B"/>
    <w:rsid w:val="00995936"/>
    <w:rsid w:val="0099629E"/>
    <w:rsid w:val="009964D5"/>
    <w:rsid w:val="00997D21"/>
    <w:rsid w:val="00997F05"/>
    <w:rsid w:val="009A0585"/>
    <w:rsid w:val="009A0932"/>
    <w:rsid w:val="009A0982"/>
    <w:rsid w:val="009A098C"/>
    <w:rsid w:val="009A0C8B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F94"/>
    <w:rsid w:val="009A59FB"/>
    <w:rsid w:val="009A6187"/>
    <w:rsid w:val="009A6359"/>
    <w:rsid w:val="009A70D4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9A6"/>
    <w:rsid w:val="009B2B88"/>
    <w:rsid w:val="009B2EF7"/>
    <w:rsid w:val="009B3157"/>
    <w:rsid w:val="009B375A"/>
    <w:rsid w:val="009B3B93"/>
    <w:rsid w:val="009B50F3"/>
    <w:rsid w:val="009B5713"/>
    <w:rsid w:val="009B5938"/>
    <w:rsid w:val="009B5C9B"/>
    <w:rsid w:val="009B63CC"/>
    <w:rsid w:val="009B6491"/>
    <w:rsid w:val="009B6A90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93B"/>
    <w:rsid w:val="009D4081"/>
    <w:rsid w:val="009D47C4"/>
    <w:rsid w:val="009D507B"/>
    <w:rsid w:val="009D5187"/>
    <w:rsid w:val="009D53A4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BCC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6EC9"/>
    <w:rsid w:val="009F70D5"/>
    <w:rsid w:val="009F7133"/>
    <w:rsid w:val="009F762A"/>
    <w:rsid w:val="009F7F55"/>
    <w:rsid w:val="00A00032"/>
    <w:rsid w:val="00A015D9"/>
    <w:rsid w:val="00A01A96"/>
    <w:rsid w:val="00A01C1B"/>
    <w:rsid w:val="00A01EF2"/>
    <w:rsid w:val="00A02492"/>
    <w:rsid w:val="00A02965"/>
    <w:rsid w:val="00A033B9"/>
    <w:rsid w:val="00A04FC0"/>
    <w:rsid w:val="00A05297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28"/>
    <w:rsid w:val="00A07D2F"/>
    <w:rsid w:val="00A10305"/>
    <w:rsid w:val="00A10868"/>
    <w:rsid w:val="00A10D3D"/>
    <w:rsid w:val="00A12215"/>
    <w:rsid w:val="00A128D8"/>
    <w:rsid w:val="00A12E51"/>
    <w:rsid w:val="00A1316D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099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27A87"/>
    <w:rsid w:val="00A3018A"/>
    <w:rsid w:val="00A30249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69FC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93C"/>
    <w:rsid w:val="00A55E07"/>
    <w:rsid w:val="00A562F7"/>
    <w:rsid w:val="00A56ADA"/>
    <w:rsid w:val="00A57166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61B"/>
    <w:rsid w:val="00A7190B"/>
    <w:rsid w:val="00A73A80"/>
    <w:rsid w:val="00A73B5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4EF4"/>
    <w:rsid w:val="00A85848"/>
    <w:rsid w:val="00A86A63"/>
    <w:rsid w:val="00A86EC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6E0"/>
    <w:rsid w:val="00A94B4C"/>
    <w:rsid w:val="00A94C63"/>
    <w:rsid w:val="00A94EFE"/>
    <w:rsid w:val="00A95196"/>
    <w:rsid w:val="00A95323"/>
    <w:rsid w:val="00A956C0"/>
    <w:rsid w:val="00A959AA"/>
    <w:rsid w:val="00A95B87"/>
    <w:rsid w:val="00A97314"/>
    <w:rsid w:val="00A975BA"/>
    <w:rsid w:val="00A97896"/>
    <w:rsid w:val="00AA0334"/>
    <w:rsid w:val="00AA0825"/>
    <w:rsid w:val="00AA0DF1"/>
    <w:rsid w:val="00AA0E44"/>
    <w:rsid w:val="00AA0FDD"/>
    <w:rsid w:val="00AA122A"/>
    <w:rsid w:val="00AA123F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683"/>
    <w:rsid w:val="00AB2A96"/>
    <w:rsid w:val="00AB2AD7"/>
    <w:rsid w:val="00AB2C74"/>
    <w:rsid w:val="00AB2ED6"/>
    <w:rsid w:val="00AB3F6B"/>
    <w:rsid w:val="00AB57F6"/>
    <w:rsid w:val="00AB584D"/>
    <w:rsid w:val="00AB5DE5"/>
    <w:rsid w:val="00AB687C"/>
    <w:rsid w:val="00AB6D0E"/>
    <w:rsid w:val="00AB6FDB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BF0"/>
    <w:rsid w:val="00AC47F8"/>
    <w:rsid w:val="00AC4BA3"/>
    <w:rsid w:val="00AC5450"/>
    <w:rsid w:val="00AC54E3"/>
    <w:rsid w:val="00AC5973"/>
    <w:rsid w:val="00AC5A22"/>
    <w:rsid w:val="00AC650A"/>
    <w:rsid w:val="00AC69D0"/>
    <w:rsid w:val="00AC7183"/>
    <w:rsid w:val="00AC759A"/>
    <w:rsid w:val="00AC7941"/>
    <w:rsid w:val="00AD0B06"/>
    <w:rsid w:val="00AD10DC"/>
    <w:rsid w:val="00AD1CA2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2BF"/>
    <w:rsid w:val="00AD7490"/>
    <w:rsid w:val="00AD74B9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2C51"/>
    <w:rsid w:val="00AE3420"/>
    <w:rsid w:val="00AE4305"/>
    <w:rsid w:val="00AE4640"/>
    <w:rsid w:val="00AE4C8D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863"/>
    <w:rsid w:val="00AF4D65"/>
    <w:rsid w:val="00AF5326"/>
    <w:rsid w:val="00AF599B"/>
    <w:rsid w:val="00AF63BE"/>
    <w:rsid w:val="00AF6883"/>
    <w:rsid w:val="00AF6D3A"/>
    <w:rsid w:val="00AF6DFB"/>
    <w:rsid w:val="00AF7238"/>
    <w:rsid w:val="00B00009"/>
    <w:rsid w:val="00B008EB"/>
    <w:rsid w:val="00B00A80"/>
    <w:rsid w:val="00B00D33"/>
    <w:rsid w:val="00B02611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740"/>
    <w:rsid w:val="00B22802"/>
    <w:rsid w:val="00B22A06"/>
    <w:rsid w:val="00B23E7D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8C9"/>
    <w:rsid w:val="00B319D2"/>
    <w:rsid w:val="00B32309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550D"/>
    <w:rsid w:val="00B460D2"/>
    <w:rsid w:val="00B460DB"/>
    <w:rsid w:val="00B46D14"/>
    <w:rsid w:val="00B47DC0"/>
    <w:rsid w:val="00B51141"/>
    <w:rsid w:val="00B51150"/>
    <w:rsid w:val="00B51536"/>
    <w:rsid w:val="00B51632"/>
    <w:rsid w:val="00B51D03"/>
    <w:rsid w:val="00B51DA8"/>
    <w:rsid w:val="00B523FE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4D3"/>
    <w:rsid w:val="00B60775"/>
    <w:rsid w:val="00B60EFA"/>
    <w:rsid w:val="00B61483"/>
    <w:rsid w:val="00B614D9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4A2F"/>
    <w:rsid w:val="00B6572E"/>
    <w:rsid w:val="00B6631A"/>
    <w:rsid w:val="00B66A83"/>
    <w:rsid w:val="00B66BCB"/>
    <w:rsid w:val="00B67278"/>
    <w:rsid w:val="00B6750D"/>
    <w:rsid w:val="00B67686"/>
    <w:rsid w:val="00B6769F"/>
    <w:rsid w:val="00B67973"/>
    <w:rsid w:val="00B70180"/>
    <w:rsid w:val="00B70355"/>
    <w:rsid w:val="00B70591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A50"/>
    <w:rsid w:val="00B750F7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841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3105"/>
    <w:rsid w:val="00B93109"/>
    <w:rsid w:val="00B93242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EF"/>
    <w:rsid w:val="00BB1BC1"/>
    <w:rsid w:val="00BB2F3A"/>
    <w:rsid w:val="00BB324E"/>
    <w:rsid w:val="00BB37D4"/>
    <w:rsid w:val="00BB394B"/>
    <w:rsid w:val="00BB3994"/>
    <w:rsid w:val="00BB407F"/>
    <w:rsid w:val="00BB419F"/>
    <w:rsid w:val="00BB45C4"/>
    <w:rsid w:val="00BB509A"/>
    <w:rsid w:val="00BB64A7"/>
    <w:rsid w:val="00BB6B7B"/>
    <w:rsid w:val="00BB726D"/>
    <w:rsid w:val="00BB7776"/>
    <w:rsid w:val="00BB7DEE"/>
    <w:rsid w:val="00BC054E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6E32"/>
    <w:rsid w:val="00BC7524"/>
    <w:rsid w:val="00BC7745"/>
    <w:rsid w:val="00BD02C2"/>
    <w:rsid w:val="00BD0734"/>
    <w:rsid w:val="00BD0E48"/>
    <w:rsid w:val="00BD0FAF"/>
    <w:rsid w:val="00BD1051"/>
    <w:rsid w:val="00BD1CC6"/>
    <w:rsid w:val="00BD225D"/>
    <w:rsid w:val="00BD37B4"/>
    <w:rsid w:val="00BD385E"/>
    <w:rsid w:val="00BD3972"/>
    <w:rsid w:val="00BD4466"/>
    <w:rsid w:val="00BD5575"/>
    <w:rsid w:val="00BD5C8C"/>
    <w:rsid w:val="00BD5DF2"/>
    <w:rsid w:val="00BD5F99"/>
    <w:rsid w:val="00BD669B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1DF2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701A"/>
    <w:rsid w:val="00BF730D"/>
    <w:rsid w:val="00C00029"/>
    <w:rsid w:val="00C004C8"/>
    <w:rsid w:val="00C00732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2371"/>
    <w:rsid w:val="00C1323A"/>
    <w:rsid w:val="00C133D0"/>
    <w:rsid w:val="00C13F09"/>
    <w:rsid w:val="00C13F48"/>
    <w:rsid w:val="00C1461B"/>
    <w:rsid w:val="00C14A19"/>
    <w:rsid w:val="00C14B2D"/>
    <w:rsid w:val="00C15139"/>
    <w:rsid w:val="00C169CC"/>
    <w:rsid w:val="00C17308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18"/>
    <w:rsid w:val="00C27C39"/>
    <w:rsid w:val="00C27EAE"/>
    <w:rsid w:val="00C30CD0"/>
    <w:rsid w:val="00C3142E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37B1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D4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694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1A13"/>
    <w:rsid w:val="00C52609"/>
    <w:rsid w:val="00C52924"/>
    <w:rsid w:val="00C52A93"/>
    <w:rsid w:val="00C52B72"/>
    <w:rsid w:val="00C52D90"/>
    <w:rsid w:val="00C539B5"/>
    <w:rsid w:val="00C540D9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23A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0C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BBB"/>
    <w:rsid w:val="00C73F87"/>
    <w:rsid w:val="00C7438F"/>
    <w:rsid w:val="00C74471"/>
    <w:rsid w:val="00C749EC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0FCC"/>
    <w:rsid w:val="00C911EE"/>
    <w:rsid w:val="00C912F0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2D56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B1174"/>
    <w:rsid w:val="00CB1576"/>
    <w:rsid w:val="00CB238F"/>
    <w:rsid w:val="00CB2478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95F"/>
    <w:rsid w:val="00CB6A3A"/>
    <w:rsid w:val="00CB73AD"/>
    <w:rsid w:val="00CB785E"/>
    <w:rsid w:val="00CB7936"/>
    <w:rsid w:val="00CB7FD6"/>
    <w:rsid w:val="00CC033E"/>
    <w:rsid w:val="00CC09D0"/>
    <w:rsid w:val="00CC12FA"/>
    <w:rsid w:val="00CC1CE6"/>
    <w:rsid w:val="00CC285D"/>
    <w:rsid w:val="00CC2931"/>
    <w:rsid w:val="00CC2B73"/>
    <w:rsid w:val="00CC41C5"/>
    <w:rsid w:val="00CC48CB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1560"/>
    <w:rsid w:val="00CE1724"/>
    <w:rsid w:val="00CE17BE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4A15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525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821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065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1EA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49"/>
    <w:rsid w:val="00D46186"/>
    <w:rsid w:val="00D463BA"/>
    <w:rsid w:val="00D467BC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573E7"/>
    <w:rsid w:val="00D621D9"/>
    <w:rsid w:val="00D62289"/>
    <w:rsid w:val="00D6318C"/>
    <w:rsid w:val="00D639BC"/>
    <w:rsid w:val="00D639CE"/>
    <w:rsid w:val="00D64012"/>
    <w:rsid w:val="00D6416B"/>
    <w:rsid w:val="00D6424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1A6"/>
    <w:rsid w:val="00D91792"/>
    <w:rsid w:val="00D917DF"/>
    <w:rsid w:val="00D91B3A"/>
    <w:rsid w:val="00D91C82"/>
    <w:rsid w:val="00D92284"/>
    <w:rsid w:val="00D923B4"/>
    <w:rsid w:val="00D92CB3"/>
    <w:rsid w:val="00D93877"/>
    <w:rsid w:val="00D93F96"/>
    <w:rsid w:val="00D94052"/>
    <w:rsid w:val="00D94892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97A8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6A3"/>
    <w:rsid w:val="00DA603E"/>
    <w:rsid w:val="00DA74C6"/>
    <w:rsid w:val="00DA7A38"/>
    <w:rsid w:val="00DA7B4E"/>
    <w:rsid w:val="00DA7D1D"/>
    <w:rsid w:val="00DA7ECC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583"/>
    <w:rsid w:val="00DC0953"/>
    <w:rsid w:val="00DC17BE"/>
    <w:rsid w:val="00DC18BA"/>
    <w:rsid w:val="00DC1A61"/>
    <w:rsid w:val="00DC1D07"/>
    <w:rsid w:val="00DC2882"/>
    <w:rsid w:val="00DC2B56"/>
    <w:rsid w:val="00DC2D8D"/>
    <w:rsid w:val="00DC3934"/>
    <w:rsid w:val="00DC41F1"/>
    <w:rsid w:val="00DC494E"/>
    <w:rsid w:val="00DC4F3E"/>
    <w:rsid w:val="00DC4F4E"/>
    <w:rsid w:val="00DC4F8D"/>
    <w:rsid w:val="00DC4FBC"/>
    <w:rsid w:val="00DC502B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0CE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64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8E2"/>
    <w:rsid w:val="00E16922"/>
    <w:rsid w:val="00E16DF9"/>
    <w:rsid w:val="00E170F7"/>
    <w:rsid w:val="00E203FF"/>
    <w:rsid w:val="00E20CE6"/>
    <w:rsid w:val="00E21C62"/>
    <w:rsid w:val="00E225CF"/>
    <w:rsid w:val="00E23162"/>
    <w:rsid w:val="00E23351"/>
    <w:rsid w:val="00E236BF"/>
    <w:rsid w:val="00E23913"/>
    <w:rsid w:val="00E23C0F"/>
    <w:rsid w:val="00E23FB3"/>
    <w:rsid w:val="00E24111"/>
    <w:rsid w:val="00E24256"/>
    <w:rsid w:val="00E24523"/>
    <w:rsid w:val="00E25294"/>
    <w:rsid w:val="00E255B1"/>
    <w:rsid w:val="00E25873"/>
    <w:rsid w:val="00E260B0"/>
    <w:rsid w:val="00E2633B"/>
    <w:rsid w:val="00E26B94"/>
    <w:rsid w:val="00E26D4B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78AF"/>
    <w:rsid w:val="00E40294"/>
    <w:rsid w:val="00E41605"/>
    <w:rsid w:val="00E416A6"/>
    <w:rsid w:val="00E419C0"/>
    <w:rsid w:val="00E42D1D"/>
    <w:rsid w:val="00E445FC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1547"/>
    <w:rsid w:val="00E51637"/>
    <w:rsid w:val="00E51CA9"/>
    <w:rsid w:val="00E523BF"/>
    <w:rsid w:val="00E528C3"/>
    <w:rsid w:val="00E529AF"/>
    <w:rsid w:val="00E52A03"/>
    <w:rsid w:val="00E52AFD"/>
    <w:rsid w:val="00E534AE"/>
    <w:rsid w:val="00E544A7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A8A"/>
    <w:rsid w:val="00E64D2D"/>
    <w:rsid w:val="00E64DEB"/>
    <w:rsid w:val="00E64EBF"/>
    <w:rsid w:val="00E659F5"/>
    <w:rsid w:val="00E65D57"/>
    <w:rsid w:val="00E65E49"/>
    <w:rsid w:val="00E662C6"/>
    <w:rsid w:val="00E6634D"/>
    <w:rsid w:val="00E66437"/>
    <w:rsid w:val="00E676EE"/>
    <w:rsid w:val="00E70018"/>
    <w:rsid w:val="00E70DE6"/>
    <w:rsid w:val="00E71143"/>
    <w:rsid w:val="00E71166"/>
    <w:rsid w:val="00E71251"/>
    <w:rsid w:val="00E716F6"/>
    <w:rsid w:val="00E71A4A"/>
    <w:rsid w:val="00E71C15"/>
    <w:rsid w:val="00E71E62"/>
    <w:rsid w:val="00E724B1"/>
    <w:rsid w:val="00E72AE4"/>
    <w:rsid w:val="00E72EB1"/>
    <w:rsid w:val="00E73BAC"/>
    <w:rsid w:val="00E73F0B"/>
    <w:rsid w:val="00E7442B"/>
    <w:rsid w:val="00E7549C"/>
    <w:rsid w:val="00E758A9"/>
    <w:rsid w:val="00E75AAB"/>
    <w:rsid w:val="00E75DB2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4B3"/>
    <w:rsid w:val="00E947EB"/>
    <w:rsid w:val="00E954A3"/>
    <w:rsid w:val="00E95B4B"/>
    <w:rsid w:val="00E95CCA"/>
    <w:rsid w:val="00E97452"/>
    <w:rsid w:val="00E97657"/>
    <w:rsid w:val="00EA069B"/>
    <w:rsid w:val="00EA0A9D"/>
    <w:rsid w:val="00EA1083"/>
    <w:rsid w:val="00EA1650"/>
    <w:rsid w:val="00EA1695"/>
    <w:rsid w:val="00EA173E"/>
    <w:rsid w:val="00EA1A9A"/>
    <w:rsid w:val="00EA1DF3"/>
    <w:rsid w:val="00EA20C7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9E9"/>
    <w:rsid w:val="00EC3A81"/>
    <w:rsid w:val="00EC442F"/>
    <w:rsid w:val="00EC4460"/>
    <w:rsid w:val="00EC470C"/>
    <w:rsid w:val="00EC4789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240"/>
    <w:rsid w:val="00ED7489"/>
    <w:rsid w:val="00ED762A"/>
    <w:rsid w:val="00ED7698"/>
    <w:rsid w:val="00ED7B5A"/>
    <w:rsid w:val="00ED7C38"/>
    <w:rsid w:val="00EE0687"/>
    <w:rsid w:val="00EE1265"/>
    <w:rsid w:val="00EE16FA"/>
    <w:rsid w:val="00EE1E02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EF7EBB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3BD1"/>
    <w:rsid w:val="00F0453D"/>
    <w:rsid w:val="00F04733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1E"/>
    <w:rsid w:val="00F06D7B"/>
    <w:rsid w:val="00F07A34"/>
    <w:rsid w:val="00F07D72"/>
    <w:rsid w:val="00F104E1"/>
    <w:rsid w:val="00F10CDA"/>
    <w:rsid w:val="00F10DD3"/>
    <w:rsid w:val="00F10FFC"/>
    <w:rsid w:val="00F112FC"/>
    <w:rsid w:val="00F11420"/>
    <w:rsid w:val="00F11497"/>
    <w:rsid w:val="00F11607"/>
    <w:rsid w:val="00F1163F"/>
    <w:rsid w:val="00F11AFE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0969"/>
    <w:rsid w:val="00F21075"/>
    <w:rsid w:val="00F2121B"/>
    <w:rsid w:val="00F21794"/>
    <w:rsid w:val="00F21824"/>
    <w:rsid w:val="00F2346A"/>
    <w:rsid w:val="00F2457E"/>
    <w:rsid w:val="00F247CE"/>
    <w:rsid w:val="00F247EA"/>
    <w:rsid w:val="00F24C54"/>
    <w:rsid w:val="00F251F5"/>
    <w:rsid w:val="00F25226"/>
    <w:rsid w:val="00F258FA"/>
    <w:rsid w:val="00F2655F"/>
    <w:rsid w:val="00F268A6"/>
    <w:rsid w:val="00F27C96"/>
    <w:rsid w:val="00F3030A"/>
    <w:rsid w:val="00F30494"/>
    <w:rsid w:val="00F308D0"/>
    <w:rsid w:val="00F30F02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9F5"/>
    <w:rsid w:val="00F36A2A"/>
    <w:rsid w:val="00F36AAD"/>
    <w:rsid w:val="00F36AD6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4B62"/>
    <w:rsid w:val="00F45711"/>
    <w:rsid w:val="00F45EAC"/>
    <w:rsid w:val="00F45F3D"/>
    <w:rsid w:val="00F464F6"/>
    <w:rsid w:val="00F466DC"/>
    <w:rsid w:val="00F474D6"/>
    <w:rsid w:val="00F4762E"/>
    <w:rsid w:val="00F50305"/>
    <w:rsid w:val="00F5039F"/>
    <w:rsid w:val="00F5077F"/>
    <w:rsid w:val="00F50895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5CA1"/>
    <w:rsid w:val="00F5638E"/>
    <w:rsid w:val="00F56E35"/>
    <w:rsid w:val="00F5701A"/>
    <w:rsid w:val="00F57378"/>
    <w:rsid w:val="00F573AD"/>
    <w:rsid w:val="00F579D8"/>
    <w:rsid w:val="00F57D37"/>
    <w:rsid w:val="00F57EBB"/>
    <w:rsid w:val="00F60010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043"/>
    <w:rsid w:val="00F64B23"/>
    <w:rsid w:val="00F652B6"/>
    <w:rsid w:val="00F65687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6D4"/>
    <w:rsid w:val="00F74C6A"/>
    <w:rsid w:val="00F74DCF"/>
    <w:rsid w:val="00F752C1"/>
    <w:rsid w:val="00F75425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074"/>
    <w:rsid w:val="00F913E8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381"/>
    <w:rsid w:val="00FA0FCF"/>
    <w:rsid w:val="00FA147B"/>
    <w:rsid w:val="00FA14EF"/>
    <w:rsid w:val="00FA1671"/>
    <w:rsid w:val="00FA20C3"/>
    <w:rsid w:val="00FA27F2"/>
    <w:rsid w:val="00FA330D"/>
    <w:rsid w:val="00FA36FC"/>
    <w:rsid w:val="00FA38BD"/>
    <w:rsid w:val="00FA3B7A"/>
    <w:rsid w:val="00FA3BD7"/>
    <w:rsid w:val="00FA3ED1"/>
    <w:rsid w:val="00FA44C2"/>
    <w:rsid w:val="00FA4618"/>
    <w:rsid w:val="00FA50FF"/>
    <w:rsid w:val="00FA549D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B38"/>
    <w:rsid w:val="00FB60AF"/>
    <w:rsid w:val="00FB6447"/>
    <w:rsid w:val="00FB6F17"/>
    <w:rsid w:val="00FB722D"/>
    <w:rsid w:val="00FB7797"/>
    <w:rsid w:val="00FB7C95"/>
    <w:rsid w:val="00FC02BD"/>
    <w:rsid w:val="00FC11C5"/>
    <w:rsid w:val="00FC15A6"/>
    <w:rsid w:val="00FC1A8E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ACA"/>
    <w:rsid w:val="00FD4105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5D2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9B3"/>
    <w:rsid w:val="00FF5B39"/>
    <w:rsid w:val="00FF5C1F"/>
    <w:rsid w:val="00FF5C8B"/>
    <w:rsid w:val="00FF67C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D1C5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6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8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22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8EF29779E3A408D2CFCED2A2DB93E" ma:contentTypeVersion="0" ma:contentTypeDescription="Create a new document." ma:contentTypeScope="" ma:versionID="670d2fb61bf26acf8c0694eca1073d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17F4-6965-4FAE-B1AD-FE0DDB255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C138D6-3C88-4BD5-AFCD-FD7914FC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2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HSPA_RAN4_03_IncMon_Idle</vt:lpstr>
    </vt:vector>
  </TitlesOfParts>
  <Company>Qualcomm Inc.</Company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HSPA_RAN4_03_IncMon_Idle</dc:title>
  <dc:subject>RAN1#46bis</dc:subject>
  <dc:creator>Qualcomm</dc:creator>
  <cp:lastModifiedBy>Qualcomm</cp:lastModifiedBy>
  <cp:revision>4</cp:revision>
  <dcterms:created xsi:type="dcterms:W3CDTF">2014-05-12T21:59:00Z</dcterms:created>
  <dcterms:modified xsi:type="dcterms:W3CDTF">2014-05-12T22:28:00Z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0x010100F4E8EF29779E3A408D2CFCED2A2DB93E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