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324A98">
        <w:rPr>
          <w:b/>
          <w:i/>
          <w:noProof/>
          <w:sz w:val="28"/>
        </w:rPr>
        <w:t>587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E906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4A2386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211503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4A2386">
              <w:rPr>
                <w:rFonts w:eastAsia="Batang"/>
                <w:lang w:eastAsia="zh-CN"/>
              </w:rPr>
              <w:t>5</w:t>
            </w:r>
            <w:r w:rsidR="00211503" w:rsidRPr="00F81B0E">
              <w:rPr>
                <w:rFonts w:eastAsia="Batang"/>
                <w:lang w:eastAsia="zh-CN"/>
              </w:rPr>
              <w:t xml:space="preserve"> and </w:t>
            </w:r>
            <w:r w:rsidR="00211503">
              <w:rPr>
                <w:rFonts w:eastAsia="Batang"/>
                <w:lang w:eastAsia="zh-CN"/>
              </w:rPr>
              <w:t>Band 30</w:t>
            </w:r>
            <w:r w:rsidR="00211503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 w:rsidR="00BC51B8"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F24995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F24995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2B79A6">
              <w:rPr>
                <w:noProof/>
              </w:rPr>
              <w:t>5</w:t>
            </w:r>
            <w:r w:rsidRPr="00E13322">
              <w:rPr>
                <w:noProof/>
              </w:rPr>
              <w:t>_B</w:t>
            </w:r>
            <w:r w:rsidR="00F24995">
              <w:rPr>
                <w:noProof/>
              </w:rPr>
              <w:t>30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4A2386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211503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4A2386">
              <w:rPr>
                <w:rFonts w:eastAsia="Batang"/>
                <w:lang w:eastAsia="zh-CN"/>
              </w:rPr>
              <w:t>5</w:t>
            </w:r>
            <w:r w:rsidR="00211503" w:rsidRPr="00F81B0E">
              <w:rPr>
                <w:rFonts w:eastAsia="Batang"/>
                <w:lang w:eastAsia="zh-CN"/>
              </w:rPr>
              <w:t xml:space="preserve"> and </w:t>
            </w:r>
            <w:r w:rsidR="00211503">
              <w:rPr>
                <w:rFonts w:eastAsia="Batang"/>
                <w:lang w:eastAsia="zh-CN"/>
              </w:rPr>
              <w:t>Band 30</w:t>
            </w:r>
            <w:r w:rsidR="00211503">
              <w:rPr>
                <w:rFonts w:cs="Arial"/>
                <w:lang w:eastAsia="ja-JP"/>
              </w:rPr>
              <w:t xml:space="preserve"> </w:t>
            </w:r>
            <w:r w:rsidR="00211503" w:rsidRPr="00AF73FF">
              <w:rPr>
                <w:rFonts w:hint="eastAsia"/>
                <w:noProof/>
                <w:lang w:eastAsia="ja-JP"/>
              </w:rPr>
              <w:t xml:space="preserve">is introduced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 w:rsidR="00BC51B8"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:rsidTr="00211503">
        <w:trPr>
          <w:trHeight w:val="80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11503" w:rsidP="004A2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4A2386">
              <w:rPr>
                <w:rFonts w:eastAsia="Batang"/>
                <w:lang w:eastAsia="zh-CN"/>
              </w:rPr>
              <w:t>5</w:t>
            </w:r>
            <w:r>
              <w:rPr>
                <w:rFonts w:eastAsia="Batang"/>
                <w:lang w:eastAsia="zh-CN"/>
              </w:rPr>
              <w:t xml:space="preserve">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1503" w:rsidP="004A2386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4A2386">
              <w:rPr>
                <w:rFonts w:eastAsia="Batang"/>
                <w:lang w:eastAsia="zh-CN"/>
              </w:rPr>
              <w:t>5</w:t>
            </w:r>
            <w:r w:rsidRPr="00F81B0E">
              <w:rPr>
                <w:rFonts w:eastAsia="Batang"/>
                <w:lang w:eastAsia="zh-CN"/>
              </w:rPr>
              <w:t xml:space="preserve"> and </w:t>
            </w:r>
            <w:r>
              <w:rPr>
                <w:rFonts w:eastAsia="Batang"/>
                <w:lang w:eastAsia="zh-CN"/>
              </w:rPr>
              <w:t>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BC51B8" w:rsidRPr="00B93084" w:rsidRDefault="00BC51B8" w:rsidP="00BC51B8">
      <w:pPr>
        <w:pStyle w:val="Heading2"/>
      </w:pPr>
      <w:bookmarkStart w:id="3" w:name="_Toc383653891"/>
      <w:bookmarkEnd w:id="1"/>
      <w:bookmarkEnd w:id="2"/>
      <w:r w:rsidRPr="00B93084">
        <w:t>5.5</w:t>
      </w:r>
      <w:r w:rsidRPr="00B93084">
        <w:tab/>
        <w:t>Operating bands</w:t>
      </w:r>
      <w:bookmarkEnd w:id="3"/>
    </w:p>
    <w:p w:rsidR="00BC51B8" w:rsidRPr="00B93084" w:rsidRDefault="00BC51B8" w:rsidP="00BC51B8">
      <w:r w:rsidRPr="00B93084">
        <w:t>E-UTRA is designed to operate in the operating bands defined in Table 5.</w:t>
      </w:r>
      <w:r w:rsidRPr="00B93084">
        <w:rPr>
          <w:lang w:eastAsia="ja-JP"/>
        </w:rPr>
        <w:t>5</w:t>
      </w:r>
      <w:r w:rsidRPr="00B93084">
        <w:t>-1.</w:t>
      </w:r>
    </w:p>
    <w:p w:rsidR="00BC51B8" w:rsidRPr="00B93084" w:rsidRDefault="00BC51B8" w:rsidP="00BC51B8">
      <w:pPr>
        <w:pStyle w:val="TH"/>
        <w:rPr>
          <w:i/>
          <w:lang w:eastAsia="ja-JP"/>
        </w:rPr>
      </w:pPr>
      <w:r w:rsidRPr="00B93084">
        <w:t>Table 5.</w:t>
      </w:r>
      <w:r w:rsidRPr="00B93084">
        <w:rPr>
          <w:lang w:eastAsia="ja-JP"/>
        </w:rPr>
        <w:t>5</w:t>
      </w:r>
      <w:r w:rsidRPr="00B93084"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BC51B8" w:rsidRPr="00B93084" w:rsidTr="009507FD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Uplink (UL) operating band BS receive</w:t>
            </w:r>
            <w:r w:rsidRPr="00B93084">
              <w:rPr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Downlink (DL) operating band</w:t>
            </w:r>
            <w:r w:rsidRPr="00B93084">
              <w:rPr>
                <w:sz w:val="18"/>
                <w:szCs w:val="18"/>
              </w:rPr>
              <w:br/>
              <w:t xml:space="preserve">BS transmit </w:t>
            </w:r>
            <w:r w:rsidRPr="00B93084">
              <w:rPr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Duplex Mode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rPr>
                <w:sz w:val="18"/>
                <w:szCs w:val="18"/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1880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2155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894MHz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</w:t>
            </w:r>
            <w:r w:rsidRPr="00B9308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960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1879.9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1495.9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768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815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860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845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890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821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1462.9 </w:t>
            </w:r>
            <w:r w:rsidRPr="00B93084"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1495.9 </w:t>
            </w:r>
            <w:r w:rsidRPr="00B93084"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1510.9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val="fr-FR"/>
              </w:rPr>
              <w:t>2</w:t>
            </w:r>
            <w:r w:rsidRPr="00B93084">
              <w:rPr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2020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2180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2200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N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29</w:t>
            </w:r>
          </w:p>
        </w:tc>
        <w:tc>
          <w:tcPr>
            <w:tcW w:w="2802" w:type="dxa"/>
            <w:gridSpan w:val="3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2305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2315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2350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B93084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…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2025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8101" w:type="dxa"/>
            <w:gridSpan w:val="8"/>
          </w:tcPr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rPr>
                <w:lang w:eastAsia="ja-JP"/>
              </w:rPr>
              <w:t>Note 1:</w:t>
            </w:r>
            <w:r w:rsidRPr="00B93084">
              <w:rPr>
                <w:lang w:eastAsia="ja-JP"/>
              </w:rPr>
              <w:tab/>
              <w:t xml:space="preserve">Band 6 is not applicable. </w:t>
            </w:r>
          </w:p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t xml:space="preserve">Note 2: </w:t>
            </w:r>
            <w:r w:rsidRPr="00B93084">
              <w:tab/>
            </w:r>
            <w:r w:rsidRPr="00B93084">
              <w:rPr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B93084">
              <w:rPr>
                <w:lang w:eastAsia="ja-JP"/>
              </w:rPr>
              <w:t>Pcell</w:t>
            </w:r>
            <w:proofErr w:type="spellEnd"/>
            <w:r w:rsidRPr="00B93084">
              <w:rPr>
                <w:lang w:eastAsia="ja-JP"/>
              </w:rPr>
              <w:t>.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r w:rsidRPr="00B93084">
        <w:t>E-UTRA is designed to operate for the carrier aggregation bands defined in Tables 5.5-2 to 5.5-4.</w:t>
      </w:r>
    </w:p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5.5-2.</w:t>
      </w:r>
      <w:proofErr w:type="gramEnd"/>
      <w:r w:rsidRPr="00B93084"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</w:t>
            </w:r>
            <w:r w:rsidRPr="00B93084">
              <w:rPr>
                <w:lang w:eastAsia="zh-CN"/>
              </w:rPr>
              <w:t>39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5.5-3.</w:t>
      </w:r>
      <w:proofErr w:type="gramEnd"/>
      <w:r w:rsidRPr="00B93084"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bands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CA_1-</w:t>
            </w:r>
            <w:r w:rsidRPr="00B93084">
              <w:rPr>
                <w:rFonts w:hint="eastAsia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CA_1-21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CA_5-12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4A2386" w:rsidRPr="00B93084" w:rsidTr="002104AF">
        <w:trPr>
          <w:trHeight w:val="105"/>
          <w:jc w:val="center"/>
          <w:ins w:id="4" w:author="ngm" w:date="2014-04-23T17:59:00Z"/>
        </w:trPr>
        <w:tc>
          <w:tcPr>
            <w:tcW w:w="2445" w:type="dxa"/>
            <w:vMerge w:val="restart"/>
          </w:tcPr>
          <w:p w:rsidR="004A2386" w:rsidRPr="00B93084" w:rsidRDefault="004A2386" w:rsidP="004A2386">
            <w:pPr>
              <w:pStyle w:val="TAC"/>
              <w:rPr>
                <w:ins w:id="5" w:author="ngm" w:date="2014-04-23T17:59:00Z"/>
              </w:rPr>
            </w:pPr>
            <w:ins w:id="6" w:author="ngm" w:date="2014-04-23T17:59:00Z">
              <w:r w:rsidRPr="00B93084">
                <w:t>CA_</w:t>
              </w:r>
              <w:r>
                <w:t>5</w:t>
              </w:r>
              <w:r w:rsidRPr="00B93084">
                <w:t>-</w:t>
              </w:r>
              <w:r>
                <w:t>30</w:t>
              </w:r>
            </w:ins>
          </w:p>
        </w:tc>
        <w:tc>
          <w:tcPr>
            <w:tcW w:w="2445" w:type="dxa"/>
          </w:tcPr>
          <w:p w:rsidR="004A2386" w:rsidRPr="00B93084" w:rsidRDefault="004A2386" w:rsidP="002104AF">
            <w:pPr>
              <w:pStyle w:val="TAC"/>
              <w:rPr>
                <w:ins w:id="7" w:author="ngm" w:date="2014-04-23T17:59:00Z"/>
              </w:rPr>
            </w:pPr>
            <w:ins w:id="8" w:author="ngm" w:date="2014-04-23T17:59:00Z">
              <w:r>
                <w:t>5</w:t>
              </w:r>
            </w:ins>
          </w:p>
        </w:tc>
      </w:tr>
      <w:tr w:rsidR="004A2386" w:rsidRPr="00B93084" w:rsidTr="002104AF">
        <w:trPr>
          <w:trHeight w:val="105"/>
          <w:jc w:val="center"/>
          <w:ins w:id="9" w:author="ngm" w:date="2014-04-23T17:59:00Z"/>
        </w:trPr>
        <w:tc>
          <w:tcPr>
            <w:tcW w:w="2445" w:type="dxa"/>
            <w:vMerge/>
          </w:tcPr>
          <w:p w:rsidR="004A2386" w:rsidRPr="00B93084" w:rsidRDefault="004A2386" w:rsidP="002104AF">
            <w:pPr>
              <w:pStyle w:val="TAC"/>
              <w:rPr>
                <w:ins w:id="10" w:author="ngm" w:date="2014-04-23T17:59:00Z"/>
              </w:rPr>
            </w:pPr>
          </w:p>
        </w:tc>
        <w:tc>
          <w:tcPr>
            <w:tcW w:w="2445" w:type="dxa"/>
          </w:tcPr>
          <w:p w:rsidR="004A2386" w:rsidRPr="00B93084" w:rsidRDefault="004A2386" w:rsidP="002104AF">
            <w:pPr>
              <w:pStyle w:val="TAC"/>
              <w:rPr>
                <w:ins w:id="11" w:author="ngm" w:date="2014-04-23T17:59:00Z"/>
              </w:rPr>
            </w:pPr>
            <w:ins w:id="12" w:author="ngm" w:date="2014-04-23T17:59:00Z">
              <w:r>
                <w:t>30</w:t>
              </w:r>
            </w:ins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CA_7-20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CA_7-2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CA_8-20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ja-JP"/>
              </w:rPr>
              <w:t>11</w:t>
            </w:r>
            <w:r w:rsidRPr="00B93084">
              <w:t>-</w:t>
            </w:r>
            <w:r w:rsidRPr="00B93084">
              <w:rPr>
                <w:rFonts w:hint="eastAsia"/>
                <w:lang w:eastAsia="ja-JP"/>
              </w:rPr>
              <w:t>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</w:t>
            </w:r>
            <w:r w:rsidRPr="00B93084">
              <w:rPr>
                <w:rFonts w:hint="eastAsia"/>
                <w:lang w:eastAsia="ja-JP"/>
              </w:rPr>
              <w:t>_19</w:t>
            </w:r>
            <w:r w:rsidRPr="00B93084">
              <w:t>-2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</w:tr>
      <w:tr w:rsidR="00BC51B8" w:rsidRPr="00B93084" w:rsidTr="009507FD">
        <w:trPr>
          <w:trHeight w:val="113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CA_23-29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</w:tbl>
    <w:p w:rsidR="00BC51B8" w:rsidRPr="00B93084" w:rsidRDefault="00BC51B8" w:rsidP="00BC51B8">
      <w:pPr>
        <w:rPr>
          <w:lang w:eastAsia="zh-CN"/>
        </w:rPr>
      </w:pPr>
    </w:p>
    <w:p w:rsidR="00BC51B8" w:rsidRPr="00B93084" w:rsidRDefault="00BC51B8" w:rsidP="00BC51B8">
      <w:pPr>
        <w:pStyle w:val="TH"/>
      </w:pPr>
      <w:proofErr w:type="gramStart"/>
      <w:r w:rsidRPr="00B93084">
        <w:t>Table 5.5-4.</w:t>
      </w:r>
      <w:proofErr w:type="gramEnd"/>
      <w:r w:rsidRPr="00B93084"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rPr>
                <w:lang w:eastAsia="zh-CN"/>
              </w:rPr>
              <w:t>E-UTRA o</w:t>
            </w:r>
            <w:r w:rsidRPr="00B93084">
              <w:t>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CA_7-7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CA_23-23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zh-CN"/>
              </w:rPr>
              <w:t>41</w:t>
            </w:r>
            <w:r w:rsidRPr="00B93084">
              <w:t>-</w:t>
            </w:r>
            <w:r w:rsidRPr="00B93084">
              <w:rPr>
                <w:rFonts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41</w:t>
            </w:r>
          </w:p>
        </w:tc>
      </w:tr>
    </w:tbl>
    <w:p w:rsidR="00BC51B8" w:rsidRPr="00B93084" w:rsidRDefault="00BC51B8" w:rsidP="00BC51B8"/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335" w:rsidRDefault="009A2335">
      <w:r>
        <w:separator/>
      </w:r>
    </w:p>
  </w:endnote>
  <w:endnote w:type="continuationSeparator" w:id="0">
    <w:p w:rsidR="009A2335" w:rsidRDefault="009A23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335" w:rsidRDefault="009A2335">
      <w:r>
        <w:separator/>
      </w:r>
    </w:p>
  </w:footnote>
  <w:footnote w:type="continuationSeparator" w:id="0">
    <w:p w:rsidR="009A2335" w:rsidRDefault="009A23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5B36"/>
    <w:rsid w:val="00074ACF"/>
    <w:rsid w:val="000A6394"/>
    <w:rsid w:val="000C038A"/>
    <w:rsid w:val="000C6598"/>
    <w:rsid w:val="00116F67"/>
    <w:rsid w:val="00135506"/>
    <w:rsid w:val="00145D43"/>
    <w:rsid w:val="00155329"/>
    <w:rsid w:val="001718F0"/>
    <w:rsid w:val="001865EF"/>
    <w:rsid w:val="00192C46"/>
    <w:rsid w:val="001A7B60"/>
    <w:rsid w:val="001B7A65"/>
    <w:rsid w:val="001E41F3"/>
    <w:rsid w:val="00211503"/>
    <w:rsid w:val="0026004D"/>
    <w:rsid w:val="0027171B"/>
    <w:rsid w:val="002746DF"/>
    <w:rsid w:val="00275D12"/>
    <w:rsid w:val="00282708"/>
    <w:rsid w:val="002860C4"/>
    <w:rsid w:val="002B5741"/>
    <w:rsid w:val="002B79A6"/>
    <w:rsid w:val="00305409"/>
    <w:rsid w:val="00324A98"/>
    <w:rsid w:val="00362271"/>
    <w:rsid w:val="003A0DAF"/>
    <w:rsid w:val="003C5369"/>
    <w:rsid w:val="003E1A36"/>
    <w:rsid w:val="004242F1"/>
    <w:rsid w:val="004A2386"/>
    <w:rsid w:val="004B6949"/>
    <w:rsid w:val="004B75B7"/>
    <w:rsid w:val="004E299E"/>
    <w:rsid w:val="005103F3"/>
    <w:rsid w:val="0051580D"/>
    <w:rsid w:val="00592D74"/>
    <w:rsid w:val="005E2C44"/>
    <w:rsid w:val="00621188"/>
    <w:rsid w:val="006257ED"/>
    <w:rsid w:val="0062760B"/>
    <w:rsid w:val="00671146"/>
    <w:rsid w:val="00695514"/>
    <w:rsid w:val="00695808"/>
    <w:rsid w:val="006A017C"/>
    <w:rsid w:val="006A2A04"/>
    <w:rsid w:val="006A49E4"/>
    <w:rsid w:val="006B46FB"/>
    <w:rsid w:val="006D1A4B"/>
    <w:rsid w:val="006D5B62"/>
    <w:rsid w:val="006E21FB"/>
    <w:rsid w:val="00792342"/>
    <w:rsid w:val="007B512A"/>
    <w:rsid w:val="007C2097"/>
    <w:rsid w:val="007D6A07"/>
    <w:rsid w:val="007F4949"/>
    <w:rsid w:val="008626E7"/>
    <w:rsid w:val="00870EE7"/>
    <w:rsid w:val="00891887"/>
    <w:rsid w:val="008F686C"/>
    <w:rsid w:val="009777D9"/>
    <w:rsid w:val="00991B88"/>
    <w:rsid w:val="009A2335"/>
    <w:rsid w:val="009A579D"/>
    <w:rsid w:val="009E3297"/>
    <w:rsid w:val="009F734F"/>
    <w:rsid w:val="00A246B6"/>
    <w:rsid w:val="00A47E70"/>
    <w:rsid w:val="00A7671C"/>
    <w:rsid w:val="00AD1CD8"/>
    <w:rsid w:val="00AD4E30"/>
    <w:rsid w:val="00B258BB"/>
    <w:rsid w:val="00B32D76"/>
    <w:rsid w:val="00B45F1D"/>
    <w:rsid w:val="00B67B97"/>
    <w:rsid w:val="00B968C8"/>
    <w:rsid w:val="00BA3EC5"/>
    <w:rsid w:val="00BB5DFC"/>
    <w:rsid w:val="00BC51B8"/>
    <w:rsid w:val="00BD279D"/>
    <w:rsid w:val="00BF1BCA"/>
    <w:rsid w:val="00C95985"/>
    <w:rsid w:val="00CC5026"/>
    <w:rsid w:val="00D03F9A"/>
    <w:rsid w:val="00D707E0"/>
    <w:rsid w:val="00D749F6"/>
    <w:rsid w:val="00DE2F44"/>
    <w:rsid w:val="00DE34CF"/>
    <w:rsid w:val="00E906AE"/>
    <w:rsid w:val="00EE7D7C"/>
    <w:rsid w:val="00F24995"/>
    <w:rsid w:val="00F25D98"/>
    <w:rsid w:val="00F300FB"/>
    <w:rsid w:val="00F30654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2014-04-23T16:59:00Z</dcterms:created>
  <dcterms:modified xsi:type="dcterms:W3CDTF">2014-05-12T10:24:00Z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