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bookmarkStart w:id="0" w:name="_GoBack"/>
      <w:bookmarkEnd w:id="0"/>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C91EFC">
        <w:rPr>
          <w:rFonts w:cs="Arial"/>
          <w:sz w:val="24"/>
          <w:szCs w:val="24"/>
          <w:lang w:val="en-US" w:eastAsia="ja-JP"/>
        </w:rPr>
        <w:t>#70</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325507">
        <w:rPr>
          <w:rFonts w:cs="Arial"/>
          <w:sz w:val="24"/>
          <w:szCs w:val="24"/>
          <w:lang w:val="en-US"/>
        </w:rPr>
        <w:t>40576</w:t>
      </w:r>
    </w:p>
    <w:p w:rsidR="00445267" w:rsidRPr="007408EB" w:rsidRDefault="00C91EFC"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Prague</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Czech</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6B1D21">
        <w:rPr>
          <w:rFonts w:ascii="Arial" w:hAnsi="Arial" w:cs="Arial"/>
          <w:b/>
          <w:sz w:val="24"/>
          <w:szCs w:val="24"/>
          <w:lang w:eastAsia="ja-JP"/>
        </w:rPr>
        <w:t>February 10</w:t>
      </w:r>
      <w:r w:rsidR="006B1D21" w:rsidRPr="00AA7D07">
        <w:rPr>
          <w:rFonts w:ascii="Arial" w:hAnsi="Arial" w:cs="Arial"/>
          <w:b/>
          <w:sz w:val="24"/>
          <w:szCs w:val="24"/>
          <w:vertAlign w:val="superscript"/>
          <w:lang w:eastAsia="ja-JP"/>
        </w:rPr>
        <w:t>th</w:t>
      </w:r>
      <w:r w:rsidR="006B1D21" w:rsidRPr="007408EB">
        <w:rPr>
          <w:rFonts w:ascii="Arial" w:hAnsi="Arial" w:cs="Arial"/>
          <w:b/>
          <w:sz w:val="24"/>
          <w:szCs w:val="24"/>
          <w:lang w:eastAsia="ja-JP"/>
        </w:rPr>
        <w:t xml:space="preserve"> – </w:t>
      </w:r>
      <w:r w:rsidR="006B1D21">
        <w:rPr>
          <w:rFonts w:ascii="Arial" w:hAnsi="Arial" w:cs="Arial"/>
          <w:b/>
          <w:sz w:val="24"/>
          <w:szCs w:val="24"/>
          <w:lang w:eastAsia="ja-JP"/>
        </w:rPr>
        <w:t>14</w:t>
      </w:r>
      <w:r w:rsidR="006B1D21"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EA4CA5">
        <w:rPr>
          <w:rFonts w:ascii="Arial" w:hAnsi="Arial" w:cs="Arial"/>
          <w:b/>
          <w:sz w:val="24"/>
          <w:szCs w:val="24"/>
          <w:lang w:eastAsia="ja-JP"/>
        </w:rPr>
        <w:t>4</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3560F3">
        <w:rPr>
          <w:rFonts w:ascii="Arial" w:hAnsi="Arial" w:cs="Arial"/>
          <w:sz w:val="24"/>
          <w:lang w:val="en-US"/>
        </w:rPr>
        <w:t>7.28</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B8353D" w:rsidRPr="00B8353D">
        <w:rPr>
          <w:rFonts w:ascii="Arial" w:hAnsi="Arial" w:cs="Arial"/>
          <w:sz w:val="24"/>
          <w:lang w:val="en-US" w:eastAsia="ja-JP"/>
        </w:rPr>
        <w:t>Intel Corporation</w:t>
      </w:r>
      <w:r w:rsidR="00453547">
        <w:rPr>
          <w:rFonts w:ascii="Arial" w:hAnsi="Arial" w:cs="Arial"/>
          <w:sz w:val="24"/>
          <w:lang w:val="en-US" w:eastAsia="ja-JP"/>
        </w:rPr>
        <w:t xml:space="preserve">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25507">
        <w:rPr>
          <w:rFonts w:ascii="Arial" w:hAnsi="Arial" w:cs="Arial"/>
          <w:sz w:val="22"/>
        </w:rPr>
        <w:t>Consideration of IMD5 for 2UL inter-band CA from UE perspective</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00325507">
        <w:rPr>
          <w:rFonts w:ascii="Arial" w:hAnsi="Arial" w:cs="Arial"/>
          <w:sz w:val="24"/>
          <w:lang w:eastAsia="ja-JP"/>
        </w:rPr>
        <w:t>A</w:t>
      </w:r>
      <w:r w:rsidR="00273480">
        <w:rPr>
          <w:rFonts w:ascii="Arial" w:hAnsi="Arial" w:cs="Arial"/>
          <w:sz w:val="24"/>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273480" w:rsidP="007B10E5">
      <w:pPr>
        <w:spacing w:before="120" w:line="300" w:lineRule="exact"/>
        <w:rPr>
          <w:rFonts w:ascii="Arial" w:hAnsi="Arial" w:cs="Arial"/>
          <w:lang w:eastAsia="ja-JP"/>
        </w:rPr>
      </w:pPr>
      <w:r>
        <w:rPr>
          <w:rFonts w:ascii="Arial" w:hAnsi="Arial" w:cs="Arial"/>
          <w:lang w:eastAsia="ja-JP"/>
        </w:rPr>
        <w:t xml:space="preserve">In the </w:t>
      </w:r>
      <w:r w:rsidR="00C41587">
        <w:rPr>
          <w:rFonts w:ascii="Arial" w:hAnsi="Arial" w:cs="Arial"/>
          <w:lang w:eastAsia="ja-JP"/>
        </w:rPr>
        <w:t>RAN4-UE-RF-69AH meeting</w:t>
      </w:r>
      <w:r>
        <w:rPr>
          <w:rFonts w:ascii="Arial" w:hAnsi="Arial" w:cs="Arial"/>
          <w:lang w:eastAsia="ja-JP"/>
        </w:rPr>
        <w:t xml:space="preserve">, </w:t>
      </w:r>
      <w:r w:rsidR="00C41587">
        <w:rPr>
          <w:rFonts w:ascii="Arial" w:hAnsi="Arial" w:cs="Arial"/>
          <w:lang w:eastAsia="ja-JP"/>
        </w:rPr>
        <w:t xml:space="preserve">it was endorsed to include </w:t>
      </w:r>
      <w:r>
        <w:rPr>
          <w:rFonts w:ascii="Arial" w:hAnsi="Arial" w:cs="Arial"/>
          <w:lang w:eastAsia="ja-JP"/>
        </w:rPr>
        <w:t>IMD</w:t>
      </w:r>
      <w:r w:rsidR="00C41587">
        <w:rPr>
          <w:rFonts w:ascii="Arial" w:hAnsi="Arial" w:cs="Arial"/>
          <w:lang w:eastAsia="ja-JP"/>
        </w:rPr>
        <w:t>5</w:t>
      </w:r>
      <w:r>
        <w:rPr>
          <w:rFonts w:ascii="Arial" w:hAnsi="Arial" w:cs="Arial"/>
          <w:lang w:eastAsia="ja-JP"/>
        </w:rPr>
        <w:t xml:space="preserve"> </w:t>
      </w:r>
      <w:r w:rsidR="00C41587">
        <w:rPr>
          <w:rFonts w:ascii="Arial" w:hAnsi="Arial" w:cs="Arial"/>
          <w:lang w:eastAsia="ja-JP"/>
        </w:rPr>
        <w:t>into 2UL inter-band CA Class A4 consideration [1]</w:t>
      </w:r>
      <w:r w:rsidR="00A470FB">
        <w:rPr>
          <w:rFonts w:ascii="Arial" w:hAnsi="Arial" w:cs="Arial"/>
          <w:lang w:eastAsia="ja-JP"/>
        </w:rPr>
        <w:t>.</w:t>
      </w:r>
      <w:r w:rsidR="0059351E">
        <w:rPr>
          <w:rFonts w:ascii="Arial" w:hAnsi="Arial" w:cs="Arial"/>
          <w:lang w:eastAsia="ja-JP"/>
        </w:rPr>
        <w:t xml:space="preserve"> </w:t>
      </w:r>
      <w:r w:rsidR="00325507">
        <w:rPr>
          <w:rFonts w:ascii="Arial" w:hAnsi="Arial" w:cs="Arial"/>
          <w:lang w:eastAsia="ja-JP"/>
        </w:rPr>
        <w:t xml:space="preserve">This is </w:t>
      </w:r>
      <w:r w:rsidR="00247B0D">
        <w:rPr>
          <w:rFonts w:ascii="Arial" w:hAnsi="Arial" w:cs="Arial"/>
          <w:lang w:eastAsia="ja-JP"/>
        </w:rPr>
        <w:t>reinforcement</w:t>
      </w:r>
      <w:r w:rsidR="00325507">
        <w:rPr>
          <w:rFonts w:ascii="Arial" w:hAnsi="Arial" w:cs="Arial"/>
          <w:lang w:eastAsia="ja-JP"/>
        </w:rPr>
        <w:t xml:space="preserve"> for the proposal.</w:t>
      </w:r>
      <w:r w:rsidR="00EE798D">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325507" w:rsidRDefault="00325507" w:rsidP="00325507">
      <w:pPr>
        <w:spacing w:before="120" w:line="300" w:lineRule="exact"/>
        <w:rPr>
          <w:rFonts w:ascii="Arial" w:hAnsi="Arial" w:cs="Arial"/>
          <w:lang w:eastAsia="ja-JP"/>
        </w:rPr>
      </w:pPr>
      <w:r>
        <w:rPr>
          <w:rFonts w:ascii="Arial" w:hAnsi="Arial" w:cs="Arial"/>
          <w:lang w:eastAsia="ja-JP"/>
        </w:rPr>
        <w:t xml:space="preserve">Currently, only IMD2 and IMD3 are considered for UE own DL desensitization in Class A4 for 2UL </w:t>
      </w:r>
      <w:proofErr w:type="gramStart"/>
      <w:r>
        <w:rPr>
          <w:rFonts w:ascii="Arial" w:hAnsi="Arial" w:cs="Arial"/>
          <w:lang w:eastAsia="ja-JP"/>
        </w:rPr>
        <w:t>inter-band</w:t>
      </w:r>
      <w:proofErr w:type="gramEnd"/>
      <w:r>
        <w:rPr>
          <w:rFonts w:ascii="Arial" w:hAnsi="Arial" w:cs="Arial"/>
          <w:lang w:eastAsia="ja-JP"/>
        </w:rPr>
        <w:t xml:space="preserve"> CA. Both analysis and measurements have shown that the</w:t>
      </w:r>
      <w:r w:rsidRPr="00097E97">
        <w:rPr>
          <w:rFonts w:ascii="Arial" w:hAnsi="Arial" w:cs="Arial"/>
          <w:color w:val="FF0000"/>
          <w:lang w:eastAsia="ja-JP"/>
        </w:rPr>
        <w:t xml:space="preserve"> </w:t>
      </w:r>
      <w:r>
        <w:rPr>
          <w:rFonts w:ascii="Arial" w:hAnsi="Arial" w:cs="Arial"/>
          <w:lang w:eastAsia="ja-JP"/>
        </w:rPr>
        <w:t>impact is significant from 2UL intermodulation products to UE own DL [2] [3]. The initial estimation for desensitization level is on the order of 20+dB. In this contribution we extend our study to IMD5</w:t>
      </w:r>
      <w:r w:rsidRPr="00990D5E">
        <w:rPr>
          <w:rFonts w:ascii="Arial" w:hAnsi="Arial" w:cs="Arial"/>
          <w:lang w:eastAsia="ja-JP"/>
        </w:rPr>
        <w:t xml:space="preserve">, in order to determine whether higher orders of IMD </w:t>
      </w:r>
      <w:r>
        <w:rPr>
          <w:rFonts w:ascii="Arial" w:hAnsi="Arial" w:cs="Arial"/>
          <w:lang w:eastAsia="ja-JP"/>
        </w:rPr>
        <w:t xml:space="preserve">need to be included for self-desensitization consideration. </w:t>
      </w:r>
    </w:p>
    <w:p w:rsidR="009D50A5" w:rsidRDefault="00DD51B5" w:rsidP="00DD51B5">
      <w:pPr>
        <w:spacing w:after="120" w:line="360" w:lineRule="auto"/>
        <w:rPr>
          <w:rFonts w:ascii="Arial" w:hAnsi="Arial" w:cs="Arial"/>
          <w:lang w:eastAsia="ja-JP"/>
        </w:rPr>
      </w:pPr>
      <w:r>
        <w:rPr>
          <w:rFonts w:ascii="Arial" w:hAnsi="Arial" w:cs="Arial"/>
          <w:lang w:eastAsia="ja-JP"/>
        </w:rPr>
        <w:t>In engineering design practice</w:t>
      </w:r>
      <w:r w:rsidRPr="00990D5E">
        <w:rPr>
          <w:rFonts w:ascii="Arial" w:hAnsi="Arial" w:cs="Arial"/>
          <w:lang w:eastAsia="ja-JP"/>
        </w:rPr>
        <w:t xml:space="preserve">, IMD5 is </w:t>
      </w:r>
      <w:r>
        <w:rPr>
          <w:rFonts w:ascii="Arial" w:hAnsi="Arial" w:cs="Arial"/>
          <w:lang w:eastAsia="ja-JP"/>
        </w:rPr>
        <w:t xml:space="preserve">usually </w:t>
      </w:r>
      <w:r w:rsidRPr="00990D5E">
        <w:rPr>
          <w:rFonts w:ascii="Arial" w:hAnsi="Arial" w:cs="Arial"/>
          <w:lang w:eastAsia="ja-JP"/>
        </w:rPr>
        <w:t xml:space="preserve">10 to 30dB lower than IMD3 for passive components. </w:t>
      </w:r>
      <w:r>
        <w:rPr>
          <w:rFonts w:ascii="Arial" w:hAnsi="Arial" w:cs="Arial"/>
          <w:lang w:eastAsia="ja-JP"/>
        </w:rPr>
        <w:t>Previous contributions [2, 3] showed that single passive component could introduce IMD3 on the level of -70dBm to -80dBm, which would caus</w:t>
      </w:r>
      <w:r w:rsidR="009C6FB5">
        <w:rPr>
          <w:rFonts w:ascii="Arial" w:hAnsi="Arial" w:cs="Arial"/>
          <w:lang w:eastAsia="ja-JP"/>
        </w:rPr>
        <w:t>e self-desensitization by 20-30</w:t>
      </w:r>
      <w:r>
        <w:rPr>
          <w:rFonts w:ascii="Arial" w:hAnsi="Arial" w:cs="Arial"/>
          <w:lang w:eastAsia="ja-JP"/>
        </w:rPr>
        <w:t>dB. Therefore, IMD5 would also cause significant self-desensitization once it falls onto UE own DL spectrum.</w:t>
      </w:r>
    </w:p>
    <w:p w:rsidR="00DD51B5" w:rsidRPr="00DD51B5" w:rsidRDefault="00DD51B5" w:rsidP="009C6FB5">
      <w:pPr>
        <w:spacing w:before="120" w:line="300" w:lineRule="exact"/>
        <w:rPr>
          <w:rFonts w:ascii="Arial" w:hAnsi="Arial" w:cs="Arial"/>
          <w:lang w:eastAsia="ja-JP"/>
        </w:rPr>
      </w:pPr>
      <w:r w:rsidRPr="00990D5E">
        <w:rPr>
          <w:rFonts w:ascii="Arial" w:hAnsi="Arial" w:cs="Arial"/>
          <w:lang w:eastAsia="ja-JP"/>
        </w:rPr>
        <w:t xml:space="preserve">For </w:t>
      </w:r>
      <w:r>
        <w:rPr>
          <w:rFonts w:ascii="Arial" w:hAnsi="Arial" w:cs="Arial"/>
          <w:lang w:eastAsia="ja-JP"/>
        </w:rPr>
        <w:t>other front-end</w:t>
      </w:r>
      <w:r w:rsidRPr="00990D5E">
        <w:rPr>
          <w:rFonts w:ascii="Arial" w:hAnsi="Arial" w:cs="Arial"/>
          <w:lang w:eastAsia="ja-JP"/>
        </w:rPr>
        <w:t xml:space="preserve"> components such as </w:t>
      </w:r>
      <w:r>
        <w:rPr>
          <w:rFonts w:ascii="Arial" w:hAnsi="Arial" w:cs="Arial"/>
          <w:lang w:eastAsia="ja-JP"/>
        </w:rPr>
        <w:t>duplexers, diplexers, antenna switches and antenna tuners, higher order IMDs are</w:t>
      </w:r>
      <w:r w:rsidRPr="00990D5E">
        <w:rPr>
          <w:rFonts w:ascii="Arial" w:hAnsi="Arial" w:cs="Arial"/>
          <w:lang w:eastAsia="ja-JP"/>
        </w:rPr>
        <w:t xml:space="preserve"> </w:t>
      </w:r>
      <w:r>
        <w:rPr>
          <w:rFonts w:ascii="Arial" w:hAnsi="Arial" w:cs="Arial"/>
          <w:lang w:eastAsia="ja-JP"/>
        </w:rPr>
        <w:t>critical, since the rejection of the duplexer is missing and the interferer levels are significantly higher than the interferer signal leaking to the PA input.</w:t>
      </w:r>
      <w:r w:rsidRPr="00990D5E">
        <w:rPr>
          <w:rFonts w:ascii="Arial" w:hAnsi="Arial" w:cs="Arial"/>
          <w:lang w:eastAsia="ja-JP"/>
        </w:rPr>
        <w:t xml:space="preserve"> </w:t>
      </w:r>
      <w:r>
        <w:rPr>
          <w:rFonts w:ascii="Arial" w:hAnsi="Arial" w:cs="Arial"/>
          <w:lang w:eastAsia="ja-JP"/>
        </w:rPr>
        <w:t xml:space="preserve">Unfortunately there are no IMD5 results from these devices available yet, but they are critical concerns. </w:t>
      </w:r>
      <w:r w:rsidRPr="00990D5E">
        <w:rPr>
          <w:rFonts w:ascii="Arial" w:hAnsi="Arial" w:cs="Arial"/>
          <w:lang w:eastAsia="ja-JP"/>
        </w:rPr>
        <w:t>Therefore, IMD5 should be included into consideration for intermodulation impact</w:t>
      </w:r>
      <w:r>
        <w:rPr>
          <w:rFonts w:ascii="Arial" w:hAnsi="Arial" w:cs="Arial"/>
          <w:lang w:eastAsia="ja-JP"/>
        </w:rPr>
        <w:t xml:space="preserve"> on self-desensitization under 2UL inter-band CA situation.</w:t>
      </w:r>
    </w:p>
    <w:p w:rsidR="009B58D7" w:rsidRDefault="00DD51B5" w:rsidP="00C53B08">
      <w:pPr>
        <w:spacing w:before="120" w:line="300" w:lineRule="exact"/>
        <w:rPr>
          <w:rFonts w:ascii="Arial" w:hAnsi="Arial" w:cs="Arial"/>
          <w:b/>
          <w:lang w:eastAsia="ja-JP"/>
        </w:rPr>
      </w:pPr>
      <w:r>
        <w:rPr>
          <w:rFonts w:ascii="Arial" w:hAnsi="Arial" w:cs="Arial"/>
          <w:b/>
          <w:lang w:eastAsia="ja-JP"/>
        </w:rPr>
        <w:t>Proposal:</w:t>
      </w:r>
      <w:r w:rsidR="00C53B08" w:rsidRPr="00BE321B">
        <w:rPr>
          <w:rFonts w:ascii="Arial" w:hAnsi="Arial" w:cs="Arial"/>
          <w:b/>
          <w:lang w:eastAsia="ja-JP"/>
        </w:rPr>
        <w:t xml:space="preserve"> 2UL IMD</w:t>
      </w:r>
      <w:r w:rsidR="00C53B08">
        <w:rPr>
          <w:rFonts w:ascii="Arial" w:hAnsi="Arial" w:cs="Arial"/>
          <w:b/>
          <w:lang w:eastAsia="ja-JP"/>
        </w:rPr>
        <w:t>5</w:t>
      </w:r>
      <w:r w:rsidR="00C53B08" w:rsidRPr="00BE321B">
        <w:rPr>
          <w:rFonts w:ascii="Arial" w:hAnsi="Arial" w:cs="Arial"/>
          <w:b/>
          <w:lang w:eastAsia="ja-JP"/>
        </w:rPr>
        <w:t xml:space="preserve"> </w:t>
      </w:r>
      <w:r w:rsidR="00C53B08">
        <w:rPr>
          <w:rFonts w:ascii="Arial" w:hAnsi="Arial" w:cs="Arial"/>
          <w:b/>
          <w:lang w:eastAsia="ja-JP"/>
        </w:rPr>
        <w:t>should be considered for self-desensitization on own DL, when IMD5 falls into DL spectrum.</w:t>
      </w:r>
    </w:p>
    <w:p w:rsidR="00C53B08" w:rsidRDefault="00C53B08" w:rsidP="00C53B08">
      <w:pPr>
        <w:spacing w:before="120" w:line="300" w:lineRule="exact"/>
        <w:rPr>
          <w:rFonts w:ascii="Arial" w:hAnsi="Arial" w:cs="Arial"/>
          <w:b/>
          <w:lang w:eastAsia="ja-JP"/>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E846ED" w:rsidRDefault="00C529E8" w:rsidP="00344BF4">
      <w:pPr>
        <w:spacing w:after="0"/>
        <w:jc w:val="both"/>
        <w:rPr>
          <w:rFonts w:ascii="Arial" w:hAnsi="Arial" w:cs="Arial"/>
          <w:lang w:eastAsia="ja-JP"/>
        </w:rPr>
      </w:pPr>
      <w:r>
        <w:rPr>
          <w:rFonts w:ascii="Arial" w:hAnsi="Arial" w:cs="Arial"/>
          <w:lang w:eastAsia="ja-JP"/>
        </w:rPr>
        <w:t xml:space="preserve">In this contribution, we </w:t>
      </w:r>
      <w:r w:rsidR="00A40E3E">
        <w:rPr>
          <w:rFonts w:ascii="Arial" w:hAnsi="Arial" w:cs="Arial"/>
          <w:lang w:eastAsia="ja-JP"/>
        </w:rPr>
        <w:t>presented</w:t>
      </w:r>
      <w:r>
        <w:rPr>
          <w:rFonts w:ascii="Arial" w:hAnsi="Arial" w:cs="Arial"/>
          <w:lang w:eastAsia="ja-JP"/>
        </w:rPr>
        <w:t xml:space="preserve"> a discussion on 2UL IMD impact to DL REFSENS </w:t>
      </w:r>
      <w:r w:rsidR="00755A6B">
        <w:rPr>
          <w:rFonts w:ascii="Arial" w:hAnsi="Arial" w:cs="Arial"/>
          <w:lang w:eastAsia="ja-JP"/>
        </w:rPr>
        <w:t>based on a simpl</w:t>
      </w:r>
      <w:r>
        <w:rPr>
          <w:rFonts w:ascii="Arial" w:hAnsi="Arial" w:cs="Arial"/>
          <w:lang w:eastAsia="ja-JP"/>
        </w:rPr>
        <w:t xml:space="preserve">ified front-end analysis. </w:t>
      </w:r>
      <w:r w:rsidR="00A40E3E">
        <w:rPr>
          <w:rFonts w:ascii="Arial" w:hAnsi="Arial" w:cs="Arial"/>
          <w:lang w:eastAsia="ja-JP"/>
        </w:rPr>
        <w:t>It is concluded that IMD5 would cause UE self-desensitization significantly.</w:t>
      </w:r>
      <w:r>
        <w:rPr>
          <w:rFonts w:ascii="Arial" w:hAnsi="Arial" w:cs="Arial"/>
          <w:lang w:eastAsia="ja-JP"/>
        </w:rPr>
        <w:t xml:space="preserve">  </w:t>
      </w:r>
    </w:p>
    <w:p w:rsidR="00C529E8" w:rsidRPr="00DD51B5" w:rsidRDefault="00DD51B5" w:rsidP="00DD51B5">
      <w:pPr>
        <w:spacing w:before="120" w:line="300" w:lineRule="exact"/>
        <w:rPr>
          <w:rFonts w:ascii="Arial" w:hAnsi="Arial" w:cs="Arial"/>
          <w:b/>
          <w:lang w:eastAsia="ja-JP"/>
        </w:rPr>
      </w:pPr>
      <w:r>
        <w:rPr>
          <w:rFonts w:ascii="Arial" w:hAnsi="Arial" w:cs="Arial"/>
          <w:b/>
          <w:lang w:eastAsia="ja-JP"/>
        </w:rPr>
        <w:t>Proposal:</w:t>
      </w:r>
      <w:r w:rsidR="00C529E8" w:rsidRPr="00BE321B">
        <w:rPr>
          <w:rFonts w:ascii="Arial" w:hAnsi="Arial" w:cs="Arial"/>
          <w:b/>
          <w:lang w:eastAsia="ja-JP"/>
        </w:rPr>
        <w:t xml:space="preserve"> 2UL IMD</w:t>
      </w:r>
      <w:r w:rsidR="00EB6937">
        <w:rPr>
          <w:rFonts w:ascii="Arial" w:hAnsi="Arial" w:cs="Arial"/>
          <w:b/>
          <w:lang w:eastAsia="ja-JP"/>
        </w:rPr>
        <w:t>5</w:t>
      </w:r>
      <w:r w:rsidR="00C529E8" w:rsidRPr="00BE321B">
        <w:rPr>
          <w:rFonts w:ascii="Arial" w:hAnsi="Arial" w:cs="Arial"/>
          <w:b/>
          <w:lang w:eastAsia="ja-JP"/>
        </w:rPr>
        <w:t xml:space="preserve"> </w:t>
      </w:r>
      <w:r w:rsidR="00EB6937">
        <w:rPr>
          <w:rFonts w:ascii="Arial" w:hAnsi="Arial" w:cs="Arial"/>
          <w:b/>
          <w:lang w:eastAsia="ja-JP"/>
        </w:rPr>
        <w:t>should be considered for self-desensitization on own DL, when IMD5 falls into DL spectrum.</w:t>
      </w:r>
    </w:p>
    <w:p w:rsidR="009C5363" w:rsidRPr="00C01D6E" w:rsidRDefault="009C5363" w:rsidP="009C5363">
      <w:pPr>
        <w:pStyle w:val="Heading2"/>
        <w:rPr>
          <w:rFonts w:cs="Arial"/>
        </w:rPr>
      </w:pPr>
      <w:r w:rsidRPr="00C01D6E">
        <w:rPr>
          <w:rFonts w:cs="Arial"/>
        </w:rPr>
        <w:lastRenderedPageBreak/>
        <w:t>4</w:t>
      </w:r>
      <w:r w:rsidRPr="00C01D6E">
        <w:rPr>
          <w:rFonts w:cs="Arial"/>
        </w:rPr>
        <w:tab/>
        <w:t>References</w:t>
      </w:r>
    </w:p>
    <w:p w:rsidR="00E84D30" w:rsidRPr="00C01D6E" w:rsidRDefault="00825012" w:rsidP="00825012">
      <w:pPr>
        <w:pStyle w:val="B1"/>
        <w:numPr>
          <w:ilvl w:val="0"/>
          <w:numId w:val="1"/>
        </w:numPr>
        <w:jc w:val="both"/>
        <w:rPr>
          <w:lang w:eastAsia="ja-JP"/>
        </w:rPr>
      </w:pPr>
      <w:r>
        <w:rPr>
          <w:lang w:eastAsia="ja-JP"/>
        </w:rPr>
        <w:t>RAN4-UE-RF-AH69</w:t>
      </w:r>
      <w:r w:rsidR="00785552">
        <w:rPr>
          <w:lang w:eastAsia="ja-JP"/>
        </w:rPr>
        <w:t>, “</w:t>
      </w:r>
      <w:r w:rsidRPr="00825012">
        <w:rPr>
          <w:lang w:eastAsia="ja-JP"/>
        </w:rPr>
        <w:t>Consideration of higher order IMD for 2UL Inter-Band CA from UE Perspective</w:t>
      </w:r>
      <w:r w:rsidR="00785552">
        <w:rPr>
          <w:lang w:eastAsia="ja-JP"/>
        </w:rPr>
        <w:t xml:space="preserve">”, </w:t>
      </w:r>
      <w:r>
        <w:rPr>
          <w:i/>
        </w:rPr>
        <w:t>Intel</w:t>
      </w:r>
      <w:r w:rsidR="00785552">
        <w:rPr>
          <w:i/>
        </w:rPr>
        <w:t xml:space="preserve"> Corporation.</w:t>
      </w:r>
    </w:p>
    <w:p w:rsidR="00C01D6E" w:rsidRPr="00C01D6E" w:rsidRDefault="00C01D6E" w:rsidP="00657E86">
      <w:pPr>
        <w:pStyle w:val="B1"/>
        <w:ind w:left="0" w:firstLine="0"/>
        <w:jc w:val="both"/>
      </w:pPr>
      <w:r w:rsidRPr="00C01D6E">
        <w:rPr>
          <w:lang w:eastAsia="ja-JP"/>
        </w:rPr>
        <w:t>[2] R4-13</w:t>
      </w:r>
      <w:r w:rsidR="00785552">
        <w:rPr>
          <w:lang w:eastAsia="ja-JP"/>
        </w:rPr>
        <w:t>6526</w:t>
      </w:r>
      <w:r w:rsidRPr="00C01D6E">
        <w:rPr>
          <w:lang w:eastAsia="ja-JP"/>
        </w:rPr>
        <w:t>, “</w:t>
      </w:r>
      <w:r w:rsidR="00785552" w:rsidRPr="00785552">
        <w:t>2UL inter</w:t>
      </w:r>
      <w:r w:rsidR="00F86AE3">
        <w:t>-</w:t>
      </w:r>
      <w:r w:rsidR="00785552" w:rsidRPr="00785552">
        <w:t>band CA: Own Rx desensitization</w:t>
      </w:r>
      <w:r w:rsidRPr="00C01D6E">
        <w:t xml:space="preserve">”, </w:t>
      </w:r>
      <w:r w:rsidR="00785552">
        <w:rPr>
          <w:i/>
        </w:rPr>
        <w:t xml:space="preserve">Nokia </w:t>
      </w:r>
      <w:r w:rsidRPr="00C01D6E">
        <w:rPr>
          <w:i/>
        </w:rPr>
        <w:t>Corporation</w:t>
      </w:r>
      <w:r w:rsidRPr="00C01D6E">
        <w:t>.</w:t>
      </w:r>
    </w:p>
    <w:p w:rsidR="009C5363" w:rsidRPr="00C01D6E" w:rsidRDefault="00C01D6E" w:rsidP="00657E86">
      <w:pPr>
        <w:pStyle w:val="B1"/>
        <w:ind w:left="0" w:firstLine="0"/>
        <w:jc w:val="both"/>
        <w:rPr>
          <w:lang w:eastAsia="ja-JP"/>
        </w:rPr>
      </w:pPr>
      <w:r w:rsidRPr="00C01D6E">
        <w:t>[3]</w:t>
      </w:r>
      <w:r>
        <w:t xml:space="preserve"> </w:t>
      </w:r>
      <w:r w:rsidR="00F05757">
        <w:t>R4-136182</w:t>
      </w:r>
      <w:r w:rsidRPr="00C01D6E">
        <w:t>, “</w:t>
      </w:r>
      <w:r w:rsidR="00F05757" w:rsidRPr="00F05757">
        <w:t>UE inter-band 2UL CA impact on DL: A4 scope</w:t>
      </w:r>
      <w:r w:rsidRPr="00C01D6E">
        <w:t xml:space="preserve">”, </w:t>
      </w:r>
      <w:r w:rsidRPr="00C01D6E">
        <w:rPr>
          <w:i/>
        </w:rPr>
        <w:t xml:space="preserve">Intel </w:t>
      </w:r>
      <w:r w:rsidR="00785552">
        <w:rPr>
          <w:i/>
        </w:rPr>
        <w:t>Corporation</w:t>
      </w:r>
      <w:r w:rsidRPr="00C01D6E">
        <w:rPr>
          <w:i/>
        </w:rPr>
        <w:t>.</w:t>
      </w:r>
      <w:r w:rsidRPr="00C01D6E">
        <w:br/>
      </w:r>
    </w:p>
    <w:sectPr w:rsidR="009C5363" w:rsidRPr="00C01D6E" w:rsidSect="00DE67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685" w:rsidRDefault="00717685">
      <w:r>
        <w:separator/>
      </w:r>
    </w:p>
  </w:endnote>
  <w:endnote w:type="continuationSeparator" w:id="0">
    <w:p w:rsidR="00717685" w:rsidRDefault="0071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370" w:rsidRDefault="00DD03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370" w:rsidRDefault="00DD03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370" w:rsidRDefault="00DD03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685" w:rsidRDefault="00717685">
      <w:r>
        <w:separator/>
      </w:r>
    </w:p>
  </w:footnote>
  <w:footnote w:type="continuationSeparator" w:id="0">
    <w:p w:rsidR="00717685" w:rsidRDefault="00717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370" w:rsidRDefault="00DD03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370" w:rsidRDefault="00DD03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370" w:rsidRDefault="00DD03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67E06"/>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BB9"/>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1D21"/>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685"/>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3EB"/>
    <w:rsid w:val="0076250B"/>
    <w:rsid w:val="00763B3F"/>
    <w:rsid w:val="00764987"/>
    <w:rsid w:val="00764C75"/>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C21"/>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88"/>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163"/>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0E3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370"/>
    <w:rsid w:val="00DD0C71"/>
    <w:rsid w:val="00DD2A74"/>
    <w:rsid w:val="00DD47A6"/>
    <w:rsid w:val="00DD4CEC"/>
    <w:rsid w:val="00DD51B5"/>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0BF2"/>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6AE3"/>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2014-02-03T21:23:00Z</dcterms:created>
  <dcterms:modified xsi:type="dcterms:W3CDTF">2014-02-03T21:24:00Z</dcterms:modified>
</cp:coreProperties>
</file>