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2D4644">
        <w:rPr>
          <w:rFonts w:ascii="Arial" w:hAnsi="Arial" w:cs="Arial"/>
          <w:sz w:val="28"/>
        </w:rPr>
        <w:t>458</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230EF7">
        <w:rPr>
          <w:rFonts w:ascii="Arial" w:hAnsi="Arial"/>
          <w:b/>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756620">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14407">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w:t>
      </w:r>
      <w:r w:rsidR="00756620">
        <w:t>5</w:t>
      </w:r>
      <w:r w:rsidR="00085D86" w:rsidRPr="00085D86">
        <w:t xml:space="preserve"> and Band </w:t>
      </w:r>
      <w:r w:rsidR="00A14407">
        <w:t>12</w:t>
      </w:r>
      <w:r w:rsidR="0047767B">
        <w:t xml:space="preserve">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756620">
        <w:t>5</w:t>
      </w:r>
      <w:r w:rsidR="004A55F0">
        <w:t xml:space="preserve"> and B</w:t>
      </w:r>
      <w:r w:rsidR="004A55F0" w:rsidRPr="00797D4C">
        <w:t xml:space="preserve">and </w:t>
      </w:r>
      <w:r w:rsidR="00A14407">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756620">
        <w:rPr>
          <w:rFonts w:eastAsia="宋体" w:cs="Optima"/>
          <w:szCs w:val="21"/>
          <w:lang w:eastAsia="zh-CN"/>
        </w:rPr>
        <w:t>5</w:t>
      </w:r>
      <w:r w:rsidR="009B6FBD">
        <w:rPr>
          <w:rFonts w:eastAsia="宋体" w:cs="Optima"/>
          <w:szCs w:val="21"/>
          <w:lang w:eastAsia="zh-CN"/>
        </w:rPr>
        <w:t xml:space="preserve"> and Band </w:t>
      </w:r>
      <w:r w:rsidR="002A2031">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756620">
        <w:rPr>
          <w:rFonts w:eastAsia="宋体"/>
          <w:lang w:eastAsia="zh-CN"/>
        </w:rPr>
        <w:t>5</w:t>
      </w:r>
      <w:r>
        <w:rPr>
          <w:rFonts w:eastAsia="宋体"/>
          <w:lang w:eastAsia="zh-CN"/>
        </w:rPr>
        <w:t xml:space="preserve"> is operating at </w:t>
      </w:r>
      <w:bookmarkStart w:id="5" w:name="OLE_LINK3"/>
      <w:bookmarkStart w:id="6" w:name="OLE_LINK4"/>
      <w:r w:rsidR="00260F4C">
        <w:rPr>
          <w:rFonts w:eastAsia="宋体"/>
          <w:lang w:eastAsia="zh-CN"/>
        </w:rPr>
        <w:t>824</w:t>
      </w:r>
      <w:r w:rsidR="00CC73D0">
        <w:rPr>
          <w:rFonts w:eastAsia="宋体"/>
          <w:lang w:eastAsia="zh-CN"/>
        </w:rPr>
        <w:t xml:space="preserve"> – </w:t>
      </w:r>
      <w:r w:rsidR="00260F4C">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260F4C">
        <w:rPr>
          <w:rFonts w:eastAsia="宋体"/>
          <w:lang w:eastAsia="zh-CN"/>
        </w:rPr>
        <w:t>869</w:t>
      </w:r>
      <w:r w:rsidR="00CC73D0">
        <w:rPr>
          <w:rFonts w:eastAsia="宋体"/>
          <w:lang w:eastAsia="zh-CN"/>
        </w:rPr>
        <w:t xml:space="preserve"> – </w:t>
      </w:r>
      <w:r w:rsidR="00260F4C">
        <w:rPr>
          <w:rFonts w:eastAsia="宋体"/>
          <w:lang w:eastAsia="zh-CN"/>
        </w:rPr>
        <w:t>894</w:t>
      </w:r>
      <w:r w:rsidR="00CC73D0">
        <w:rPr>
          <w:rFonts w:eastAsia="宋体"/>
          <w:lang w:eastAsia="zh-CN"/>
        </w:rPr>
        <w:t xml:space="preserve"> </w:t>
      </w:r>
      <w:r>
        <w:rPr>
          <w:rFonts w:eastAsia="宋体"/>
          <w:lang w:eastAsia="zh-CN"/>
        </w:rPr>
        <w:t xml:space="preserve">MHz for DL, and Band </w:t>
      </w:r>
      <w:r w:rsidR="002A2031">
        <w:rPr>
          <w:rFonts w:eastAsia="宋体"/>
          <w:lang w:eastAsia="zh-CN"/>
        </w:rPr>
        <w:t>12</w:t>
      </w:r>
      <w:r>
        <w:rPr>
          <w:rFonts w:eastAsia="宋体"/>
          <w:lang w:eastAsia="zh-CN"/>
        </w:rPr>
        <w:t xml:space="preserve"> is operating at </w:t>
      </w:r>
      <w:r w:rsidR="006B206B">
        <w:rPr>
          <w:rFonts w:eastAsia="宋体"/>
          <w:lang w:eastAsia="zh-CN"/>
        </w:rPr>
        <w:t>699</w:t>
      </w:r>
      <w:r w:rsidR="00146FEB">
        <w:rPr>
          <w:rFonts w:eastAsia="宋体"/>
          <w:lang w:eastAsia="zh-CN"/>
        </w:rPr>
        <w:t xml:space="preserve"> – </w:t>
      </w:r>
      <w:r w:rsidR="006B206B">
        <w:rPr>
          <w:rFonts w:eastAsia="宋体"/>
          <w:lang w:eastAsia="zh-CN"/>
        </w:rPr>
        <w:t>716</w:t>
      </w:r>
      <w:r w:rsidR="00146FEB">
        <w:rPr>
          <w:rFonts w:eastAsia="宋体"/>
          <w:lang w:eastAsia="zh-CN"/>
        </w:rPr>
        <w:t xml:space="preserve"> MHz for UL and </w:t>
      </w:r>
      <w:r w:rsidR="006B206B">
        <w:rPr>
          <w:rFonts w:eastAsia="宋体"/>
          <w:lang w:eastAsia="zh-CN"/>
        </w:rPr>
        <w:t>72</w:t>
      </w:r>
      <w:r w:rsidR="00D6674A">
        <w:rPr>
          <w:rFonts w:eastAsia="宋体"/>
          <w:lang w:eastAsia="zh-CN"/>
        </w:rPr>
        <w:t>9</w:t>
      </w:r>
      <w:r>
        <w:rPr>
          <w:rFonts w:eastAsia="宋体"/>
          <w:lang w:eastAsia="zh-CN"/>
        </w:rPr>
        <w:t xml:space="preserve"> – </w:t>
      </w:r>
      <w:r w:rsidR="006B206B">
        <w:rPr>
          <w:rFonts w:eastAsia="宋体"/>
          <w:lang w:eastAsia="zh-CN"/>
        </w:rPr>
        <w:t>746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756620">
        <w:t>5</w:t>
      </w:r>
      <w:r w:rsidR="002C3AF2">
        <w:t xml:space="preserve"> and Band </w:t>
      </w:r>
      <w:r w:rsidR="002A2031">
        <w:t>12</w:t>
      </w:r>
      <w:r w:rsidR="00486B17">
        <w:t>, i.e.</w:t>
      </w:r>
      <w:r w:rsidR="009B37A0">
        <w:t xml:space="preserve"> Band (</w:t>
      </w:r>
      <w:r w:rsidR="00756620">
        <w:t>5</w:t>
      </w:r>
      <w:r w:rsidR="009B37A0">
        <w:t xml:space="preserve"> + </w:t>
      </w:r>
      <w:r w:rsidR="002A2031">
        <w:t>12</w:t>
      </w:r>
      <w:r w:rsidR="009B37A0">
        <w:t xml:space="preserve">), Band (2 + </w:t>
      </w:r>
      <w:r w:rsidR="006B206B">
        <w:t>12</w:t>
      </w:r>
      <w:r w:rsidR="009B37A0">
        <w:t xml:space="preserve">) and Band (2 + </w:t>
      </w:r>
      <w:r w:rsidR="00756620">
        <w:t>5</w:t>
      </w:r>
      <w:r w:rsidR="009B37A0">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756620">
        <w:rPr>
          <w:rFonts w:eastAsia="宋体"/>
          <w:lang w:eastAsia="zh-CN"/>
        </w:rPr>
        <w:t>5</w:t>
      </w:r>
      <w:r>
        <w:rPr>
          <w:rFonts w:eastAsia="宋体"/>
          <w:lang w:eastAsia="zh-CN"/>
        </w:rPr>
        <w:t xml:space="preserve"> and Band </w:t>
      </w:r>
      <w:r w:rsidR="002A2031">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756620">
        <w:t>5</w:t>
      </w:r>
      <w:r w:rsidR="00AD3AAB">
        <w:t xml:space="preserve"> and Band </w:t>
      </w:r>
      <w:r w:rsidR="002A2031">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6B206B" w:rsidP="00D6674A">
            <w:pPr>
              <w:rPr>
                <w:rFonts w:eastAsia="宋体" w:cs="Optima"/>
                <w:szCs w:val="21"/>
                <w:lang w:eastAsia="zh-CN"/>
              </w:rPr>
            </w:pPr>
            <w:r>
              <w:rPr>
                <w:rFonts w:eastAsia="宋体" w:cs="Optima"/>
                <w:szCs w:val="21"/>
                <w:lang w:eastAsia="zh-CN"/>
              </w:rPr>
              <w:t>72</w:t>
            </w:r>
            <w:r w:rsidR="00D6674A">
              <w:rPr>
                <w:rFonts w:eastAsia="宋体" w:cs="Optima"/>
                <w:szCs w:val="21"/>
                <w:lang w:eastAsia="zh-CN"/>
              </w:rPr>
              <w:t>9</w:t>
            </w:r>
          </w:p>
        </w:tc>
        <w:tc>
          <w:tcPr>
            <w:tcW w:w="0" w:type="auto"/>
            <w:noWrap/>
          </w:tcPr>
          <w:p w:rsidR="00F60AE9" w:rsidRPr="00C04965" w:rsidRDefault="006B206B" w:rsidP="00F60AE9">
            <w:pPr>
              <w:rPr>
                <w:rFonts w:eastAsia="宋体" w:cs="Optima"/>
                <w:szCs w:val="21"/>
                <w:lang w:eastAsia="zh-CN"/>
              </w:rPr>
            </w:pPr>
            <w:r>
              <w:rPr>
                <w:rFonts w:eastAsia="宋体" w:cs="Optima"/>
                <w:szCs w:val="21"/>
                <w:lang w:eastAsia="zh-CN"/>
              </w:rPr>
              <w:t>746</w:t>
            </w:r>
          </w:p>
        </w:tc>
        <w:tc>
          <w:tcPr>
            <w:tcW w:w="0" w:type="auto"/>
          </w:tcPr>
          <w:p w:rsidR="00F60AE9" w:rsidRPr="006511E8" w:rsidRDefault="002D7E90" w:rsidP="00D6674A">
            <w:pPr>
              <w:rPr>
                <w:rFonts w:eastAsia="宋体" w:cs="Optima"/>
                <w:szCs w:val="21"/>
                <w:lang w:eastAsia="zh-CN"/>
              </w:rPr>
            </w:pPr>
            <w:r>
              <w:rPr>
                <w:rFonts w:eastAsia="宋体" w:cs="Optima"/>
                <w:szCs w:val="21"/>
                <w:lang w:eastAsia="zh-CN"/>
              </w:rPr>
              <w:t>869</w:t>
            </w:r>
          </w:p>
        </w:tc>
        <w:tc>
          <w:tcPr>
            <w:tcW w:w="0" w:type="auto"/>
          </w:tcPr>
          <w:p w:rsidR="00F60AE9" w:rsidRPr="006511E8" w:rsidRDefault="002D7E90" w:rsidP="00D6674A">
            <w:pPr>
              <w:rPr>
                <w:rFonts w:eastAsia="宋体" w:cs="Optima"/>
                <w:szCs w:val="21"/>
                <w:lang w:eastAsia="zh-CN"/>
              </w:rPr>
            </w:pPr>
            <w:r>
              <w:rPr>
                <w:rFonts w:eastAsia="宋体" w:cs="Optima"/>
                <w:szCs w:val="21"/>
                <w:lang w:eastAsia="zh-CN"/>
              </w:rPr>
              <w:t>894</w:t>
            </w:r>
          </w:p>
        </w:tc>
        <w:tc>
          <w:tcPr>
            <w:tcW w:w="0" w:type="auto"/>
            <w:noWrap/>
          </w:tcPr>
          <w:p w:rsidR="00F60AE9" w:rsidRPr="006511E8" w:rsidRDefault="002D7E90" w:rsidP="00F60AE9">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F60AE9" w:rsidRPr="006511E8" w:rsidRDefault="002D7E90" w:rsidP="00F60AE9">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4023DF" w:rsidP="00D6674A">
            <w:r>
              <w:t>290</w:t>
            </w:r>
          </w:p>
        </w:tc>
        <w:tc>
          <w:tcPr>
            <w:tcW w:w="0" w:type="auto"/>
            <w:gridSpan w:val="3"/>
            <w:vAlign w:val="bottom"/>
          </w:tcPr>
          <w:p w:rsidR="00F60AE9" w:rsidRPr="00345DDB" w:rsidRDefault="004023DF" w:rsidP="00164A29">
            <w:r>
              <w:t>392</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4023DF" w:rsidP="00D6674A">
            <w:r>
              <w:t>1765</w:t>
            </w:r>
          </w:p>
        </w:tc>
        <w:tc>
          <w:tcPr>
            <w:tcW w:w="0" w:type="auto"/>
            <w:gridSpan w:val="3"/>
            <w:vAlign w:val="bottom"/>
          </w:tcPr>
          <w:p w:rsidR="00F60AE9" w:rsidRPr="00345DDB" w:rsidRDefault="004023DF" w:rsidP="00E76EE1">
            <w:r>
              <w:t>1867</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4023DF" w:rsidP="006B206B">
            <w:r>
              <w:t>2053</w:t>
            </w:r>
          </w:p>
        </w:tc>
        <w:tc>
          <w:tcPr>
            <w:tcW w:w="0" w:type="auto"/>
            <w:gridSpan w:val="3"/>
            <w:vAlign w:val="bottom"/>
          </w:tcPr>
          <w:p w:rsidR="002C3AF2" w:rsidRPr="00345DDB" w:rsidRDefault="004023DF" w:rsidP="006B206B">
            <w:r>
              <w:t>2155</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4023DF" w:rsidP="006B206B">
            <w:r>
              <w:t>3528</w:t>
            </w:r>
          </w:p>
        </w:tc>
        <w:tc>
          <w:tcPr>
            <w:tcW w:w="0" w:type="auto"/>
            <w:gridSpan w:val="3"/>
            <w:vAlign w:val="bottom"/>
          </w:tcPr>
          <w:p w:rsidR="002C3AF2" w:rsidRPr="00345DDB" w:rsidRDefault="004023DF" w:rsidP="00164A29">
            <w:r>
              <w:t>3630</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756620">
        <w:rPr>
          <w:snapToGrid w:val="0"/>
          <w:lang w:val="en-US"/>
        </w:rPr>
        <w:t>5</w:t>
      </w:r>
      <w:r w:rsidR="00290C1B" w:rsidRPr="00290C1B">
        <w:rPr>
          <w:snapToGrid w:val="0"/>
          <w:lang w:val="en-US"/>
        </w:rPr>
        <w:t xml:space="preserve"> </w:t>
      </w:r>
      <w:r w:rsidR="002C3AF2">
        <w:rPr>
          <w:snapToGrid w:val="0"/>
          <w:lang w:val="en-US"/>
        </w:rPr>
        <w:t xml:space="preserve">+ </w:t>
      </w:r>
      <w:r w:rsidR="002A2031">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4023DF">
        <w:rPr>
          <w:snapToGrid w:val="0"/>
          <w:lang w:val="en-US"/>
        </w:rPr>
        <w:t>2, 3, 9</w:t>
      </w:r>
      <w:r w:rsidR="00D6674A">
        <w:rPr>
          <w:snapToGrid w:val="0"/>
          <w:lang w:val="en-US"/>
        </w:rPr>
        <w:t xml:space="preserve">, </w:t>
      </w:r>
      <w:r w:rsidR="004023DF">
        <w:rPr>
          <w:snapToGrid w:val="0"/>
          <w:lang w:val="en-US"/>
        </w:rPr>
        <w:t>1</w:t>
      </w:r>
      <w:r w:rsidR="006B206B">
        <w:rPr>
          <w:snapToGrid w:val="0"/>
          <w:lang w:val="en-US"/>
        </w:rPr>
        <w:t>0</w:t>
      </w:r>
      <w:r w:rsidR="00D6674A">
        <w:rPr>
          <w:snapToGrid w:val="0"/>
          <w:lang w:val="en-US"/>
        </w:rPr>
        <w:t>, 2</w:t>
      </w:r>
      <w:r w:rsidR="004023DF">
        <w:rPr>
          <w:snapToGrid w:val="0"/>
          <w:lang w:val="en-US"/>
        </w:rPr>
        <w:t>5, 35, 42</w:t>
      </w:r>
      <w:r w:rsidR="00D6674A">
        <w:rPr>
          <w:snapToGrid w:val="0"/>
          <w:lang w:val="en-US"/>
        </w:rPr>
        <w:t xml:space="preserve"> and 4</w:t>
      </w:r>
      <w:r w:rsidR="004023DF">
        <w:rPr>
          <w:snapToGrid w:val="0"/>
          <w:lang w:val="en-US"/>
        </w:rPr>
        <w:t>3</w:t>
      </w:r>
      <w:r w:rsidR="00DC58A7">
        <w:t>.</w:t>
      </w:r>
      <w:r w:rsidR="00C96FF4">
        <w:t xml:space="preserve"> </w:t>
      </w:r>
      <w:r w:rsidR="00B06D6E">
        <w:t xml:space="preserve">However, </w:t>
      </w:r>
      <w:r w:rsidR="001652A6" w:rsidRPr="00C147DB">
        <w:t>Band</w:t>
      </w:r>
      <w:r w:rsidR="00D6674A">
        <w:t>s</w:t>
      </w:r>
      <w:r w:rsidR="001652A6" w:rsidRPr="00C147DB">
        <w:t xml:space="preserve"> </w:t>
      </w:r>
      <w:r w:rsidR="004023DF">
        <w:t>3, 9 and 10</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B06D6E">
        <w:t xml:space="preserve">2, </w:t>
      </w:r>
      <w:r w:rsidR="00756620">
        <w:t>5</w:t>
      </w:r>
      <w:r w:rsidR="001652A6" w:rsidRPr="00C147DB">
        <w:t xml:space="preserve"> and </w:t>
      </w:r>
      <w:r w:rsidR="002A2031">
        <w:t>12</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121AC3">
        <w:t xml:space="preserve">2, </w:t>
      </w:r>
      <w:r w:rsidR="00121AC3">
        <w:rPr>
          <w:snapToGrid w:val="0"/>
          <w:lang w:val="en-US"/>
        </w:rPr>
        <w:t>25, 35, 42 and 43</w:t>
      </w:r>
      <w:r w:rsidR="00821B9F">
        <w:t>.</w:t>
      </w:r>
      <w:r w:rsidR="0073331E">
        <w:t xml:space="preserve"> Note that the 3</w:t>
      </w:r>
      <w:r w:rsidR="0073331E" w:rsidRPr="00316858">
        <w:rPr>
          <w:vertAlign w:val="superscript"/>
        </w:rPr>
        <w:t>rd</w:t>
      </w:r>
      <w:r w:rsidR="0073331E">
        <w:t xml:space="preserve"> order </w:t>
      </w:r>
      <w:r w:rsidR="0073331E">
        <w:rPr>
          <w:rFonts w:eastAsia="宋体" w:cs="Optima"/>
          <w:szCs w:val="21"/>
          <w:lang w:eastAsia="zh-CN"/>
        </w:rPr>
        <w:t>IMD products will not fall into the BS own (up to 20 MHz) receive block within Band 2.</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rsidR="00756620">
        <w:t>5</w:t>
      </w:r>
      <w:r w:rsidR="003041FE">
        <w:t xml:space="preserve"> </w:t>
      </w:r>
      <w:r>
        <w:t>+</w:t>
      </w:r>
      <w:r w:rsidR="003041FE">
        <w:t xml:space="preserve"> </w:t>
      </w:r>
      <w:r w:rsidR="002A2031">
        <w:t>12</w:t>
      </w:r>
      <w:r>
        <w:t xml:space="preserve">) into the BS receive band of Bands </w:t>
      </w:r>
      <w:r w:rsidR="00BA29FC">
        <w:t xml:space="preserve">2, </w:t>
      </w:r>
      <w:r w:rsidR="00BA29FC">
        <w:rPr>
          <w:snapToGrid w:val="0"/>
          <w:lang w:val="en-US"/>
        </w:rPr>
        <w:t xml:space="preserve">25, 35, 42 and 43 </w:t>
      </w:r>
      <w:r>
        <w:t>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BA29FC">
        <w:rPr>
          <w:rFonts w:eastAsia="宋体"/>
          <w:lang w:eastAsia="zh-CN"/>
        </w:rPr>
        <w:t xml:space="preserve">order </w:t>
      </w:r>
      <w:r w:rsidR="003041FE">
        <w:rPr>
          <w:rFonts w:eastAsia="宋体"/>
          <w:lang w:eastAsia="zh-CN"/>
        </w:rPr>
        <w:t xml:space="preserve">IMD products of Band (2 + </w:t>
      </w:r>
      <w:r w:rsidR="00756620">
        <w:rPr>
          <w:rFonts w:eastAsia="宋体"/>
          <w:lang w:eastAsia="zh-CN"/>
        </w:rPr>
        <w:t>5</w:t>
      </w:r>
      <w:r w:rsidR="003041FE">
        <w:rPr>
          <w:rFonts w:eastAsia="宋体"/>
          <w:lang w:eastAsia="zh-CN"/>
        </w:rPr>
        <w:t xml:space="preserve"> + </w:t>
      </w:r>
      <w:r w:rsidR="002A2031">
        <w:rPr>
          <w:rFonts w:eastAsia="宋体"/>
          <w:lang w:eastAsia="zh-CN"/>
        </w:rPr>
        <w:t>12</w:t>
      </w:r>
      <w:r w:rsidR="003041FE">
        <w:rPr>
          <w:rFonts w:eastAsia="宋体"/>
          <w:lang w:eastAsia="zh-CN"/>
        </w:rPr>
        <w:t xml:space="preserve">) DL carriers falling within the receive band of </w:t>
      </w:r>
      <w:r w:rsidR="003041FE">
        <w:t xml:space="preserve">Bands </w:t>
      </w:r>
      <w:r w:rsidR="00BA29FC">
        <w:rPr>
          <w:snapToGrid w:val="0"/>
          <w:lang w:val="en-US"/>
        </w:rPr>
        <w:t xml:space="preserve">42 and 43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w:t>
      </w:r>
      <w:r w:rsidR="00756620">
        <w:rPr>
          <w:rFonts w:eastAsia="宋体"/>
          <w:lang w:eastAsia="zh-CN"/>
        </w:rPr>
        <w:t>5</w:t>
      </w:r>
      <w:r w:rsidR="003041FE">
        <w:rPr>
          <w:rFonts w:eastAsia="宋体"/>
          <w:lang w:eastAsia="zh-CN"/>
        </w:rPr>
        <w:t xml:space="preserve"> and </w:t>
      </w:r>
      <w:r w:rsidR="002A2031">
        <w:rPr>
          <w:rFonts w:eastAsia="宋体"/>
          <w:lang w:eastAsia="zh-CN"/>
        </w:rPr>
        <w:t>12</w:t>
      </w:r>
      <w:r w:rsidR="003041FE">
        <w:rPr>
          <w:rFonts w:eastAsia="宋体"/>
          <w:lang w:eastAsia="zh-CN"/>
        </w:rPr>
        <w:t xml:space="preserve"> DL and </w:t>
      </w:r>
      <w:r w:rsidR="003041FE">
        <w:t xml:space="preserve">Bands </w:t>
      </w:r>
      <w:r w:rsidR="00BA29FC">
        <w:rPr>
          <w:snapToGrid w:val="0"/>
          <w:lang w:val="en-US"/>
        </w:rPr>
        <w:t xml:space="preserve">42 and 43 </w:t>
      </w:r>
      <w:r w:rsidR="003041FE">
        <w:rPr>
          <w:rFonts w:eastAsia="宋体"/>
          <w:lang w:eastAsia="zh-CN"/>
        </w:rPr>
        <w:t>UL.</w:t>
      </w:r>
      <w:r w:rsidR="00BA29FC" w:rsidRPr="00BA29FC">
        <w:rPr>
          <w:rFonts w:eastAsia="宋体" w:cs="Optima"/>
          <w:szCs w:val="21"/>
          <w:lang w:eastAsia="zh-CN"/>
        </w:rPr>
        <w:t xml:space="preserve"> </w:t>
      </w:r>
      <w:r w:rsidR="00BA29FC">
        <w:rPr>
          <w:rFonts w:eastAsia="宋体" w:cs="Optima"/>
          <w:szCs w:val="21"/>
          <w:lang w:eastAsia="zh-CN"/>
        </w:rPr>
        <w:t xml:space="preserve">But </w:t>
      </w:r>
      <w:r w:rsidR="00BA29FC">
        <w:rPr>
          <w:rFonts w:eastAsia="宋体"/>
          <w:lang w:eastAsia="zh-CN"/>
        </w:rPr>
        <w:t>the 3</w:t>
      </w:r>
      <w:r w:rsidR="00BA29FC" w:rsidRPr="00A42304">
        <w:rPr>
          <w:rFonts w:eastAsia="宋体"/>
          <w:vertAlign w:val="superscript"/>
          <w:lang w:eastAsia="zh-CN"/>
        </w:rPr>
        <w:t>rd</w:t>
      </w:r>
      <w:r w:rsidR="00BA29FC">
        <w:rPr>
          <w:rFonts w:eastAsia="宋体"/>
          <w:lang w:eastAsia="zh-CN"/>
        </w:rPr>
        <w:t xml:space="preserve"> order </w:t>
      </w:r>
      <w:r w:rsidR="00BA29FC">
        <w:rPr>
          <w:rFonts w:eastAsia="宋体" w:cs="Optima"/>
          <w:szCs w:val="21"/>
          <w:lang w:eastAsia="zh-CN"/>
        </w:rPr>
        <w:t>IMD products may still fall within the receive band of Bands 2, 25 and 35 BS. Since</w:t>
      </w:r>
      <w:r w:rsidR="00BA29FC">
        <w:rPr>
          <w:rFonts w:eastAsia="宋体"/>
          <w:lang w:eastAsia="zh-CN"/>
        </w:rPr>
        <w:t xml:space="preserve"> there is not a large frequency gap between Bands 2, 5 and 12 DL and Bands </w:t>
      </w:r>
      <w:r w:rsidR="00BA29FC">
        <w:rPr>
          <w:rFonts w:eastAsia="宋体" w:cs="Optima"/>
          <w:szCs w:val="21"/>
          <w:lang w:eastAsia="zh-CN"/>
        </w:rPr>
        <w:t>2, 25 and 35</w:t>
      </w:r>
      <w:r w:rsidR="00BA29FC">
        <w:rPr>
          <w:rFonts w:eastAsia="宋体"/>
          <w:lang w:eastAsia="zh-CN"/>
        </w:rPr>
        <w:t xml:space="preserve"> UL, the </w:t>
      </w:r>
      <w:r w:rsidR="00BA29FC">
        <w:t xml:space="preserve">Band </w:t>
      </w:r>
      <w:r w:rsidR="00BA29FC">
        <w:rPr>
          <w:rFonts w:eastAsia="宋体"/>
          <w:lang w:eastAsia="zh-CN"/>
        </w:rPr>
        <w:t>(2 + 5 + 12)</w:t>
      </w:r>
      <w:r w:rsidR="00BA29FC">
        <w:t xml:space="preserve"> </w:t>
      </w:r>
      <w:r w:rsidR="00BA29FC">
        <w:rPr>
          <w:rFonts w:eastAsia="宋体"/>
          <w:lang w:eastAsia="zh-CN"/>
        </w:rPr>
        <w:t>B</w:t>
      </w:r>
      <w:r w:rsidR="00BA29FC" w:rsidRPr="00653F2E">
        <w:rPr>
          <w:rFonts w:eastAsia="宋体"/>
          <w:lang w:eastAsia="zh-CN"/>
        </w:rPr>
        <w:t xml:space="preserve">S transmit filter </w:t>
      </w:r>
      <w:r w:rsidR="00BA29FC">
        <w:rPr>
          <w:rFonts w:eastAsia="宋体"/>
          <w:lang w:eastAsia="zh-CN"/>
        </w:rPr>
        <w:t xml:space="preserve">would not be able to provide substantial </w:t>
      </w:r>
      <w:r w:rsidR="00BA29FC" w:rsidRPr="00653F2E">
        <w:rPr>
          <w:rFonts w:eastAsia="宋体"/>
          <w:lang w:eastAsia="zh-CN"/>
        </w:rPr>
        <w:t xml:space="preserve">attenuation within the </w:t>
      </w:r>
      <w:r w:rsidR="00BA29FC">
        <w:rPr>
          <w:rFonts w:eastAsia="宋体"/>
          <w:lang w:eastAsia="zh-CN"/>
        </w:rPr>
        <w:t xml:space="preserve">Band </w:t>
      </w:r>
      <w:r w:rsidR="00BA29FC">
        <w:rPr>
          <w:rFonts w:eastAsia="宋体" w:cs="Optima"/>
          <w:szCs w:val="21"/>
          <w:lang w:eastAsia="zh-CN"/>
        </w:rPr>
        <w:t>2, 25 or 35</w:t>
      </w:r>
      <w:r w:rsidR="00BA29FC">
        <w:rPr>
          <w:rFonts w:eastAsia="宋体"/>
          <w:lang w:eastAsia="zh-CN"/>
        </w:rPr>
        <w:t xml:space="preserve"> </w:t>
      </w:r>
      <w:r w:rsidR="00BA29FC" w:rsidRPr="00653F2E">
        <w:rPr>
          <w:rFonts w:eastAsia="宋体"/>
          <w:lang w:eastAsia="zh-CN"/>
        </w:rPr>
        <w:t xml:space="preserve">receive band </w:t>
      </w:r>
      <w:r w:rsidR="00BA29FC">
        <w:rPr>
          <w:rFonts w:eastAsia="宋体"/>
          <w:lang w:eastAsia="zh-CN"/>
        </w:rPr>
        <w:t>to reduce</w:t>
      </w:r>
      <w:r w:rsidR="00BA29FC" w:rsidRPr="00653F2E">
        <w:rPr>
          <w:rFonts w:eastAsia="宋体"/>
          <w:lang w:eastAsia="zh-CN"/>
        </w:rPr>
        <w:t xml:space="preserve"> emissions </w:t>
      </w:r>
      <w:r w:rsidR="00BA29FC">
        <w:rPr>
          <w:rFonts w:eastAsia="宋体"/>
          <w:lang w:eastAsia="zh-CN"/>
        </w:rPr>
        <w:t xml:space="preserve">within the Band </w:t>
      </w:r>
      <w:r w:rsidR="00BA29FC">
        <w:rPr>
          <w:rFonts w:eastAsia="宋体" w:cs="Optima"/>
          <w:szCs w:val="21"/>
          <w:lang w:eastAsia="zh-CN"/>
        </w:rPr>
        <w:t>2, 25 or 35</w:t>
      </w:r>
      <w:r w:rsidR="00BA29FC">
        <w:rPr>
          <w:rFonts w:eastAsia="宋体"/>
          <w:lang w:eastAsia="zh-CN"/>
        </w:rPr>
        <w:t xml:space="preserve"> B</w:t>
      </w:r>
      <w:r w:rsidR="00BA29FC" w:rsidRPr="00653F2E">
        <w:rPr>
          <w:rFonts w:eastAsia="宋体"/>
          <w:lang w:eastAsia="zh-CN"/>
        </w:rPr>
        <w:t>S receive band to well below the receiver noise floor.</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w:t>
      </w:r>
      <w:r w:rsidR="00756620">
        <w:rPr>
          <w:rFonts w:eastAsia="宋体" w:cs="Arial"/>
          <w:lang w:eastAsia="zh-CN"/>
        </w:rPr>
        <w:t>5</w:t>
      </w:r>
      <w:r w:rsidR="00745A7E">
        <w:rPr>
          <w:rFonts w:eastAsia="宋体" w:cs="Arial"/>
          <w:lang w:eastAsia="zh-CN"/>
        </w:rPr>
        <w:t xml:space="preserve"> and </w:t>
      </w:r>
      <w:r w:rsidR="002A2031">
        <w:rPr>
          <w:rFonts w:eastAsia="宋体" w:cs="Arial"/>
          <w:lang w:eastAsia="zh-CN"/>
        </w:rPr>
        <w:t>12</w:t>
      </w:r>
      <w:r w:rsidR="00745A7E">
        <w:rPr>
          <w:rFonts w:eastAsia="宋体" w:cs="Arial"/>
          <w:lang w:eastAsia="zh-CN"/>
        </w:rPr>
        <w:t xml:space="preserve"> DL and </w:t>
      </w:r>
      <w:r w:rsidR="00745A7E">
        <w:t xml:space="preserve">Bands </w:t>
      </w:r>
      <w:r w:rsidR="00550AEB">
        <w:rPr>
          <w:snapToGrid w:val="0"/>
          <w:lang w:val="en-US"/>
        </w:rPr>
        <w:t xml:space="preserve">42 and 43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550AEB">
        <w:rPr>
          <w:rFonts w:eastAsia="宋体" w:cs="Arial"/>
          <w:lang w:eastAsia="zh-CN"/>
        </w:rPr>
        <w:t>42</w:t>
      </w:r>
      <w:r w:rsidR="00745A7E">
        <w:t xml:space="preserve"> or </w:t>
      </w:r>
      <w:r w:rsidR="00550AEB">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w:t>
      </w:r>
      <w:r w:rsidR="00756620">
        <w:rPr>
          <w:rFonts w:eastAsia="宋体" w:cs="Arial"/>
          <w:lang w:eastAsia="zh-CN"/>
        </w:rPr>
        <w:t>5</w:t>
      </w:r>
      <w:r w:rsidR="00745A7E">
        <w:rPr>
          <w:rFonts w:eastAsia="宋体" w:cs="Arial"/>
          <w:lang w:eastAsia="zh-CN"/>
        </w:rPr>
        <w:t xml:space="preserve"> + </w:t>
      </w:r>
      <w:r w:rsidR="002A2031">
        <w:rPr>
          <w:rFonts w:eastAsia="宋体" w:cs="Arial"/>
          <w:lang w:eastAsia="zh-CN"/>
        </w:rPr>
        <w:t>12</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550AEB">
        <w:t>42</w:t>
      </w:r>
      <w:r w:rsidR="00745A7E">
        <w:t xml:space="preserve"> or </w:t>
      </w:r>
      <w:r w:rsidR="006B206B">
        <w:t>4</w:t>
      </w:r>
      <w:r w:rsidR="00550AEB">
        <w:t>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r w:rsidR="0073331E">
        <w:rPr>
          <w:rFonts w:eastAsia="宋体" w:cs="Arial"/>
          <w:lang w:eastAsia="zh-CN"/>
        </w:rPr>
        <w:t xml:space="preserve"> But there is not a large frequency gap between Bands 2, 5 and 12 DL and </w:t>
      </w:r>
      <w:r w:rsidR="0073331E">
        <w:rPr>
          <w:rFonts w:eastAsia="宋体"/>
          <w:lang w:eastAsia="zh-CN"/>
        </w:rPr>
        <w:t xml:space="preserve">Bands </w:t>
      </w:r>
      <w:r w:rsidR="0073331E">
        <w:rPr>
          <w:rFonts w:eastAsia="宋体" w:cs="Optima"/>
          <w:szCs w:val="21"/>
          <w:lang w:eastAsia="zh-CN"/>
        </w:rPr>
        <w:t>2, 25 and 35</w:t>
      </w:r>
      <w:r w:rsidR="0073331E">
        <w:rPr>
          <w:rFonts w:eastAsia="宋体"/>
          <w:lang w:eastAsia="zh-CN"/>
        </w:rPr>
        <w:t xml:space="preserve"> </w:t>
      </w:r>
      <w:r w:rsidR="0073331E">
        <w:rPr>
          <w:rFonts w:eastAsia="宋体" w:cs="Arial"/>
          <w:lang w:eastAsia="zh-CN"/>
        </w:rPr>
        <w:t>UL,</w:t>
      </w:r>
      <w:r w:rsidR="0073331E" w:rsidRPr="002C3AE1">
        <w:rPr>
          <w:rFonts w:eastAsia="宋体" w:cs="Arial"/>
          <w:lang w:eastAsia="zh-CN"/>
        </w:rPr>
        <w:t xml:space="preserve"> </w:t>
      </w:r>
      <w:r w:rsidR="0073331E">
        <w:rPr>
          <w:rFonts w:eastAsia="宋体" w:cs="Arial"/>
          <w:lang w:eastAsia="zh-CN"/>
        </w:rPr>
        <w:t xml:space="preserve">the </w:t>
      </w:r>
      <w:r w:rsidR="0073331E">
        <w:rPr>
          <w:rFonts w:eastAsia="宋体"/>
          <w:lang w:eastAsia="zh-CN"/>
        </w:rPr>
        <w:t xml:space="preserve">Band </w:t>
      </w:r>
      <w:r w:rsidR="0073331E">
        <w:rPr>
          <w:rFonts w:eastAsia="宋体" w:cs="Optima"/>
          <w:szCs w:val="21"/>
          <w:lang w:eastAsia="zh-CN"/>
        </w:rPr>
        <w:t>2, 25 or 35</w:t>
      </w:r>
      <w:r w:rsidR="0073331E">
        <w:rPr>
          <w:rFonts w:eastAsia="宋体"/>
          <w:lang w:eastAsia="zh-CN"/>
        </w:rPr>
        <w:t xml:space="preserve"> </w:t>
      </w:r>
      <w:r w:rsidR="0073331E">
        <w:rPr>
          <w:rFonts w:eastAsia="宋体" w:cs="Arial"/>
          <w:lang w:eastAsia="zh-CN"/>
        </w:rPr>
        <w:t>BS r</w:t>
      </w:r>
      <w:r w:rsidR="0073331E" w:rsidRPr="002C3AE1">
        <w:rPr>
          <w:rFonts w:eastAsia="宋体" w:cs="Arial"/>
          <w:lang w:eastAsia="zh-CN"/>
        </w:rPr>
        <w:t xml:space="preserve">eceive filter attenuation in the </w:t>
      </w:r>
      <w:r w:rsidR="0073331E">
        <w:rPr>
          <w:rFonts w:eastAsia="宋体" w:cs="Arial"/>
          <w:lang w:eastAsia="zh-CN"/>
        </w:rPr>
        <w:t xml:space="preserve">Band (2 + 5 + 12) BS </w:t>
      </w:r>
      <w:r w:rsidR="0073331E" w:rsidRPr="002C3AE1">
        <w:rPr>
          <w:rFonts w:eastAsia="宋体" w:cs="Arial"/>
          <w:lang w:eastAsia="zh-CN"/>
        </w:rPr>
        <w:t xml:space="preserve">transmit band </w:t>
      </w:r>
      <w:r w:rsidR="0073331E">
        <w:rPr>
          <w:rFonts w:eastAsia="宋体" w:cs="Arial"/>
          <w:lang w:eastAsia="zh-CN"/>
        </w:rPr>
        <w:t>would not be</w:t>
      </w:r>
      <w:r w:rsidR="0073331E" w:rsidRPr="002C3AE1">
        <w:rPr>
          <w:rFonts w:eastAsia="宋体" w:cs="Arial"/>
          <w:lang w:eastAsia="zh-CN"/>
        </w:rPr>
        <w:t xml:space="preserve"> substantial </w:t>
      </w:r>
      <w:r w:rsidR="0073331E">
        <w:rPr>
          <w:rFonts w:eastAsia="宋体" w:cs="Arial"/>
          <w:lang w:eastAsia="zh-CN"/>
        </w:rPr>
        <w:t>enough to</w:t>
      </w:r>
      <w:r w:rsidR="0073331E" w:rsidRPr="002C3AE1">
        <w:rPr>
          <w:rFonts w:eastAsia="宋体" w:cs="Arial"/>
          <w:lang w:eastAsia="zh-CN"/>
        </w:rPr>
        <w:t xml:space="preserve"> limit the level of the transmit signals app</w:t>
      </w:r>
      <w:r w:rsidR="0073331E">
        <w:rPr>
          <w:rFonts w:eastAsia="宋体" w:cs="Arial"/>
          <w:lang w:eastAsia="zh-CN"/>
        </w:rPr>
        <w:t>li</w:t>
      </w:r>
      <w:r w:rsidR="0073331E" w:rsidRPr="002C3AE1">
        <w:rPr>
          <w:rFonts w:eastAsia="宋体" w:cs="Arial"/>
          <w:lang w:eastAsia="zh-CN"/>
        </w:rPr>
        <w:t>ed to the receiver front end</w:t>
      </w:r>
      <w:r w:rsidR="0073331E" w:rsidRPr="00C33EE5">
        <w:rPr>
          <w:rFonts w:eastAsia="宋体" w:cs="Arial"/>
          <w:lang w:eastAsia="zh-CN"/>
        </w:rPr>
        <w:t xml:space="preserve"> </w:t>
      </w:r>
      <w:r w:rsidR="0073331E" w:rsidRPr="002C3AE1">
        <w:rPr>
          <w:rFonts w:eastAsia="宋体" w:cs="Arial"/>
          <w:lang w:eastAsia="zh-CN"/>
        </w:rPr>
        <w:t xml:space="preserve">to well below the </w:t>
      </w:r>
      <w:r w:rsidR="0073331E">
        <w:rPr>
          <w:rFonts w:eastAsia="宋体" w:cs="Arial"/>
          <w:lang w:eastAsia="zh-CN"/>
        </w:rPr>
        <w:t xml:space="preserve">Band </w:t>
      </w:r>
      <w:r w:rsidR="0073331E">
        <w:rPr>
          <w:rFonts w:eastAsia="宋体" w:cs="Optima"/>
          <w:szCs w:val="21"/>
          <w:lang w:eastAsia="zh-CN"/>
        </w:rPr>
        <w:t>2, 25 or 35</w:t>
      </w:r>
      <w:r w:rsidR="0073331E">
        <w:rPr>
          <w:rFonts w:eastAsia="宋体"/>
          <w:lang w:eastAsia="zh-CN"/>
        </w:rPr>
        <w:t xml:space="preserve"> </w:t>
      </w:r>
      <w:r w:rsidR="0073331E">
        <w:rPr>
          <w:rFonts w:eastAsia="宋体" w:cs="Arial"/>
          <w:lang w:eastAsia="zh-CN"/>
        </w:rPr>
        <w:t xml:space="preserve">BS </w:t>
      </w:r>
      <w:r w:rsidR="0073331E" w:rsidRPr="002C3AE1">
        <w:rPr>
          <w:rFonts w:eastAsia="宋体" w:cs="Arial"/>
          <w:lang w:eastAsia="zh-CN"/>
        </w:rPr>
        <w:t>receiver noise floor</w:t>
      </w:r>
      <w:r w:rsidR="0073331E">
        <w:rPr>
          <w:rFonts w:eastAsia="宋体" w:cs="Arial"/>
          <w:lang w:eastAsia="zh-CN"/>
        </w:rPr>
        <w:t>,</w:t>
      </w:r>
      <w:r w:rsidR="0073331E" w:rsidRPr="006F6817">
        <w:rPr>
          <w:rFonts w:eastAsia="宋体"/>
          <w:lang w:eastAsia="zh-CN"/>
        </w:rPr>
        <w:t xml:space="preserve"> </w:t>
      </w:r>
      <w:r w:rsidR="0073331E">
        <w:rPr>
          <w:rFonts w:eastAsia="宋体"/>
          <w:lang w:eastAsia="zh-CN"/>
        </w:rPr>
        <w:t>even though t</w:t>
      </w:r>
      <w:r w:rsidR="0073331E" w:rsidRPr="002C3AE1">
        <w:rPr>
          <w:rFonts w:eastAsia="宋体"/>
          <w:lang w:eastAsia="zh-CN"/>
        </w:rPr>
        <w:t xml:space="preserve">he high IIP3 of the BS receive path </w:t>
      </w:r>
      <w:r w:rsidR="0073331E">
        <w:rPr>
          <w:rFonts w:eastAsia="宋体"/>
          <w:lang w:eastAsia="zh-CN"/>
        </w:rPr>
        <w:t xml:space="preserve">would somehow </w:t>
      </w:r>
      <w:r w:rsidR="0073331E" w:rsidRPr="002C3AE1">
        <w:rPr>
          <w:rFonts w:eastAsia="宋体" w:cs="Arial"/>
          <w:lang w:eastAsia="zh-CN"/>
        </w:rPr>
        <w:t>reduce</w:t>
      </w:r>
      <w:r w:rsidR="0073331E">
        <w:rPr>
          <w:rFonts w:eastAsia="宋体" w:cs="Arial"/>
          <w:lang w:eastAsia="zh-CN"/>
        </w:rPr>
        <w:t xml:space="preserve"> the</w:t>
      </w:r>
      <w:r w:rsidR="0073331E" w:rsidRPr="002C3AE1">
        <w:rPr>
          <w:rFonts w:eastAsia="宋体" w:cs="Arial"/>
          <w:lang w:eastAsia="zh-CN"/>
        </w:rPr>
        <w:t xml:space="preserve"> potential </w:t>
      </w:r>
      <w:r w:rsidR="0073331E">
        <w:rPr>
          <w:rFonts w:eastAsia="宋体" w:cs="Arial"/>
          <w:lang w:eastAsia="zh-CN"/>
        </w:rPr>
        <w:t>interference</w:t>
      </w:r>
      <w:r w:rsidR="0073331E"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lastRenderedPageBreak/>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 xml:space="preserve">2 + </w:t>
      </w:r>
      <w:r w:rsidR="00756620">
        <w:t>5</w:t>
      </w:r>
      <w:r>
        <w:t xml:space="preserve"> + </w:t>
      </w:r>
      <w:r w:rsidR="002A2031">
        <w:t>12</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BA29FC">
        <w:t xml:space="preserve">order </w:t>
      </w:r>
      <w:r>
        <w:t>IMD products</w:t>
      </w:r>
      <w:r w:rsidRPr="0004073E">
        <w:t xml:space="preserve"> </w:t>
      </w:r>
      <w:r>
        <w:t xml:space="preserve">fall within Band </w:t>
      </w:r>
      <w:r w:rsidR="00C160A2">
        <w:t xml:space="preserve">2, </w:t>
      </w:r>
      <w:r w:rsidR="00C160A2">
        <w:rPr>
          <w:snapToGrid w:val="0"/>
          <w:lang w:val="en-US"/>
        </w:rPr>
        <w:t xml:space="preserve">25, 35, 42 or 43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w:t>
      </w:r>
      <w:r w:rsidR="00756620">
        <w:rPr>
          <w:rFonts w:eastAsia="宋体" w:cs="Optima"/>
          <w:szCs w:val="21"/>
          <w:lang w:eastAsia="zh-CN"/>
        </w:rPr>
        <w:t>5</w:t>
      </w:r>
      <w:r w:rsidR="00745A7E">
        <w:rPr>
          <w:rFonts w:eastAsia="宋体" w:cs="Optima"/>
          <w:szCs w:val="21"/>
          <w:lang w:eastAsia="zh-CN"/>
        </w:rPr>
        <w:t xml:space="preserve"> +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160A2">
        <w:t xml:space="preserve">2, </w:t>
      </w:r>
      <w:r w:rsidR="00C160A2">
        <w:rPr>
          <w:snapToGrid w:val="0"/>
          <w:lang w:val="en-US"/>
        </w:rPr>
        <w:t xml:space="preserve">25, 35, 42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160A2">
        <w:t xml:space="preserve">2, </w:t>
      </w:r>
      <w:r w:rsidR="00C160A2">
        <w:rPr>
          <w:snapToGrid w:val="0"/>
          <w:lang w:val="en-US"/>
        </w:rPr>
        <w:t xml:space="preserve">25, 35, 42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w:t>
      </w:r>
      <w:r w:rsidR="00756620">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160A2">
        <w:t xml:space="preserve">2, </w:t>
      </w:r>
      <w:r w:rsidR="00C160A2">
        <w:rPr>
          <w:snapToGrid w:val="0"/>
          <w:lang w:val="en-US"/>
        </w:rPr>
        <w:t xml:space="preserve">25, 35, 42 or 43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 xml:space="preserve">2, Band </w:t>
      </w:r>
      <w:r w:rsidR="00756620">
        <w:rPr>
          <w:rFonts w:eastAsia="宋体"/>
          <w:lang w:eastAsia="zh-CN"/>
        </w:rPr>
        <w:t>5</w:t>
      </w:r>
      <w:r>
        <w:rPr>
          <w:rFonts w:eastAsia="宋体"/>
          <w:lang w:eastAsia="zh-CN"/>
        </w:rPr>
        <w:t xml:space="preserve"> and Band </w:t>
      </w:r>
      <w:r w:rsidR="002A2031">
        <w:rPr>
          <w:rFonts w:eastAsia="宋体"/>
          <w:lang w:eastAsia="zh-CN"/>
        </w:rPr>
        <w:t>12</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 xml:space="preserve">(2 + </w:t>
      </w:r>
      <w:r w:rsidR="00756620">
        <w:t>5</w:t>
      </w:r>
      <w:r w:rsidR="00D31B12">
        <w:t xml:space="preserve"> +</w:t>
      </w:r>
      <w:r>
        <w:t xml:space="preserve"> </w:t>
      </w:r>
      <w:r w:rsidR="002A2031">
        <w:t>12</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w:t>
      </w:r>
      <w:r w:rsidR="00756620">
        <w:rPr>
          <w:rFonts w:eastAsia="宋体"/>
          <w:lang w:eastAsia="zh-CN"/>
        </w:rPr>
        <w:t>5</w:t>
      </w:r>
      <w:r w:rsidR="00D31B12">
        <w:rPr>
          <w:rFonts w:eastAsia="宋体"/>
          <w:lang w:eastAsia="zh-CN"/>
        </w:rPr>
        <w:t xml:space="preserve"> and Band </w:t>
      </w:r>
      <w:r w:rsidR="002A2031">
        <w:rPr>
          <w:rFonts w:eastAsia="宋体"/>
          <w:lang w:eastAsia="zh-CN"/>
        </w:rPr>
        <w:t>12</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003936">
        <w:t xml:space="preserve">2, </w:t>
      </w:r>
      <w:r w:rsidR="00003936">
        <w:rPr>
          <w:snapToGrid w:val="0"/>
          <w:lang w:val="en-US"/>
        </w:rPr>
        <w:t xml:space="preserve">25, 35, 42 </w:t>
      </w:r>
      <w:r w:rsidR="00BF5F1D">
        <w:rPr>
          <w:snapToGrid w:val="0"/>
          <w:lang w:val="en-US"/>
        </w:rPr>
        <w:t>and</w:t>
      </w:r>
      <w:r w:rsidR="00003936">
        <w:rPr>
          <w:snapToGrid w:val="0"/>
          <w:lang w:val="en-US"/>
        </w:rPr>
        <w:t xml:space="preserve"> 43</w:t>
      </w:r>
      <w:r w:rsidR="00745A7E">
        <w:t>, hence BS receiver desensitization may be an issue</w:t>
      </w:r>
      <w:r w:rsidR="00745A7E" w:rsidRPr="0004073E">
        <w:t>.</w:t>
      </w:r>
      <w:r w:rsidR="00101B6D" w:rsidRPr="00101B6D">
        <w:t xml:space="preserve"> </w:t>
      </w:r>
      <w:r w:rsidR="00101B6D">
        <w:t>Note that the 3</w:t>
      </w:r>
      <w:r w:rsidR="00101B6D" w:rsidRPr="00316858">
        <w:rPr>
          <w:vertAlign w:val="superscript"/>
        </w:rPr>
        <w:t>rd</w:t>
      </w:r>
      <w:r w:rsidR="00101B6D">
        <w:t xml:space="preserve"> order </w:t>
      </w:r>
      <w:r w:rsidR="00101B6D">
        <w:rPr>
          <w:rFonts w:eastAsia="宋体" w:cs="Optima"/>
          <w:szCs w:val="21"/>
          <w:lang w:eastAsia="zh-CN"/>
        </w:rPr>
        <w:t>IMD products will not fall into the BS own (up to 20 MHz) receive block within Band 2.</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003936">
        <w:t>4</w:t>
      </w:r>
      <w:r>
        <w:t xml:space="preserve">2 or </w:t>
      </w:r>
      <w:r w:rsidR="006B206B">
        <w:rPr>
          <w:rFonts w:eastAsia="宋体" w:cs="Arial"/>
          <w:lang w:eastAsia="zh-CN"/>
        </w:rPr>
        <w:t>4</w:t>
      </w:r>
      <w:r w:rsidR="00003936">
        <w:rPr>
          <w:rFonts w:eastAsia="宋体" w:cs="Arial"/>
          <w:lang w:eastAsia="zh-CN"/>
        </w:rPr>
        <w:t>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w:t>
      </w:r>
      <w:r w:rsidR="00756620">
        <w:t>5</w:t>
      </w:r>
      <w:r>
        <w:t xml:space="preserve"> +</w:t>
      </w:r>
      <w:r w:rsidR="0051275B">
        <w:t xml:space="preserve"> </w:t>
      </w:r>
      <w:r w:rsidR="002A2031">
        <w:t>12</w:t>
      </w:r>
      <w:r>
        <w:t>)</w:t>
      </w:r>
      <w:r w:rsidRPr="00663143">
        <w:t xml:space="preserve"> BS transmitter do</w:t>
      </w:r>
      <w:r w:rsidR="00C676B8">
        <w:t>es</w:t>
      </w:r>
      <w:r w:rsidRPr="00663143">
        <w:t xml:space="preserve"> not share the same antenna with Band </w:t>
      </w:r>
      <w:r w:rsidR="00003936">
        <w:t>4</w:t>
      </w:r>
      <w:r w:rsidR="006B206B">
        <w:t>2</w:t>
      </w:r>
      <w:r>
        <w:t xml:space="preserve"> or </w:t>
      </w:r>
      <w:r w:rsidR="006B206B">
        <w:rPr>
          <w:rFonts w:eastAsia="宋体" w:cs="Arial"/>
          <w:lang w:eastAsia="zh-CN"/>
        </w:rPr>
        <w:t>4</w:t>
      </w:r>
      <w:r w:rsidR="00003936">
        <w:rPr>
          <w:rFonts w:eastAsia="宋体" w:cs="Arial"/>
          <w:lang w:eastAsia="zh-CN"/>
        </w:rPr>
        <w:t>3</w:t>
      </w:r>
      <w:r>
        <w:rPr>
          <w:rFonts w:eastAsia="宋体" w:cs="Arial"/>
          <w:lang w:eastAsia="zh-CN"/>
        </w:rPr>
        <w:t xml:space="preserve"> </w:t>
      </w:r>
      <w:r w:rsidRPr="00663143">
        <w:t>BS receiver</w:t>
      </w:r>
      <w:r>
        <w:t>.</w:t>
      </w:r>
      <w:r w:rsidR="00003936">
        <w:t xml:space="preserve"> </w:t>
      </w:r>
      <w:r w:rsidR="00003936">
        <w:rPr>
          <w:rFonts w:eastAsia="宋体" w:cs="Arial"/>
          <w:lang w:eastAsia="zh-CN"/>
        </w:rPr>
        <w:t xml:space="preserve">But there is not a large frequency gap between Bands 2, 5 and 12 DL and </w:t>
      </w:r>
      <w:r w:rsidR="00003936">
        <w:rPr>
          <w:rFonts w:eastAsia="宋体"/>
          <w:lang w:eastAsia="zh-CN"/>
        </w:rPr>
        <w:t xml:space="preserve">Bands </w:t>
      </w:r>
      <w:r w:rsidR="00003936">
        <w:rPr>
          <w:rFonts w:eastAsia="宋体" w:cs="Optima"/>
          <w:szCs w:val="21"/>
          <w:lang w:eastAsia="zh-CN"/>
        </w:rPr>
        <w:t>2, 25 and 35</w:t>
      </w:r>
      <w:r w:rsidR="00003936">
        <w:rPr>
          <w:rFonts w:eastAsia="宋体"/>
          <w:lang w:eastAsia="zh-CN"/>
        </w:rPr>
        <w:t xml:space="preserve"> </w:t>
      </w:r>
      <w:r w:rsidR="00003936">
        <w:rPr>
          <w:rFonts w:eastAsia="宋体" w:cs="Arial"/>
          <w:lang w:eastAsia="zh-CN"/>
        </w:rPr>
        <w:t>UL,</w:t>
      </w:r>
      <w:r w:rsidR="00003936" w:rsidRPr="002C3AE1">
        <w:rPr>
          <w:rFonts w:eastAsia="宋体" w:cs="Arial"/>
          <w:lang w:eastAsia="zh-CN"/>
        </w:rPr>
        <w:t xml:space="preserve"> </w:t>
      </w:r>
      <w:r w:rsidR="00003936">
        <w:rPr>
          <w:rFonts w:eastAsia="宋体" w:cs="Arial"/>
          <w:lang w:eastAsia="zh-CN"/>
        </w:rPr>
        <w:t xml:space="preserve">and hence </w:t>
      </w:r>
      <w:r w:rsidR="00003936">
        <w:rPr>
          <w:rFonts w:eastAsia="宋体"/>
          <w:lang w:eastAsia="zh-CN"/>
        </w:rPr>
        <w:t xml:space="preserve">Bands </w:t>
      </w:r>
      <w:r w:rsidR="00003936">
        <w:rPr>
          <w:rFonts w:eastAsia="宋体" w:cs="Optima"/>
          <w:szCs w:val="21"/>
          <w:lang w:eastAsia="zh-CN"/>
        </w:rPr>
        <w:t xml:space="preserve">2, 25 and </w:t>
      </w:r>
      <w:proofErr w:type="gramStart"/>
      <w:r w:rsidR="00003936">
        <w:rPr>
          <w:rFonts w:eastAsia="宋体" w:cs="Optima"/>
          <w:szCs w:val="21"/>
          <w:lang w:eastAsia="zh-CN"/>
        </w:rPr>
        <w:t>35</w:t>
      </w:r>
      <w:r w:rsidR="00003936">
        <w:rPr>
          <w:rFonts w:eastAsia="宋体"/>
          <w:lang w:eastAsia="zh-CN"/>
        </w:rPr>
        <w:t xml:space="preserve"> </w:t>
      </w:r>
      <w:r w:rsidR="00003936">
        <w:rPr>
          <w:rFonts w:eastAsia="宋体" w:cs="Arial"/>
          <w:lang w:eastAsia="zh-CN"/>
        </w:rPr>
        <w:t xml:space="preserve">BS </w:t>
      </w:r>
      <w:r w:rsidR="00003936">
        <w:t>receiver desensitization</w:t>
      </w:r>
      <w:proofErr w:type="gramEnd"/>
      <w:r w:rsidR="00003936">
        <w:t xml:space="preserve"> may still be an issue.</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w:t>
      </w:r>
      <w:r w:rsidR="00756620">
        <w:t>5</w:t>
      </w:r>
      <w:r>
        <w:t xml:space="preserve"> + </w:t>
      </w:r>
      <w:r w:rsidR="002A2031">
        <w:t>12</w:t>
      </w:r>
      <w:r>
        <w:t>)</w:t>
      </w:r>
      <w:r w:rsidR="00745A7E" w:rsidRPr="00CA41B3">
        <w:t xml:space="preserve"> </w:t>
      </w:r>
      <w:r>
        <w:t>BS transmitter</w:t>
      </w:r>
      <w:r w:rsidR="00745A7E" w:rsidRPr="00CA41B3">
        <w:t xml:space="preserve"> should not share the same antenna with </w:t>
      </w:r>
      <w:r w:rsidR="00745A7E">
        <w:t xml:space="preserve">Band </w:t>
      </w:r>
      <w:r w:rsidR="00003936">
        <w:t>2, 25, 35, 4</w:t>
      </w:r>
      <w:r>
        <w:t>2</w:t>
      </w:r>
      <w:r w:rsidR="00745A7E">
        <w:t xml:space="preserve"> or </w:t>
      </w:r>
      <w:r w:rsidR="006B206B">
        <w:t>4</w:t>
      </w:r>
      <w:r w:rsidR="00003936">
        <w:t>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003936">
        <w:t xml:space="preserve">2, 25, 35, 42 or 43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0277A3">
        <w:t>72</w:t>
      </w:r>
      <w:r w:rsidR="00260F4C">
        <w:t>6</w:t>
      </w:r>
      <w:r w:rsidRPr="00D3089E">
        <w:t>, “</w:t>
      </w:r>
      <w:r w:rsidR="000277A3" w:rsidRPr="000277A3">
        <w:t xml:space="preserve">New WI: LTE Advanced 3 Band Carrier </w:t>
      </w:r>
      <w:proofErr w:type="gramStart"/>
      <w:r w:rsidR="000277A3" w:rsidRPr="000277A3">
        <w:t>Aggregation</w:t>
      </w:r>
      <w:proofErr w:type="gramEnd"/>
      <w:r w:rsidR="000277A3" w:rsidRPr="000277A3">
        <w:t xml:space="preserve"> (3DL/1UL) for Band 2, Band </w:t>
      </w:r>
      <w:r w:rsidR="00756620">
        <w:t>5</w:t>
      </w:r>
      <w:r w:rsidR="000277A3" w:rsidRPr="000277A3">
        <w:t xml:space="preserve">, and Band </w:t>
      </w:r>
      <w:r w:rsidR="002A2031">
        <w:t>12</w:t>
      </w:r>
      <w:r w:rsidRPr="00D3089E">
        <w:t xml:space="preserve">”, </w:t>
      </w:r>
      <w:r w:rsidR="000277A3">
        <w:t>U.S. Cellular</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6674A">
        <w:t>13</w:t>
      </w:r>
      <w:r w:rsidR="00AD42CB">
        <w:t>9</w:t>
      </w:r>
      <w:r w:rsidR="00260F4C">
        <w:t>70</w:t>
      </w:r>
      <w:r w:rsidRPr="00D3089E">
        <w:t>, “</w:t>
      </w:r>
      <w:r w:rsidR="00D6674A">
        <w:t xml:space="preserve">Harmonics and </w:t>
      </w:r>
      <w:proofErr w:type="spellStart"/>
      <w:r w:rsidR="00D6674A">
        <w:t>Intermodulation</w:t>
      </w:r>
      <w:proofErr w:type="spellEnd"/>
      <w:r w:rsidR="00D6674A">
        <w:t xml:space="preserve"> Products caused by LTE Advanced Carrier Aggregation of Band Combination (</w:t>
      </w:r>
      <w:r w:rsidR="00756620">
        <w:t>5</w:t>
      </w:r>
      <w:r w:rsidR="00D6674A">
        <w:t xml:space="preserve"> + 1</w:t>
      </w:r>
      <w:r w:rsidR="00AD42CB">
        <w:t>2</w:t>
      </w:r>
      <w:r w:rsidR="00D6674A">
        <w:t>)</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130047</w:t>
      </w:r>
      <w:r w:rsidRPr="00D3089E">
        <w:t>, “</w:t>
      </w:r>
      <w:r>
        <w:t xml:space="preserve">Harmonics and </w:t>
      </w:r>
      <w:proofErr w:type="spellStart"/>
      <w:r>
        <w:t>Intermodulation</w:t>
      </w:r>
      <w:proofErr w:type="spellEnd"/>
      <w:r>
        <w:t xml:space="preserve"> Products caused by LTE Advanced Carrier Aggregation of Band Combination (2 + 12)</w:t>
      </w:r>
      <w:r w:rsidRPr="00D3089E">
        <w:t xml:space="preserve">”, </w:t>
      </w:r>
      <w:r>
        <w:t>Alcatel-Lucent, US Cellular</w:t>
      </w:r>
      <w:r w:rsidRPr="00D3089E">
        <w:t>.</w:t>
      </w:r>
    </w:p>
    <w:p w:rsidR="0019045A" w:rsidRPr="00D3089E" w:rsidRDefault="0019045A" w:rsidP="00AD42CB">
      <w:pPr>
        <w:pStyle w:val="Header"/>
        <w:ind w:left="567" w:hanging="567"/>
      </w:pPr>
      <w:r w:rsidRPr="00D3089E">
        <w:t>[</w:t>
      </w:r>
      <w:r w:rsidR="00AD42CB">
        <w:t>4</w:t>
      </w:r>
      <w:r w:rsidRPr="00D3089E">
        <w:t>]</w:t>
      </w:r>
      <w:r w:rsidRPr="00D3089E">
        <w:tab/>
        <w:t>R</w:t>
      </w:r>
      <w:r>
        <w:t>4</w:t>
      </w:r>
      <w:r w:rsidRPr="00D3089E">
        <w:t>-</w:t>
      </w:r>
      <w:r>
        <w:t>1</w:t>
      </w:r>
      <w:r w:rsidR="003300F6">
        <w:t>3</w:t>
      </w:r>
      <w:r w:rsidR="00260F4C">
        <w:t>3369</w:t>
      </w:r>
      <w:r w:rsidRPr="00D3089E">
        <w:t>, “</w:t>
      </w:r>
      <w:r w:rsidR="00260F4C">
        <w:t xml:space="preserve">Harmonics and </w:t>
      </w:r>
      <w:proofErr w:type="spellStart"/>
      <w:r w:rsidR="00260F4C">
        <w:t>Intermodulation</w:t>
      </w:r>
      <w:proofErr w:type="spellEnd"/>
      <w:r w:rsidR="00260F4C">
        <w:t xml:space="preserve"> Products caused by LTE Advanced Carrier Aggregation of Band Combination (2 + 5)</w:t>
      </w:r>
      <w:r w:rsidRPr="00D3089E">
        <w:t xml:space="preserve">”, </w:t>
      </w:r>
      <w:r w:rsidR="00260F4C">
        <w:t>Alcatel-Lucent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38A" w:rsidRDefault="0067438A">
      <w:r>
        <w:separator/>
      </w:r>
    </w:p>
  </w:endnote>
  <w:endnote w:type="continuationSeparator" w:id="0">
    <w:p w:rsidR="0067438A" w:rsidRDefault="006743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38A" w:rsidRDefault="0067438A">
      <w:r>
        <w:separator/>
      </w:r>
    </w:p>
  </w:footnote>
  <w:footnote w:type="continuationSeparator" w:id="0">
    <w:p w:rsidR="0067438A" w:rsidRDefault="006743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3936"/>
    <w:rsid w:val="00010891"/>
    <w:rsid w:val="00011852"/>
    <w:rsid w:val="00011AC8"/>
    <w:rsid w:val="00012C86"/>
    <w:rsid w:val="00014F35"/>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1B6D"/>
    <w:rsid w:val="00102801"/>
    <w:rsid w:val="0010321A"/>
    <w:rsid w:val="001067B4"/>
    <w:rsid w:val="00107D77"/>
    <w:rsid w:val="001155E0"/>
    <w:rsid w:val="00115B50"/>
    <w:rsid w:val="00117681"/>
    <w:rsid w:val="00121AC3"/>
    <w:rsid w:val="001254AE"/>
    <w:rsid w:val="001278A5"/>
    <w:rsid w:val="00136A5D"/>
    <w:rsid w:val="001415E5"/>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0F4C"/>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644"/>
    <w:rsid w:val="002D48F6"/>
    <w:rsid w:val="002D7E90"/>
    <w:rsid w:val="002E1B75"/>
    <w:rsid w:val="002E1D51"/>
    <w:rsid w:val="002E201F"/>
    <w:rsid w:val="002E2982"/>
    <w:rsid w:val="002E2EBD"/>
    <w:rsid w:val="002E356C"/>
    <w:rsid w:val="002E4BF7"/>
    <w:rsid w:val="002F0D44"/>
    <w:rsid w:val="003041FE"/>
    <w:rsid w:val="003116BF"/>
    <w:rsid w:val="00311EA7"/>
    <w:rsid w:val="00313046"/>
    <w:rsid w:val="003139D7"/>
    <w:rsid w:val="00313B2D"/>
    <w:rsid w:val="00315B5E"/>
    <w:rsid w:val="00316858"/>
    <w:rsid w:val="003172F7"/>
    <w:rsid w:val="00320395"/>
    <w:rsid w:val="00321801"/>
    <w:rsid w:val="00321A4B"/>
    <w:rsid w:val="0032219F"/>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0026"/>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23DF"/>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7767B"/>
    <w:rsid w:val="004865DE"/>
    <w:rsid w:val="00486B17"/>
    <w:rsid w:val="004A070A"/>
    <w:rsid w:val="004A2AEE"/>
    <w:rsid w:val="004A2DA8"/>
    <w:rsid w:val="004A55F0"/>
    <w:rsid w:val="004A661C"/>
    <w:rsid w:val="004A7509"/>
    <w:rsid w:val="004B0BB5"/>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0AEB"/>
    <w:rsid w:val="0055444D"/>
    <w:rsid w:val="0055455D"/>
    <w:rsid w:val="0056122C"/>
    <w:rsid w:val="00561793"/>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38A"/>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6F6A3B"/>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331E"/>
    <w:rsid w:val="00736518"/>
    <w:rsid w:val="00742DD5"/>
    <w:rsid w:val="00743BE1"/>
    <w:rsid w:val="00745A7E"/>
    <w:rsid w:val="0074633A"/>
    <w:rsid w:val="007518B6"/>
    <w:rsid w:val="00755143"/>
    <w:rsid w:val="00756620"/>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5EDE"/>
    <w:rsid w:val="00887C65"/>
    <w:rsid w:val="00891BB9"/>
    <w:rsid w:val="00895E58"/>
    <w:rsid w:val="008A06DF"/>
    <w:rsid w:val="008A1B7F"/>
    <w:rsid w:val="008A2761"/>
    <w:rsid w:val="008A3537"/>
    <w:rsid w:val="008A46C8"/>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8B"/>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B3680"/>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29FC"/>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5F1D"/>
    <w:rsid w:val="00BF68CD"/>
    <w:rsid w:val="00BF7C9C"/>
    <w:rsid w:val="00C02C3D"/>
    <w:rsid w:val="00C04965"/>
    <w:rsid w:val="00C06FAE"/>
    <w:rsid w:val="00C12E01"/>
    <w:rsid w:val="00C147DB"/>
    <w:rsid w:val="00C160A2"/>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3B23"/>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FDE"/>
    <w:rsid w:val="00CF7BC6"/>
    <w:rsid w:val="00D020EC"/>
    <w:rsid w:val="00D02527"/>
    <w:rsid w:val="00D07CED"/>
    <w:rsid w:val="00D10CE7"/>
    <w:rsid w:val="00D13100"/>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35B3"/>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27688"/>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C65C7-536D-4E7F-AF17-C2DB2155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14</cp:revision>
  <cp:lastPrinted>2001-04-23T11:30:00Z</cp:lastPrinted>
  <dcterms:created xsi:type="dcterms:W3CDTF">2014-01-28T14:50:00Z</dcterms:created>
  <dcterms:modified xsi:type="dcterms:W3CDTF">2014-01-29T16:49:00Z</dcterms:modified>
</cp:coreProperties>
</file>