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1A4" w:rsidRPr="00776710" w:rsidRDefault="009731A4" w:rsidP="009731A4">
      <w:pPr>
        <w:tabs>
          <w:tab w:val="right" w:pos="9630"/>
        </w:tabs>
        <w:spacing w:after="0"/>
        <w:jc w:val="both"/>
        <w:rPr>
          <w:rFonts w:ascii="Calibri" w:hAnsi="Calibri" w:cs="Calibri"/>
          <w:b/>
          <w:i/>
          <w:lang w:eastAsia="zh-CN"/>
        </w:rPr>
      </w:pPr>
      <w:r w:rsidRPr="00776710">
        <w:rPr>
          <w:rFonts w:ascii="Calibri" w:hAnsi="Calibri" w:cs="Calibri"/>
          <w:b/>
        </w:rPr>
        <w:t xml:space="preserve">3GPP TSG-RAN WG4 </w:t>
      </w:r>
      <w:r w:rsidR="00A04429" w:rsidRPr="00776710">
        <w:rPr>
          <w:rFonts w:ascii="Calibri" w:hAnsi="Calibri" w:cs="Calibri"/>
          <w:b/>
        </w:rPr>
        <w:t>MIMO OTA Ad-hoc Meeting</w:t>
      </w:r>
      <w:r w:rsidRPr="00776710">
        <w:rPr>
          <w:rFonts w:ascii="Calibri" w:hAnsi="Calibri" w:cs="Calibri"/>
          <w:b/>
        </w:rPr>
        <w:tab/>
      </w:r>
      <w:r w:rsidR="00A04429" w:rsidRPr="00776710">
        <w:rPr>
          <w:rFonts w:ascii="Calibri" w:hAnsi="Calibri" w:cs="Calibri"/>
          <w:b/>
        </w:rPr>
        <w:t>R4-11</w:t>
      </w:r>
      <w:r w:rsidR="00947533">
        <w:rPr>
          <w:rFonts w:ascii="Calibri" w:hAnsi="Calibri" w:cs="Calibri"/>
          <w:b/>
        </w:rPr>
        <w:t>4783</w:t>
      </w:r>
    </w:p>
    <w:p w:rsidR="009731A4" w:rsidRPr="00776710" w:rsidRDefault="009F4453" w:rsidP="009731A4">
      <w:pPr>
        <w:spacing w:after="0"/>
        <w:jc w:val="both"/>
        <w:rPr>
          <w:rFonts w:ascii="Calibri" w:hAnsi="Calibri" w:cs="Calibri"/>
          <w:b/>
          <w:lang w:eastAsia="zh-CN"/>
        </w:rPr>
      </w:pPr>
      <w:r w:rsidRPr="00776710">
        <w:rPr>
          <w:rFonts w:ascii="Calibri" w:hAnsi="Calibri" w:cs="Calibri"/>
          <w:b/>
          <w:lang w:eastAsia="zh-CN"/>
        </w:rPr>
        <w:t>Athens, Greece</w:t>
      </w:r>
      <w:r w:rsidR="009731A4" w:rsidRPr="00776710">
        <w:rPr>
          <w:rFonts w:ascii="Calibri" w:hAnsi="Calibri" w:cs="Calibri"/>
          <w:b/>
          <w:lang w:eastAsia="zh-CN"/>
        </w:rPr>
        <w:t xml:space="preserve">, </w:t>
      </w:r>
      <w:r w:rsidRPr="00776710">
        <w:rPr>
          <w:rFonts w:ascii="Calibri" w:hAnsi="Calibri" w:cs="Calibri"/>
          <w:b/>
          <w:lang w:eastAsia="zh-CN"/>
        </w:rPr>
        <w:t>22-26 August</w:t>
      </w:r>
      <w:r w:rsidR="009731A4" w:rsidRPr="00776710">
        <w:rPr>
          <w:rFonts w:ascii="Calibri" w:hAnsi="Calibri" w:cs="Calibri"/>
          <w:b/>
        </w:rPr>
        <w:t>, 20</w:t>
      </w:r>
      <w:r w:rsidR="009731A4" w:rsidRPr="00776710">
        <w:rPr>
          <w:rFonts w:ascii="Calibri" w:hAnsi="Calibri" w:cs="Calibri"/>
          <w:b/>
          <w:lang w:eastAsia="zh-CN"/>
        </w:rPr>
        <w:t>11</w:t>
      </w:r>
    </w:p>
    <w:p w:rsidR="009731A4" w:rsidRPr="00776710" w:rsidRDefault="009731A4" w:rsidP="009731A4">
      <w:pPr>
        <w:pStyle w:val="Header"/>
        <w:tabs>
          <w:tab w:val="right" w:pos="9639"/>
        </w:tabs>
        <w:jc w:val="both"/>
        <w:rPr>
          <w:rFonts w:ascii="Calibri" w:hAnsi="Calibri" w:cs="Calibri"/>
          <w:i/>
          <w:noProof w:val="0"/>
          <w:sz w:val="20"/>
          <w:szCs w:val="20"/>
          <w:lang w:val="en-GB"/>
        </w:rPr>
      </w:pPr>
      <w:r w:rsidRPr="00776710">
        <w:rPr>
          <w:rFonts w:ascii="Calibri" w:hAnsi="Calibri" w:cs="Calibri"/>
          <w:noProof w:val="0"/>
          <w:sz w:val="20"/>
          <w:szCs w:val="20"/>
          <w:lang w:val="en-GB"/>
        </w:rPr>
        <w:tab/>
      </w:r>
    </w:p>
    <w:p w:rsidR="009731A4" w:rsidRPr="00776710" w:rsidRDefault="009731A4" w:rsidP="009731A4">
      <w:pPr>
        <w:tabs>
          <w:tab w:val="left" w:pos="1985"/>
        </w:tabs>
        <w:jc w:val="both"/>
        <w:rPr>
          <w:rFonts w:ascii="Calibri" w:hAnsi="Calibri" w:cs="Calibri"/>
          <w:lang w:eastAsia="zh-CN"/>
        </w:rPr>
      </w:pPr>
      <w:r w:rsidRPr="00776710">
        <w:rPr>
          <w:rFonts w:ascii="Calibri" w:hAnsi="Calibri" w:cs="Calibri"/>
          <w:b/>
        </w:rPr>
        <w:t>Source:</w:t>
      </w:r>
      <w:r w:rsidRPr="00776710">
        <w:rPr>
          <w:rFonts w:ascii="Calibri" w:hAnsi="Calibri" w:cs="Calibri"/>
          <w:b/>
          <w:lang w:eastAsia="zh-CN"/>
        </w:rPr>
        <w:t xml:space="preserve"> </w:t>
      </w:r>
      <w:r w:rsidRPr="00776710">
        <w:rPr>
          <w:rFonts w:ascii="Calibri" w:hAnsi="Calibri" w:cs="Calibri"/>
          <w:b/>
          <w:lang w:eastAsia="zh-CN"/>
        </w:rPr>
        <w:tab/>
      </w:r>
      <w:r w:rsidR="00040544" w:rsidRPr="00776710">
        <w:rPr>
          <w:rFonts w:ascii="Calibri" w:hAnsi="Calibri" w:cs="Calibri"/>
          <w:lang w:eastAsia="zh-CN"/>
        </w:rPr>
        <w:t>Elektrobit</w:t>
      </w:r>
      <w:r w:rsidR="00040544" w:rsidRPr="00776710">
        <w:rPr>
          <w:rFonts w:ascii="Calibri" w:hAnsi="Calibri" w:cs="Calibri"/>
          <w:b/>
          <w:lang w:eastAsia="zh-CN"/>
        </w:rPr>
        <w:t xml:space="preserve">, </w:t>
      </w:r>
      <w:r w:rsidRPr="00776710">
        <w:rPr>
          <w:rFonts w:ascii="Calibri" w:hAnsi="Calibri" w:cs="Calibri"/>
          <w:lang w:eastAsia="zh-CN"/>
        </w:rPr>
        <w:t>Spirent Communications</w:t>
      </w:r>
      <w:r w:rsidR="00040544" w:rsidRPr="00776710">
        <w:rPr>
          <w:rFonts w:ascii="Calibri" w:hAnsi="Calibri" w:cs="Calibri"/>
          <w:lang w:eastAsia="zh-CN"/>
        </w:rPr>
        <w:t>, Satimo</w:t>
      </w:r>
    </w:p>
    <w:p w:rsidR="009731A4" w:rsidRPr="00776710" w:rsidRDefault="009731A4" w:rsidP="009731A4">
      <w:pPr>
        <w:ind w:left="1988" w:hanging="1704"/>
        <w:jc w:val="both"/>
        <w:rPr>
          <w:rFonts w:ascii="Calibri" w:hAnsi="Calibri" w:cs="Calibri"/>
          <w:lang w:eastAsia="zh-CN"/>
        </w:rPr>
      </w:pPr>
      <w:r w:rsidRPr="00776710">
        <w:rPr>
          <w:rFonts w:ascii="Calibri" w:hAnsi="Calibri" w:cs="Calibri"/>
          <w:b/>
        </w:rPr>
        <w:t>Title:</w:t>
      </w:r>
      <w:r w:rsidRPr="00776710">
        <w:rPr>
          <w:rFonts w:ascii="Calibri" w:hAnsi="Calibri" w:cs="Calibri"/>
        </w:rPr>
        <w:t xml:space="preserve"> </w:t>
      </w:r>
      <w:r w:rsidRPr="00776710">
        <w:rPr>
          <w:rFonts w:ascii="Calibri" w:hAnsi="Calibri" w:cs="Calibri"/>
        </w:rPr>
        <w:tab/>
      </w:r>
      <w:r w:rsidR="00040544" w:rsidRPr="00776710">
        <w:rPr>
          <w:rFonts w:ascii="Calibri" w:hAnsi="Calibri" w:cs="Calibri"/>
        </w:rPr>
        <w:t>Analysis of Initial States of Different Channel Model Implementations</w:t>
      </w:r>
      <w:r w:rsidRPr="00776710">
        <w:rPr>
          <w:rFonts w:ascii="Calibri" w:hAnsi="Calibri" w:cs="Calibri"/>
        </w:rPr>
        <w:t xml:space="preserve"> </w:t>
      </w:r>
    </w:p>
    <w:p w:rsidR="009731A4" w:rsidRPr="00776710" w:rsidRDefault="009731A4" w:rsidP="0020094B">
      <w:pPr>
        <w:tabs>
          <w:tab w:val="left" w:pos="1985"/>
        </w:tabs>
        <w:ind w:right="-441"/>
        <w:jc w:val="both"/>
        <w:rPr>
          <w:rFonts w:ascii="Calibri" w:hAnsi="Calibri" w:cs="Calibri"/>
        </w:rPr>
      </w:pPr>
      <w:r w:rsidRPr="00776710">
        <w:rPr>
          <w:rFonts w:ascii="Calibri" w:hAnsi="Calibri" w:cs="Calibri"/>
          <w:b/>
        </w:rPr>
        <w:t>Document for:</w:t>
      </w:r>
      <w:r w:rsidRPr="00776710">
        <w:rPr>
          <w:rFonts w:ascii="Calibri" w:hAnsi="Calibri" w:cs="Calibri"/>
        </w:rPr>
        <w:tab/>
      </w:r>
      <w:bookmarkStart w:id="0" w:name="DocumentFor"/>
      <w:bookmarkEnd w:id="0"/>
      <w:r w:rsidRPr="00776710">
        <w:rPr>
          <w:rFonts w:ascii="Calibri" w:hAnsi="Calibri" w:cs="Calibri"/>
        </w:rPr>
        <w:t>Discussion</w:t>
      </w:r>
    </w:p>
    <w:p w:rsidR="009731A4" w:rsidRPr="00776710" w:rsidRDefault="009731A4" w:rsidP="009731A4">
      <w:pPr>
        <w:pBdr>
          <w:bottom w:val="single" w:sz="4" w:space="1" w:color="auto"/>
        </w:pBdr>
        <w:rPr>
          <w:rFonts w:ascii="Calibri" w:hAnsi="Calibri" w:cs="Calibri"/>
        </w:rPr>
      </w:pPr>
    </w:p>
    <w:p w:rsidR="00537766" w:rsidRPr="00776710" w:rsidRDefault="00040544" w:rsidP="00040544">
      <w:pPr>
        <w:pStyle w:val="Heading2"/>
        <w:numPr>
          <w:ilvl w:val="0"/>
          <w:numId w:val="4"/>
        </w:numPr>
        <w:rPr>
          <w:rFonts w:ascii="Calibri" w:hAnsi="Calibri" w:cs="Calibri"/>
        </w:rPr>
      </w:pPr>
      <w:r w:rsidRPr="00776710">
        <w:rPr>
          <w:rFonts w:ascii="Calibri" w:hAnsi="Calibri" w:cs="Calibri"/>
        </w:rPr>
        <w:t>Introduction</w:t>
      </w:r>
    </w:p>
    <w:p w:rsidR="004E1A27" w:rsidRDefault="00040544" w:rsidP="004E1A27">
      <w:pPr>
        <w:ind w:left="720"/>
        <w:rPr>
          <w:rFonts w:ascii="Calibri" w:hAnsi="Calibri" w:cs="Calibri"/>
        </w:rPr>
      </w:pPr>
      <w:r w:rsidRPr="00776710">
        <w:rPr>
          <w:rFonts w:ascii="Calibri" w:hAnsi="Calibri" w:cs="Calibri"/>
        </w:rPr>
        <w:t xml:space="preserve">[1] Introduced the </w:t>
      </w:r>
      <w:r w:rsidR="00610934" w:rsidRPr="00776710">
        <w:rPr>
          <w:rFonts w:ascii="Calibri" w:hAnsi="Calibri" w:cs="Calibri"/>
        </w:rPr>
        <w:t>impact of Initial States of Different Channel Model Implementations of LTE throughput stability.</w:t>
      </w:r>
      <w:r w:rsidR="004E1A27">
        <w:rPr>
          <w:rFonts w:ascii="Calibri" w:hAnsi="Calibri" w:cs="Calibri"/>
        </w:rPr>
        <w:t xml:space="preserve">  Several conclusions were made in [1], seemingly based on a system level interpretation of a “drop model”, however these are not the working assumptions in 37.976 and therefore the conclusions </w:t>
      </w:r>
      <w:proofErr w:type="gramStart"/>
      <w:r w:rsidR="004E1A27">
        <w:rPr>
          <w:rFonts w:ascii="Calibri" w:hAnsi="Calibri" w:cs="Calibri"/>
        </w:rPr>
        <w:t>are</w:t>
      </w:r>
      <w:proofErr w:type="gramEnd"/>
      <w:r w:rsidR="004E1A27">
        <w:rPr>
          <w:rFonts w:ascii="Calibri" w:hAnsi="Calibri" w:cs="Calibri"/>
        </w:rPr>
        <w:t xml:space="preserve"> not relevant to the current work, which uses link level channels for performance evaluations. </w:t>
      </w:r>
    </w:p>
    <w:p w:rsidR="00610934" w:rsidRPr="00776710" w:rsidRDefault="00610934" w:rsidP="006F54F3">
      <w:pPr>
        <w:ind w:left="720"/>
        <w:rPr>
          <w:rFonts w:ascii="Calibri" w:hAnsi="Calibri" w:cs="Calibri"/>
        </w:rPr>
      </w:pPr>
      <w:r w:rsidRPr="00776710">
        <w:rPr>
          <w:rFonts w:ascii="Calibri" w:hAnsi="Calibri" w:cs="Calibri"/>
        </w:rPr>
        <w:t>This contribution explains the different channel model implementations and clarifies the concept of a channel drop. Furthermore, with this contribution we demonstrate that the initial phases do not have any</w:t>
      </w:r>
      <w:r w:rsidR="004E1A27">
        <w:rPr>
          <w:rFonts w:ascii="Calibri" w:hAnsi="Calibri" w:cs="Calibri"/>
        </w:rPr>
        <w:t xml:space="preserve"> significant</w:t>
      </w:r>
      <w:r w:rsidRPr="00776710">
        <w:rPr>
          <w:rFonts w:ascii="Calibri" w:hAnsi="Calibri" w:cs="Calibri"/>
        </w:rPr>
        <w:t xml:space="preserve"> impact on the final measured throughput, and that both</w:t>
      </w:r>
      <w:r w:rsidR="00776710" w:rsidRPr="00776710">
        <w:rPr>
          <w:rFonts w:ascii="Calibri" w:hAnsi="Calibri" w:cs="Calibri"/>
        </w:rPr>
        <w:t xml:space="preserve"> geometric and correlation based</w:t>
      </w:r>
      <w:r w:rsidRPr="00776710">
        <w:rPr>
          <w:rFonts w:ascii="Calibri" w:hAnsi="Calibri" w:cs="Calibri"/>
        </w:rPr>
        <w:t xml:space="preserve"> impl</w:t>
      </w:r>
      <w:r w:rsidR="004F34E6" w:rsidRPr="00776710">
        <w:rPr>
          <w:rFonts w:ascii="Calibri" w:hAnsi="Calibri" w:cs="Calibri"/>
        </w:rPr>
        <w:t>ementations should not differ</w:t>
      </w:r>
      <w:r w:rsidRPr="00776710">
        <w:rPr>
          <w:rFonts w:ascii="Calibri" w:hAnsi="Calibri" w:cs="Calibri"/>
        </w:rPr>
        <w:t xml:space="preserve"> in the channel models they produce. </w:t>
      </w:r>
    </w:p>
    <w:p w:rsidR="00935E3B" w:rsidRPr="00776710" w:rsidRDefault="00935E3B" w:rsidP="00935E3B">
      <w:pPr>
        <w:pStyle w:val="Heading2"/>
        <w:numPr>
          <w:ilvl w:val="0"/>
          <w:numId w:val="4"/>
        </w:numPr>
        <w:rPr>
          <w:rFonts w:ascii="Calibri" w:hAnsi="Calibri" w:cs="Calibri"/>
          <w:szCs w:val="32"/>
        </w:rPr>
      </w:pPr>
      <w:r w:rsidRPr="00776710">
        <w:rPr>
          <w:rFonts w:ascii="Calibri" w:hAnsi="Calibri" w:cs="Calibri"/>
          <w:szCs w:val="32"/>
        </w:rPr>
        <w:t>Channel Model Implementations and Channel Drops</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The OTA models adopted in 37.976 are link level models sometimes called “CDL” or “TDL” for cluster delay line or tap delay line models.  They define the channel model with a specific path delay profile, and a specific path angle profile at the BS and MS.</w:t>
      </w:r>
      <w:r w:rsidR="000502DD" w:rsidRPr="00776710">
        <w:rPr>
          <w:rFonts w:ascii="Calibri" w:eastAsia="Times New Roman" w:hAnsi="Calibri" w:cs="Calibri"/>
          <w:lang w:val="en-US" w:eastAsia="zh-CN"/>
        </w:rPr>
        <w:t xml:space="preserve"> </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xml:space="preserve">The drop model defined in SCME or Winner is a system simulation model.  </w:t>
      </w:r>
      <w:r w:rsidR="000502DD" w:rsidRPr="00776710">
        <w:rPr>
          <w:rFonts w:ascii="Calibri" w:eastAsia="Times New Roman" w:hAnsi="Calibri" w:cs="Calibri"/>
          <w:lang w:val="en-US" w:eastAsia="zh-CN"/>
        </w:rPr>
        <w:t xml:space="preserve">Typically, over a series of </w:t>
      </w:r>
      <w:r w:rsidR="000502DD" w:rsidRPr="00776710">
        <w:rPr>
          <w:rFonts w:ascii="Calibri" w:eastAsia="Times New Roman" w:hAnsi="Calibri" w:cs="Calibri"/>
          <w:i/>
          <w:lang w:val="en-US" w:eastAsia="zh-CN"/>
        </w:rPr>
        <w:t>D</w:t>
      </w:r>
      <w:r w:rsidR="000502DD" w:rsidRPr="00776710">
        <w:rPr>
          <w:rFonts w:ascii="Calibri" w:eastAsia="Times New Roman" w:hAnsi="Calibri" w:cs="Calibri"/>
          <w:lang w:val="en-US" w:eastAsia="zh-CN"/>
        </w:rPr>
        <w:t xml:space="preserve"> drops, the cell layout and the locations of the base stations are fixed, but the locations of the MSs are randomly varied at the beginning of each drop</w:t>
      </w:r>
      <w:r w:rsidR="00C31188">
        <w:rPr>
          <w:rFonts w:ascii="Calibri" w:eastAsia="Times New Roman" w:hAnsi="Calibri" w:cs="Calibri"/>
          <w:lang w:val="en-US" w:eastAsia="zh-CN"/>
        </w:rPr>
        <w:t xml:space="preserve"> with a unique realization of the channel model</w:t>
      </w:r>
      <w:r w:rsidR="000502DD" w:rsidRPr="00776710">
        <w:rPr>
          <w:rFonts w:ascii="Calibri" w:eastAsia="Times New Roman" w:hAnsi="Calibri" w:cs="Calibri"/>
          <w:lang w:val="en-US" w:eastAsia="zh-CN"/>
        </w:rPr>
        <w:t>. Hence, within a drop all channel propagation parameters describing the environment, antennas and motion are all fixed. So, every drop is a new channel realization with a new AoD, AoA, and PDP, therefore the channel model varies with each drop.</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Defining a specific link simulation</w:t>
      </w:r>
      <w:r w:rsidR="00F8248A">
        <w:rPr>
          <w:rFonts w:ascii="Calibri" w:eastAsia="Times New Roman" w:hAnsi="Calibri" w:cs="Calibri"/>
          <w:lang w:val="en-US" w:eastAsia="zh-CN"/>
        </w:rPr>
        <w:t>, which is typically done for measuring receiver performance</w:t>
      </w:r>
      <w:r w:rsidRPr="00776710">
        <w:rPr>
          <w:rFonts w:ascii="Calibri" w:eastAsia="Times New Roman" w:hAnsi="Calibri" w:cs="Calibri"/>
          <w:lang w:val="en-US" w:eastAsia="zh-CN"/>
        </w:rPr>
        <w:t xml:space="preserve"> is like selecting one drop, which is one channel realization.</w:t>
      </w:r>
      <w:r w:rsidR="00F8248A">
        <w:rPr>
          <w:rFonts w:ascii="Calibri" w:eastAsia="Times New Roman" w:hAnsi="Calibri" w:cs="Calibri"/>
          <w:lang w:val="en-US" w:eastAsia="zh-CN"/>
        </w:rPr>
        <w:t xml:space="preserve">  This is how the models in 37.976 are specified.  </w:t>
      </w:r>
      <w:r w:rsidRPr="00776710">
        <w:rPr>
          <w:rFonts w:ascii="Calibri" w:eastAsia="Times New Roman" w:hAnsi="Calibri" w:cs="Calibri"/>
          <w:lang w:val="en-US" w:eastAsia="zh-CN"/>
        </w:rPr>
        <w:t>Evaluating a drop model is</w:t>
      </w:r>
      <w:r w:rsidR="00C31188">
        <w:rPr>
          <w:rFonts w:ascii="Calibri" w:eastAsia="Times New Roman" w:hAnsi="Calibri" w:cs="Calibri"/>
          <w:lang w:val="en-US" w:eastAsia="zh-CN"/>
        </w:rPr>
        <w:t xml:space="preserve"> a system simulation, which evaluates performance over </w:t>
      </w:r>
      <w:r w:rsidRPr="00776710">
        <w:rPr>
          <w:rFonts w:ascii="Calibri" w:eastAsia="Times New Roman" w:hAnsi="Calibri" w:cs="Calibri"/>
          <w:lang w:val="en-US" w:eastAsia="zh-CN"/>
        </w:rPr>
        <w:t>a large number of channel models.  These are not comparable.</w:t>
      </w:r>
    </w:p>
    <w:p w:rsidR="000502DD" w:rsidRPr="00776710" w:rsidRDefault="000502DD" w:rsidP="000502DD">
      <w:pPr>
        <w:pStyle w:val="ListParagraph"/>
        <w:overflowPunct/>
        <w:autoSpaceDE/>
        <w:autoSpaceDN/>
        <w:adjustRightInd/>
        <w:spacing w:after="0"/>
        <w:rPr>
          <w:rFonts w:ascii="Calibri" w:eastAsia="Times New Roman" w:hAnsi="Calibri" w:cs="Calibri"/>
          <w:lang w:val="en-US" w:eastAsia="zh-CN"/>
        </w:rPr>
      </w:pPr>
    </w:p>
    <w:p w:rsidR="000502DD" w:rsidRPr="00776710" w:rsidRDefault="008834D0"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xml:space="preserve">For </w:t>
      </w:r>
      <w:r w:rsidR="00F8248A">
        <w:rPr>
          <w:rFonts w:ascii="Calibri" w:eastAsia="Times New Roman" w:hAnsi="Calibri" w:cs="Calibri"/>
          <w:lang w:val="en-US" w:eastAsia="zh-CN"/>
        </w:rPr>
        <w:t>the purpose of measuring antenna + receiver performance</w:t>
      </w:r>
      <w:r w:rsidR="00F8248A" w:rsidRPr="00776710">
        <w:rPr>
          <w:rFonts w:ascii="Calibri" w:eastAsia="Times New Roman" w:hAnsi="Calibri" w:cs="Calibri"/>
          <w:lang w:val="en-US" w:eastAsia="zh-CN"/>
        </w:rPr>
        <w:t xml:space="preserve"> </w:t>
      </w:r>
      <w:r w:rsidRPr="00776710">
        <w:rPr>
          <w:rFonts w:ascii="Calibri" w:eastAsia="Times New Roman" w:hAnsi="Calibri" w:cs="Calibri"/>
          <w:lang w:val="en-US" w:eastAsia="zh-CN"/>
        </w:rPr>
        <w:t>in 37.976 a few different</w:t>
      </w:r>
      <w:r w:rsidR="00F8248A">
        <w:rPr>
          <w:rFonts w:ascii="Calibri" w:eastAsia="Times New Roman" w:hAnsi="Calibri" w:cs="Calibri"/>
          <w:lang w:val="en-US" w:eastAsia="zh-CN"/>
        </w:rPr>
        <w:t xml:space="preserve"> link level</w:t>
      </w:r>
      <w:r w:rsidRPr="00776710">
        <w:rPr>
          <w:rFonts w:ascii="Calibri" w:eastAsia="Times New Roman" w:hAnsi="Calibri" w:cs="Calibri"/>
          <w:lang w:val="en-US" w:eastAsia="zh-CN"/>
        </w:rPr>
        <w:t xml:space="preserve"> mod</w:t>
      </w:r>
      <w:r w:rsidR="00CE330B" w:rsidRPr="00776710">
        <w:rPr>
          <w:rFonts w:ascii="Calibri" w:eastAsia="Times New Roman" w:hAnsi="Calibri" w:cs="Calibri"/>
          <w:lang w:val="en-US" w:eastAsia="zh-CN"/>
        </w:rPr>
        <w:t xml:space="preserve">els are </w:t>
      </w:r>
      <w:r w:rsidR="00F8248A">
        <w:rPr>
          <w:rFonts w:ascii="Calibri" w:eastAsia="Times New Roman" w:hAnsi="Calibri" w:cs="Calibri"/>
          <w:lang w:val="en-US" w:eastAsia="zh-CN"/>
        </w:rPr>
        <w:t>specified</w:t>
      </w:r>
      <w:r w:rsidR="00CE330B" w:rsidRPr="00776710">
        <w:rPr>
          <w:rFonts w:ascii="Calibri" w:eastAsia="Times New Roman" w:hAnsi="Calibri" w:cs="Calibri"/>
          <w:lang w:val="en-US" w:eastAsia="zh-CN"/>
        </w:rPr>
        <w:t xml:space="preserve">. The idea of </w:t>
      </w:r>
      <w:r w:rsidRPr="00776710">
        <w:rPr>
          <w:rFonts w:ascii="Calibri" w:eastAsia="Times New Roman" w:hAnsi="Calibri" w:cs="Calibri"/>
          <w:lang w:val="en-US" w:eastAsia="zh-CN"/>
        </w:rPr>
        <w:t>different drop models</w:t>
      </w:r>
      <w:r w:rsidR="00F8248A">
        <w:rPr>
          <w:rFonts w:ascii="Calibri" w:eastAsia="Times New Roman" w:hAnsi="Calibri" w:cs="Calibri"/>
          <w:lang w:val="en-US" w:eastAsia="zh-CN"/>
        </w:rPr>
        <w:t xml:space="preserve"> or system simulations</w:t>
      </w:r>
      <w:r w:rsidRPr="00776710">
        <w:rPr>
          <w:rFonts w:ascii="Calibri" w:eastAsia="Times New Roman" w:hAnsi="Calibri" w:cs="Calibri"/>
          <w:lang w:val="en-US" w:eastAsia="zh-CN"/>
        </w:rPr>
        <w:t xml:space="preserve"> is not considered in 37.976.</w:t>
      </w:r>
    </w:p>
    <w:p w:rsidR="00040544" w:rsidRPr="00776710" w:rsidRDefault="00040544" w:rsidP="000502DD">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w:t>
      </w:r>
    </w:p>
    <w:p w:rsidR="008834D0" w:rsidRPr="00776710" w:rsidRDefault="004F34E6" w:rsidP="008834D0">
      <w:pPr>
        <w:pStyle w:val="Heading2"/>
        <w:numPr>
          <w:ilvl w:val="0"/>
          <w:numId w:val="4"/>
        </w:numPr>
        <w:rPr>
          <w:rFonts w:ascii="Calibri" w:hAnsi="Calibri" w:cs="Calibri"/>
          <w:szCs w:val="32"/>
          <w:lang w:val="en-US" w:eastAsia="zh-CN"/>
        </w:rPr>
      </w:pPr>
      <w:r w:rsidRPr="00776710">
        <w:rPr>
          <w:rFonts w:ascii="Calibri" w:hAnsi="Calibri" w:cs="Calibri"/>
          <w:szCs w:val="32"/>
          <w:lang w:val="en-US" w:eastAsia="zh-CN"/>
        </w:rPr>
        <w:t>Throughput variation estimates with</w:t>
      </w:r>
      <w:r w:rsidR="008834D0" w:rsidRPr="00776710">
        <w:rPr>
          <w:rFonts w:ascii="Calibri" w:hAnsi="Calibri" w:cs="Calibri"/>
          <w:szCs w:val="32"/>
          <w:lang w:val="en-US" w:eastAsia="zh-CN"/>
        </w:rPr>
        <w:t xml:space="preserve"> </w:t>
      </w:r>
      <w:r w:rsidRPr="00776710">
        <w:rPr>
          <w:rFonts w:ascii="Calibri" w:hAnsi="Calibri" w:cs="Calibri"/>
          <w:szCs w:val="32"/>
          <w:lang w:val="en-US" w:eastAsia="zh-CN"/>
        </w:rPr>
        <w:t>different implementations</w:t>
      </w:r>
    </w:p>
    <w:p w:rsidR="008834D0" w:rsidRPr="00776710" w:rsidRDefault="00B309A7" w:rsidP="008834D0">
      <w:pPr>
        <w:ind w:left="720"/>
        <w:rPr>
          <w:rFonts w:ascii="Calibri" w:hAnsi="Calibri" w:cs="Calibri"/>
          <w:lang w:val="en-US" w:eastAsia="zh-CN"/>
        </w:rPr>
      </w:pPr>
      <w:r w:rsidRPr="00776710">
        <w:rPr>
          <w:rFonts w:ascii="Calibri" w:hAnsi="Calibri" w:cs="Calibri"/>
          <w:lang w:val="en-US" w:eastAsia="zh-CN"/>
        </w:rPr>
        <w:t>Geometry based channel model tries</w:t>
      </w:r>
      <w:r w:rsidR="008834D0" w:rsidRPr="00776710">
        <w:rPr>
          <w:rFonts w:ascii="Calibri" w:hAnsi="Calibri" w:cs="Calibri"/>
          <w:lang w:val="en-US" w:eastAsia="zh-CN"/>
        </w:rPr>
        <w:t xml:space="preserve"> to model the channel with geometric parameters.</w:t>
      </w:r>
      <w:r w:rsidR="00DD230A">
        <w:rPr>
          <w:rFonts w:ascii="Calibri" w:hAnsi="Calibri" w:cs="Calibri"/>
          <w:lang w:val="en-US" w:eastAsia="zh-CN"/>
        </w:rPr>
        <w:t xml:space="preserve"> </w:t>
      </w:r>
      <w:r w:rsidR="008834D0" w:rsidRPr="00776710">
        <w:rPr>
          <w:rFonts w:ascii="Calibri" w:hAnsi="Calibri" w:cs="Calibri"/>
          <w:lang w:val="en-US" w:eastAsia="zh-CN"/>
        </w:rPr>
        <w:t xml:space="preserve"> SCM, SCME and WINNER channel models are typical geometry based channel models. </w:t>
      </w:r>
      <w:r w:rsidR="00CE330B" w:rsidRPr="00776710">
        <w:rPr>
          <w:rFonts w:ascii="Calibri" w:hAnsi="Calibri" w:cs="Calibri"/>
          <w:lang w:val="en-US" w:eastAsia="zh-CN"/>
        </w:rPr>
        <w:t xml:space="preserve">[2] </w:t>
      </w:r>
      <w:proofErr w:type="gramStart"/>
      <w:r w:rsidR="00CE330B" w:rsidRPr="00776710">
        <w:rPr>
          <w:rFonts w:ascii="Calibri" w:hAnsi="Calibri" w:cs="Calibri"/>
          <w:lang w:val="en-US" w:eastAsia="zh-CN"/>
        </w:rPr>
        <w:t>describes</w:t>
      </w:r>
      <w:proofErr w:type="gramEnd"/>
      <w:r w:rsidR="00CE330B" w:rsidRPr="00776710">
        <w:rPr>
          <w:rFonts w:ascii="Calibri" w:hAnsi="Calibri" w:cs="Calibri"/>
          <w:lang w:val="en-US" w:eastAsia="zh-CN"/>
        </w:rPr>
        <w:t xml:space="preserve"> the Rice </w:t>
      </w:r>
      <w:r w:rsidR="004F34E6" w:rsidRPr="00776710">
        <w:rPr>
          <w:rFonts w:ascii="Calibri" w:hAnsi="Calibri" w:cs="Calibri"/>
          <w:lang w:val="en-US" w:eastAsia="zh-CN"/>
        </w:rPr>
        <w:t>method,</w:t>
      </w:r>
      <w:r w:rsidR="00CE330B" w:rsidRPr="00776710">
        <w:rPr>
          <w:rFonts w:ascii="Calibri" w:hAnsi="Calibri" w:cs="Calibri"/>
          <w:lang w:val="en-US" w:eastAsia="zh-CN"/>
        </w:rPr>
        <w:t xml:space="preserve"> as a sum-of-sinusoid, to generate fading channel </w:t>
      </w:r>
      <w:r w:rsidR="004F34E6" w:rsidRPr="00776710">
        <w:rPr>
          <w:rFonts w:ascii="Calibri" w:hAnsi="Calibri" w:cs="Calibri"/>
          <w:lang w:val="en-US" w:eastAsia="zh-CN"/>
        </w:rPr>
        <w:t xml:space="preserve">coefficients. </w:t>
      </w:r>
      <w:r w:rsidR="00CE330B" w:rsidRPr="00776710">
        <w:rPr>
          <w:rFonts w:ascii="Calibri" w:hAnsi="Calibri" w:cs="Calibri"/>
          <w:lang w:val="en-US" w:eastAsia="zh-CN"/>
        </w:rPr>
        <w:t xml:space="preserve">The parameter set that effects the statistics of the model are the number of sinusoids, the amplitude of the sinusoids and the frequency of the sinusoids. Using any set of the above three parameters an infinite number of fading sequences can be realized. Each </w:t>
      </w:r>
      <w:r w:rsidR="00CE330B" w:rsidRPr="00776710">
        <w:rPr>
          <w:rFonts w:ascii="Calibri" w:hAnsi="Calibri" w:cs="Calibri"/>
          <w:lang w:val="en-US" w:eastAsia="zh-CN"/>
        </w:rPr>
        <w:lastRenderedPageBreak/>
        <w:t xml:space="preserve">of these sequences has a different time behavior but identical properties. Initial phases have no influence on the statistical properties. </w:t>
      </w:r>
    </w:p>
    <w:p w:rsidR="004F34E6" w:rsidRPr="00776710" w:rsidRDefault="004F34E6" w:rsidP="008834D0">
      <w:pPr>
        <w:ind w:left="720"/>
        <w:rPr>
          <w:rFonts w:ascii="Calibri" w:hAnsi="Calibri" w:cs="Calibri"/>
          <w:lang w:val="en-US" w:eastAsia="zh-CN"/>
        </w:rPr>
      </w:pPr>
      <w:r w:rsidRPr="00776710">
        <w:rPr>
          <w:rFonts w:ascii="Calibri" w:hAnsi="Calibri" w:cs="Calibri"/>
          <w:lang w:val="en-US" w:eastAsia="zh-CN"/>
        </w:rPr>
        <w:t xml:space="preserve">[2] </w:t>
      </w:r>
      <w:proofErr w:type="gramStart"/>
      <w:r w:rsidRPr="00776710">
        <w:rPr>
          <w:rFonts w:ascii="Calibri" w:hAnsi="Calibri" w:cs="Calibri"/>
          <w:lang w:val="en-US" w:eastAsia="zh-CN"/>
        </w:rPr>
        <w:t>also</w:t>
      </w:r>
      <w:proofErr w:type="gramEnd"/>
      <w:r w:rsidRPr="00776710">
        <w:rPr>
          <w:rFonts w:ascii="Calibri" w:hAnsi="Calibri" w:cs="Calibri"/>
          <w:lang w:val="en-US" w:eastAsia="zh-CN"/>
        </w:rPr>
        <w:t xml:space="preserve"> reports that both the geometry based and correlation based </w:t>
      </w:r>
      <w:r w:rsidR="00DD230A">
        <w:rPr>
          <w:rFonts w:ascii="Calibri" w:hAnsi="Calibri" w:cs="Calibri"/>
          <w:lang w:val="en-US" w:eastAsia="zh-CN"/>
        </w:rPr>
        <w:t xml:space="preserve">modeling methods </w:t>
      </w:r>
      <w:r w:rsidRPr="00776710">
        <w:rPr>
          <w:rFonts w:ascii="Calibri" w:hAnsi="Calibri" w:cs="Calibri"/>
          <w:lang w:val="en-US" w:eastAsia="zh-CN"/>
        </w:rPr>
        <w:t xml:space="preserve">result in identical stochastic processes. Proper implementations of both methods will result in similar statistics including the convergence time. </w:t>
      </w:r>
    </w:p>
    <w:p w:rsidR="00F74FB1" w:rsidRPr="00776710" w:rsidRDefault="00B309A7" w:rsidP="008834D0">
      <w:pPr>
        <w:ind w:left="720"/>
        <w:rPr>
          <w:rFonts w:ascii="Calibri" w:hAnsi="Calibri" w:cs="Calibri"/>
          <w:lang w:val="en-US" w:eastAsia="zh-CN"/>
        </w:rPr>
      </w:pPr>
      <w:r w:rsidRPr="00776710">
        <w:rPr>
          <w:rFonts w:ascii="Calibri" w:hAnsi="Calibri" w:cs="Calibri"/>
          <w:lang w:val="en-US" w:eastAsia="zh-CN"/>
        </w:rPr>
        <w:t>As repor</w:t>
      </w:r>
      <w:r w:rsidR="008920E0">
        <w:rPr>
          <w:rFonts w:ascii="Calibri" w:hAnsi="Calibri" w:cs="Calibri"/>
          <w:lang w:val="en-US" w:eastAsia="zh-CN"/>
        </w:rPr>
        <w:t>ted in [1], we choose a SCME Urban micro-cell</w:t>
      </w:r>
      <w:r w:rsidRPr="00776710">
        <w:rPr>
          <w:rFonts w:ascii="Calibri" w:hAnsi="Calibri" w:cs="Calibri"/>
          <w:lang w:val="en-US" w:eastAsia="zh-CN"/>
        </w:rPr>
        <w:t xml:space="preserve"> channel model</w:t>
      </w:r>
      <w:r w:rsidR="00DD230A">
        <w:rPr>
          <w:rFonts w:ascii="Calibri" w:hAnsi="Calibri" w:cs="Calibri"/>
          <w:lang w:val="en-US" w:eastAsia="zh-CN"/>
        </w:rPr>
        <w:t xml:space="preserve"> to check the evaluations and conclusions for the geometric channel model</w:t>
      </w:r>
      <w:r w:rsidRPr="00776710">
        <w:rPr>
          <w:rFonts w:ascii="Calibri" w:hAnsi="Calibri" w:cs="Calibri"/>
          <w:lang w:val="en-US" w:eastAsia="zh-CN"/>
        </w:rPr>
        <w:t xml:space="preserve">. The model parameters are as defined in [1], and are repeated in Table 1. </w:t>
      </w:r>
    </w:p>
    <w:p w:rsidR="00F74FB1" w:rsidRPr="00776710" w:rsidRDefault="00F74FB1" w:rsidP="00F74FB1">
      <w:pPr>
        <w:pStyle w:val="TH"/>
        <w:rPr>
          <w:rFonts w:ascii="Calibri" w:hAnsi="Calibri" w:cs="Calibri"/>
        </w:rPr>
      </w:pPr>
      <w:r w:rsidRPr="00776710">
        <w:rPr>
          <w:rFonts w:ascii="Calibri" w:hAnsi="Calibri" w:cs="Calibri"/>
        </w:rPr>
        <w:t>Table 1: SCME urban micro-cell channel model</w:t>
      </w:r>
    </w:p>
    <w:tbl>
      <w:tblPr>
        <w:tblW w:w="7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5"/>
        <w:gridCol w:w="554"/>
        <w:gridCol w:w="554"/>
        <w:gridCol w:w="595"/>
        <w:gridCol w:w="674"/>
        <w:gridCol w:w="699"/>
        <w:gridCol w:w="747"/>
        <w:gridCol w:w="848"/>
        <w:gridCol w:w="2136"/>
      </w:tblGrid>
      <w:tr w:rsidR="00F74FB1" w:rsidRPr="0020094B" w:rsidTr="00F74FB1">
        <w:trPr>
          <w:trHeight w:val="233"/>
          <w:jc w:val="center"/>
        </w:trPr>
        <w:tc>
          <w:tcPr>
            <w:tcW w:w="7691" w:type="dxa"/>
            <w:gridSpan w:val="9"/>
          </w:tcPr>
          <w:p w:rsidR="00F74FB1" w:rsidRPr="00776710" w:rsidRDefault="00F74FB1" w:rsidP="00DF744C">
            <w:pPr>
              <w:pStyle w:val="TAH"/>
              <w:rPr>
                <w:rFonts w:ascii="Calibri" w:hAnsi="Calibri" w:cs="Calibri"/>
                <w:sz w:val="20"/>
              </w:rPr>
            </w:pPr>
            <w:r w:rsidRPr="00776710">
              <w:rPr>
                <w:rFonts w:ascii="Calibri" w:hAnsi="Calibri" w:cs="Calibri"/>
                <w:sz w:val="20"/>
              </w:rPr>
              <w:t>SCME Urban micro-cell</w:t>
            </w:r>
          </w:p>
        </w:tc>
      </w:tr>
      <w:tr w:rsidR="00F74FB1" w:rsidRPr="0020094B" w:rsidTr="00F74FB1">
        <w:trPr>
          <w:trHeight w:val="243"/>
          <w:jc w:val="center"/>
        </w:trPr>
        <w:tc>
          <w:tcPr>
            <w:tcW w:w="885" w:type="dxa"/>
          </w:tcPr>
          <w:p w:rsidR="00F74FB1" w:rsidRPr="00776710" w:rsidRDefault="00F74FB1" w:rsidP="00DF744C">
            <w:pPr>
              <w:pStyle w:val="TAH"/>
              <w:rPr>
                <w:rFonts w:ascii="Calibri" w:hAnsi="Calibri" w:cs="Calibri"/>
                <w:sz w:val="20"/>
              </w:rPr>
            </w:pPr>
            <w:r w:rsidRPr="00776710">
              <w:rPr>
                <w:rFonts w:ascii="Calibri" w:hAnsi="Calibri" w:cs="Calibri"/>
                <w:sz w:val="20"/>
              </w:rPr>
              <w:t>Cluster #</w:t>
            </w:r>
          </w:p>
        </w:tc>
        <w:tc>
          <w:tcPr>
            <w:tcW w:w="1703" w:type="dxa"/>
            <w:gridSpan w:val="3"/>
          </w:tcPr>
          <w:p w:rsidR="00F74FB1" w:rsidRPr="00776710" w:rsidRDefault="00F74FB1" w:rsidP="00DF744C">
            <w:pPr>
              <w:pStyle w:val="TAH"/>
              <w:rPr>
                <w:rFonts w:ascii="Calibri" w:hAnsi="Calibri" w:cs="Calibri"/>
                <w:sz w:val="20"/>
              </w:rPr>
            </w:pPr>
            <w:r w:rsidRPr="00776710">
              <w:rPr>
                <w:rFonts w:ascii="Calibri" w:hAnsi="Calibri" w:cs="Calibri"/>
                <w:sz w:val="20"/>
              </w:rPr>
              <w:t>Delay [ns]</w:t>
            </w:r>
          </w:p>
        </w:tc>
        <w:tc>
          <w:tcPr>
            <w:tcW w:w="2119" w:type="dxa"/>
            <w:gridSpan w:val="3"/>
          </w:tcPr>
          <w:p w:rsidR="00F74FB1" w:rsidRPr="00776710" w:rsidRDefault="00F74FB1" w:rsidP="00DF744C">
            <w:pPr>
              <w:pStyle w:val="TAH"/>
              <w:rPr>
                <w:rFonts w:ascii="Calibri" w:hAnsi="Calibri" w:cs="Calibri"/>
                <w:sz w:val="20"/>
              </w:rPr>
            </w:pPr>
            <w:r w:rsidRPr="00776710">
              <w:rPr>
                <w:rFonts w:ascii="Calibri" w:hAnsi="Calibri" w:cs="Calibri"/>
                <w:sz w:val="20"/>
              </w:rPr>
              <w:t>Power [dB]</w:t>
            </w:r>
          </w:p>
        </w:tc>
        <w:tc>
          <w:tcPr>
            <w:tcW w:w="848" w:type="dxa"/>
          </w:tcPr>
          <w:p w:rsidR="00F74FB1" w:rsidRPr="00776710" w:rsidRDefault="00F74FB1" w:rsidP="00DF744C">
            <w:pPr>
              <w:pStyle w:val="TAH"/>
              <w:rPr>
                <w:rFonts w:ascii="Calibri" w:hAnsi="Calibri" w:cs="Calibri"/>
                <w:sz w:val="20"/>
              </w:rPr>
            </w:pPr>
            <w:r w:rsidRPr="00776710">
              <w:rPr>
                <w:rFonts w:ascii="Calibri" w:hAnsi="Calibri" w:cs="Calibri"/>
                <w:sz w:val="20"/>
              </w:rPr>
              <w:t>AoD [</w:t>
            </w:r>
            <w:r w:rsidRPr="00776710">
              <w:rPr>
                <w:rFonts w:ascii="Calibri" w:hAnsi="Calibri" w:cs="Calibri"/>
                <w:sz w:val="20"/>
              </w:rPr>
              <w:sym w:font="Symbol" w:char="F0B0"/>
            </w:r>
            <w:r w:rsidRPr="00776710">
              <w:rPr>
                <w:rFonts w:ascii="Calibri" w:hAnsi="Calibri" w:cs="Calibri"/>
                <w:sz w:val="20"/>
              </w:rPr>
              <w:t>]</w:t>
            </w:r>
          </w:p>
        </w:tc>
        <w:tc>
          <w:tcPr>
            <w:tcW w:w="2136" w:type="dxa"/>
          </w:tcPr>
          <w:p w:rsidR="00F74FB1" w:rsidRPr="00776710" w:rsidRDefault="00F74FB1" w:rsidP="00DF744C">
            <w:pPr>
              <w:pStyle w:val="TAH"/>
              <w:rPr>
                <w:rFonts w:ascii="Calibri" w:hAnsi="Calibri" w:cs="Calibri"/>
                <w:sz w:val="20"/>
              </w:rPr>
            </w:pPr>
            <w:r w:rsidRPr="00776710">
              <w:rPr>
                <w:rFonts w:ascii="Calibri" w:hAnsi="Calibri" w:cs="Calibri"/>
                <w:sz w:val="20"/>
              </w:rPr>
              <w:t>AoA [</w:t>
            </w:r>
            <w:r w:rsidRPr="00776710">
              <w:rPr>
                <w:rFonts w:ascii="Calibri" w:hAnsi="Calibri" w:cs="Calibri"/>
                <w:sz w:val="20"/>
              </w:rPr>
              <w:sym w:font="Symbol" w:char="F0B0"/>
            </w:r>
            <w:r w:rsidRPr="00776710">
              <w:rPr>
                <w:rFonts w:ascii="Calibri" w:hAnsi="Calibri" w:cs="Calibri"/>
                <w:sz w:val="20"/>
              </w:rPr>
              <w:t>]</w:t>
            </w:r>
          </w:p>
        </w:tc>
      </w:tr>
      <w:tr w:rsidR="00F74FB1" w:rsidRPr="0020094B" w:rsidTr="00F74FB1">
        <w:trPr>
          <w:trHeight w:val="233"/>
          <w:jc w:val="center"/>
        </w:trPr>
        <w:tc>
          <w:tcPr>
            <w:tcW w:w="885" w:type="dxa"/>
          </w:tcPr>
          <w:p w:rsidR="00F74FB1" w:rsidRPr="00776710" w:rsidRDefault="00F74FB1" w:rsidP="00DF744C">
            <w:pPr>
              <w:pStyle w:val="TAL"/>
              <w:rPr>
                <w:rFonts w:ascii="Calibri" w:hAnsi="Calibri" w:cs="Calibri"/>
                <w:sz w:val="20"/>
              </w:rPr>
            </w:pPr>
            <w:bookmarkStart w:id="1" w:name="_Hlk261224344"/>
            <w:r w:rsidRPr="00776710">
              <w:rPr>
                <w:rFonts w:ascii="Calibri" w:hAnsi="Calibri" w:cs="Calibri"/>
                <w:sz w:val="20"/>
              </w:rPr>
              <w:t>1</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0</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5</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10</w:t>
            </w:r>
          </w:p>
        </w:tc>
        <w:tc>
          <w:tcPr>
            <w:tcW w:w="67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-3.0</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-5.2</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-7.0</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6.6</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0.7</w:t>
            </w:r>
          </w:p>
        </w:tc>
      </w:tr>
      <w:tr w:rsidR="00F74FB1" w:rsidRPr="0020094B" w:rsidTr="00F74FB1">
        <w:trPr>
          <w:trHeight w:val="233"/>
          <w:jc w:val="center"/>
        </w:trPr>
        <w:tc>
          <w:tcPr>
            <w:tcW w:w="885" w:type="dxa"/>
          </w:tcPr>
          <w:p w:rsidR="00F74FB1" w:rsidRPr="00776710" w:rsidRDefault="00F74FB1" w:rsidP="00DF744C">
            <w:pPr>
              <w:pStyle w:val="TAL"/>
              <w:rPr>
                <w:rFonts w:ascii="Calibri" w:hAnsi="Calibri" w:cs="Calibri"/>
                <w:sz w:val="20"/>
              </w:rPr>
            </w:pPr>
            <w:r w:rsidRPr="00776710">
              <w:rPr>
                <w:rFonts w:ascii="Calibri" w:hAnsi="Calibri" w:cs="Calibri"/>
                <w:sz w:val="20"/>
              </w:rPr>
              <w:t>2</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285</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290</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295</w:t>
            </w:r>
          </w:p>
        </w:tc>
        <w:tc>
          <w:tcPr>
            <w:tcW w:w="674" w:type="dxa"/>
          </w:tcPr>
          <w:p w:rsidR="00F74FB1" w:rsidRPr="00776710" w:rsidRDefault="00F74FB1" w:rsidP="00DF744C">
            <w:pPr>
              <w:pStyle w:val="TAC"/>
              <w:rPr>
                <w:rFonts w:ascii="Calibri" w:hAnsi="Calibri" w:cs="Calibri"/>
                <w:sz w:val="20"/>
              </w:rPr>
            </w:pPr>
            <w:r w:rsidRPr="00776710">
              <w:rPr>
                <w:rFonts w:ascii="Calibri" w:hAnsi="Calibri" w:cs="Calibri"/>
                <w:sz w:val="20"/>
              </w:rPr>
              <w:t>-4.3</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-6.5</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-8.3</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14.1</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-13.2</w:t>
            </w:r>
          </w:p>
        </w:tc>
      </w:tr>
      <w:tr w:rsidR="00F74FB1" w:rsidRPr="0020094B" w:rsidTr="00F74FB1">
        <w:trPr>
          <w:trHeight w:val="233"/>
          <w:jc w:val="center"/>
        </w:trPr>
        <w:tc>
          <w:tcPr>
            <w:tcW w:w="885" w:type="dxa"/>
          </w:tcPr>
          <w:p w:rsidR="00F74FB1" w:rsidRPr="00776710" w:rsidRDefault="00F74FB1" w:rsidP="00DF744C">
            <w:pPr>
              <w:pStyle w:val="TAL"/>
              <w:rPr>
                <w:rFonts w:ascii="Calibri" w:hAnsi="Calibri" w:cs="Calibri"/>
                <w:sz w:val="20"/>
              </w:rPr>
            </w:pPr>
            <w:r w:rsidRPr="00776710">
              <w:rPr>
                <w:rFonts w:ascii="Calibri" w:hAnsi="Calibri" w:cs="Calibri"/>
                <w:sz w:val="20"/>
              </w:rPr>
              <w:t>3</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205</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210</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215</w:t>
            </w:r>
          </w:p>
        </w:tc>
        <w:tc>
          <w:tcPr>
            <w:tcW w:w="674" w:type="dxa"/>
          </w:tcPr>
          <w:p w:rsidR="00F74FB1" w:rsidRPr="00776710" w:rsidRDefault="00F74FB1" w:rsidP="00DF744C">
            <w:pPr>
              <w:pStyle w:val="TAC"/>
              <w:rPr>
                <w:rFonts w:ascii="Calibri" w:hAnsi="Calibri" w:cs="Calibri"/>
                <w:sz w:val="20"/>
              </w:rPr>
            </w:pPr>
            <w:r w:rsidRPr="00776710">
              <w:rPr>
                <w:rFonts w:ascii="Calibri" w:hAnsi="Calibri" w:cs="Calibri"/>
                <w:sz w:val="20"/>
              </w:rPr>
              <w:t>-5.7</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-7.9</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-9.7</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50.8</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146.1</w:t>
            </w:r>
          </w:p>
        </w:tc>
      </w:tr>
      <w:tr w:rsidR="00F74FB1" w:rsidRPr="0020094B" w:rsidTr="00F74FB1">
        <w:trPr>
          <w:trHeight w:val="219"/>
          <w:jc w:val="center"/>
        </w:trPr>
        <w:tc>
          <w:tcPr>
            <w:tcW w:w="885" w:type="dxa"/>
          </w:tcPr>
          <w:p w:rsidR="00F74FB1" w:rsidRPr="00776710" w:rsidRDefault="00F74FB1" w:rsidP="00DF744C">
            <w:pPr>
              <w:pStyle w:val="TAL"/>
              <w:rPr>
                <w:rFonts w:ascii="Calibri" w:hAnsi="Calibri" w:cs="Calibri"/>
                <w:sz w:val="20"/>
              </w:rPr>
            </w:pPr>
            <w:r w:rsidRPr="00776710">
              <w:rPr>
                <w:rFonts w:ascii="Calibri" w:hAnsi="Calibri" w:cs="Calibri"/>
                <w:sz w:val="20"/>
              </w:rPr>
              <w:t>4</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660</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665</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670</w:t>
            </w:r>
          </w:p>
        </w:tc>
        <w:tc>
          <w:tcPr>
            <w:tcW w:w="674" w:type="dxa"/>
          </w:tcPr>
          <w:p w:rsidR="00F74FB1" w:rsidRPr="00776710" w:rsidRDefault="00F74FB1" w:rsidP="00DF744C">
            <w:pPr>
              <w:pStyle w:val="TAC"/>
              <w:rPr>
                <w:rFonts w:ascii="Calibri" w:hAnsi="Calibri" w:cs="Calibri"/>
                <w:sz w:val="20"/>
              </w:rPr>
            </w:pPr>
            <w:r w:rsidRPr="00776710">
              <w:rPr>
                <w:rFonts w:ascii="Calibri" w:hAnsi="Calibri" w:cs="Calibri"/>
                <w:sz w:val="20"/>
              </w:rPr>
              <w:t>-7.3</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-9.5</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-11.3</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38.4</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-30.5</w:t>
            </w:r>
          </w:p>
        </w:tc>
      </w:tr>
      <w:tr w:rsidR="00F74FB1" w:rsidRPr="0020094B" w:rsidTr="00F74FB1">
        <w:trPr>
          <w:trHeight w:val="233"/>
          <w:jc w:val="center"/>
        </w:trPr>
        <w:tc>
          <w:tcPr>
            <w:tcW w:w="885" w:type="dxa"/>
          </w:tcPr>
          <w:p w:rsidR="00F74FB1" w:rsidRPr="00776710" w:rsidRDefault="00F74FB1" w:rsidP="00DF744C">
            <w:pPr>
              <w:pStyle w:val="TAL"/>
              <w:rPr>
                <w:rFonts w:ascii="Calibri" w:hAnsi="Calibri" w:cs="Calibri"/>
                <w:sz w:val="20"/>
              </w:rPr>
            </w:pPr>
            <w:r w:rsidRPr="00776710">
              <w:rPr>
                <w:rFonts w:ascii="Calibri" w:hAnsi="Calibri" w:cs="Calibri"/>
                <w:sz w:val="20"/>
              </w:rPr>
              <w:t>5</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805</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810</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815</w:t>
            </w:r>
          </w:p>
        </w:tc>
        <w:tc>
          <w:tcPr>
            <w:tcW w:w="674" w:type="dxa"/>
          </w:tcPr>
          <w:p w:rsidR="00F74FB1" w:rsidRPr="00776710" w:rsidRDefault="00F74FB1" w:rsidP="00DF744C">
            <w:pPr>
              <w:pStyle w:val="TAC"/>
              <w:rPr>
                <w:rFonts w:ascii="Calibri" w:hAnsi="Calibri" w:cs="Calibri"/>
                <w:sz w:val="20"/>
              </w:rPr>
            </w:pPr>
            <w:r w:rsidRPr="00776710">
              <w:rPr>
                <w:rFonts w:ascii="Calibri" w:hAnsi="Calibri" w:cs="Calibri"/>
                <w:sz w:val="20"/>
              </w:rPr>
              <w:t>-9.0</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-11.2</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-13.0</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6.7</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-11.4</w:t>
            </w:r>
          </w:p>
        </w:tc>
      </w:tr>
      <w:tr w:rsidR="00F74FB1" w:rsidRPr="0020094B" w:rsidTr="00F74FB1">
        <w:trPr>
          <w:trHeight w:val="233"/>
          <w:jc w:val="center"/>
        </w:trPr>
        <w:tc>
          <w:tcPr>
            <w:tcW w:w="885" w:type="dxa"/>
          </w:tcPr>
          <w:p w:rsidR="00F74FB1" w:rsidRPr="00776710" w:rsidRDefault="00F74FB1" w:rsidP="00DF744C">
            <w:pPr>
              <w:pStyle w:val="TAL"/>
              <w:rPr>
                <w:rFonts w:ascii="Calibri" w:hAnsi="Calibri" w:cs="Calibri"/>
                <w:sz w:val="20"/>
              </w:rPr>
            </w:pPr>
            <w:r w:rsidRPr="00776710">
              <w:rPr>
                <w:rFonts w:ascii="Calibri" w:hAnsi="Calibri" w:cs="Calibri"/>
                <w:sz w:val="20"/>
              </w:rPr>
              <w:t>6</w:t>
            </w:r>
          </w:p>
        </w:tc>
        <w:tc>
          <w:tcPr>
            <w:tcW w:w="554" w:type="dxa"/>
          </w:tcPr>
          <w:p w:rsidR="00F74FB1" w:rsidRPr="00776710" w:rsidRDefault="00F74FB1" w:rsidP="00DF744C">
            <w:pPr>
              <w:pStyle w:val="TAC"/>
              <w:rPr>
                <w:rFonts w:ascii="Calibri" w:hAnsi="Calibri" w:cs="Calibri"/>
                <w:sz w:val="20"/>
              </w:rPr>
            </w:pPr>
            <w:r w:rsidRPr="00776710">
              <w:rPr>
                <w:rFonts w:ascii="Calibri" w:hAnsi="Calibri" w:cs="Calibri"/>
                <w:sz w:val="20"/>
              </w:rPr>
              <w:t>925</w:t>
            </w:r>
          </w:p>
        </w:tc>
        <w:tc>
          <w:tcPr>
            <w:tcW w:w="554"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930</w:t>
            </w:r>
          </w:p>
        </w:tc>
        <w:tc>
          <w:tcPr>
            <w:tcW w:w="595"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935</w:t>
            </w:r>
          </w:p>
        </w:tc>
        <w:tc>
          <w:tcPr>
            <w:tcW w:w="674" w:type="dxa"/>
          </w:tcPr>
          <w:p w:rsidR="00F74FB1" w:rsidRPr="00776710" w:rsidRDefault="00F74FB1" w:rsidP="00DF744C">
            <w:pPr>
              <w:pStyle w:val="TAC"/>
              <w:rPr>
                <w:rFonts w:ascii="Calibri" w:hAnsi="Calibri" w:cs="Calibri"/>
                <w:sz w:val="20"/>
              </w:rPr>
            </w:pPr>
            <w:r w:rsidRPr="00776710">
              <w:rPr>
                <w:rFonts w:ascii="Calibri" w:hAnsi="Calibri" w:cs="Calibri"/>
                <w:sz w:val="20"/>
              </w:rPr>
              <w:t>-11.4</w:t>
            </w:r>
          </w:p>
        </w:tc>
        <w:tc>
          <w:tcPr>
            <w:tcW w:w="699"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-13.6</w:t>
            </w:r>
          </w:p>
        </w:tc>
        <w:tc>
          <w:tcPr>
            <w:tcW w:w="747" w:type="dxa"/>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-15.4</w:t>
            </w:r>
          </w:p>
        </w:tc>
        <w:tc>
          <w:tcPr>
            <w:tcW w:w="848" w:type="dxa"/>
          </w:tcPr>
          <w:p w:rsidR="00F74FB1" w:rsidRPr="00776710" w:rsidRDefault="00F74FB1" w:rsidP="00DF744C">
            <w:pPr>
              <w:pStyle w:val="TAC"/>
              <w:rPr>
                <w:rFonts w:ascii="Calibri" w:hAnsi="Calibri" w:cs="Calibri"/>
                <w:sz w:val="20"/>
              </w:rPr>
            </w:pPr>
            <w:r w:rsidRPr="00776710">
              <w:rPr>
                <w:rFonts w:ascii="Calibri" w:hAnsi="Calibri" w:cs="Calibri"/>
                <w:sz w:val="20"/>
              </w:rPr>
              <w:t>40.3</w:t>
            </w:r>
          </w:p>
        </w:tc>
        <w:tc>
          <w:tcPr>
            <w:tcW w:w="2136" w:type="dxa"/>
          </w:tcPr>
          <w:p w:rsidR="00F74FB1" w:rsidRPr="00776710" w:rsidRDefault="00F74FB1" w:rsidP="00DF744C">
            <w:pPr>
              <w:pStyle w:val="TAC"/>
              <w:rPr>
                <w:rFonts w:ascii="Calibri" w:hAnsi="Calibri" w:cs="Calibri"/>
                <w:sz w:val="20"/>
              </w:rPr>
            </w:pPr>
            <w:r w:rsidRPr="00776710">
              <w:rPr>
                <w:rFonts w:ascii="Calibri" w:hAnsi="Calibri" w:cs="Calibri"/>
                <w:sz w:val="20"/>
              </w:rPr>
              <w:t>-1.1</w:t>
            </w:r>
          </w:p>
        </w:tc>
      </w:tr>
      <w:bookmarkEnd w:id="1"/>
      <w:tr w:rsidR="00F74FB1" w:rsidRPr="0020094B" w:rsidTr="00F74FB1">
        <w:trPr>
          <w:trHeight w:val="233"/>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Delay spread [ns]</w:t>
            </w:r>
          </w:p>
        </w:tc>
        <w:tc>
          <w:tcPr>
            <w:tcW w:w="2136" w:type="dxa"/>
            <w:shd w:val="clear" w:color="auto" w:fill="auto"/>
          </w:tcPr>
          <w:p w:rsidR="00F74FB1" w:rsidRPr="00776710" w:rsidRDefault="00F74FB1" w:rsidP="00DF744C">
            <w:pPr>
              <w:pStyle w:val="TAC"/>
              <w:rPr>
                <w:rFonts w:ascii="Calibri" w:hAnsi="Calibri" w:cs="Calibri"/>
                <w:sz w:val="20"/>
              </w:rPr>
            </w:pPr>
            <w:r w:rsidRPr="00776710">
              <w:rPr>
                <w:rFonts w:ascii="Calibri" w:hAnsi="Calibri" w:cs="Calibri"/>
                <w:sz w:val="20"/>
              </w:rPr>
              <w:t>294</w:t>
            </w:r>
          </w:p>
        </w:tc>
      </w:tr>
      <w:tr w:rsidR="00F74FB1" w:rsidRPr="0020094B" w:rsidTr="00F74FB1">
        <w:trPr>
          <w:trHeight w:val="243"/>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Cluster AS AoD / AS AoA [</w:t>
            </w:r>
            <w:r w:rsidRPr="00776710">
              <w:rPr>
                <w:rFonts w:ascii="Calibri" w:hAnsi="Calibri" w:cs="Calibri"/>
                <w:sz w:val="20"/>
              </w:rPr>
              <w:sym w:font="Symbol" w:char="F0B0"/>
            </w:r>
            <w:r w:rsidRPr="00776710">
              <w:rPr>
                <w:rFonts w:ascii="Calibri" w:hAnsi="Calibri" w:cs="Calibri"/>
                <w:sz w:val="20"/>
              </w:rPr>
              <w:t>]</w:t>
            </w:r>
          </w:p>
        </w:tc>
        <w:tc>
          <w:tcPr>
            <w:tcW w:w="2136" w:type="dxa"/>
            <w:shd w:val="clear" w:color="auto" w:fill="auto"/>
          </w:tcPr>
          <w:p w:rsidR="00F74FB1" w:rsidRPr="00776710" w:rsidRDefault="00F74FB1" w:rsidP="00DF744C">
            <w:pPr>
              <w:pStyle w:val="TAC"/>
              <w:rPr>
                <w:rFonts w:ascii="Calibri" w:hAnsi="Calibri" w:cs="Calibri"/>
                <w:sz w:val="20"/>
              </w:rPr>
            </w:pPr>
            <w:r w:rsidRPr="00776710">
              <w:rPr>
                <w:rFonts w:ascii="Calibri" w:hAnsi="Calibri" w:cs="Calibri"/>
                <w:sz w:val="20"/>
              </w:rPr>
              <w:t>5 / 35</w:t>
            </w:r>
          </w:p>
        </w:tc>
      </w:tr>
      <w:tr w:rsidR="00F74FB1" w:rsidRPr="0020094B" w:rsidTr="00F74FB1">
        <w:trPr>
          <w:trHeight w:val="233"/>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Cluster PAS shape</w:t>
            </w:r>
          </w:p>
        </w:tc>
        <w:tc>
          <w:tcPr>
            <w:tcW w:w="2136" w:type="dxa"/>
            <w:shd w:val="clear" w:color="auto" w:fill="auto"/>
          </w:tcPr>
          <w:p w:rsidR="00F74FB1" w:rsidRPr="00776710" w:rsidRDefault="00F74FB1" w:rsidP="00DF744C">
            <w:pPr>
              <w:pStyle w:val="TAC"/>
              <w:rPr>
                <w:rFonts w:ascii="Calibri" w:hAnsi="Calibri" w:cs="Calibri"/>
                <w:sz w:val="20"/>
              </w:rPr>
            </w:pPr>
            <w:r w:rsidRPr="00776710">
              <w:rPr>
                <w:rFonts w:ascii="Calibri" w:hAnsi="Calibri" w:cs="Calibri"/>
                <w:sz w:val="20"/>
              </w:rPr>
              <w:t>Laplacian</w:t>
            </w:r>
          </w:p>
        </w:tc>
      </w:tr>
      <w:tr w:rsidR="00F74FB1" w:rsidRPr="0020094B" w:rsidTr="00F74FB1">
        <w:trPr>
          <w:trHeight w:val="243"/>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Total AS AoD / AS AoA [</w:t>
            </w:r>
            <w:r w:rsidRPr="00776710">
              <w:rPr>
                <w:rFonts w:ascii="Calibri" w:hAnsi="Calibri" w:cs="Calibri"/>
                <w:sz w:val="20"/>
              </w:rPr>
              <w:sym w:font="Symbol" w:char="F0B0"/>
            </w:r>
            <w:r w:rsidRPr="00776710">
              <w:rPr>
                <w:rFonts w:ascii="Calibri" w:hAnsi="Calibri" w:cs="Calibri"/>
                <w:sz w:val="20"/>
              </w:rPr>
              <w:t>]</w:t>
            </w:r>
          </w:p>
        </w:tc>
        <w:tc>
          <w:tcPr>
            <w:tcW w:w="2136" w:type="dxa"/>
            <w:shd w:val="clear" w:color="auto" w:fill="auto"/>
          </w:tcPr>
          <w:p w:rsidR="00F74FB1" w:rsidRPr="00776710" w:rsidRDefault="00F74FB1" w:rsidP="00DF744C">
            <w:pPr>
              <w:pStyle w:val="TAC"/>
              <w:rPr>
                <w:rFonts w:ascii="Calibri" w:hAnsi="Calibri" w:cs="Calibri"/>
                <w:sz w:val="20"/>
              </w:rPr>
            </w:pPr>
            <w:r w:rsidRPr="00776710">
              <w:rPr>
                <w:rFonts w:ascii="Calibri" w:hAnsi="Calibri" w:cs="Calibri"/>
                <w:sz w:val="20"/>
              </w:rPr>
              <w:t>18.2 / 67.8</w:t>
            </w:r>
          </w:p>
        </w:tc>
      </w:tr>
      <w:tr w:rsidR="00F74FB1" w:rsidRPr="0020094B" w:rsidTr="00F74FB1">
        <w:trPr>
          <w:trHeight w:val="243"/>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Mobile speed [km/h] / Direction of travel [</w:t>
            </w:r>
            <w:r w:rsidRPr="00776710">
              <w:rPr>
                <w:rFonts w:ascii="Calibri" w:hAnsi="Calibri" w:cs="Calibri"/>
                <w:sz w:val="20"/>
              </w:rPr>
              <w:sym w:font="Symbol" w:char="F0B0"/>
            </w:r>
            <w:r w:rsidRPr="00776710">
              <w:rPr>
                <w:rFonts w:ascii="Calibri" w:hAnsi="Calibri" w:cs="Calibri"/>
                <w:sz w:val="20"/>
              </w:rPr>
              <w:t>]</w:t>
            </w:r>
          </w:p>
        </w:tc>
        <w:tc>
          <w:tcPr>
            <w:tcW w:w="2136" w:type="dxa"/>
            <w:shd w:val="clear" w:color="auto" w:fill="auto"/>
          </w:tcPr>
          <w:p w:rsidR="00F74FB1" w:rsidRPr="00776710" w:rsidRDefault="00F74FB1" w:rsidP="00DF744C">
            <w:pPr>
              <w:pStyle w:val="TAC"/>
              <w:rPr>
                <w:rFonts w:ascii="Calibri" w:hAnsi="Calibri" w:cs="Calibri"/>
                <w:sz w:val="20"/>
              </w:rPr>
            </w:pPr>
            <w:r w:rsidRPr="00776710">
              <w:rPr>
                <w:rFonts w:ascii="Calibri" w:hAnsi="Calibri" w:cs="Calibri"/>
                <w:sz w:val="20"/>
              </w:rPr>
              <w:t>30 / 120</w:t>
            </w:r>
          </w:p>
        </w:tc>
      </w:tr>
      <w:tr w:rsidR="00F74FB1" w:rsidRPr="0020094B" w:rsidTr="00F74FB1">
        <w:trPr>
          <w:trHeight w:val="365"/>
          <w:jc w:val="center"/>
        </w:trPr>
        <w:tc>
          <w:tcPr>
            <w:tcW w:w="5555" w:type="dxa"/>
            <w:gridSpan w:val="8"/>
          </w:tcPr>
          <w:p w:rsidR="00F74FB1" w:rsidRPr="00776710" w:rsidRDefault="00F74FB1" w:rsidP="00DF744C">
            <w:pPr>
              <w:pStyle w:val="TAL"/>
              <w:rPr>
                <w:rFonts w:ascii="Calibri" w:hAnsi="Calibri" w:cs="Calibri"/>
                <w:sz w:val="20"/>
                <w:lang w:eastAsia="zh-CN"/>
              </w:rPr>
            </w:pPr>
            <w:r w:rsidRPr="00776710">
              <w:rPr>
                <w:rFonts w:ascii="Calibri" w:hAnsi="Calibri" w:cs="Calibri"/>
                <w:sz w:val="20"/>
                <w:lang w:eastAsia="zh-CN"/>
              </w:rPr>
              <w:t>XPR</w:t>
            </w:r>
          </w:p>
          <w:p w:rsidR="00F74FB1" w:rsidRPr="00776710" w:rsidRDefault="00F74FB1" w:rsidP="00DF744C">
            <w:pPr>
              <w:pStyle w:val="TAN"/>
              <w:rPr>
                <w:rFonts w:ascii="Calibri" w:hAnsi="Calibri" w:cs="Calibri"/>
                <w:sz w:val="20"/>
                <w:lang w:eastAsia="zh-CN"/>
              </w:rPr>
            </w:pPr>
            <w:r w:rsidRPr="00776710">
              <w:rPr>
                <w:rFonts w:ascii="Calibri" w:hAnsi="Calibri" w:cs="Calibri"/>
                <w:sz w:val="20"/>
                <w:lang w:eastAsia="zh-CN"/>
              </w:rPr>
              <w:t>NOTE: V &amp; H components based on assumed BS antennas</w:t>
            </w:r>
          </w:p>
        </w:tc>
        <w:tc>
          <w:tcPr>
            <w:tcW w:w="2136" w:type="dxa"/>
            <w:shd w:val="clear" w:color="auto" w:fill="auto"/>
          </w:tcPr>
          <w:p w:rsidR="00F74FB1" w:rsidRPr="00776710" w:rsidRDefault="00F74FB1" w:rsidP="00DF744C">
            <w:pPr>
              <w:pStyle w:val="TAC"/>
              <w:rPr>
                <w:rFonts w:ascii="Calibri" w:hAnsi="Calibri" w:cs="Calibri"/>
                <w:sz w:val="20"/>
                <w:lang w:eastAsia="zh-CN"/>
              </w:rPr>
            </w:pPr>
            <w:r w:rsidRPr="00776710">
              <w:rPr>
                <w:rFonts w:ascii="Calibri" w:hAnsi="Calibri" w:cs="Calibri"/>
                <w:sz w:val="20"/>
                <w:lang w:eastAsia="zh-CN"/>
              </w:rPr>
              <w:t>9 dB</w:t>
            </w:r>
          </w:p>
          <w:p w:rsidR="00F74FB1" w:rsidRPr="00776710" w:rsidRDefault="00F74FB1" w:rsidP="00DF744C">
            <w:pPr>
              <w:pStyle w:val="TAC"/>
              <w:rPr>
                <w:rFonts w:ascii="Calibri" w:hAnsi="Calibri" w:cs="Calibri"/>
                <w:sz w:val="20"/>
                <w:lang w:eastAsia="zh-CN"/>
              </w:rPr>
            </w:pPr>
          </w:p>
        </w:tc>
      </w:tr>
      <w:tr w:rsidR="00F74FB1" w:rsidRPr="0020094B" w:rsidTr="00F74FB1">
        <w:trPr>
          <w:trHeight w:val="52"/>
          <w:jc w:val="center"/>
        </w:trPr>
        <w:tc>
          <w:tcPr>
            <w:tcW w:w="5555" w:type="dxa"/>
            <w:gridSpan w:val="8"/>
          </w:tcPr>
          <w:p w:rsidR="00F74FB1" w:rsidRPr="00776710" w:rsidRDefault="00F74FB1" w:rsidP="00DF744C">
            <w:pPr>
              <w:pStyle w:val="TAL"/>
              <w:rPr>
                <w:rFonts w:ascii="Calibri" w:hAnsi="Calibri" w:cs="Calibri"/>
                <w:sz w:val="20"/>
              </w:rPr>
            </w:pPr>
            <w:r w:rsidRPr="00776710">
              <w:rPr>
                <w:rFonts w:ascii="Calibri" w:hAnsi="Calibri" w:cs="Calibri"/>
                <w:sz w:val="20"/>
              </w:rPr>
              <w:t xml:space="preserve">Mid-paths Share Cluster parameter values for: </w:t>
            </w:r>
          </w:p>
        </w:tc>
        <w:tc>
          <w:tcPr>
            <w:tcW w:w="2136" w:type="dxa"/>
            <w:shd w:val="clear" w:color="auto" w:fill="auto"/>
          </w:tcPr>
          <w:p w:rsidR="00F74FB1" w:rsidRPr="00776710" w:rsidRDefault="00F74FB1" w:rsidP="00DF744C">
            <w:pPr>
              <w:pStyle w:val="TAC"/>
              <w:rPr>
                <w:rFonts w:ascii="Calibri" w:hAnsi="Calibri" w:cs="Calibri"/>
                <w:sz w:val="20"/>
                <w:lang w:eastAsia="zh-CN"/>
              </w:rPr>
            </w:pPr>
            <w:r w:rsidRPr="00776710">
              <w:rPr>
                <w:rFonts w:ascii="Calibri" w:hAnsi="Calibri" w:cs="Calibri"/>
                <w:sz w:val="20"/>
              </w:rPr>
              <w:t xml:space="preserve">AoD, AoA, AS, </w:t>
            </w:r>
            <w:r w:rsidRPr="00776710">
              <w:rPr>
                <w:rFonts w:ascii="Calibri" w:hAnsi="Calibri" w:cs="Calibri"/>
                <w:sz w:val="20"/>
                <w:lang w:eastAsia="zh-CN"/>
              </w:rPr>
              <w:t>XPR</w:t>
            </w:r>
          </w:p>
        </w:tc>
      </w:tr>
    </w:tbl>
    <w:p w:rsidR="00F74FB1" w:rsidRPr="00776710" w:rsidRDefault="00F74FB1" w:rsidP="008834D0">
      <w:pPr>
        <w:ind w:left="720"/>
        <w:rPr>
          <w:rFonts w:ascii="Calibri" w:hAnsi="Calibri" w:cs="Calibri"/>
          <w:lang w:val="en-US" w:eastAsia="zh-CN"/>
        </w:rPr>
      </w:pPr>
    </w:p>
    <w:p w:rsidR="00F74FB1" w:rsidRPr="00776710" w:rsidRDefault="00B309A7" w:rsidP="00F74FB1">
      <w:pPr>
        <w:ind w:left="720"/>
        <w:rPr>
          <w:rFonts w:ascii="Calibri" w:hAnsi="Calibri" w:cs="Calibri"/>
          <w:lang w:val="en-US" w:eastAsia="zh-CN"/>
        </w:rPr>
      </w:pPr>
      <w:r w:rsidRPr="00776710">
        <w:rPr>
          <w:rFonts w:ascii="Calibri" w:hAnsi="Calibri" w:cs="Calibri"/>
          <w:lang w:val="en-US" w:eastAsia="zh-CN"/>
        </w:rPr>
        <w:t xml:space="preserve">The mobile speed is set to 30 Km/h. The </w:t>
      </w:r>
      <w:r w:rsidR="00F74FB1" w:rsidRPr="00776710">
        <w:rPr>
          <w:rFonts w:ascii="Calibri" w:hAnsi="Calibri" w:cs="Calibri"/>
          <w:lang w:val="en-US" w:eastAsia="zh-CN"/>
        </w:rPr>
        <w:t xml:space="preserve">eNodeB </w:t>
      </w:r>
      <w:r w:rsidRPr="00776710">
        <w:rPr>
          <w:rFonts w:ascii="Calibri" w:hAnsi="Calibri" w:cs="Calibri"/>
          <w:lang w:val="en-US" w:eastAsia="zh-CN"/>
        </w:rPr>
        <w:t>antenna configuration is a vertically polarized Omni-directional antenna array with 10 lambda separation</w:t>
      </w:r>
      <w:r w:rsidR="00DD230A">
        <w:rPr>
          <w:rFonts w:ascii="Calibri" w:hAnsi="Calibri" w:cs="Calibri"/>
          <w:lang w:val="en-US" w:eastAsia="zh-CN"/>
        </w:rPr>
        <w:t xml:space="preserve"> at the BS</w:t>
      </w:r>
      <w:r w:rsidR="00F74FB1" w:rsidRPr="00776710">
        <w:rPr>
          <w:rFonts w:ascii="Calibri" w:hAnsi="Calibri" w:cs="Calibri"/>
          <w:lang w:val="en-US" w:eastAsia="zh-CN"/>
        </w:rPr>
        <w:t xml:space="preserve">. </w:t>
      </w:r>
      <w:r w:rsidR="00DD230A">
        <w:rPr>
          <w:rFonts w:ascii="Calibri" w:hAnsi="Calibri" w:cs="Calibri"/>
          <w:lang w:val="en-US" w:eastAsia="zh-CN"/>
        </w:rPr>
        <w:t xml:space="preserve"> An ideal dipole with 0.5 lambda spacing was used at the MS since we do not have the antenna response used in [1]</w:t>
      </w:r>
      <w:proofErr w:type="gramStart"/>
      <w:r w:rsidR="00DD230A">
        <w:rPr>
          <w:rFonts w:ascii="Calibri" w:hAnsi="Calibri" w:cs="Calibri"/>
          <w:lang w:val="en-US" w:eastAsia="zh-CN"/>
        </w:rPr>
        <w:t>,</w:t>
      </w:r>
      <w:proofErr w:type="gramEnd"/>
      <w:r w:rsidR="00DD230A">
        <w:rPr>
          <w:rFonts w:ascii="Calibri" w:hAnsi="Calibri" w:cs="Calibri"/>
          <w:lang w:val="en-US" w:eastAsia="zh-CN"/>
        </w:rPr>
        <w:t xml:space="preserve"> however this should not significantly impact the results.  </w:t>
      </w:r>
      <w:r w:rsidR="00F74FB1" w:rsidRPr="00776710">
        <w:rPr>
          <w:rFonts w:ascii="Calibri" w:hAnsi="Calibri" w:cs="Calibri"/>
          <w:lang w:val="en-US" w:eastAsia="zh-CN"/>
        </w:rPr>
        <w:t xml:space="preserve">42 drops, of 1 second duration, with different initial state or random phase are simulated. The results are presented in Fig 1. </w:t>
      </w:r>
      <w:r w:rsidR="00C24ADA">
        <w:rPr>
          <w:rFonts w:ascii="Calibri" w:hAnsi="Calibri" w:cs="Calibri"/>
          <w:lang w:val="en-US" w:eastAsia="zh-CN"/>
        </w:rPr>
        <w:t xml:space="preserve"> </w:t>
      </w:r>
      <w:r w:rsidR="005D79D3">
        <w:rPr>
          <w:rFonts w:ascii="Calibri" w:hAnsi="Calibri" w:cs="Calibri"/>
          <w:lang w:val="en-US" w:eastAsia="zh-CN"/>
        </w:rPr>
        <w:t xml:space="preserve">(In this analysis the 50% Relative throughput is a scaled value based on a capacity estimate in bps/Hz from the </w:t>
      </w:r>
      <w:r w:rsidR="00A00189">
        <w:rPr>
          <w:rFonts w:ascii="Calibri" w:hAnsi="Calibri" w:cs="Calibri"/>
          <w:lang w:val="en-US" w:eastAsia="zh-CN"/>
        </w:rPr>
        <w:t xml:space="preserve">SCME </w:t>
      </w:r>
      <w:r w:rsidR="008920E0">
        <w:rPr>
          <w:rFonts w:ascii="Calibri" w:hAnsi="Calibri" w:cs="Calibri"/>
          <w:lang w:val="en-US" w:eastAsia="zh-CN"/>
        </w:rPr>
        <w:t>Urban micro-cell</w:t>
      </w:r>
      <w:r w:rsidR="005D79D3">
        <w:rPr>
          <w:rFonts w:ascii="Calibri" w:hAnsi="Calibri" w:cs="Calibri"/>
          <w:lang w:val="en-US" w:eastAsia="zh-CN"/>
        </w:rPr>
        <w:t xml:space="preserve"> 2x2 MIMO channel.  This may be somewhat different than the more complex tool in [1], however there was not enough explanation given to reproduce that tool here.)</w:t>
      </w:r>
    </w:p>
    <w:p w:rsidR="00F74FB1" w:rsidRPr="00776710" w:rsidRDefault="000D69B2" w:rsidP="00F74FB1">
      <w:pPr>
        <w:ind w:left="720"/>
        <w:jc w:val="center"/>
        <w:rPr>
          <w:rFonts w:ascii="Calibri" w:hAnsi="Calibri" w:cs="Calibri"/>
          <w:lang w:val="en-US" w:eastAsia="zh-CN"/>
        </w:rPr>
      </w:pPr>
      <w:r>
        <w:rPr>
          <w:rFonts w:ascii="Calibri" w:hAnsi="Calibri" w:cs="Calibri"/>
          <w:noProof/>
          <w:lang w:val="en-US" w:eastAsia="zh-CN"/>
        </w:rPr>
        <w:lastRenderedPageBreak/>
        <w:drawing>
          <wp:inline distT="0" distB="0" distL="0" distR="0">
            <wp:extent cx="3673475" cy="2522220"/>
            <wp:effectExtent l="19050" t="0" r="3175" b="0"/>
            <wp:docPr id="1" name="Picture 5" descr="Description: Fig5_ge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Fig5_geo.bmp"/>
                    <pic:cNvPicPr>
                      <a:picLocks noChangeAspect="1" noChangeArrowheads="1"/>
                    </pic:cNvPicPr>
                  </pic:nvPicPr>
                  <pic:blipFill>
                    <a:blip r:embed="rId5"/>
                    <a:srcRect/>
                    <a:stretch>
                      <a:fillRect/>
                    </a:stretch>
                  </pic:blipFill>
                  <pic:spPr bwMode="auto">
                    <a:xfrm>
                      <a:off x="0" y="0"/>
                      <a:ext cx="3673475" cy="2522220"/>
                    </a:xfrm>
                    <a:prstGeom prst="rect">
                      <a:avLst/>
                    </a:prstGeom>
                    <a:noFill/>
                    <a:ln w="9525">
                      <a:noFill/>
                      <a:miter lim="800000"/>
                      <a:headEnd/>
                      <a:tailEnd/>
                    </a:ln>
                  </pic:spPr>
                </pic:pic>
              </a:graphicData>
            </a:graphic>
          </wp:inline>
        </w:drawing>
      </w:r>
    </w:p>
    <w:p w:rsidR="00F74FB1" w:rsidRPr="00776710" w:rsidRDefault="00F74FB1" w:rsidP="00F74FB1">
      <w:pPr>
        <w:ind w:left="720"/>
        <w:jc w:val="center"/>
        <w:rPr>
          <w:rFonts w:ascii="Calibri" w:hAnsi="Calibri" w:cs="Calibri"/>
          <w:lang w:val="en-US" w:eastAsia="zh-CN"/>
        </w:rPr>
      </w:pPr>
      <w:proofErr w:type="gramStart"/>
      <w:r w:rsidRPr="00776710">
        <w:rPr>
          <w:rFonts w:ascii="Calibri" w:eastAsia="Times New Roman" w:hAnsi="Calibri" w:cs="Calibri"/>
          <w:lang w:eastAsia="zh-CN"/>
        </w:rPr>
        <w:t>Fig 1.</w:t>
      </w:r>
      <w:proofErr w:type="gramEnd"/>
      <w:r w:rsidRPr="00776710">
        <w:rPr>
          <w:rFonts w:ascii="Calibri" w:eastAsia="Times New Roman" w:hAnsi="Calibri" w:cs="Calibri"/>
          <w:lang w:eastAsia="zh-CN"/>
        </w:rPr>
        <w:t xml:space="preserve"> Geometry-based model throughput variation over each drop (drop interval = 1 s)</w:t>
      </w:r>
    </w:p>
    <w:p w:rsidR="00F74FB1" w:rsidRPr="00776710" w:rsidRDefault="00F74FB1" w:rsidP="008834D0">
      <w:pPr>
        <w:ind w:left="720"/>
        <w:rPr>
          <w:rFonts w:ascii="Calibri" w:hAnsi="Calibri" w:cs="Calibri"/>
          <w:lang w:val="en-US" w:eastAsia="zh-CN"/>
        </w:rPr>
      </w:pPr>
      <w:r w:rsidRPr="00776710">
        <w:rPr>
          <w:rFonts w:ascii="Calibri" w:hAnsi="Calibri" w:cs="Calibri"/>
          <w:lang w:val="en-US" w:eastAsia="zh-CN"/>
        </w:rPr>
        <w:t xml:space="preserve">As noted in Fig. 1, throughput variations are not large. The maximum throughput </w:t>
      </w:r>
      <w:r w:rsidR="00C24ADA">
        <w:rPr>
          <w:rFonts w:ascii="Calibri" w:hAnsi="Calibri" w:cs="Calibri"/>
          <w:lang w:val="en-US" w:eastAsia="zh-CN"/>
        </w:rPr>
        <w:t>ratio</w:t>
      </w:r>
      <w:r w:rsidRPr="00776710">
        <w:rPr>
          <w:rFonts w:ascii="Calibri" w:hAnsi="Calibri" w:cs="Calibri"/>
          <w:lang w:val="en-US" w:eastAsia="zh-CN"/>
        </w:rPr>
        <w:t xml:space="preserve"> </w:t>
      </w:r>
      <w:proofErr w:type="gramStart"/>
      <w:r w:rsidRPr="00776710">
        <w:rPr>
          <w:rFonts w:ascii="Calibri" w:hAnsi="Calibri" w:cs="Calibri"/>
          <w:lang w:val="en-US" w:eastAsia="zh-CN"/>
        </w:rPr>
        <w:t xml:space="preserve">is </w:t>
      </w:r>
      <w:r w:rsidR="00F72DE2" w:rsidRPr="00776710">
        <w:rPr>
          <w:rFonts w:ascii="Calibri" w:hAnsi="Calibri" w:cs="Calibri"/>
          <w:lang w:val="en-US" w:eastAsia="zh-CN"/>
        </w:rPr>
        <w:t xml:space="preserve"> (</w:t>
      </w:r>
      <w:proofErr w:type="gramEnd"/>
      <w:r w:rsidR="00F72DE2" w:rsidRPr="00776710">
        <w:rPr>
          <w:rFonts w:ascii="Calibri" w:hAnsi="Calibri" w:cs="Calibri"/>
          <w:lang w:val="en-US" w:eastAsia="zh-CN"/>
        </w:rPr>
        <w:t xml:space="preserve">min/max) </w:t>
      </w:r>
      <w:r w:rsidRPr="00776710">
        <w:rPr>
          <w:rFonts w:ascii="Calibri" w:hAnsi="Calibri" w:cs="Calibri"/>
          <w:lang w:val="en-US" w:eastAsia="zh-CN"/>
        </w:rPr>
        <w:t xml:space="preserve">49.85/53.65 = 93%. </w:t>
      </w:r>
      <w:r w:rsidR="00F72DE2" w:rsidRPr="00776710">
        <w:rPr>
          <w:rFonts w:ascii="Calibri" w:hAnsi="Calibri" w:cs="Calibri"/>
          <w:lang w:val="en-US" w:eastAsia="zh-CN"/>
        </w:rPr>
        <w:t xml:space="preserve"> Moreover, Fig 1 demonstrates that the initial phase does not have </w:t>
      </w:r>
      <w:r w:rsidR="00C24ADA" w:rsidRPr="00776710">
        <w:rPr>
          <w:rFonts w:ascii="Calibri" w:hAnsi="Calibri" w:cs="Calibri"/>
          <w:lang w:val="en-US" w:eastAsia="zh-CN"/>
        </w:rPr>
        <w:t>a</w:t>
      </w:r>
      <w:r w:rsidR="00C24ADA">
        <w:rPr>
          <w:rFonts w:ascii="Calibri" w:hAnsi="Calibri" w:cs="Calibri"/>
          <w:lang w:val="en-US" w:eastAsia="zh-CN"/>
        </w:rPr>
        <w:t xml:space="preserve"> significant</w:t>
      </w:r>
      <w:r w:rsidR="00C24ADA" w:rsidRPr="00776710">
        <w:rPr>
          <w:rFonts w:ascii="Calibri" w:hAnsi="Calibri" w:cs="Calibri"/>
          <w:lang w:val="en-US" w:eastAsia="zh-CN"/>
        </w:rPr>
        <w:t xml:space="preserve"> </w:t>
      </w:r>
      <w:r w:rsidR="00F72DE2" w:rsidRPr="00776710">
        <w:rPr>
          <w:rFonts w:ascii="Calibri" w:hAnsi="Calibri" w:cs="Calibri"/>
          <w:lang w:val="en-US" w:eastAsia="zh-CN"/>
        </w:rPr>
        <w:t>impact on the relative throughput estimat</w:t>
      </w:r>
      <w:r w:rsidR="00C24ADA">
        <w:rPr>
          <w:rFonts w:ascii="Calibri" w:hAnsi="Calibri" w:cs="Calibri"/>
          <w:lang w:val="en-US" w:eastAsia="zh-CN"/>
        </w:rPr>
        <w:t>e</w:t>
      </w:r>
      <w:r w:rsidR="00F72DE2" w:rsidRPr="00776710">
        <w:rPr>
          <w:rFonts w:ascii="Calibri" w:hAnsi="Calibri" w:cs="Calibri"/>
          <w:lang w:val="en-US" w:eastAsia="zh-CN"/>
        </w:rPr>
        <w:t xml:space="preserve">. </w:t>
      </w:r>
    </w:p>
    <w:p w:rsidR="00F74FB1" w:rsidRPr="00776710" w:rsidRDefault="00F74FB1" w:rsidP="008834D0">
      <w:pPr>
        <w:ind w:left="720"/>
        <w:rPr>
          <w:rFonts w:ascii="Calibri" w:hAnsi="Calibri" w:cs="Calibri"/>
          <w:lang w:val="en-US" w:eastAsia="zh-CN"/>
        </w:rPr>
      </w:pPr>
      <w:r w:rsidRPr="00776710">
        <w:rPr>
          <w:rFonts w:ascii="Calibri" w:hAnsi="Calibri" w:cs="Calibri"/>
          <w:lang w:val="en-US" w:eastAsia="zh-CN"/>
        </w:rPr>
        <w:t>Similar results have been reported in [1] for correlation based models. Fig. 2 reproduces the results from [1].</w:t>
      </w:r>
      <w:r w:rsidR="00F72DE2" w:rsidRPr="00776710">
        <w:rPr>
          <w:rFonts w:ascii="Calibri" w:hAnsi="Calibri" w:cs="Calibri"/>
          <w:lang w:val="en-US" w:eastAsia="zh-CN"/>
        </w:rPr>
        <w:t xml:space="preserve"> The throughput variation for this case </w:t>
      </w:r>
      <w:proofErr w:type="gramStart"/>
      <w:r w:rsidR="00F72DE2" w:rsidRPr="00776710">
        <w:rPr>
          <w:rFonts w:ascii="Calibri" w:hAnsi="Calibri" w:cs="Calibri"/>
          <w:lang w:val="en-US" w:eastAsia="zh-CN"/>
        </w:rPr>
        <w:t xml:space="preserve">is </w:t>
      </w:r>
      <w:r w:rsidRPr="00776710">
        <w:rPr>
          <w:rFonts w:ascii="Calibri" w:hAnsi="Calibri" w:cs="Calibri"/>
          <w:lang w:val="en-US" w:eastAsia="zh-CN"/>
        </w:rPr>
        <w:t xml:space="preserve"> </w:t>
      </w:r>
      <w:r w:rsidR="00F72DE2" w:rsidRPr="00776710">
        <w:rPr>
          <w:rFonts w:ascii="Calibri" w:hAnsi="Calibri" w:cs="Calibri"/>
          <w:lang w:val="en-US" w:eastAsia="zh-CN"/>
        </w:rPr>
        <w:t>42.5</w:t>
      </w:r>
      <w:proofErr w:type="gramEnd"/>
      <w:r w:rsidR="00F72DE2" w:rsidRPr="00776710">
        <w:rPr>
          <w:rFonts w:ascii="Calibri" w:hAnsi="Calibri" w:cs="Calibri"/>
          <w:lang w:val="en-US" w:eastAsia="zh-CN"/>
        </w:rPr>
        <w:t xml:space="preserve">/45 = 94.4%.  </w:t>
      </w:r>
    </w:p>
    <w:p w:rsidR="00F74FB1" w:rsidRPr="00776710" w:rsidRDefault="000D69B2" w:rsidP="00F74FB1">
      <w:pPr>
        <w:ind w:left="720"/>
        <w:jc w:val="center"/>
        <w:rPr>
          <w:rFonts w:ascii="Calibri" w:hAnsi="Calibri" w:cs="Calibri"/>
          <w:lang w:val="en-US" w:eastAsia="zh-CN"/>
        </w:rPr>
      </w:pPr>
      <w:r>
        <w:rPr>
          <w:rFonts w:ascii="Calibri" w:hAnsi="Calibri" w:cs="Calibri"/>
          <w:noProof/>
          <w:lang w:val="en-US" w:eastAsia="zh-CN"/>
        </w:rPr>
        <w:drawing>
          <wp:inline distT="0" distB="0" distL="0" distR="0">
            <wp:extent cx="3357880" cy="2522220"/>
            <wp:effectExtent l="19050" t="0" r="0" b="0"/>
            <wp:docPr id="2" name="Picture 6" descr="Description: Fig6_or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Fig6_orig.bmp"/>
                    <pic:cNvPicPr>
                      <a:picLocks noChangeAspect="1" noChangeArrowheads="1"/>
                    </pic:cNvPicPr>
                  </pic:nvPicPr>
                  <pic:blipFill>
                    <a:blip r:embed="rId6"/>
                    <a:srcRect/>
                    <a:stretch>
                      <a:fillRect/>
                    </a:stretch>
                  </pic:blipFill>
                  <pic:spPr bwMode="auto">
                    <a:xfrm>
                      <a:off x="0" y="0"/>
                      <a:ext cx="3357880" cy="2522220"/>
                    </a:xfrm>
                    <a:prstGeom prst="rect">
                      <a:avLst/>
                    </a:prstGeom>
                    <a:noFill/>
                    <a:ln w="9525">
                      <a:noFill/>
                      <a:miter lim="800000"/>
                      <a:headEnd/>
                      <a:tailEnd/>
                    </a:ln>
                  </pic:spPr>
                </pic:pic>
              </a:graphicData>
            </a:graphic>
          </wp:inline>
        </w:drawing>
      </w:r>
    </w:p>
    <w:p w:rsidR="00B309A7" w:rsidRPr="00776710" w:rsidRDefault="00F74FB1" w:rsidP="00F72DE2">
      <w:pPr>
        <w:ind w:left="720"/>
        <w:jc w:val="center"/>
        <w:rPr>
          <w:rFonts w:ascii="Calibri" w:hAnsi="Calibri" w:cs="Calibri"/>
        </w:rPr>
      </w:pPr>
      <w:proofErr w:type="gramStart"/>
      <w:r w:rsidRPr="00776710">
        <w:rPr>
          <w:rFonts w:ascii="Calibri" w:hAnsi="Calibri" w:cs="Calibri"/>
          <w:lang w:val="en-US" w:eastAsia="zh-CN"/>
        </w:rPr>
        <w:t>Fig 2.</w:t>
      </w:r>
      <w:proofErr w:type="gramEnd"/>
      <w:r w:rsidRPr="00776710">
        <w:rPr>
          <w:rFonts w:ascii="Calibri" w:hAnsi="Calibri" w:cs="Calibri"/>
          <w:lang w:val="en-US" w:eastAsia="zh-CN"/>
        </w:rPr>
        <w:t xml:space="preserve"> </w:t>
      </w:r>
      <w:r w:rsidR="00F72DE2" w:rsidRPr="00776710">
        <w:rPr>
          <w:rFonts w:ascii="Calibri" w:hAnsi="Calibri" w:cs="Calibri"/>
          <w:lang w:val="en-US" w:eastAsia="zh-CN"/>
        </w:rPr>
        <w:t>Correlation</w:t>
      </w:r>
      <w:r w:rsidR="00F72DE2" w:rsidRPr="00776710">
        <w:rPr>
          <w:rFonts w:ascii="Calibri" w:hAnsi="Calibri" w:cs="Calibri"/>
        </w:rPr>
        <w:t>-based model throughput variation over different implementation (simulation time = 5s)</w:t>
      </w:r>
    </w:p>
    <w:p w:rsidR="00F72DE2" w:rsidRPr="00776710" w:rsidRDefault="00C52B43" w:rsidP="00F72DE2">
      <w:pPr>
        <w:ind w:left="720"/>
        <w:rPr>
          <w:rFonts w:ascii="Calibri" w:hAnsi="Calibri" w:cs="Calibri"/>
          <w:lang w:val="en-US" w:eastAsia="zh-CN"/>
        </w:rPr>
      </w:pPr>
      <w:r w:rsidRPr="00776710">
        <w:rPr>
          <w:rFonts w:ascii="Calibri" w:hAnsi="Calibri" w:cs="Calibri"/>
          <w:lang w:val="en-US" w:eastAsia="zh-CN"/>
        </w:rPr>
        <w:t xml:space="preserve">Comparing these two results indicate that both </w:t>
      </w:r>
      <w:r w:rsidR="00F72DE2" w:rsidRPr="00776710">
        <w:rPr>
          <w:rFonts w:ascii="Calibri" w:hAnsi="Calibri" w:cs="Calibri"/>
          <w:lang w:val="en-US" w:eastAsia="zh-CN"/>
        </w:rPr>
        <w:t>methods are equivalent and produce similar throughput differences</w:t>
      </w:r>
      <w:r w:rsidR="00C24ADA">
        <w:rPr>
          <w:rFonts w:ascii="Calibri" w:hAnsi="Calibri" w:cs="Calibri"/>
          <w:lang w:val="en-US" w:eastAsia="zh-CN"/>
        </w:rPr>
        <w:t xml:space="preserve"> over a 1 second interval</w:t>
      </w:r>
      <w:r w:rsidR="00F72DE2" w:rsidRPr="00776710">
        <w:rPr>
          <w:rFonts w:ascii="Calibri" w:hAnsi="Calibri" w:cs="Calibri"/>
          <w:lang w:val="en-US" w:eastAsia="zh-CN"/>
        </w:rPr>
        <w:t xml:space="preserve">. These results confirm with the theory that both methods </w:t>
      </w:r>
      <w:r w:rsidRPr="00776710">
        <w:rPr>
          <w:rFonts w:ascii="Calibri" w:hAnsi="Calibri" w:cs="Calibri"/>
          <w:lang w:val="en-US" w:eastAsia="zh-CN"/>
        </w:rPr>
        <w:t xml:space="preserve">of channel generation </w:t>
      </w:r>
      <w:r w:rsidR="00F72DE2" w:rsidRPr="00776710">
        <w:rPr>
          <w:rFonts w:ascii="Calibri" w:hAnsi="Calibri" w:cs="Calibri"/>
          <w:lang w:val="en-US" w:eastAsia="zh-CN"/>
        </w:rPr>
        <w:t xml:space="preserve">are equivalent and produce similar results [2]. </w:t>
      </w:r>
    </w:p>
    <w:p w:rsidR="00F72DE2" w:rsidRPr="00776710" w:rsidRDefault="00F72DE2" w:rsidP="00F72DE2">
      <w:pPr>
        <w:pStyle w:val="ListParagraph"/>
        <w:overflowPunct/>
        <w:autoSpaceDE/>
        <w:autoSpaceDN/>
        <w:adjustRightInd/>
        <w:spacing w:after="0"/>
        <w:rPr>
          <w:rFonts w:ascii="Calibri" w:eastAsia="Times New Roman" w:hAnsi="Calibri" w:cs="Calibri"/>
          <w:lang w:val="en-US" w:eastAsia="zh-CN"/>
        </w:rPr>
      </w:pPr>
    </w:p>
    <w:p w:rsidR="0020094B" w:rsidRPr="00776710" w:rsidRDefault="0020094B" w:rsidP="00F72DE2">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xml:space="preserve">[1] </w:t>
      </w:r>
      <w:proofErr w:type="gramStart"/>
      <w:r w:rsidRPr="00776710">
        <w:rPr>
          <w:rFonts w:ascii="Calibri" w:eastAsia="Times New Roman" w:hAnsi="Calibri" w:cs="Calibri"/>
          <w:lang w:val="en-US" w:eastAsia="zh-CN"/>
        </w:rPr>
        <w:t>reports</w:t>
      </w:r>
      <w:proofErr w:type="gramEnd"/>
      <w:r w:rsidRPr="00776710">
        <w:rPr>
          <w:rFonts w:ascii="Calibri" w:eastAsia="Times New Roman" w:hAnsi="Calibri" w:cs="Calibri"/>
          <w:lang w:val="en-US" w:eastAsia="zh-CN"/>
        </w:rPr>
        <w:t xml:space="preserve"> large variations in throughput for the geometry based model, shown in Fig 3.</w:t>
      </w:r>
    </w:p>
    <w:p w:rsidR="0020094B" w:rsidRPr="00776710" w:rsidRDefault="0020094B" w:rsidP="00F72DE2">
      <w:pPr>
        <w:pStyle w:val="ListParagraph"/>
        <w:overflowPunct/>
        <w:autoSpaceDE/>
        <w:autoSpaceDN/>
        <w:adjustRightInd/>
        <w:spacing w:after="0"/>
        <w:rPr>
          <w:rFonts w:ascii="Calibri" w:eastAsia="Times New Roman" w:hAnsi="Calibri" w:cs="Calibri"/>
          <w:lang w:val="en-US" w:eastAsia="zh-CN"/>
        </w:rPr>
      </w:pPr>
    </w:p>
    <w:p w:rsidR="0020094B" w:rsidRPr="00776710" w:rsidRDefault="000D69B2" w:rsidP="0020094B">
      <w:pPr>
        <w:pStyle w:val="ListParagraph"/>
        <w:overflowPunct/>
        <w:autoSpaceDE/>
        <w:autoSpaceDN/>
        <w:adjustRightInd/>
        <w:spacing w:after="0"/>
        <w:jc w:val="center"/>
        <w:rPr>
          <w:rFonts w:ascii="Calibri" w:eastAsia="Times New Roman" w:hAnsi="Calibri" w:cs="Calibri"/>
          <w:lang w:val="en-US" w:eastAsia="zh-CN"/>
        </w:rPr>
      </w:pPr>
      <w:r>
        <w:rPr>
          <w:rFonts w:ascii="Calibri" w:eastAsia="Times New Roman" w:hAnsi="Calibri" w:cs="Calibri"/>
          <w:noProof/>
          <w:lang w:val="en-US" w:eastAsia="zh-CN"/>
        </w:rPr>
        <w:lastRenderedPageBreak/>
        <w:drawing>
          <wp:inline distT="0" distB="0" distL="0" distR="0">
            <wp:extent cx="3357880" cy="2522220"/>
            <wp:effectExtent l="19050" t="0" r="0" b="0"/>
            <wp:docPr id="3" name="Picture 7" descr="Description: Fig5_or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Fig5_orig.bmp"/>
                    <pic:cNvPicPr>
                      <a:picLocks noChangeAspect="1" noChangeArrowheads="1"/>
                    </pic:cNvPicPr>
                  </pic:nvPicPr>
                  <pic:blipFill>
                    <a:blip r:embed="rId7"/>
                    <a:srcRect/>
                    <a:stretch>
                      <a:fillRect/>
                    </a:stretch>
                  </pic:blipFill>
                  <pic:spPr bwMode="auto">
                    <a:xfrm>
                      <a:off x="0" y="0"/>
                      <a:ext cx="3357880" cy="2522220"/>
                    </a:xfrm>
                    <a:prstGeom prst="rect">
                      <a:avLst/>
                    </a:prstGeom>
                    <a:noFill/>
                    <a:ln w="9525">
                      <a:noFill/>
                      <a:miter lim="800000"/>
                      <a:headEnd/>
                      <a:tailEnd/>
                    </a:ln>
                  </pic:spPr>
                </pic:pic>
              </a:graphicData>
            </a:graphic>
          </wp:inline>
        </w:drawing>
      </w:r>
    </w:p>
    <w:p w:rsidR="0020094B" w:rsidRPr="00776710" w:rsidRDefault="0020094B" w:rsidP="00F72DE2">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 xml:space="preserve"> </w:t>
      </w:r>
    </w:p>
    <w:p w:rsidR="0020094B" w:rsidRPr="00776710" w:rsidRDefault="0020094B" w:rsidP="00F72DE2">
      <w:pPr>
        <w:pStyle w:val="ListParagraph"/>
        <w:overflowPunct/>
        <w:autoSpaceDE/>
        <w:autoSpaceDN/>
        <w:adjustRightInd/>
        <w:spacing w:after="0"/>
        <w:rPr>
          <w:rFonts w:ascii="Calibri" w:eastAsia="Times New Roman" w:hAnsi="Calibri" w:cs="Calibri"/>
          <w:lang w:eastAsia="zh-CN"/>
        </w:rPr>
      </w:pPr>
      <w:proofErr w:type="gramStart"/>
      <w:r w:rsidRPr="00776710">
        <w:rPr>
          <w:rFonts w:ascii="Calibri" w:eastAsia="Times New Roman" w:hAnsi="Calibri" w:cs="Calibri"/>
          <w:lang w:val="en-US" w:eastAsia="zh-CN"/>
        </w:rPr>
        <w:t>Fig 3.</w:t>
      </w:r>
      <w:proofErr w:type="gramEnd"/>
      <w:r w:rsidRPr="00776710">
        <w:rPr>
          <w:rFonts w:ascii="Calibri" w:eastAsia="Times New Roman" w:hAnsi="Calibri" w:cs="Calibri"/>
          <w:lang w:val="en-US" w:eastAsia="zh-CN"/>
        </w:rPr>
        <w:t xml:space="preserve"> </w:t>
      </w:r>
      <w:r w:rsidRPr="00776710">
        <w:rPr>
          <w:rFonts w:ascii="Calibri" w:eastAsia="Times New Roman" w:hAnsi="Calibri" w:cs="Calibri"/>
          <w:lang w:eastAsia="zh-CN"/>
        </w:rPr>
        <w:t xml:space="preserve">Geometry-based model throughput variation over each drop (drop interval = 1 s), with each drop creating a unique channel realization. </w:t>
      </w:r>
    </w:p>
    <w:p w:rsidR="0020094B" w:rsidRPr="00776710" w:rsidRDefault="0020094B" w:rsidP="00F72DE2">
      <w:pPr>
        <w:pStyle w:val="ListParagraph"/>
        <w:overflowPunct/>
        <w:autoSpaceDE/>
        <w:autoSpaceDN/>
        <w:adjustRightInd/>
        <w:spacing w:after="0"/>
        <w:rPr>
          <w:rFonts w:ascii="Calibri" w:eastAsia="Times New Roman" w:hAnsi="Calibri" w:cs="Calibri"/>
          <w:lang w:val="en-US" w:eastAsia="zh-CN"/>
        </w:rPr>
      </w:pPr>
    </w:p>
    <w:p w:rsidR="00040544" w:rsidRPr="00776710" w:rsidRDefault="0020094B" w:rsidP="00F72DE2">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Such variations are only possible if multiple trials from a drop model create multiple channel realizations,</w:t>
      </w:r>
      <w:r w:rsidR="00C52B43" w:rsidRPr="00776710">
        <w:rPr>
          <w:rFonts w:ascii="Calibri" w:eastAsia="Times New Roman" w:hAnsi="Calibri" w:cs="Calibri"/>
          <w:lang w:val="en-US" w:eastAsia="zh-CN"/>
        </w:rPr>
        <w:t xml:space="preserve"> with unique </w:t>
      </w:r>
      <w:proofErr w:type="spellStart"/>
      <w:r w:rsidR="00C52B43" w:rsidRPr="00776710">
        <w:rPr>
          <w:rFonts w:ascii="Calibri" w:eastAsia="Times New Roman" w:hAnsi="Calibri" w:cs="Calibri"/>
          <w:lang w:val="en-US" w:eastAsia="zh-CN"/>
        </w:rPr>
        <w:t>AoDs</w:t>
      </w:r>
      <w:proofErr w:type="spellEnd"/>
      <w:r w:rsidR="00C52B43" w:rsidRPr="00776710">
        <w:rPr>
          <w:rFonts w:ascii="Calibri" w:eastAsia="Times New Roman" w:hAnsi="Calibri" w:cs="Calibri"/>
          <w:lang w:val="en-US" w:eastAsia="zh-CN"/>
        </w:rPr>
        <w:t xml:space="preserve">, </w:t>
      </w:r>
      <w:proofErr w:type="spellStart"/>
      <w:r w:rsidR="00C52B43" w:rsidRPr="00776710">
        <w:rPr>
          <w:rFonts w:ascii="Calibri" w:eastAsia="Times New Roman" w:hAnsi="Calibri" w:cs="Calibri"/>
          <w:lang w:val="en-US" w:eastAsia="zh-CN"/>
        </w:rPr>
        <w:t>AoAs</w:t>
      </w:r>
      <w:proofErr w:type="spellEnd"/>
      <w:r w:rsidR="00C52B43" w:rsidRPr="00776710">
        <w:rPr>
          <w:rFonts w:ascii="Calibri" w:eastAsia="Times New Roman" w:hAnsi="Calibri" w:cs="Calibri"/>
          <w:lang w:val="en-US" w:eastAsia="zh-CN"/>
        </w:rPr>
        <w:t>, PDPs, etc,</w:t>
      </w:r>
      <w:r w:rsidRPr="00776710">
        <w:rPr>
          <w:rFonts w:ascii="Calibri" w:eastAsia="Times New Roman" w:hAnsi="Calibri" w:cs="Calibri"/>
          <w:lang w:val="en-US" w:eastAsia="zh-CN"/>
        </w:rPr>
        <w:t xml:space="preserve"> and hence the results should vary </w:t>
      </w:r>
      <w:r w:rsidR="00C24ADA">
        <w:rPr>
          <w:rFonts w:ascii="Calibri" w:eastAsia="Times New Roman" w:hAnsi="Calibri" w:cs="Calibri"/>
          <w:lang w:val="en-US" w:eastAsia="zh-CN"/>
        </w:rPr>
        <w:t>in this case</w:t>
      </w:r>
      <w:r w:rsidRPr="00776710">
        <w:rPr>
          <w:rFonts w:ascii="Calibri" w:eastAsia="Times New Roman" w:hAnsi="Calibri" w:cs="Calibri"/>
          <w:lang w:val="en-US" w:eastAsia="zh-CN"/>
        </w:rPr>
        <w:t xml:space="preserve">. Multiple </w:t>
      </w:r>
      <w:r w:rsidR="00C52B43" w:rsidRPr="00776710">
        <w:rPr>
          <w:rFonts w:ascii="Calibri" w:eastAsia="Times New Roman" w:hAnsi="Calibri" w:cs="Calibri"/>
          <w:lang w:val="en-US" w:eastAsia="zh-CN"/>
        </w:rPr>
        <w:t xml:space="preserve">trials </w:t>
      </w:r>
      <w:r w:rsidRPr="00776710">
        <w:rPr>
          <w:rFonts w:ascii="Calibri" w:eastAsia="Times New Roman" w:hAnsi="Calibri" w:cs="Calibri"/>
          <w:lang w:val="en-US" w:eastAsia="zh-CN"/>
        </w:rPr>
        <w:t>from a single correlation matrix will result in the same “average” channel realization and hence the results should not vary</w:t>
      </w:r>
      <w:r w:rsidR="00C52B43" w:rsidRPr="00776710">
        <w:rPr>
          <w:rFonts w:ascii="Calibri" w:eastAsia="Times New Roman" w:hAnsi="Calibri" w:cs="Calibri"/>
          <w:lang w:val="en-US" w:eastAsia="zh-CN"/>
        </w:rPr>
        <w:t xml:space="preserve"> significantly</w:t>
      </w:r>
      <w:r w:rsidRPr="00776710">
        <w:rPr>
          <w:rFonts w:ascii="Calibri" w:eastAsia="Times New Roman" w:hAnsi="Calibri" w:cs="Calibri"/>
          <w:lang w:val="en-US" w:eastAsia="zh-CN"/>
        </w:rPr>
        <w:t xml:space="preserve">. This can be seen from Fig. </w:t>
      </w:r>
      <w:r w:rsidR="00C24ADA">
        <w:rPr>
          <w:rFonts w:ascii="Calibri" w:eastAsia="Times New Roman" w:hAnsi="Calibri" w:cs="Calibri"/>
          <w:lang w:val="en-US" w:eastAsia="zh-CN"/>
        </w:rPr>
        <w:t>2</w:t>
      </w:r>
      <w:r w:rsidRPr="00776710">
        <w:rPr>
          <w:rFonts w:ascii="Calibri" w:eastAsia="Times New Roman" w:hAnsi="Calibri" w:cs="Calibri"/>
          <w:lang w:val="en-US" w:eastAsia="zh-CN"/>
        </w:rPr>
        <w:t>.</w:t>
      </w:r>
      <w:r w:rsidR="00C24ADA">
        <w:rPr>
          <w:rFonts w:ascii="Calibri" w:eastAsia="Times New Roman" w:hAnsi="Calibri" w:cs="Calibri"/>
          <w:lang w:val="en-US" w:eastAsia="zh-CN"/>
        </w:rPr>
        <w:t xml:space="preserve">  </w:t>
      </w:r>
    </w:p>
    <w:p w:rsidR="0020094B" w:rsidRPr="00776710" w:rsidRDefault="0020094B" w:rsidP="00F72DE2">
      <w:pPr>
        <w:pStyle w:val="ListParagraph"/>
        <w:overflowPunct/>
        <w:autoSpaceDE/>
        <w:autoSpaceDN/>
        <w:adjustRightInd/>
        <w:spacing w:after="0"/>
        <w:rPr>
          <w:rFonts w:ascii="Calibri" w:eastAsia="Times New Roman" w:hAnsi="Calibri" w:cs="Calibri"/>
          <w:lang w:val="en-US" w:eastAsia="zh-CN"/>
        </w:rPr>
      </w:pPr>
    </w:p>
    <w:p w:rsidR="00C52B43" w:rsidRPr="00776710" w:rsidRDefault="00C52B43" w:rsidP="00F72DE2">
      <w:pPr>
        <w:pStyle w:val="ListParagraph"/>
        <w:overflowPunct/>
        <w:autoSpaceDE/>
        <w:autoSpaceDN/>
        <w:adjustRightInd/>
        <w:spacing w:after="0"/>
        <w:rPr>
          <w:rFonts w:ascii="Calibri" w:eastAsia="Times New Roman" w:hAnsi="Calibri" w:cs="Calibri"/>
          <w:lang w:val="en-US" w:eastAsia="zh-CN"/>
        </w:rPr>
      </w:pPr>
      <w:r w:rsidRPr="00776710">
        <w:rPr>
          <w:rFonts w:ascii="Calibri" w:eastAsia="Times New Roman" w:hAnsi="Calibri" w:cs="Calibri"/>
          <w:lang w:val="en-US" w:eastAsia="zh-CN"/>
        </w:rPr>
        <w:t>Convergence is studied in [1] by selecting the best and worst throughput</w:t>
      </w:r>
      <w:r w:rsidR="00C24ADA">
        <w:rPr>
          <w:rFonts w:ascii="Calibri" w:eastAsia="Times New Roman" w:hAnsi="Calibri" w:cs="Calibri"/>
          <w:lang w:val="en-US" w:eastAsia="zh-CN"/>
        </w:rPr>
        <w:t>s</w:t>
      </w:r>
      <w:r w:rsidRPr="00776710">
        <w:rPr>
          <w:rFonts w:ascii="Calibri" w:eastAsia="Times New Roman" w:hAnsi="Calibri" w:cs="Calibri"/>
          <w:lang w:val="en-US" w:eastAsia="zh-CN"/>
        </w:rPr>
        <w:t xml:space="preserve"> obtained in a 1s interval from the 42 drops, which are shown above in Fig 3.  </w:t>
      </w:r>
      <w:r w:rsidR="00B80CA1" w:rsidRPr="00776710">
        <w:rPr>
          <w:rFonts w:ascii="Calibri" w:eastAsia="Times New Roman" w:hAnsi="Calibri" w:cs="Calibri"/>
          <w:lang w:val="en-US" w:eastAsia="zh-CN"/>
        </w:rPr>
        <w:t xml:space="preserve">Since each of these drops </w:t>
      </w:r>
      <w:proofErr w:type="gramStart"/>
      <w:r w:rsidR="00B80CA1" w:rsidRPr="00776710">
        <w:rPr>
          <w:rFonts w:ascii="Calibri" w:eastAsia="Times New Roman" w:hAnsi="Calibri" w:cs="Calibri"/>
          <w:lang w:val="en-US" w:eastAsia="zh-CN"/>
        </w:rPr>
        <w:t>are</w:t>
      </w:r>
      <w:proofErr w:type="gramEnd"/>
      <w:r w:rsidR="00B80CA1" w:rsidRPr="00776710">
        <w:rPr>
          <w:rFonts w:ascii="Calibri" w:eastAsia="Times New Roman" w:hAnsi="Calibri" w:cs="Calibri"/>
          <w:lang w:val="en-US" w:eastAsia="zh-CN"/>
        </w:rPr>
        <w:t xml:space="preserve"> different channel realizations, the capacity they will support in the channel is quite different.  The result shown in [1] is repeated below in Fig 4.</w:t>
      </w:r>
    </w:p>
    <w:p w:rsidR="00C52B43" w:rsidRPr="00776710" w:rsidRDefault="000D69B2" w:rsidP="00B80CA1">
      <w:pPr>
        <w:pStyle w:val="ListParagraph"/>
        <w:overflowPunct/>
        <w:autoSpaceDE/>
        <w:autoSpaceDN/>
        <w:adjustRightInd/>
        <w:spacing w:after="0"/>
        <w:jc w:val="center"/>
        <w:rPr>
          <w:rFonts w:ascii="Calibri" w:eastAsia="Times New Roman" w:hAnsi="Calibri" w:cs="Calibri"/>
          <w:lang w:val="en-US" w:eastAsia="zh-CN"/>
        </w:rPr>
      </w:pPr>
      <w:r>
        <w:rPr>
          <w:noProof/>
          <w:lang w:val="en-US" w:eastAsia="zh-CN"/>
        </w:rPr>
        <w:drawing>
          <wp:inline distT="0" distB="0" distL="0" distR="0">
            <wp:extent cx="3366135" cy="25222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366135" cy="2522220"/>
                    </a:xfrm>
                    <a:prstGeom prst="rect">
                      <a:avLst/>
                    </a:prstGeom>
                    <a:noFill/>
                    <a:ln w="9525">
                      <a:noFill/>
                      <a:miter lim="800000"/>
                      <a:headEnd/>
                      <a:tailEnd/>
                    </a:ln>
                  </pic:spPr>
                </pic:pic>
              </a:graphicData>
            </a:graphic>
          </wp:inline>
        </w:drawing>
      </w:r>
    </w:p>
    <w:p w:rsidR="00B80CA1" w:rsidRPr="00776710" w:rsidRDefault="00B80CA1" w:rsidP="00B80CA1">
      <w:pPr>
        <w:pStyle w:val="ListParagraph"/>
        <w:overflowPunct/>
        <w:autoSpaceDE/>
        <w:autoSpaceDN/>
        <w:adjustRightInd/>
        <w:spacing w:after="0"/>
        <w:jc w:val="center"/>
        <w:rPr>
          <w:rFonts w:ascii="Calibri" w:eastAsia="Times New Roman" w:hAnsi="Calibri" w:cs="Calibri"/>
          <w:lang w:val="en-US" w:eastAsia="zh-CN"/>
        </w:rPr>
      </w:pPr>
      <w:proofErr w:type="gramStart"/>
      <w:r w:rsidRPr="00776710">
        <w:rPr>
          <w:rFonts w:ascii="Calibri" w:eastAsia="Times New Roman" w:hAnsi="Calibri" w:cs="Calibri"/>
          <w:lang w:val="en-US" w:eastAsia="zh-CN"/>
        </w:rPr>
        <w:t>Fig 4.</w:t>
      </w:r>
      <w:proofErr w:type="gramEnd"/>
      <w:r w:rsidRPr="00776710">
        <w:rPr>
          <w:rFonts w:ascii="Calibri" w:eastAsia="Times New Roman" w:hAnsi="Calibri" w:cs="Calibri"/>
          <w:lang w:val="en-US" w:eastAsia="zh-CN"/>
        </w:rPr>
        <w:t xml:space="preserve">  Throughput from different channel realizations</w:t>
      </w:r>
    </w:p>
    <w:p w:rsidR="00B80CA1" w:rsidRDefault="00B80CA1" w:rsidP="00B80CA1">
      <w:pPr>
        <w:pStyle w:val="ListParagraph"/>
        <w:overflowPunct/>
        <w:autoSpaceDE/>
        <w:autoSpaceDN/>
        <w:adjustRightInd/>
        <w:spacing w:after="0"/>
        <w:jc w:val="center"/>
        <w:rPr>
          <w:rFonts w:ascii="Calibri" w:eastAsia="Times New Roman" w:hAnsi="Calibri" w:cs="Calibri"/>
          <w:lang w:val="en-US" w:eastAsia="zh-CN"/>
        </w:rPr>
      </w:pPr>
    </w:p>
    <w:p w:rsidR="00C24ADA" w:rsidRDefault="009458A3" w:rsidP="00C24ADA">
      <w:pPr>
        <w:pStyle w:val="ListParagraph"/>
        <w:overflowPunct/>
        <w:autoSpaceDE/>
        <w:autoSpaceDN/>
        <w:adjustRightInd/>
        <w:spacing w:after="0"/>
        <w:rPr>
          <w:rFonts w:ascii="Calibri" w:eastAsia="Times New Roman" w:hAnsi="Calibri" w:cs="Calibri"/>
          <w:lang w:val="en-US" w:eastAsia="zh-CN"/>
        </w:rPr>
      </w:pPr>
      <w:proofErr w:type="gramStart"/>
      <w:r>
        <w:rPr>
          <w:rFonts w:ascii="Calibri" w:eastAsia="Times New Roman" w:hAnsi="Calibri" w:cs="Calibri"/>
          <w:lang w:val="en-US" w:eastAsia="zh-CN"/>
        </w:rPr>
        <w:t>Fig 5.</w:t>
      </w:r>
      <w:proofErr w:type="gramEnd"/>
      <w:r>
        <w:rPr>
          <w:rFonts w:ascii="Calibri" w:eastAsia="Times New Roman" w:hAnsi="Calibri" w:cs="Calibri"/>
          <w:lang w:val="en-US" w:eastAsia="zh-CN"/>
        </w:rPr>
        <w:t xml:space="preserve"> Is a simulated result for the case when the same channel realization is used, and only the initial phases are randomized at the beginning of the simulated fading </w:t>
      </w:r>
      <w:proofErr w:type="gramStart"/>
      <w:r>
        <w:rPr>
          <w:rFonts w:ascii="Calibri" w:eastAsia="Times New Roman" w:hAnsi="Calibri" w:cs="Calibri"/>
          <w:lang w:val="en-US" w:eastAsia="zh-CN"/>
        </w:rPr>
        <w:t>sequence.</w:t>
      </w:r>
      <w:proofErr w:type="gramEnd"/>
      <w:r>
        <w:rPr>
          <w:rFonts w:ascii="Calibri" w:eastAsia="Times New Roman" w:hAnsi="Calibri" w:cs="Calibri"/>
          <w:lang w:val="en-US" w:eastAsia="zh-CN"/>
        </w:rPr>
        <w:t xml:space="preserve">  This figure compares the </w:t>
      </w:r>
      <w:r w:rsidR="000607FB">
        <w:rPr>
          <w:rFonts w:ascii="Calibri" w:eastAsia="Times New Roman" w:hAnsi="Calibri" w:cs="Calibri"/>
          <w:lang w:val="en-US" w:eastAsia="zh-CN"/>
        </w:rPr>
        <w:t xml:space="preserve">channels with the initial </w:t>
      </w:r>
      <w:r>
        <w:rPr>
          <w:rFonts w:ascii="Calibri" w:eastAsia="Times New Roman" w:hAnsi="Calibri" w:cs="Calibri"/>
          <w:lang w:val="en-US" w:eastAsia="zh-CN"/>
        </w:rPr>
        <w:t xml:space="preserve">phase vector </w:t>
      </w:r>
      <w:r w:rsidR="000607FB">
        <w:rPr>
          <w:rFonts w:ascii="Calibri" w:eastAsia="Times New Roman" w:hAnsi="Calibri" w:cs="Calibri"/>
          <w:lang w:val="en-US" w:eastAsia="zh-CN"/>
        </w:rPr>
        <w:t xml:space="preserve">that produces </w:t>
      </w:r>
      <w:r>
        <w:rPr>
          <w:rFonts w:ascii="Calibri" w:eastAsia="Times New Roman" w:hAnsi="Calibri" w:cs="Calibri"/>
          <w:lang w:val="en-US" w:eastAsia="zh-CN"/>
        </w:rPr>
        <w:t>the best and worst throughput in Fig 1.  The results in Fig 5 indicate that the starting phases will converge quickly to a single throughput value that is representative of the given channel realization (</w:t>
      </w:r>
      <w:r w:rsidR="00A00189">
        <w:rPr>
          <w:rFonts w:ascii="Calibri" w:eastAsia="Times New Roman" w:hAnsi="Calibri" w:cs="Calibri"/>
          <w:lang w:val="en-US" w:eastAsia="zh-CN"/>
        </w:rPr>
        <w:t xml:space="preserve">SCME </w:t>
      </w:r>
      <w:r w:rsidR="008920E0">
        <w:rPr>
          <w:rFonts w:ascii="Calibri" w:eastAsia="Times New Roman" w:hAnsi="Calibri" w:cs="Calibri"/>
          <w:lang w:val="en-US" w:eastAsia="zh-CN"/>
        </w:rPr>
        <w:t>Urban micro-cell</w:t>
      </w:r>
      <w:r>
        <w:rPr>
          <w:rFonts w:ascii="Calibri" w:eastAsia="Times New Roman" w:hAnsi="Calibri" w:cs="Calibri"/>
          <w:lang w:val="en-US" w:eastAsia="zh-CN"/>
        </w:rPr>
        <w:t xml:space="preserve"> in this case).   </w:t>
      </w:r>
    </w:p>
    <w:p w:rsidR="00C24ADA" w:rsidRPr="00776710" w:rsidRDefault="00C24ADA" w:rsidP="00B80CA1">
      <w:pPr>
        <w:pStyle w:val="ListParagraph"/>
        <w:overflowPunct/>
        <w:autoSpaceDE/>
        <w:autoSpaceDN/>
        <w:adjustRightInd/>
        <w:spacing w:after="0"/>
        <w:jc w:val="center"/>
        <w:rPr>
          <w:rFonts w:ascii="Calibri" w:eastAsia="Times New Roman" w:hAnsi="Calibri" w:cs="Calibri"/>
          <w:lang w:val="en-US" w:eastAsia="zh-CN"/>
        </w:rPr>
      </w:pPr>
    </w:p>
    <w:p w:rsidR="00B80CA1" w:rsidRPr="00776710" w:rsidRDefault="000D69B2" w:rsidP="00B80CA1">
      <w:pPr>
        <w:pStyle w:val="ListParagraph"/>
        <w:overflowPunct/>
        <w:autoSpaceDE/>
        <w:autoSpaceDN/>
        <w:adjustRightInd/>
        <w:spacing w:after="0"/>
        <w:jc w:val="center"/>
        <w:rPr>
          <w:rFonts w:ascii="Calibri" w:eastAsia="Times New Roman" w:hAnsi="Calibri" w:cs="Calibri"/>
          <w:lang w:val="en-US" w:eastAsia="zh-CN"/>
        </w:rPr>
      </w:pPr>
      <w:r>
        <w:rPr>
          <w:rFonts w:ascii="Calibri" w:eastAsia="Times New Roman" w:hAnsi="Calibri" w:cs="Calibri"/>
          <w:noProof/>
          <w:lang w:val="en-US" w:eastAsia="zh-CN"/>
        </w:rPr>
        <w:drawing>
          <wp:inline distT="0" distB="0" distL="0" distR="0">
            <wp:extent cx="3366135" cy="252222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366135" cy="2522220"/>
                    </a:xfrm>
                    <a:prstGeom prst="rect">
                      <a:avLst/>
                    </a:prstGeom>
                    <a:noFill/>
                    <a:ln w="9525">
                      <a:noFill/>
                      <a:miter lim="800000"/>
                      <a:headEnd/>
                      <a:tailEnd/>
                    </a:ln>
                  </pic:spPr>
                </pic:pic>
              </a:graphicData>
            </a:graphic>
          </wp:inline>
        </w:drawing>
      </w:r>
    </w:p>
    <w:p w:rsidR="00B80CA1" w:rsidRPr="00776710" w:rsidRDefault="00B80CA1" w:rsidP="00B80CA1">
      <w:pPr>
        <w:pStyle w:val="ListParagraph"/>
        <w:overflowPunct/>
        <w:autoSpaceDE/>
        <w:autoSpaceDN/>
        <w:adjustRightInd/>
        <w:spacing w:after="0"/>
        <w:jc w:val="center"/>
        <w:rPr>
          <w:rFonts w:ascii="Calibri" w:eastAsia="Times New Roman" w:hAnsi="Calibri" w:cs="Calibri"/>
          <w:lang w:val="en-US" w:eastAsia="zh-CN"/>
        </w:rPr>
      </w:pPr>
      <w:proofErr w:type="gramStart"/>
      <w:r w:rsidRPr="00776710">
        <w:rPr>
          <w:rFonts w:ascii="Calibri" w:eastAsia="Times New Roman" w:hAnsi="Calibri" w:cs="Calibri"/>
          <w:lang w:val="en-US" w:eastAsia="zh-CN"/>
        </w:rPr>
        <w:t>Fig 5.</w:t>
      </w:r>
      <w:proofErr w:type="gramEnd"/>
      <w:r w:rsidRPr="00776710">
        <w:rPr>
          <w:rFonts w:ascii="Calibri" w:eastAsia="Times New Roman" w:hAnsi="Calibri" w:cs="Calibri"/>
          <w:lang w:val="en-US" w:eastAsia="zh-CN"/>
        </w:rPr>
        <w:t xml:space="preserve"> Throughput for the same channel (</w:t>
      </w:r>
      <w:r w:rsidR="00A00189">
        <w:rPr>
          <w:rFonts w:ascii="Calibri" w:eastAsia="Times New Roman" w:hAnsi="Calibri" w:cs="Calibri"/>
          <w:lang w:val="en-US" w:eastAsia="zh-CN"/>
        </w:rPr>
        <w:t xml:space="preserve">SCME </w:t>
      </w:r>
      <w:r w:rsidR="008920E0">
        <w:rPr>
          <w:rFonts w:ascii="Calibri" w:eastAsia="Times New Roman" w:hAnsi="Calibri" w:cs="Calibri"/>
          <w:lang w:val="en-US" w:eastAsia="zh-CN"/>
        </w:rPr>
        <w:t>Urban micro-cell</w:t>
      </w:r>
      <w:r w:rsidRPr="00776710">
        <w:rPr>
          <w:rFonts w:ascii="Calibri" w:eastAsia="Times New Roman" w:hAnsi="Calibri" w:cs="Calibri"/>
          <w:lang w:val="en-US" w:eastAsia="zh-CN"/>
        </w:rPr>
        <w:t xml:space="preserve">) with best and worst starting phase vectors selected by min &amp; max throughput in a 1 second interval out of 42 random </w:t>
      </w:r>
      <w:proofErr w:type="gramStart"/>
      <w:r w:rsidRPr="00776710">
        <w:rPr>
          <w:rFonts w:ascii="Calibri" w:eastAsia="Times New Roman" w:hAnsi="Calibri" w:cs="Calibri"/>
          <w:lang w:val="en-US" w:eastAsia="zh-CN"/>
        </w:rPr>
        <w:t>phase</w:t>
      </w:r>
      <w:proofErr w:type="gramEnd"/>
      <w:r w:rsidRPr="00776710">
        <w:rPr>
          <w:rFonts w:ascii="Calibri" w:eastAsia="Times New Roman" w:hAnsi="Calibri" w:cs="Calibri"/>
          <w:lang w:val="en-US" w:eastAsia="zh-CN"/>
        </w:rPr>
        <w:t xml:space="preserve"> vector selections</w:t>
      </w:r>
    </w:p>
    <w:p w:rsidR="00B80CA1" w:rsidRPr="00776710" w:rsidRDefault="00B80CA1" w:rsidP="00B80CA1">
      <w:pPr>
        <w:pStyle w:val="ListParagraph"/>
        <w:overflowPunct/>
        <w:autoSpaceDE/>
        <w:autoSpaceDN/>
        <w:adjustRightInd/>
        <w:spacing w:after="0"/>
        <w:jc w:val="center"/>
        <w:rPr>
          <w:rFonts w:ascii="Calibri" w:eastAsia="Times New Roman" w:hAnsi="Calibri" w:cs="Calibri"/>
          <w:lang w:val="en-US" w:eastAsia="zh-CN"/>
        </w:rPr>
      </w:pPr>
    </w:p>
    <w:p w:rsidR="00B80CA1" w:rsidRPr="00776710" w:rsidRDefault="00B80CA1" w:rsidP="00B80CA1">
      <w:pPr>
        <w:pStyle w:val="ListParagraph"/>
        <w:overflowPunct/>
        <w:autoSpaceDE/>
        <w:autoSpaceDN/>
        <w:adjustRightInd/>
        <w:spacing w:after="0"/>
        <w:rPr>
          <w:rFonts w:ascii="Calibri" w:eastAsia="Times New Roman" w:hAnsi="Calibri" w:cs="Calibri"/>
          <w:lang w:val="en-US" w:eastAsia="zh-CN"/>
        </w:rPr>
      </w:pPr>
    </w:p>
    <w:p w:rsidR="00040544" w:rsidRPr="00776710" w:rsidRDefault="0020094B" w:rsidP="0020094B">
      <w:pPr>
        <w:pStyle w:val="Heading2"/>
        <w:numPr>
          <w:ilvl w:val="0"/>
          <w:numId w:val="4"/>
        </w:numPr>
        <w:rPr>
          <w:rFonts w:ascii="Calibri" w:hAnsi="Calibri" w:cs="Calibri"/>
          <w:lang w:val="en-US" w:eastAsia="zh-CN"/>
        </w:rPr>
      </w:pPr>
      <w:r w:rsidRPr="00776710">
        <w:rPr>
          <w:rFonts w:ascii="Calibri" w:hAnsi="Calibri" w:cs="Calibri"/>
          <w:lang w:val="en-US" w:eastAsia="zh-CN"/>
        </w:rPr>
        <w:t>Conclusion</w:t>
      </w:r>
    </w:p>
    <w:p w:rsidR="00635B04" w:rsidRPr="00776710" w:rsidRDefault="00635B04" w:rsidP="0020094B">
      <w:pPr>
        <w:pStyle w:val="ListParagraph"/>
        <w:numPr>
          <w:ilvl w:val="0"/>
          <w:numId w:val="6"/>
        </w:numPr>
        <w:overflowPunct/>
        <w:autoSpaceDE/>
        <w:autoSpaceDN/>
        <w:adjustRightInd/>
        <w:spacing w:after="0"/>
        <w:ind w:left="1080"/>
        <w:rPr>
          <w:rFonts w:ascii="Calibri" w:eastAsia="Times New Roman" w:hAnsi="Calibri" w:cs="Calibri"/>
          <w:lang w:val="en-US" w:eastAsia="zh-CN"/>
        </w:rPr>
      </w:pPr>
      <w:r w:rsidRPr="00776710">
        <w:rPr>
          <w:rFonts w:ascii="Calibri" w:eastAsia="Times New Roman" w:hAnsi="Calibri" w:cs="Calibri"/>
          <w:lang w:val="en-US" w:eastAsia="zh-CN"/>
        </w:rPr>
        <w:t>In geometry-based channel model implementation</w:t>
      </w:r>
      <w:r w:rsidR="004466BE" w:rsidRPr="00776710">
        <w:rPr>
          <w:rFonts w:ascii="Calibri" w:eastAsia="Times New Roman" w:hAnsi="Calibri" w:cs="Calibri"/>
          <w:lang w:val="en-US" w:eastAsia="zh-CN"/>
        </w:rPr>
        <w:t>s</w:t>
      </w:r>
      <w:r w:rsidRPr="00776710">
        <w:rPr>
          <w:rFonts w:ascii="Calibri" w:eastAsia="Times New Roman" w:hAnsi="Calibri" w:cs="Calibri"/>
          <w:lang w:val="en-US" w:eastAsia="zh-CN"/>
        </w:rPr>
        <w:t xml:space="preserve">, single drop throughput simulations </w:t>
      </w:r>
      <w:r w:rsidR="00EA33DA">
        <w:rPr>
          <w:rFonts w:ascii="Calibri" w:eastAsia="Times New Roman" w:hAnsi="Calibri" w:cs="Calibri"/>
          <w:lang w:val="en-US" w:eastAsia="zh-CN"/>
        </w:rPr>
        <w:t>are not sensitive to</w:t>
      </w:r>
      <w:r w:rsidRPr="00776710">
        <w:rPr>
          <w:rFonts w:ascii="Calibri" w:eastAsia="Times New Roman" w:hAnsi="Calibri" w:cs="Calibri"/>
          <w:lang w:val="en-US" w:eastAsia="zh-CN"/>
        </w:rPr>
        <w:t xml:space="preserve"> the initial phase. </w:t>
      </w:r>
    </w:p>
    <w:p w:rsidR="00635B04" w:rsidRPr="00776710" w:rsidRDefault="00635B04" w:rsidP="00635B04">
      <w:pPr>
        <w:pStyle w:val="ListParagraph"/>
        <w:overflowPunct/>
        <w:autoSpaceDE/>
        <w:autoSpaceDN/>
        <w:adjustRightInd/>
        <w:spacing w:after="0"/>
        <w:ind w:left="1080"/>
        <w:rPr>
          <w:rFonts w:ascii="Calibri" w:eastAsia="Times New Roman" w:hAnsi="Calibri" w:cs="Calibri"/>
          <w:lang w:val="en-US" w:eastAsia="zh-CN"/>
        </w:rPr>
      </w:pPr>
    </w:p>
    <w:p w:rsidR="00635B04" w:rsidRPr="00776710" w:rsidRDefault="00EA33DA" w:rsidP="0020094B">
      <w:pPr>
        <w:pStyle w:val="ListParagraph"/>
        <w:numPr>
          <w:ilvl w:val="0"/>
          <w:numId w:val="6"/>
        </w:numPr>
        <w:overflowPunct/>
        <w:autoSpaceDE/>
        <w:autoSpaceDN/>
        <w:adjustRightInd/>
        <w:spacing w:after="0"/>
        <w:ind w:left="1080"/>
        <w:rPr>
          <w:rFonts w:ascii="Calibri" w:eastAsia="Times New Roman" w:hAnsi="Calibri" w:cs="Calibri"/>
          <w:lang w:val="en-US" w:eastAsia="zh-CN"/>
        </w:rPr>
      </w:pPr>
      <w:r>
        <w:rPr>
          <w:rFonts w:ascii="Calibri" w:eastAsia="Times New Roman" w:hAnsi="Calibri" w:cs="Calibri"/>
          <w:lang w:val="en-US" w:eastAsia="zh-CN"/>
        </w:rPr>
        <w:t>R</w:t>
      </w:r>
      <w:r w:rsidR="00635B04" w:rsidRPr="00776710">
        <w:rPr>
          <w:rFonts w:ascii="Calibri" w:eastAsia="Times New Roman" w:hAnsi="Calibri" w:cs="Calibri"/>
          <w:lang w:val="en-US" w:eastAsia="zh-CN"/>
        </w:rPr>
        <w:t xml:space="preserve">esults </w:t>
      </w:r>
      <w:r>
        <w:rPr>
          <w:rFonts w:ascii="Calibri" w:eastAsia="Times New Roman" w:hAnsi="Calibri" w:cs="Calibri"/>
          <w:lang w:val="en-US" w:eastAsia="zh-CN"/>
        </w:rPr>
        <w:t xml:space="preserve">for </w:t>
      </w:r>
      <w:r w:rsidR="00635B04" w:rsidRPr="00776710">
        <w:rPr>
          <w:rFonts w:ascii="Calibri" w:eastAsia="Times New Roman" w:hAnsi="Calibri" w:cs="Calibri"/>
          <w:lang w:val="en-US" w:eastAsia="zh-CN"/>
        </w:rPr>
        <w:t>the</w:t>
      </w:r>
      <w:r w:rsidR="00A00189">
        <w:rPr>
          <w:rFonts w:ascii="Calibri" w:eastAsia="Times New Roman" w:hAnsi="Calibri" w:cs="Calibri"/>
          <w:lang w:val="en-US" w:eastAsia="zh-CN"/>
        </w:rPr>
        <w:t xml:space="preserve"> SCME</w:t>
      </w:r>
      <w:r w:rsidR="00635B04" w:rsidRPr="00776710">
        <w:rPr>
          <w:rFonts w:ascii="Calibri" w:eastAsia="Times New Roman" w:hAnsi="Calibri" w:cs="Calibri"/>
          <w:lang w:val="en-US" w:eastAsia="zh-CN"/>
        </w:rPr>
        <w:t xml:space="preserve"> </w:t>
      </w:r>
      <w:r w:rsidR="008920E0">
        <w:rPr>
          <w:rFonts w:ascii="Calibri" w:eastAsia="Times New Roman" w:hAnsi="Calibri" w:cs="Calibri"/>
          <w:lang w:val="en-US" w:eastAsia="zh-CN"/>
        </w:rPr>
        <w:t>Urban micro-cell</w:t>
      </w:r>
      <w:r w:rsidR="00635B04" w:rsidRPr="00776710">
        <w:rPr>
          <w:rFonts w:ascii="Calibri" w:eastAsia="Times New Roman" w:hAnsi="Calibri" w:cs="Calibri"/>
          <w:lang w:val="en-US" w:eastAsia="zh-CN"/>
        </w:rPr>
        <w:t xml:space="preserve"> geometric model and the correlation based </w:t>
      </w:r>
      <w:proofErr w:type="gramStart"/>
      <w:r w:rsidR="00635B04" w:rsidRPr="00776710">
        <w:rPr>
          <w:rFonts w:ascii="Calibri" w:eastAsia="Times New Roman" w:hAnsi="Calibri" w:cs="Calibri"/>
          <w:lang w:val="en-US" w:eastAsia="zh-CN"/>
        </w:rPr>
        <w:t>model,</w:t>
      </w:r>
      <w:proofErr w:type="gramEnd"/>
      <w:r w:rsidR="00635B04" w:rsidRPr="00776710">
        <w:rPr>
          <w:rFonts w:ascii="Calibri" w:eastAsia="Times New Roman" w:hAnsi="Calibri" w:cs="Calibri"/>
          <w:lang w:val="en-US" w:eastAsia="zh-CN"/>
        </w:rPr>
        <w:t xml:space="preserve"> are similar, when initial starting phases are random. </w:t>
      </w:r>
      <w:r>
        <w:rPr>
          <w:rFonts w:ascii="Calibri" w:eastAsia="Times New Roman" w:hAnsi="Calibri" w:cs="Calibri"/>
          <w:lang w:val="en-US" w:eastAsia="zh-CN"/>
        </w:rPr>
        <w:t xml:space="preserve"> </w:t>
      </w:r>
    </w:p>
    <w:p w:rsidR="00635B04" w:rsidRPr="00776710" w:rsidRDefault="00635B04" w:rsidP="00635B04">
      <w:pPr>
        <w:pStyle w:val="ListParagraph"/>
        <w:overflowPunct/>
        <w:autoSpaceDE/>
        <w:autoSpaceDN/>
        <w:adjustRightInd/>
        <w:spacing w:after="0"/>
        <w:ind w:left="1080"/>
        <w:rPr>
          <w:rFonts w:ascii="Calibri" w:eastAsia="Times New Roman" w:hAnsi="Calibri" w:cs="Calibri"/>
          <w:lang w:val="en-US" w:eastAsia="zh-CN"/>
        </w:rPr>
      </w:pPr>
    </w:p>
    <w:p w:rsidR="00040544" w:rsidRPr="00776710" w:rsidRDefault="00635B04" w:rsidP="0020094B">
      <w:pPr>
        <w:pStyle w:val="ListParagraph"/>
        <w:numPr>
          <w:ilvl w:val="0"/>
          <w:numId w:val="6"/>
        </w:numPr>
        <w:overflowPunct/>
        <w:autoSpaceDE/>
        <w:autoSpaceDN/>
        <w:adjustRightInd/>
        <w:spacing w:after="0"/>
        <w:ind w:left="1080"/>
        <w:rPr>
          <w:rFonts w:ascii="Calibri" w:eastAsia="Times New Roman" w:hAnsi="Calibri" w:cs="Calibri"/>
          <w:lang w:val="en-US" w:eastAsia="zh-CN"/>
        </w:rPr>
      </w:pPr>
      <w:r w:rsidRPr="00776710">
        <w:rPr>
          <w:rFonts w:ascii="Calibri" w:eastAsia="Times New Roman" w:hAnsi="Calibri" w:cs="Calibri"/>
          <w:lang w:val="en-US" w:eastAsia="zh-CN"/>
        </w:rPr>
        <w:t xml:space="preserve">In [1] </w:t>
      </w:r>
      <w:r w:rsidR="00040544" w:rsidRPr="00776710">
        <w:rPr>
          <w:rFonts w:ascii="Calibri" w:eastAsia="Times New Roman" w:hAnsi="Calibri" w:cs="Calibri"/>
          <w:lang w:val="en-US" w:eastAsia="zh-CN"/>
        </w:rPr>
        <w:t xml:space="preserve">The single drop model appears to have not been studied for only variation due to initial phases, but it appears to have been drops of the full channel model, which is </w:t>
      </w:r>
      <w:r w:rsidRPr="00776710">
        <w:rPr>
          <w:rFonts w:ascii="Calibri" w:eastAsia="Times New Roman" w:hAnsi="Calibri" w:cs="Calibri"/>
          <w:lang w:val="en-US" w:eastAsia="zh-CN"/>
        </w:rPr>
        <w:t xml:space="preserve">multiple channel realizations, and hence the variations. </w:t>
      </w:r>
      <w:r w:rsidR="00EA33DA">
        <w:rPr>
          <w:rFonts w:ascii="Calibri" w:eastAsia="Times New Roman" w:hAnsi="Calibri" w:cs="Calibri"/>
          <w:lang w:val="en-US" w:eastAsia="zh-CN"/>
        </w:rPr>
        <w:t xml:space="preserve"> (as seen in Fig 3 &amp; 4 above)</w:t>
      </w:r>
    </w:p>
    <w:p w:rsidR="0020094B" w:rsidRPr="00776710" w:rsidRDefault="0020094B" w:rsidP="00635B04">
      <w:pPr>
        <w:overflowPunct/>
        <w:autoSpaceDE/>
        <w:autoSpaceDN/>
        <w:adjustRightInd/>
        <w:spacing w:after="0"/>
        <w:ind w:left="0"/>
        <w:rPr>
          <w:rFonts w:ascii="Calibri" w:eastAsia="Times New Roman" w:hAnsi="Calibri" w:cs="Calibri"/>
          <w:lang w:val="en-US" w:eastAsia="zh-CN"/>
        </w:rPr>
      </w:pPr>
    </w:p>
    <w:p w:rsidR="00040544" w:rsidRPr="00776710" w:rsidRDefault="00040544" w:rsidP="0020094B">
      <w:pPr>
        <w:pStyle w:val="ListParagraph"/>
        <w:numPr>
          <w:ilvl w:val="0"/>
          <w:numId w:val="6"/>
        </w:numPr>
        <w:overflowPunct/>
        <w:autoSpaceDE/>
        <w:autoSpaceDN/>
        <w:adjustRightInd/>
        <w:spacing w:after="0"/>
        <w:ind w:left="1080"/>
        <w:rPr>
          <w:rFonts w:ascii="Calibri" w:eastAsia="Times New Roman" w:hAnsi="Calibri" w:cs="Calibri"/>
          <w:lang w:val="en-US" w:eastAsia="zh-CN"/>
        </w:rPr>
      </w:pPr>
      <w:r w:rsidRPr="00776710">
        <w:rPr>
          <w:rFonts w:ascii="Calibri" w:eastAsia="Times New Roman" w:hAnsi="Calibri" w:cs="Calibri"/>
          <w:lang w:val="en-US" w:eastAsia="zh-CN"/>
        </w:rPr>
        <w:t>Geometric model</w:t>
      </w:r>
      <w:r w:rsidR="00EA33DA">
        <w:rPr>
          <w:rFonts w:ascii="Calibri" w:eastAsia="Times New Roman" w:hAnsi="Calibri" w:cs="Calibri"/>
          <w:lang w:val="en-US" w:eastAsia="zh-CN"/>
        </w:rPr>
        <w:t>s</w:t>
      </w:r>
      <w:r w:rsidRPr="00776710">
        <w:rPr>
          <w:rFonts w:ascii="Calibri" w:eastAsia="Times New Roman" w:hAnsi="Calibri" w:cs="Calibri"/>
          <w:lang w:val="en-US" w:eastAsia="zh-CN"/>
        </w:rPr>
        <w:t xml:space="preserve"> doesn’t need longer to converge</w:t>
      </w:r>
      <w:r w:rsidR="00EA33DA">
        <w:rPr>
          <w:rFonts w:ascii="Calibri" w:eastAsia="Times New Roman" w:hAnsi="Calibri" w:cs="Calibri"/>
          <w:lang w:val="en-US" w:eastAsia="zh-CN"/>
        </w:rPr>
        <w:t>, and actually converge quite quickly to the same throughput independent of in</w:t>
      </w:r>
      <w:r w:rsidR="00DD401F">
        <w:rPr>
          <w:rFonts w:ascii="Calibri" w:eastAsia="Times New Roman" w:hAnsi="Calibri" w:cs="Calibri"/>
          <w:lang w:val="en-US" w:eastAsia="zh-CN"/>
        </w:rPr>
        <w:t>i</w:t>
      </w:r>
      <w:r w:rsidR="00EA33DA">
        <w:rPr>
          <w:rFonts w:ascii="Calibri" w:eastAsia="Times New Roman" w:hAnsi="Calibri" w:cs="Calibri"/>
          <w:lang w:val="en-US" w:eastAsia="zh-CN"/>
        </w:rPr>
        <w:t>tial phase (as seen in Fig 5)</w:t>
      </w:r>
    </w:p>
    <w:p w:rsidR="00635B04" w:rsidRPr="00776710" w:rsidRDefault="00635B04">
      <w:pPr>
        <w:rPr>
          <w:rFonts w:ascii="Calibri" w:hAnsi="Calibri" w:cs="Calibri"/>
        </w:rPr>
      </w:pPr>
    </w:p>
    <w:p w:rsidR="00537766" w:rsidRPr="00776710" w:rsidRDefault="00537766">
      <w:pPr>
        <w:rPr>
          <w:rFonts w:ascii="Calibri" w:hAnsi="Calibri" w:cs="Calibri"/>
        </w:rPr>
      </w:pPr>
      <w:r w:rsidRPr="00776710">
        <w:rPr>
          <w:rFonts w:ascii="Calibri" w:hAnsi="Calibri" w:cs="Calibri"/>
        </w:rPr>
        <w:t>References:</w:t>
      </w:r>
    </w:p>
    <w:p w:rsidR="003B0D75" w:rsidRPr="00776710" w:rsidRDefault="00537766" w:rsidP="00635B04">
      <w:pPr>
        <w:ind w:left="719" w:hanging="435"/>
        <w:rPr>
          <w:rFonts w:ascii="Calibri" w:hAnsi="Calibri" w:cs="Calibri"/>
        </w:rPr>
      </w:pPr>
      <w:r w:rsidRPr="00776710">
        <w:rPr>
          <w:rFonts w:ascii="Calibri" w:hAnsi="Calibri" w:cs="Calibri"/>
        </w:rPr>
        <w:t xml:space="preserve">[1] </w:t>
      </w:r>
      <w:r w:rsidR="00635B04" w:rsidRPr="00776710">
        <w:rPr>
          <w:rFonts w:ascii="Calibri" w:hAnsi="Calibri" w:cs="Calibri"/>
        </w:rPr>
        <w:tab/>
        <w:t>R4-114189, LTE Throughput Stability Dependencies on the Initial States of Different Channel Model Implementations, Agilent</w:t>
      </w:r>
    </w:p>
    <w:p w:rsidR="00635B04" w:rsidRPr="00776710" w:rsidRDefault="00635B04" w:rsidP="00635B04">
      <w:pPr>
        <w:ind w:left="719" w:hanging="435"/>
        <w:rPr>
          <w:rFonts w:ascii="Calibri" w:hAnsi="Calibri" w:cs="Calibri"/>
        </w:rPr>
      </w:pPr>
      <w:r w:rsidRPr="00776710">
        <w:rPr>
          <w:rFonts w:ascii="Calibri" w:hAnsi="Calibri" w:cs="Calibri"/>
        </w:rPr>
        <w:t>[2]     Mathias Pätzold, "Mobile Fading Channels", Wiley, 2002</w:t>
      </w:r>
    </w:p>
    <w:p w:rsidR="00635B04" w:rsidRPr="00776710" w:rsidRDefault="00635B04" w:rsidP="000428FB">
      <w:pPr>
        <w:rPr>
          <w:rFonts w:ascii="Calibri" w:hAnsi="Calibri" w:cs="Calibri"/>
        </w:rPr>
      </w:pPr>
    </w:p>
    <w:sectPr w:rsidR="00635B04" w:rsidRPr="00776710" w:rsidSect="006723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662"/>
    <w:multiLevelType w:val="hybridMultilevel"/>
    <w:tmpl w:val="6F547F0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31A96162"/>
    <w:multiLevelType w:val="hybridMultilevel"/>
    <w:tmpl w:val="13EED50A"/>
    <w:lvl w:ilvl="0" w:tplc="795AF3B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36DF5274"/>
    <w:multiLevelType w:val="hybridMultilevel"/>
    <w:tmpl w:val="B3EE6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1F5B0B"/>
    <w:multiLevelType w:val="hybridMultilevel"/>
    <w:tmpl w:val="00FC27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8F6591"/>
    <w:multiLevelType w:val="hybridMultilevel"/>
    <w:tmpl w:val="BC5C9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7B5B80"/>
    <w:multiLevelType w:val="hybridMultilevel"/>
    <w:tmpl w:val="6BEE028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compat/>
  <w:rsids>
    <w:rsidRoot w:val="009731A4"/>
    <w:rsid w:val="00027E2C"/>
    <w:rsid w:val="00040544"/>
    <w:rsid w:val="000428FB"/>
    <w:rsid w:val="000502DD"/>
    <w:rsid w:val="000607FB"/>
    <w:rsid w:val="000678C5"/>
    <w:rsid w:val="000D69B2"/>
    <w:rsid w:val="000E690C"/>
    <w:rsid w:val="00100CD5"/>
    <w:rsid w:val="00166153"/>
    <w:rsid w:val="001C7C68"/>
    <w:rsid w:val="001E6D0B"/>
    <w:rsid w:val="001F0A42"/>
    <w:rsid w:val="0020094B"/>
    <w:rsid w:val="002107B4"/>
    <w:rsid w:val="0023028F"/>
    <w:rsid w:val="00251F78"/>
    <w:rsid w:val="0025509A"/>
    <w:rsid w:val="002715C8"/>
    <w:rsid w:val="00272659"/>
    <w:rsid w:val="00293FFA"/>
    <w:rsid w:val="002A61DB"/>
    <w:rsid w:val="002B687F"/>
    <w:rsid w:val="002F275C"/>
    <w:rsid w:val="00303C6A"/>
    <w:rsid w:val="00305558"/>
    <w:rsid w:val="0033494E"/>
    <w:rsid w:val="00350A00"/>
    <w:rsid w:val="003932C7"/>
    <w:rsid w:val="003B0D75"/>
    <w:rsid w:val="003C479B"/>
    <w:rsid w:val="003E7EEC"/>
    <w:rsid w:val="00404B34"/>
    <w:rsid w:val="00420626"/>
    <w:rsid w:val="004242A2"/>
    <w:rsid w:val="004466BE"/>
    <w:rsid w:val="0045217F"/>
    <w:rsid w:val="00493846"/>
    <w:rsid w:val="004A09C7"/>
    <w:rsid w:val="004C5E21"/>
    <w:rsid w:val="004E1A27"/>
    <w:rsid w:val="004F34E6"/>
    <w:rsid w:val="005152FF"/>
    <w:rsid w:val="00526795"/>
    <w:rsid w:val="00537766"/>
    <w:rsid w:val="00581C9D"/>
    <w:rsid w:val="00597321"/>
    <w:rsid w:val="005C7493"/>
    <w:rsid w:val="005D79D3"/>
    <w:rsid w:val="005F05E0"/>
    <w:rsid w:val="00610934"/>
    <w:rsid w:val="00632343"/>
    <w:rsid w:val="00635B04"/>
    <w:rsid w:val="00664338"/>
    <w:rsid w:val="006723F1"/>
    <w:rsid w:val="006B354B"/>
    <w:rsid w:val="006E09E3"/>
    <w:rsid w:val="006E7478"/>
    <w:rsid w:val="006F54F3"/>
    <w:rsid w:val="00761B06"/>
    <w:rsid w:val="00776710"/>
    <w:rsid w:val="00782B49"/>
    <w:rsid w:val="00783EBC"/>
    <w:rsid w:val="00796A0B"/>
    <w:rsid w:val="007C39E0"/>
    <w:rsid w:val="007E1C94"/>
    <w:rsid w:val="00876A50"/>
    <w:rsid w:val="008834D0"/>
    <w:rsid w:val="00883AEF"/>
    <w:rsid w:val="008920E0"/>
    <w:rsid w:val="008A3D92"/>
    <w:rsid w:val="008D6BD1"/>
    <w:rsid w:val="008E78F3"/>
    <w:rsid w:val="008F633B"/>
    <w:rsid w:val="00935E3B"/>
    <w:rsid w:val="009458A3"/>
    <w:rsid w:val="00947533"/>
    <w:rsid w:val="00972705"/>
    <w:rsid w:val="009731A4"/>
    <w:rsid w:val="00974EF1"/>
    <w:rsid w:val="009E3E5B"/>
    <w:rsid w:val="009F4453"/>
    <w:rsid w:val="00A00189"/>
    <w:rsid w:val="00A03FB9"/>
    <w:rsid w:val="00A04429"/>
    <w:rsid w:val="00A15F02"/>
    <w:rsid w:val="00A77CA6"/>
    <w:rsid w:val="00A8242D"/>
    <w:rsid w:val="00AD7135"/>
    <w:rsid w:val="00AD790E"/>
    <w:rsid w:val="00AE4631"/>
    <w:rsid w:val="00B309A7"/>
    <w:rsid w:val="00B41317"/>
    <w:rsid w:val="00B44842"/>
    <w:rsid w:val="00B60EE3"/>
    <w:rsid w:val="00B80CA1"/>
    <w:rsid w:val="00B92F1C"/>
    <w:rsid w:val="00BB5ECE"/>
    <w:rsid w:val="00C24ADA"/>
    <w:rsid w:val="00C31188"/>
    <w:rsid w:val="00C52B43"/>
    <w:rsid w:val="00C827E9"/>
    <w:rsid w:val="00C90381"/>
    <w:rsid w:val="00C93049"/>
    <w:rsid w:val="00C9426E"/>
    <w:rsid w:val="00CA5F91"/>
    <w:rsid w:val="00CB0748"/>
    <w:rsid w:val="00CD4A55"/>
    <w:rsid w:val="00CE330B"/>
    <w:rsid w:val="00CE3A7B"/>
    <w:rsid w:val="00D14D2C"/>
    <w:rsid w:val="00D34344"/>
    <w:rsid w:val="00D45A5E"/>
    <w:rsid w:val="00D6030C"/>
    <w:rsid w:val="00D75B9F"/>
    <w:rsid w:val="00DB00DF"/>
    <w:rsid w:val="00DD156E"/>
    <w:rsid w:val="00DD230A"/>
    <w:rsid w:val="00DD401F"/>
    <w:rsid w:val="00DF744C"/>
    <w:rsid w:val="00E04BD7"/>
    <w:rsid w:val="00E44837"/>
    <w:rsid w:val="00E53FA4"/>
    <w:rsid w:val="00E72078"/>
    <w:rsid w:val="00E874A2"/>
    <w:rsid w:val="00EA33DA"/>
    <w:rsid w:val="00EF640B"/>
    <w:rsid w:val="00F20376"/>
    <w:rsid w:val="00F31E67"/>
    <w:rsid w:val="00F44097"/>
    <w:rsid w:val="00F72DE2"/>
    <w:rsid w:val="00F74FB1"/>
    <w:rsid w:val="00F8248A"/>
    <w:rsid w:val="00FD560B"/>
    <w:rsid w:val="00FF6C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1A4"/>
    <w:pPr>
      <w:overflowPunct w:val="0"/>
      <w:autoSpaceDE w:val="0"/>
      <w:autoSpaceDN w:val="0"/>
      <w:adjustRightInd w:val="0"/>
      <w:spacing w:after="180"/>
      <w:ind w:left="284"/>
    </w:pPr>
    <w:rPr>
      <w:rFonts w:ascii="Arial" w:eastAsia="SimSun" w:hAnsi="Arial"/>
      <w:lang w:val="en-GB" w:eastAsia="ja-JP"/>
    </w:rPr>
  </w:style>
  <w:style w:type="paragraph" w:styleId="Heading1">
    <w:name w:val="heading 1"/>
    <w:basedOn w:val="Normal"/>
    <w:next w:val="Normal"/>
    <w:link w:val="Heading1Char"/>
    <w:uiPriority w:val="9"/>
    <w:qFormat/>
    <w:rsid w:val="009731A4"/>
    <w:pPr>
      <w:keepNext/>
      <w:keepLines/>
      <w:spacing w:before="480" w:after="0"/>
      <w:outlineLvl w:val="0"/>
    </w:pPr>
    <w:rPr>
      <w:rFonts w:ascii="Cambria" w:eastAsia="Times New Roman" w:hAnsi="Cambria"/>
      <w:b/>
      <w:bCs/>
      <w:color w:val="365F91"/>
      <w:sz w:val="28"/>
      <w:szCs w:val="28"/>
    </w:rPr>
  </w:style>
  <w:style w:type="paragraph" w:styleId="Heading2">
    <w:name w:val="heading 2"/>
    <w:basedOn w:val="Heading1"/>
    <w:next w:val="Normal"/>
    <w:link w:val="Heading2Char"/>
    <w:qFormat/>
    <w:rsid w:val="009731A4"/>
    <w:pPr>
      <w:spacing w:before="180" w:after="180"/>
      <w:ind w:left="1134" w:hanging="1134"/>
      <w:outlineLvl w:val="1"/>
    </w:pPr>
    <w:rPr>
      <w:rFonts w:ascii="Arial" w:hAnsi="Arial"/>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731A4"/>
    <w:rPr>
      <w:rFonts w:ascii="Arial" w:eastAsia="Times New Roman" w:hAnsi="Arial" w:cs="Times New Roman"/>
      <w:sz w:val="32"/>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semiHidden/>
    <w:locked/>
    <w:rsid w:val="009731A4"/>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9731A4"/>
    <w:pPr>
      <w:widowControl w:val="0"/>
      <w:overflowPunct w:val="0"/>
      <w:autoSpaceDE w:val="0"/>
      <w:autoSpaceDN w:val="0"/>
      <w:adjustRightInd w:val="0"/>
      <w:spacing w:after="180"/>
      <w:ind w:left="284"/>
    </w:pPr>
    <w:rPr>
      <w:rFonts w:ascii="Arial" w:hAnsi="Arial" w:cs="Arial"/>
      <w:b/>
      <w:noProof/>
      <w:sz w:val="18"/>
      <w:szCs w:val="22"/>
      <w:lang w:eastAsia="ja-JP"/>
    </w:rPr>
  </w:style>
  <w:style w:type="character" w:customStyle="1" w:styleId="HeaderChar1">
    <w:name w:val="Header Char1"/>
    <w:uiPriority w:val="99"/>
    <w:semiHidden/>
    <w:rsid w:val="009731A4"/>
    <w:rPr>
      <w:rFonts w:ascii="Arial" w:eastAsia="SimSun" w:hAnsi="Arial" w:cs="Times New Roman"/>
      <w:sz w:val="20"/>
      <w:szCs w:val="20"/>
      <w:lang w:val="en-GB" w:eastAsia="ja-JP"/>
    </w:rPr>
  </w:style>
  <w:style w:type="character" w:customStyle="1" w:styleId="Heading1Char">
    <w:name w:val="Heading 1 Char"/>
    <w:link w:val="Heading1"/>
    <w:uiPriority w:val="9"/>
    <w:rsid w:val="009731A4"/>
    <w:rPr>
      <w:rFonts w:ascii="Cambria" w:eastAsia="Times New Roman" w:hAnsi="Cambria" w:cs="Times New Roman"/>
      <w:b/>
      <w:bCs/>
      <w:color w:val="365F91"/>
      <w:sz w:val="28"/>
      <w:szCs w:val="28"/>
      <w:lang w:val="en-GB" w:eastAsia="ja-JP"/>
    </w:rPr>
  </w:style>
  <w:style w:type="paragraph" w:styleId="BalloonText">
    <w:name w:val="Balloon Text"/>
    <w:basedOn w:val="Normal"/>
    <w:link w:val="BalloonTextChar"/>
    <w:uiPriority w:val="99"/>
    <w:semiHidden/>
    <w:unhideWhenUsed/>
    <w:rsid w:val="002107B4"/>
    <w:pPr>
      <w:spacing w:after="0"/>
    </w:pPr>
    <w:rPr>
      <w:rFonts w:ascii="Tahoma" w:hAnsi="Tahoma" w:cs="Tahoma"/>
      <w:sz w:val="16"/>
      <w:szCs w:val="16"/>
    </w:rPr>
  </w:style>
  <w:style w:type="character" w:customStyle="1" w:styleId="BalloonTextChar">
    <w:name w:val="Balloon Text Char"/>
    <w:link w:val="BalloonText"/>
    <w:uiPriority w:val="99"/>
    <w:semiHidden/>
    <w:rsid w:val="002107B4"/>
    <w:rPr>
      <w:rFonts w:ascii="Tahoma" w:eastAsia="SimSun" w:hAnsi="Tahoma" w:cs="Tahoma"/>
      <w:sz w:val="16"/>
      <w:szCs w:val="16"/>
      <w:lang w:val="en-GB" w:eastAsia="ja-JP"/>
    </w:rPr>
  </w:style>
  <w:style w:type="character" w:styleId="Emphasis">
    <w:name w:val="Emphasis"/>
    <w:uiPriority w:val="20"/>
    <w:qFormat/>
    <w:rsid w:val="00DB00DF"/>
    <w:rPr>
      <w:i/>
      <w:iCs/>
    </w:rPr>
  </w:style>
  <w:style w:type="paragraph" w:styleId="ListParagraph">
    <w:name w:val="List Paragraph"/>
    <w:basedOn w:val="Normal"/>
    <w:uiPriority w:val="34"/>
    <w:qFormat/>
    <w:rsid w:val="00C90381"/>
    <w:pPr>
      <w:ind w:left="720"/>
      <w:contextualSpacing/>
    </w:pPr>
  </w:style>
  <w:style w:type="paragraph" w:customStyle="1" w:styleId="EQ">
    <w:name w:val="EQ"/>
    <w:basedOn w:val="Normal"/>
    <w:next w:val="Normal"/>
    <w:rsid w:val="00972705"/>
    <w:pPr>
      <w:keepLines/>
      <w:tabs>
        <w:tab w:val="center" w:pos="4536"/>
        <w:tab w:val="right" w:pos="9072"/>
      </w:tabs>
      <w:ind w:left="0"/>
      <w:textAlignment w:val="baseline"/>
    </w:pPr>
    <w:rPr>
      <w:rFonts w:ascii="Times New Roman" w:eastAsia="Times New Roman" w:hAnsi="Times New Roman"/>
      <w:noProof/>
      <w:lang w:eastAsia="en-US"/>
    </w:rPr>
  </w:style>
  <w:style w:type="paragraph" w:customStyle="1" w:styleId="B1">
    <w:name w:val="B1"/>
    <w:basedOn w:val="List"/>
    <w:link w:val="B1Char"/>
    <w:rsid w:val="00972705"/>
    <w:pPr>
      <w:ind w:left="738" w:hanging="454"/>
      <w:contextualSpacing w:val="0"/>
      <w:textAlignment w:val="baseline"/>
    </w:pPr>
    <w:rPr>
      <w:rFonts w:ascii="Times New Roman" w:eastAsia="Times New Roman" w:hAnsi="Times New Roman"/>
      <w:lang w:eastAsia="en-US"/>
    </w:rPr>
  </w:style>
  <w:style w:type="character" w:customStyle="1" w:styleId="B1Char">
    <w:name w:val="B1 Char"/>
    <w:link w:val="B1"/>
    <w:rsid w:val="00972705"/>
    <w:rPr>
      <w:rFonts w:ascii="Times New Roman" w:eastAsia="Times New Roman" w:hAnsi="Times New Roman"/>
      <w:lang w:val="en-GB"/>
    </w:rPr>
  </w:style>
  <w:style w:type="paragraph" w:styleId="List">
    <w:name w:val="List"/>
    <w:basedOn w:val="Normal"/>
    <w:uiPriority w:val="99"/>
    <w:semiHidden/>
    <w:unhideWhenUsed/>
    <w:rsid w:val="00972705"/>
    <w:pPr>
      <w:ind w:left="360" w:hanging="360"/>
      <w:contextualSpacing/>
    </w:pPr>
  </w:style>
  <w:style w:type="paragraph" w:customStyle="1" w:styleId="TAL">
    <w:name w:val="TAL"/>
    <w:basedOn w:val="Normal"/>
    <w:link w:val="TALCar"/>
    <w:rsid w:val="00F74FB1"/>
    <w:pPr>
      <w:keepNext/>
      <w:keepLines/>
      <w:spacing w:after="0"/>
      <w:ind w:left="0"/>
      <w:textAlignment w:val="baseline"/>
    </w:pPr>
    <w:rPr>
      <w:sz w:val="18"/>
    </w:rPr>
  </w:style>
  <w:style w:type="paragraph" w:customStyle="1" w:styleId="TAH">
    <w:name w:val="TAH"/>
    <w:basedOn w:val="TAC"/>
    <w:rsid w:val="00F74FB1"/>
    <w:rPr>
      <w:b/>
    </w:rPr>
  </w:style>
  <w:style w:type="paragraph" w:customStyle="1" w:styleId="TAC">
    <w:name w:val="TAC"/>
    <w:basedOn w:val="TAL"/>
    <w:link w:val="TACChar"/>
    <w:rsid w:val="00F74FB1"/>
    <w:pPr>
      <w:jc w:val="center"/>
    </w:pPr>
  </w:style>
  <w:style w:type="character" w:customStyle="1" w:styleId="TALCar">
    <w:name w:val="TAL Car"/>
    <w:link w:val="TAL"/>
    <w:rsid w:val="00F74FB1"/>
    <w:rPr>
      <w:rFonts w:ascii="Arial" w:eastAsia="SimSun" w:hAnsi="Arial"/>
      <w:sz w:val="18"/>
      <w:lang w:val="en-GB" w:eastAsia="ja-JP"/>
    </w:rPr>
  </w:style>
  <w:style w:type="character" w:customStyle="1" w:styleId="TACChar">
    <w:name w:val="TAC Char"/>
    <w:link w:val="TAC"/>
    <w:rsid w:val="00F74FB1"/>
    <w:rPr>
      <w:rFonts w:ascii="Arial" w:eastAsia="SimSun" w:hAnsi="Arial"/>
      <w:sz w:val="18"/>
      <w:lang w:val="en-GB" w:eastAsia="ja-JP"/>
    </w:rPr>
  </w:style>
  <w:style w:type="paragraph" w:customStyle="1" w:styleId="TH">
    <w:name w:val="TH"/>
    <w:basedOn w:val="Normal"/>
    <w:next w:val="Normal"/>
    <w:link w:val="THChar"/>
    <w:rsid w:val="00F74FB1"/>
    <w:pPr>
      <w:keepNext/>
      <w:keepLines/>
      <w:spacing w:before="60"/>
      <w:ind w:left="0"/>
      <w:jc w:val="center"/>
      <w:textAlignment w:val="baseline"/>
    </w:pPr>
    <w:rPr>
      <w:rFonts w:eastAsia="Times New Roman"/>
      <w:b/>
      <w:lang w:eastAsia="en-US"/>
    </w:rPr>
  </w:style>
  <w:style w:type="paragraph" w:customStyle="1" w:styleId="TAN">
    <w:name w:val="TAN"/>
    <w:basedOn w:val="TAL"/>
    <w:rsid w:val="00F74FB1"/>
    <w:pPr>
      <w:ind w:left="851" w:hanging="851"/>
    </w:pPr>
    <w:rPr>
      <w:rFonts w:eastAsia="Times New Roman"/>
      <w:lang w:eastAsia="en-US"/>
    </w:rPr>
  </w:style>
  <w:style w:type="character" w:customStyle="1" w:styleId="THChar">
    <w:name w:val="TH Char"/>
    <w:link w:val="TH"/>
    <w:rsid w:val="00F74FB1"/>
    <w:rPr>
      <w:rFonts w:ascii="Arial" w:eastAsia="Times New Roman" w:hAnsi="Arial"/>
      <w:b/>
      <w:lang w:val="en-GB" w:eastAsia="en-US"/>
    </w:rPr>
  </w:style>
  <w:style w:type="character" w:styleId="CommentReference">
    <w:name w:val="annotation reference"/>
    <w:uiPriority w:val="99"/>
    <w:semiHidden/>
    <w:unhideWhenUsed/>
    <w:rsid w:val="00635B04"/>
    <w:rPr>
      <w:sz w:val="16"/>
      <w:szCs w:val="16"/>
    </w:rPr>
  </w:style>
  <w:style w:type="paragraph" w:styleId="CommentText">
    <w:name w:val="annotation text"/>
    <w:basedOn w:val="Normal"/>
    <w:link w:val="CommentTextChar"/>
    <w:uiPriority w:val="99"/>
    <w:semiHidden/>
    <w:unhideWhenUsed/>
    <w:rsid w:val="00635B04"/>
  </w:style>
  <w:style w:type="character" w:customStyle="1" w:styleId="CommentTextChar">
    <w:name w:val="Comment Text Char"/>
    <w:link w:val="CommentText"/>
    <w:uiPriority w:val="99"/>
    <w:semiHidden/>
    <w:rsid w:val="00635B04"/>
    <w:rPr>
      <w:rFonts w:ascii="Arial" w:eastAsia="SimSun" w:hAnsi="Arial"/>
      <w:lang w:val="en-GB" w:eastAsia="ja-JP"/>
    </w:rPr>
  </w:style>
  <w:style w:type="paragraph" w:styleId="CommentSubject">
    <w:name w:val="annotation subject"/>
    <w:basedOn w:val="CommentText"/>
    <w:next w:val="CommentText"/>
    <w:link w:val="CommentSubjectChar"/>
    <w:uiPriority w:val="99"/>
    <w:semiHidden/>
    <w:unhideWhenUsed/>
    <w:rsid w:val="00635B04"/>
    <w:rPr>
      <w:b/>
      <w:bCs/>
    </w:rPr>
  </w:style>
  <w:style w:type="character" w:customStyle="1" w:styleId="CommentSubjectChar">
    <w:name w:val="Comment Subject Char"/>
    <w:link w:val="CommentSubject"/>
    <w:uiPriority w:val="99"/>
    <w:semiHidden/>
    <w:rsid w:val="00635B04"/>
    <w:rPr>
      <w:rFonts w:ascii="Arial" w:eastAsia="SimSun" w:hAnsi="Arial"/>
      <w:b/>
      <w:bCs/>
      <w:lang w:val="en-GB" w:eastAsia="ja-JP"/>
    </w:rPr>
  </w:style>
</w:styles>
</file>

<file path=word/webSettings.xml><?xml version="1.0" encoding="utf-8"?>
<w:webSettings xmlns:r="http://schemas.openxmlformats.org/officeDocument/2006/relationships" xmlns:w="http://schemas.openxmlformats.org/wordprocessingml/2006/main">
  <w:divs>
    <w:div w:id="222372183">
      <w:bodyDiv w:val="1"/>
      <w:marLeft w:val="0"/>
      <w:marRight w:val="0"/>
      <w:marTop w:val="0"/>
      <w:marBottom w:val="0"/>
      <w:divBdr>
        <w:top w:val="none" w:sz="0" w:space="0" w:color="auto"/>
        <w:left w:val="none" w:sz="0" w:space="0" w:color="auto"/>
        <w:bottom w:val="none" w:sz="0" w:space="0" w:color="auto"/>
        <w:right w:val="none" w:sz="0" w:space="0" w:color="auto"/>
      </w:divBdr>
    </w:div>
    <w:div w:id="1395473708">
      <w:bodyDiv w:val="1"/>
      <w:marLeft w:val="0"/>
      <w:marRight w:val="0"/>
      <w:marTop w:val="0"/>
      <w:marBottom w:val="0"/>
      <w:divBdr>
        <w:top w:val="none" w:sz="0" w:space="0" w:color="auto"/>
        <w:left w:val="none" w:sz="0" w:space="0" w:color="auto"/>
        <w:bottom w:val="none" w:sz="0" w:space="0" w:color="auto"/>
        <w:right w:val="none" w:sz="0" w:space="0" w:color="auto"/>
      </w:divBdr>
    </w:div>
    <w:div w:id="20682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Spirent Communications - Wireless</Company>
  <LinksUpToDate>false</LinksUpToDate>
  <CharactersWithSpaces>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Reed</dc:creator>
  <cp:keywords/>
  <cp:lastModifiedBy>rajukar</cp:lastModifiedBy>
  <cp:revision>3</cp:revision>
  <dcterms:created xsi:type="dcterms:W3CDTF">2011-08-25T11:17:00Z</dcterms:created>
  <dcterms:modified xsi:type="dcterms:W3CDTF">2011-08-25T11:22:00Z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