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E253" w14:textId="77777777" w:rsidR="00416940" w:rsidRDefault="00416940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64DB651C" w14:textId="566D4F65" w:rsid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  <w:lang w:val="en-US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</w:p>
    <w:p w14:paraId="1ED5EBAF" w14:textId="65D2D8FE" w:rsidR="00834F18" w:rsidRPr="00874DBB" w:rsidRDefault="009E22B7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8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7560"/>
      </w:tblGrid>
      <w:tr w:rsidR="004539A3" w:rsidRPr="007932B0" w14:paraId="76A98868" w14:textId="77777777" w:rsidTr="001660F2">
        <w:tc>
          <w:tcPr>
            <w:tcW w:w="1278" w:type="dxa"/>
          </w:tcPr>
          <w:p w14:paraId="3B144688" w14:textId="77777777" w:rsidR="00834F18" w:rsidRPr="007932B0" w:rsidRDefault="009E604B" w:rsidP="005D77D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7932B0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7560" w:type="dxa"/>
          </w:tcPr>
          <w:p w14:paraId="13E29637" w14:textId="3EB839FC" w:rsidR="00C3577E" w:rsidRPr="000D5105" w:rsidRDefault="0084785C" w:rsidP="00C3577E">
            <w:pPr>
              <w:rPr>
                <w:rFonts w:cs="Arial"/>
                <w:color w:val="01283F"/>
                <w:sz w:val="21"/>
                <w:szCs w:val="21"/>
              </w:rPr>
            </w:pPr>
            <w:r w:rsidRPr="000D5105">
              <w:rPr>
                <w:rFonts w:cs="Arial"/>
                <w:color w:val="01283F"/>
                <w:sz w:val="21"/>
                <w:szCs w:val="21"/>
              </w:rPr>
              <w:t>3GPP TSG RAN WG4</w:t>
            </w:r>
          </w:p>
        </w:tc>
      </w:tr>
      <w:tr w:rsidR="004539A3" w:rsidRPr="007932B0" w14:paraId="2A460447" w14:textId="77777777" w:rsidTr="001660F2">
        <w:tc>
          <w:tcPr>
            <w:tcW w:w="1278" w:type="dxa"/>
          </w:tcPr>
          <w:p w14:paraId="60E2E21C" w14:textId="77777777" w:rsidR="0076794D" w:rsidRPr="007932B0" w:rsidRDefault="0076794D" w:rsidP="005D77D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7932B0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7560" w:type="dxa"/>
          </w:tcPr>
          <w:p w14:paraId="7B092E66" w14:textId="6179BF7B" w:rsidR="0076794D" w:rsidRPr="007932B0" w:rsidRDefault="0076794D" w:rsidP="00C3577E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84785C" w:rsidRPr="007932B0" w14:paraId="0DE29942" w14:textId="77777777" w:rsidTr="001660F2">
        <w:tc>
          <w:tcPr>
            <w:tcW w:w="1278" w:type="dxa"/>
          </w:tcPr>
          <w:p w14:paraId="5B1EF022" w14:textId="77777777" w:rsidR="0084785C" w:rsidRPr="007932B0" w:rsidRDefault="0084785C" w:rsidP="0084785C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7932B0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7560" w:type="dxa"/>
          </w:tcPr>
          <w:p w14:paraId="4CEF281C" w14:textId="65AD4333" w:rsidR="0084785C" w:rsidRPr="007932B0" w:rsidRDefault="0084785C" w:rsidP="0084785C">
            <w:pPr>
              <w:rPr>
                <w:rFonts w:cs="Arial"/>
                <w:color w:val="01283F"/>
                <w:sz w:val="21"/>
                <w:szCs w:val="21"/>
              </w:rPr>
            </w:pPr>
            <w:r w:rsidRPr="000D5105">
              <w:rPr>
                <w:rFonts w:cs="Arial"/>
                <w:sz w:val="22"/>
                <w:szCs w:val="22"/>
              </w:rPr>
              <w:t xml:space="preserve">CTIA </w:t>
            </w:r>
            <w:r w:rsidR="004A512C">
              <w:rPr>
                <w:rFonts w:cs="Arial"/>
                <w:sz w:val="22"/>
                <w:szCs w:val="22"/>
              </w:rPr>
              <w:t xml:space="preserve">Certification </w:t>
            </w:r>
            <w:r w:rsidRPr="000D5105">
              <w:rPr>
                <w:rFonts w:cs="Arial"/>
                <w:sz w:val="22"/>
                <w:szCs w:val="22"/>
              </w:rPr>
              <w:t>Over-the Air (OTA) Near Field Phantom Sub Working Group</w:t>
            </w:r>
          </w:p>
        </w:tc>
      </w:tr>
      <w:tr w:rsidR="0084785C" w:rsidRPr="007932B0" w14:paraId="289365DB" w14:textId="77777777" w:rsidTr="001660F2">
        <w:tc>
          <w:tcPr>
            <w:tcW w:w="1278" w:type="dxa"/>
          </w:tcPr>
          <w:p w14:paraId="491E3FB5" w14:textId="77777777" w:rsidR="0084785C" w:rsidRPr="007932B0" w:rsidRDefault="0084785C" w:rsidP="0084785C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7932B0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7560" w:type="dxa"/>
          </w:tcPr>
          <w:p w14:paraId="287EEE94" w14:textId="6750CD01" w:rsidR="0084785C" w:rsidRPr="007932B0" w:rsidRDefault="0088586B" w:rsidP="0084785C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 xml:space="preserve">Reply </w:t>
            </w:r>
            <w:r w:rsidR="0084785C" w:rsidRPr="000D5105">
              <w:rPr>
                <w:rFonts w:cs="Arial"/>
                <w:sz w:val="22"/>
                <w:szCs w:val="22"/>
                <w:lang w:val="en-GB"/>
              </w:rPr>
              <w:t>LS</w:t>
            </w:r>
            <w:r w:rsidR="0084785C" w:rsidRPr="000D5105">
              <w:rPr>
                <w:rFonts w:eastAsiaTheme="minorEastAsia" w:cs="Arial"/>
                <w:sz w:val="22"/>
                <w:szCs w:val="22"/>
                <w:lang w:val="en-GB" w:eastAsia="zh-CN"/>
              </w:rPr>
              <w:t xml:space="preserve"> on </w:t>
            </w:r>
            <w:r w:rsidR="0084785C" w:rsidRPr="000D5105">
              <w:rPr>
                <w:rFonts w:cs="Arial"/>
                <w:sz w:val="22"/>
                <w:szCs w:val="22"/>
                <w:lang w:eastAsia="zh-CN"/>
              </w:rPr>
              <w:t xml:space="preserve">Head Phantom for XR devices OTA testing   </w:t>
            </w:r>
          </w:p>
        </w:tc>
      </w:tr>
      <w:tr w:rsidR="0084785C" w:rsidRPr="007932B0" w14:paraId="1071775B" w14:textId="77777777" w:rsidTr="001660F2">
        <w:tc>
          <w:tcPr>
            <w:tcW w:w="1278" w:type="dxa"/>
          </w:tcPr>
          <w:p w14:paraId="39B73DFA" w14:textId="77777777" w:rsidR="0084785C" w:rsidRPr="007932B0" w:rsidRDefault="0084785C" w:rsidP="0084785C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7932B0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7560" w:type="dxa"/>
          </w:tcPr>
          <w:p w14:paraId="45D17B3C" w14:textId="5DD2AEBD" w:rsidR="0084785C" w:rsidRPr="000D5105" w:rsidRDefault="0088586B" w:rsidP="0084785C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January</w:t>
            </w:r>
            <w:r w:rsidR="0084785C" w:rsidRPr="000D5105">
              <w:rPr>
                <w:rFonts w:cs="Arial"/>
                <w:color w:val="01283F"/>
                <w:sz w:val="21"/>
                <w:szCs w:val="21"/>
              </w:rPr>
              <w:t xml:space="preserve"> </w:t>
            </w:r>
            <w:r w:rsidR="00E754E1">
              <w:rPr>
                <w:rFonts w:cs="Arial"/>
                <w:color w:val="01283F"/>
                <w:sz w:val="21"/>
                <w:szCs w:val="21"/>
              </w:rPr>
              <w:t>2</w:t>
            </w:r>
            <w:r w:rsidR="009F7E39">
              <w:rPr>
                <w:rFonts w:cs="Arial"/>
                <w:color w:val="01283F"/>
                <w:sz w:val="21"/>
                <w:szCs w:val="21"/>
              </w:rPr>
              <w:t>7</w:t>
            </w:r>
            <w:r w:rsidR="009F7E39" w:rsidRPr="009F7E39">
              <w:rPr>
                <w:rFonts w:cs="Arial"/>
                <w:color w:val="01283F"/>
                <w:sz w:val="21"/>
                <w:szCs w:val="21"/>
                <w:vertAlign w:val="superscript"/>
              </w:rPr>
              <w:t>th</w:t>
            </w:r>
            <w:r w:rsidR="00E754E1">
              <w:rPr>
                <w:rFonts w:cs="Arial"/>
                <w:color w:val="01283F"/>
                <w:sz w:val="21"/>
                <w:szCs w:val="21"/>
              </w:rPr>
              <w:t>,</w:t>
            </w:r>
            <w:r w:rsidR="0084785C" w:rsidRPr="000D5105">
              <w:rPr>
                <w:rFonts w:cs="Arial"/>
                <w:color w:val="01283F"/>
                <w:sz w:val="21"/>
                <w:szCs w:val="21"/>
              </w:rPr>
              <w:t xml:space="preserve"> 202</w:t>
            </w:r>
            <w:r>
              <w:rPr>
                <w:rFonts w:cs="Arial"/>
                <w:color w:val="01283F"/>
                <w:sz w:val="21"/>
                <w:szCs w:val="21"/>
              </w:rPr>
              <w:t>5</w:t>
            </w:r>
          </w:p>
        </w:tc>
      </w:tr>
    </w:tbl>
    <w:p w14:paraId="51DE3829" w14:textId="41F837EC" w:rsidR="004E39FD" w:rsidRPr="007932B0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7932B0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1EE9685C" w14:textId="4D5D73EC" w:rsidR="0088586B" w:rsidRDefault="0084785C" w:rsidP="0084785C">
      <w:pPr>
        <w:rPr>
          <w:rFonts w:cs="Arial"/>
          <w:sz w:val="22"/>
          <w:szCs w:val="22"/>
        </w:rPr>
      </w:pPr>
      <w:r w:rsidRPr="000D5105">
        <w:rPr>
          <w:rFonts w:cs="Arial"/>
          <w:sz w:val="22"/>
          <w:szCs w:val="22"/>
        </w:rPr>
        <w:t>The CTIA Certification OTA Near Field Phantom Sub-Working Group (OTA NFP Sub-Working Group)</w:t>
      </w:r>
      <w:r w:rsidR="0088586B">
        <w:rPr>
          <w:rFonts w:cs="Arial"/>
          <w:sz w:val="22"/>
          <w:szCs w:val="22"/>
        </w:rPr>
        <w:t xml:space="preserve"> would like to respond </w:t>
      </w:r>
      <w:r w:rsidR="00E754E1">
        <w:rPr>
          <w:rFonts w:cs="Arial"/>
          <w:sz w:val="22"/>
          <w:szCs w:val="22"/>
        </w:rPr>
        <w:t>to LS</w:t>
      </w:r>
      <w:r w:rsidR="0088586B">
        <w:rPr>
          <w:rFonts w:cs="Arial"/>
          <w:sz w:val="22"/>
          <w:szCs w:val="22"/>
        </w:rPr>
        <w:t xml:space="preserve"> R4-2416575</w:t>
      </w:r>
      <w:r w:rsidR="009F7E39">
        <w:rPr>
          <w:rFonts w:cs="Arial"/>
          <w:sz w:val="22"/>
          <w:szCs w:val="22"/>
        </w:rPr>
        <w:t>.</w:t>
      </w:r>
    </w:p>
    <w:p w14:paraId="16147B01" w14:textId="040B9DD2" w:rsidR="0084785C" w:rsidRPr="000D5105" w:rsidRDefault="0084785C" w:rsidP="0084785C">
      <w:pPr>
        <w:rPr>
          <w:rFonts w:cs="Arial"/>
          <w:sz w:val="22"/>
          <w:szCs w:val="22"/>
        </w:rPr>
      </w:pPr>
      <w:r w:rsidRPr="000D5105">
        <w:rPr>
          <w:rFonts w:cs="Arial"/>
          <w:sz w:val="22"/>
          <w:szCs w:val="22"/>
        </w:rPr>
        <w:t xml:space="preserve"> </w:t>
      </w:r>
    </w:p>
    <w:p w14:paraId="5FE60F5E" w14:textId="6A862037" w:rsidR="004E39FD" w:rsidRPr="007932B0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7932B0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4DAA3F58" w14:textId="461D9647" w:rsidR="0094009F" w:rsidRPr="0094009F" w:rsidRDefault="0094009F" w:rsidP="006D0E13">
      <w:pPr>
        <w:rPr>
          <w:rFonts w:cs="Arial"/>
          <w:color w:val="1C1C1C"/>
          <w:sz w:val="22"/>
          <w:szCs w:val="22"/>
        </w:rPr>
      </w:pPr>
      <w:r w:rsidRPr="0094009F">
        <w:rPr>
          <w:rFonts w:cs="Arial"/>
          <w:color w:val="1C1C1C"/>
          <w:sz w:val="22"/>
          <w:szCs w:val="22"/>
        </w:rPr>
        <w:t>The Near Field Phantom Sub-Working Group acknowledge</w:t>
      </w:r>
      <w:r w:rsidR="00E754E1">
        <w:rPr>
          <w:rFonts w:cs="Arial"/>
          <w:color w:val="1C1C1C"/>
          <w:sz w:val="22"/>
          <w:szCs w:val="22"/>
        </w:rPr>
        <w:t>s</w:t>
      </w:r>
      <w:r w:rsidRPr="0094009F">
        <w:rPr>
          <w:rFonts w:cs="Arial"/>
          <w:color w:val="1C1C1C"/>
          <w:sz w:val="22"/>
          <w:szCs w:val="22"/>
        </w:rPr>
        <w:t xml:space="preserve"> the high priority of both glasses and head-mounted displays</w:t>
      </w:r>
      <w:r w:rsidR="009F7E39">
        <w:rPr>
          <w:rFonts w:cs="Arial"/>
          <w:color w:val="1C1C1C"/>
          <w:sz w:val="22"/>
          <w:szCs w:val="22"/>
        </w:rPr>
        <w:t xml:space="preserve"> </w:t>
      </w:r>
      <w:r w:rsidR="009F7E39" w:rsidRPr="009F7E39">
        <w:rPr>
          <w:rFonts w:cs="Arial"/>
          <w:color w:val="1C1C1C"/>
          <w:sz w:val="22"/>
          <w:szCs w:val="22"/>
        </w:rPr>
        <w:t>as XR device types and is actively finalizing the design aspects of the head phantom before the positioning guidelines and MU aspects can be addressed</w:t>
      </w:r>
      <w:r w:rsidRPr="0094009F">
        <w:rPr>
          <w:rFonts w:cs="Arial"/>
          <w:color w:val="1C1C1C"/>
          <w:sz w:val="22"/>
          <w:szCs w:val="22"/>
        </w:rPr>
        <w:t xml:space="preserve">. </w:t>
      </w:r>
    </w:p>
    <w:p w14:paraId="008F6B8F" w14:textId="77777777" w:rsidR="0094009F" w:rsidRPr="0094009F" w:rsidRDefault="0094009F" w:rsidP="006D0E13">
      <w:pPr>
        <w:rPr>
          <w:rFonts w:cs="Arial"/>
          <w:color w:val="1C1C1C"/>
          <w:sz w:val="22"/>
          <w:szCs w:val="22"/>
        </w:rPr>
      </w:pPr>
    </w:p>
    <w:p w14:paraId="6284EE2D" w14:textId="39DA6F89" w:rsidR="00BE64D2" w:rsidRDefault="0094009F" w:rsidP="006D0E13">
      <w:pPr>
        <w:rPr>
          <w:rFonts w:cs="Arial"/>
          <w:color w:val="1C1C1C"/>
          <w:sz w:val="22"/>
          <w:szCs w:val="22"/>
        </w:rPr>
      </w:pPr>
      <w:r w:rsidRPr="0094009F">
        <w:rPr>
          <w:rFonts w:cs="Arial"/>
          <w:color w:val="1C1C1C"/>
          <w:sz w:val="22"/>
          <w:szCs w:val="22"/>
        </w:rPr>
        <w:t xml:space="preserve">The estimated timeline for completing this work item is approximately </w:t>
      </w:r>
      <w:r w:rsidR="00E754E1">
        <w:rPr>
          <w:rFonts w:cs="Arial"/>
          <w:color w:val="1C1C1C"/>
          <w:sz w:val="22"/>
          <w:szCs w:val="22"/>
        </w:rPr>
        <w:t>18</w:t>
      </w:r>
      <w:r w:rsidRPr="0094009F">
        <w:rPr>
          <w:rFonts w:cs="Arial"/>
          <w:color w:val="1C1C1C"/>
          <w:sz w:val="22"/>
          <w:szCs w:val="22"/>
        </w:rPr>
        <w:t xml:space="preserve"> months</w:t>
      </w:r>
      <w:r w:rsidR="00E754E1">
        <w:rPr>
          <w:rFonts w:cs="Arial"/>
          <w:color w:val="1C1C1C"/>
          <w:sz w:val="22"/>
          <w:szCs w:val="22"/>
        </w:rPr>
        <w:t>, primarily driven by the availability of the first working phantom prototypes, alignment with the latest ITU specification for the ears (P.57 6/2021), drafting of the positioning guidelines, MU assessment and the round robin exercise, d</w:t>
      </w:r>
      <w:r w:rsidR="00623C9A">
        <w:rPr>
          <w:rFonts w:cs="Arial"/>
          <w:color w:val="1C1C1C"/>
          <w:sz w:val="22"/>
          <w:szCs w:val="22"/>
        </w:rPr>
        <w:t>u</w:t>
      </w:r>
      <w:r w:rsidR="00E754E1">
        <w:rPr>
          <w:rFonts w:cs="Arial"/>
          <w:color w:val="1C1C1C"/>
          <w:sz w:val="22"/>
          <w:szCs w:val="22"/>
        </w:rPr>
        <w:t xml:space="preserve">ring which </w:t>
      </w:r>
      <w:r w:rsidR="00623C9A">
        <w:rPr>
          <w:rFonts w:cs="Arial"/>
          <w:color w:val="1C1C1C"/>
          <w:sz w:val="22"/>
          <w:szCs w:val="22"/>
        </w:rPr>
        <w:t>time volunteer laboratories verify the phantom positioning and repeatability of radiated performance.</w:t>
      </w:r>
      <w:r w:rsidR="009F7E39">
        <w:rPr>
          <w:rFonts w:cs="Arial"/>
          <w:color w:val="1C1C1C"/>
          <w:sz w:val="22"/>
          <w:szCs w:val="22"/>
        </w:rPr>
        <w:t xml:space="preserve"> </w:t>
      </w:r>
      <w:r w:rsidR="009F7E39" w:rsidRPr="009F7E39">
        <w:rPr>
          <w:rFonts w:cs="Arial"/>
          <w:color w:val="1C1C1C"/>
          <w:sz w:val="22"/>
          <w:szCs w:val="22"/>
        </w:rPr>
        <w:t>The availability of suitable AR/VR devices or lack thereof could represent a risk of timely completion.</w:t>
      </w:r>
    </w:p>
    <w:p w14:paraId="1E75A4B0" w14:textId="77777777" w:rsidR="00E754E1" w:rsidRDefault="00E754E1" w:rsidP="006D0E13">
      <w:pPr>
        <w:rPr>
          <w:rFonts w:cs="Arial"/>
          <w:color w:val="1C1C1C"/>
          <w:sz w:val="22"/>
          <w:szCs w:val="22"/>
        </w:rPr>
      </w:pPr>
    </w:p>
    <w:p w14:paraId="15BF0C00" w14:textId="46AC9895" w:rsidR="003355DC" w:rsidRDefault="00623C9A" w:rsidP="006D0E13">
      <w:pPr>
        <w:rPr>
          <w:rFonts w:cs="Arial"/>
          <w:color w:val="1C1C1C"/>
          <w:sz w:val="22"/>
          <w:szCs w:val="22"/>
        </w:rPr>
      </w:pPr>
      <w:r>
        <w:rPr>
          <w:rFonts w:cs="Arial"/>
          <w:color w:val="1C1C1C"/>
          <w:sz w:val="22"/>
          <w:szCs w:val="22"/>
        </w:rPr>
        <w:t>The group will provide further updates on the progress and when further milestones have been achieved.</w:t>
      </w:r>
    </w:p>
    <w:p w14:paraId="633637FC" w14:textId="77777777" w:rsidR="003355DC" w:rsidRDefault="003355DC" w:rsidP="006D0E13">
      <w:pPr>
        <w:rPr>
          <w:rFonts w:cs="Arial"/>
          <w:color w:val="1C1C1C"/>
          <w:sz w:val="22"/>
          <w:szCs w:val="22"/>
        </w:rPr>
      </w:pPr>
    </w:p>
    <w:p w14:paraId="75A837BF" w14:textId="77777777" w:rsidR="003355DC" w:rsidRDefault="003355DC" w:rsidP="006D0E13">
      <w:pPr>
        <w:rPr>
          <w:rFonts w:cs="Arial"/>
          <w:color w:val="1C1C1C"/>
          <w:sz w:val="22"/>
          <w:szCs w:val="22"/>
        </w:rPr>
      </w:pPr>
    </w:p>
    <w:p w14:paraId="0F8B6915" w14:textId="77777777" w:rsidR="009F7E39" w:rsidRPr="00D97584" w:rsidRDefault="009F7E39" w:rsidP="009F7E39">
      <w:pPr>
        <w:pStyle w:val="Heading1"/>
        <w:pBdr>
          <w:bottom w:val="single" w:sz="4" w:space="1" w:color="auto"/>
        </w:pBdr>
        <w:spacing w:before="120" w:after="120"/>
        <w:rPr>
          <w:rFonts w:cs="Arial"/>
          <w:b w:val="0"/>
          <w:bCs/>
          <w:color w:val="01283F"/>
          <w:szCs w:val="28"/>
          <w:u w:val="none"/>
        </w:rPr>
      </w:pPr>
      <w:r>
        <w:rPr>
          <w:rFonts w:cs="Arial"/>
          <w:b w:val="0"/>
          <w:bCs/>
          <w:color w:val="01283F"/>
          <w:szCs w:val="28"/>
          <w:u w:val="none"/>
        </w:rPr>
        <w:t>Actions</w:t>
      </w:r>
    </w:p>
    <w:p w14:paraId="724B0F69" w14:textId="77777777" w:rsidR="009F7E39" w:rsidRPr="00EE5919" w:rsidRDefault="009F7E39" w:rsidP="009F7E39">
      <w:pPr>
        <w:rPr>
          <w:rFonts w:cs="Arial"/>
          <w:color w:val="01283F"/>
          <w:sz w:val="22"/>
          <w:szCs w:val="22"/>
          <w:lang w:val="en-GB"/>
        </w:rPr>
      </w:pPr>
      <w:r w:rsidRPr="00EE5919">
        <w:rPr>
          <w:rFonts w:cs="Arial"/>
          <w:color w:val="01283F"/>
          <w:sz w:val="22"/>
          <w:szCs w:val="22"/>
          <w:lang w:val="en-GB"/>
        </w:rPr>
        <w:t>None</w:t>
      </w:r>
    </w:p>
    <w:p w14:paraId="30100E9B" w14:textId="64541A05" w:rsidR="009F7E39" w:rsidRDefault="009F7E39">
      <w:pPr>
        <w:widowControl/>
        <w:rPr>
          <w:rFonts w:cs="Arial"/>
          <w:color w:val="1C1C1C"/>
          <w:sz w:val="22"/>
          <w:szCs w:val="22"/>
        </w:rPr>
      </w:pPr>
      <w:r>
        <w:rPr>
          <w:rFonts w:cs="Arial"/>
          <w:color w:val="1C1C1C"/>
          <w:sz w:val="22"/>
          <w:szCs w:val="22"/>
        </w:rPr>
        <w:br w:type="page"/>
      </w:r>
    </w:p>
    <w:p w14:paraId="0DD67B3B" w14:textId="43C25204" w:rsidR="004E39FD" w:rsidRPr="007932B0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7932B0">
        <w:rPr>
          <w:rFonts w:cs="Arial"/>
          <w:b w:val="0"/>
          <w:bCs/>
          <w:color w:val="01283F"/>
          <w:szCs w:val="28"/>
          <w:u w:val="none"/>
        </w:rPr>
        <w:lastRenderedPageBreak/>
        <w:t>Contact Info</w:t>
      </w:r>
    </w:p>
    <w:p w14:paraId="48B2231A" w14:textId="47F87832" w:rsidR="004C46FD" w:rsidRPr="000D5105" w:rsidRDefault="004C46FD" w:rsidP="004C46FD">
      <w:pPr>
        <w:pStyle w:val="Default"/>
        <w:numPr>
          <w:ilvl w:val="0"/>
          <w:numId w:val="18"/>
        </w:numPr>
        <w:rPr>
          <w:rFonts w:ascii="Arial" w:hAnsi="Arial" w:cs="Arial"/>
          <w:color w:val="01283F" w:themeColor="accent6"/>
          <w:sz w:val="22"/>
          <w:szCs w:val="22"/>
        </w:rPr>
      </w:pPr>
      <w:r w:rsidRPr="000D5105">
        <w:rPr>
          <w:rFonts w:ascii="Arial" w:hAnsi="Arial" w:cs="Arial"/>
          <w:color w:val="01283F" w:themeColor="accent6"/>
          <w:sz w:val="22"/>
          <w:szCs w:val="22"/>
        </w:rPr>
        <w:t xml:space="preserve">Clive Bax, Chair, CTIA </w:t>
      </w:r>
      <w:r w:rsidR="006E5789" w:rsidRPr="000D5105">
        <w:rPr>
          <w:rFonts w:ascii="Arial" w:hAnsi="Arial" w:cs="Arial"/>
          <w:color w:val="01283F" w:themeColor="accent6"/>
          <w:sz w:val="22"/>
          <w:szCs w:val="22"/>
        </w:rPr>
        <w:t xml:space="preserve">Certification </w:t>
      </w:r>
      <w:r w:rsidRPr="000D5105">
        <w:rPr>
          <w:rFonts w:ascii="Arial" w:hAnsi="Arial" w:cs="Arial"/>
          <w:color w:val="01283F" w:themeColor="accent6"/>
          <w:sz w:val="22"/>
          <w:szCs w:val="22"/>
        </w:rPr>
        <w:t>Near Field Phantom OTA Sub Working Group, Element</w:t>
      </w:r>
    </w:p>
    <w:p w14:paraId="74F98977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  <w:hyperlink r:id="rId8" w:history="1">
        <w:r w:rsidRPr="000D5105">
          <w:rPr>
            <w:rStyle w:val="Hyperlink"/>
            <w:rFonts w:ascii="Arial" w:hAnsi="Arial" w:cs="Arial"/>
            <w:sz w:val="22"/>
            <w:szCs w:val="22"/>
          </w:rPr>
          <w:t>clive.bax@element.com</w:t>
        </w:r>
      </w:hyperlink>
    </w:p>
    <w:p w14:paraId="241B7F16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4DE73559" w14:textId="31889F8B" w:rsidR="004C46FD" w:rsidRPr="000D5105" w:rsidRDefault="004C46FD" w:rsidP="004C46FD">
      <w:pPr>
        <w:pStyle w:val="Default"/>
        <w:numPr>
          <w:ilvl w:val="0"/>
          <w:numId w:val="18"/>
        </w:numPr>
        <w:rPr>
          <w:rFonts w:ascii="Arial" w:hAnsi="Arial" w:cs="Arial"/>
          <w:color w:val="01283F" w:themeColor="accent6"/>
          <w:sz w:val="22"/>
          <w:szCs w:val="22"/>
        </w:rPr>
      </w:pPr>
      <w:bookmarkStart w:id="0" w:name="_Hlk45201261"/>
      <w:r w:rsidRPr="000D5105">
        <w:rPr>
          <w:rFonts w:ascii="Arial" w:hAnsi="Arial" w:cs="Arial"/>
          <w:color w:val="01283F" w:themeColor="accent6"/>
          <w:sz w:val="22"/>
          <w:szCs w:val="22"/>
        </w:rPr>
        <w:t xml:space="preserve">Kevin Li, Secretary, CTIA </w:t>
      </w:r>
      <w:r w:rsidR="006E5789" w:rsidRPr="000D5105">
        <w:rPr>
          <w:rFonts w:ascii="Arial" w:hAnsi="Arial" w:cs="Arial"/>
          <w:color w:val="01283F" w:themeColor="accent6"/>
          <w:sz w:val="22"/>
          <w:szCs w:val="22"/>
        </w:rPr>
        <w:t xml:space="preserve">Certification </w:t>
      </w:r>
      <w:r w:rsidRPr="000D5105">
        <w:rPr>
          <w:rFonts w:ascii="Arial" w:hAnsi="Arial" w:cs="Arial"/>
          <w:color w:val="01283F" w:themeColor="accent6"/>
          <w:sz w:val="22"/>
          <w:szCs w:val="22"/>
        </w:rPr>
        <w:t>Near Field Phantom OTA Sub Working Group,</w:t>
      </w:r>
      <w:r w:rsidR="00D20BFF" w:rsidRPr="000D5105">
        <w:rPr>
          <w:rFonts w:ascii="Arial" w:hAnsi="Arial" w:cs="Arial"/>
          <w:color w:val="01283F" w:themeColor="accent6"/>
          <w:sz w:val="22"/>
          <w:szCs w:val="22"/>
        </w:rPr>
        <w:t xml:space="preserve"> Google</w:t>
      </w:r>
    </w:p>
    <w:p w14:paraId="39F686AD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  <w:hyperlink r:id="rId9" w:history="1">
        <w:r w:rsidRPr="000D5105">
          <w:rPr>
            <w:rStyle w:val="Hyperlink"/>
            <w:rFonts w:ascii="Arial" w:hAnsi="Arial" w:cs="Arial"/>
            <w:sz w:val="22"/>
            <w:szCs w:val="22"/>
          </w:rPr>
          <w:t>likevi@google.com</w:t>
        </w:r>
      </w:hyperlink>
    </w:p>
    <w:bookmarkEnd w:id="0"/>
    <w:p w14:paraId="4199718A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36A59B0B" w14:textId="49B770A2" w:rsidR="004C46FD" w:rsidRPr="000D5105" w:rsidRDefault="004C46FD" w:rsidP="004C46FD">
      <w:pPr>
        <w:pStyle w:val="Default"/>
        <w:numPr>
          <w:ilvl w:val="0"/>
          <w:numId w:val="18"/>
        </w:numPr>
        <w:rPr>
          <w:rFonts w:ascii="Arial" w:hAnsi="Arial" w:cs="Arial"/>
          <w:color w:val="01283F" w:themeColor="accent6"/>
          <w:sz w:val="22"/>
          <w:szCs w:val="22"/>
        </w:rPr>
      </w:pPr>
      <w:r w:rsidRPr="000D5105">
        <w:rPr>
          <w:rFonts w:ascii="Arial" w:hAnsi="Arial" w:cs="Arial"/>
          <w:color w:val="01283F" w:themeColor="accent6"/>
          <w:sz w:val="22"/>
          <w:szCs w:val="22"/>
        </w:rPr>
        <w:t xml:space="preserve">Ron Borsato, Co-Chair, CTIA </w:t>
      </w:r>
      <w:r w:rsidR="006E5789" w:rsidRPr="000D5105">
        <w:rPr>
          <w:rFonts w:ascii="Arial" w:hAnsi="Arial" w:cs="Arial"/>
          <w:color w:val="01283F" w:themeColor="accent6"/>
          <w:sz w:val="22"/>
          <w:szCs w:val="22"/>
        </w:rPr>
        <w:t xml:space="preserve">Certification </w:t>
      </w:r>
      <w:r w:rsidRPr="000D5105">
        <w:rPr>
          <w:rFonts w:ascii="Arial" w:hAnsi="Arial" w:cs="Arial"/>
          <w:color w:val="01283F" w:themeColor="accent6"/>
          <w:sz w:val="22"/>
          <w:szCs w:val="22"/>
        </w:rPr>
        <w:t xml:space="preserve">OTA Working Group, AT&amp;T </w:t>
      </w:r>
    </w:p>
    <w:p w14:paraId="0A39BBA8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  <w:hyperlink r:id="rId10" w:history="1">
        <w:r w:rsidRPr="000D5105">
          <w:rPr>
            <w:rStyle w:val="Hyperlink"/>
            <w:rFonts w:ascii="Arial" w:hAnsi="Arial" w:cs="Arial"/>
            <w:sz w:val="22"/>
            <w:szCs w:val="22"/>
          </w:rPr>
          <w:t>ronald.borsato@att.com</w:t>
        </w:r>
      </w:hyperlink>
      <w:r w:rsidRPr="000D5105">
        <w:rPr>
          <w:rFonts w:ascii="Arial" w:hAnsi="Arial" w:cs="Arial"/>
          <w:sz w:val="22"/>
          <w:szCs w:val="22"/>
        </w:rPr>
        <w:t xml:space="preserve"> </w:t>
      </w:r>
    </w:p>
    <w:p w14:paraId="63E0DA85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442C0CE3" w14:textId="286163E4" w:rsidR="004C46FD" w:rsidRPr="000D5105" w:rsidRDefault="004C46FD" w:rsidP="004C46FD">
      <w:pPr>
        <w:pStyle w:val="Default"/>
        <w:numPr>
          <w:ilvl w:val="0"/>
          <w:numId w:val="18"/>
        </w:numPr>
        <w:rPr>
          <w:rFonts w:ascii="Arial" w:hAnsi="Arial" w:cs="Arial"/>
          <w:color w:val="01283F" w:themeColor="accent6"/>
          <w:sz w:val="22"/>
          <w:szCs w:val="22"/>
        </w:rPr>
      </w:pPr>
      <w:r w:rsidRPr="000D5105">
        <w:rPr>
          <w:rFonts w:ascii="Arial" w:hAnsi="Arial" w:cs="Arial"/>
          <w:color w:val="01283F" w:themeColor="accent6"/>
          <w:sz w:val="22"/>
          <w:szCs w:val="22"/>
        </w:rPr>
        <w:t xml:space="preserve">Thorsten Hertel, Co-Chair, CTIA OTA </w:t>
      </w:r>
      <w:r w:rsidR="006E5789" w:rsidRPr="000D5105">
        <w:rPr>
          <w:rFonts w:ascii="Arial" w:hAnsi="Arial" w:cs="Arial"/>
          <w:color w:val="01283F" w:themeColor="accent6"/>
          <w:sz w:val="22"/>
          <w:szCs w:val="22"/>
        </w:rPr>
        <w:t xml:space="preserve">Certification </w:t>
      </w:r>
      <w:r w:rsidRPr="000D5105">
        <w:rPr>
          <w:rFonts w:ascii="Arial" w:hAnsi="Arial" w:cs="Arial"/>
          <w:color w:val="01283F" w:themeColor="accent6"/>
          <w:sz w:val="22"/>
          <w:szCs w:val="22"/>
        </w:rPr>
        <w:t>Working Group, Keysight Technologies</w:t>
      </w:r>
    </w:p>
    <w:p w14:paraId="68F741DF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  <w:hyperlink r:id="rId11" w:history="1">
        <w:r w:rsidRPr="000D5105">
          <w:rPr>
            <w:rStyle w:val="Hyperlink"/>
            <w:rFonts w:ascii="Arial" w:hAnsi="Arial" w:cs="Arial"/>
            <w:sz w:val="22"/>
            <w:szCs w:val="22"/>
          </w:rPr>
          <w:t>Thorsten.Hertel@keysight.com</w:t>
        </w:r>
      </w:hyperlink>
      <w:r w:rsidRPr="000D5105">
        <w:rPr>
          <w:rFonts w:ascii="Arial" w:hAnsi="Arial" w:cs="Arial"/>
          <w:sz w:val="22"/>
          <w:szCs w:val="22"/>
        </w:rPr>
        <w:t xml:space="preserve"> </w:t>
      </w:r>
    </w:p>
    <w:p w14:paraId="70A6E6F1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</w:p>
    <w:p w14:paraId="4DF6B113" w14:textId="48A8DE7E" w:rsidR="004C46FD" w:rsidRPr="000D5105" w:rsidRDefault="004C46FD" w:rsidP="004C46FD">
      <w:pPr>
        <w:pStyle w:val="Default"/>
        <w:numPr>
          <w:ilvl w:val="0"/>
          <w:numId w:val="18"/>
        </w:numPr>
        <w:rPr>
          <w:rFonts w:ascii="Arial" w:hAnsi="Arial" w:cs="Arial"/>
          <w:color w:val="01283F" w:themeColor="accent6"/>
          <w:sz w:val="22"/>
          <w:szCs w:val="22"/>
        </w:rPr>
      </w:pPr>
      <w:r w:rsidRPr="000D5105">
        <w:rPr>
          <w:rStyle w:val="Emphasis"/>
          <w:rFonts w:ascii="Arial" w:hAnsi="Arial" w:cs="Arial"/>
          <w:i w:val="0"/>
          <w:iCs w:val="0"/>
          <w:color w:val="01283F" w:themeColor="accent6"/>
          <w:sz w:val="22"/>
          <w:szCs w:val="22"/>
          <w:shd w:val="clear" w:color="auto" w:fill="FFFFFF"/>
        </w:rPr>
        <w:t xml:space="preserve">Jose M. Fortes, </w:t>
      </w:r>
      <w:r w:rsidRPr="000D5105">
        <w:rPr>
          <w:rFonts w:ascii="Arial" w:hAnsi="Arial" w:cs="Arial"/>
          <w:color w:val="01283F" w:themeColor="accent6"/>
          <w:sz w:val="22"/>
          <w:szCs w:val="22"/>
        </w:rPr>
        <w:t>Secretary, CTIA</w:t>
      </w:r>
      <w:r w:rsidR="006E5789" w:rsidRPr="000D5105">
        <w:rPr>
          <w:rFonts w:ascii="Arial" w:hAnsi="Arial" w:cs="Arial"/>
          <w:color w:val="01283F" w:themeColor="accent6"/>
          <w:sz w:val="22"/>
          <w:szCs w:val="22"/>
        </w:rPr>
        <w:t xml:space="preserve"> Certification</w:t>
      </w:r>
      <w:r w:rsidRPr="000D5105">
        <w:rPr>
          <w:rFonts w:ascii="Arial" w:hAnsi="Arial" w:cs="Arial"/>
          <w:color w:val="01283F" w:themeColor="accent6"/>
          <w:sz w:val="22"/>
          <w:szCs w:val="22"/>
        </w:rPr>
        <w:t xml:space="preserve"> OTA Working Group, Rohde &amp; Schwarz</w:t>
      </w:r>
    </w:p>
    <w:p w14:paraId="0BF3F3C2" w14:textId="77777777" w:rsidR="004C46FD" w:rsidRPr="000D5105" w:rsidRDefault="004C46FD" w:rsidP="004C46FD">
      <w:pPr>
        <w:pStyle w:val="Default"/>
        <w:ind w:left="720"/>
        <w:rPr>
          <w:rFonts w:ascii="Arial" w:hAnsi="Arial" w:cs="Arial"/>
          <w:sz w:val="22"/>
          <w:szCs w:val="22"/>
        </w:rPr>
      </w:pPr>
      <w:hyperlink r:id="rId12" w:history="1">
        <w:r w:rsidRPr="000D5105">
          <w:rPr>
            <w:rStyle w:val="Hyperlink"/>
            <w:rFonts w:ascii="Arial" w:hAnsi="Arial" w:cs="Arial"/>
            <w:sz w:val="22"/>
            <w:szCs w:val="22"/>
          </w:rPr>
          <w:t>jose.fortes@rohde-schwarz.com</w:t>
        </w:r>
      </w:hyperlink>
    </w:p>
    <w:p w14:paraId="28DB0264" w14:textId="77777777" w:rsidR="004C46FD" w:rsidRPr="007932B0" w:rsidRDefault="004C46FD" w:rsidP="004C46FD">
      <w:pPr>
        <w:widowControl/>
        <w:rPr>
          <w:rFonts w:cs="Arial"/>
          <w:sz w:val="22"/>
          <w:szCs w:val="22"/>
          <w:lang w:val="en-GB"/>
        </w:rPr>
      </w:pPr>
    </w:p>
    <w:p w14:paraId="74F7708B" w14:textId="77777777" w:rsidR="004C46FD" w:rsidRPr="007932B0" w:rsidRDefault="004C46FD" w:rsidP="004C46FD">
      <w:pPr>
        <w:widowControl/>
        <w:rPr>
          <w:rFonts w:cs="Arial"/>
          <w:lang w:val="en-GB"/>
        </w:rPr>
      </w:pPr>
    </w:p>
    <w:p w14:paraId="53A589DE" w14:textId="5659F3DA" w:rsidR="004C46FD" w:rsidRPr="000D5105" w:rsidRDefault="004C46FD" w:rsidP="004C46FD">
      <w:pPr>
        <w:keepNext/>
        <w:widowControl/>
        <w:spacing w:before="240" w:after="120"/>
        <w:outlineLvl w:val="0"/>
        <w:rPr>
          <w:rFonts w:cs="Arial"/>
          <w:color w:val="01283F" w:themeColor="accent6"/>
          <w:sz w:val="22"/>
          <w:szCs w:val="22"/>
          <w:lang w:val="en-GB"/>
        </w:rPr>
      </w:pPr>
      <w:r w:rsidRPr="000D5105">
        <w:rPr>
          <w:rFonts w:cs="Arial"/>
          <w:color w:val="01283F" w:themeColor="accent6"/>
          <w:sz w:val="22"/>
          <w:szCs w:val="22"/>
          <w:lang w:val="en-GB"/>
        </w:rPr>
        <w:t>Date of next CTIA</w:t>
      </w:r>
      <w:r w:rsidR="006E5789" w:rsidRPr="000D5105">
        <w:rPr>
          <w:rFonts w:cs="Arial"/>
          <w:color w:val="01283F" w:themeColor="accent6"/>
          <w:sz w:val="22"/>
          <w:szCs w:val="22"/>
          <w:lang w:val="en-GB"/>
        </w:rPr>
        <w:t xml:space="preserve"> Certification</w:t>
      </w:r>
      <w:r w:rsidRPr="000D5105">
        <w:rPr>
          <w:rFonts w:cs="Arial"/>
          <w:color w:val="01283F" w:themeColor="accent6"/>
          <w:sz w:val="22"/>
          <w:szCs w:val="22"/>
          <w:lang w:val="en-GB"/>
        </w:rPr>
        <w:t xml:space="preserve"> OTA NFP Sub Working Group Meeting</w:t>
      </w:r>
      <w:r w:rsidR="009F7E39">
        <w:rPr>
          <w:rFonts w:cs="Arial"/>
          <w:color w:val="01283F" w:themeColor="accent6"/>
          <w:sz w:val="22"/>
          <w:szCs w:val="22"/>
          <w:lang w:val="en-GB"/>
        </w:rPr>
        <w:t>s</w:t>
      </w:r>
      <w:r w:rsidRPr="000D5105">
        <w:rPr>
          <w:rFonts w:cs="Arial"/>
          <w:color w:val="01283F" w:themeColor="accent6"/>
          <w:sz w:val="22"/>
          <w:szCs w:val="22"/>
          <w:lang w:val="en-GB"/>
        </w:rPr>
        <w:t>:</w:t>
      </w:r>
    </w:p>
    <w:p w14:paraId="10A6EFC7" w14:textId="3A0F8572" w:rsidR="004C46FD" w:rsidRDefault="00396099" w:rsidP="004C46FD">
      <w:pPr>
        <w:keepNext/>
        <w:widowControl/>
        <w:spacing w:before="240" w:after="120"/>
        <w:outlineLvl w:val="0"/>
        <w:rPr>
          <w:rFonts w:cs="Arial"/>
          <w:color w:val="01283F" w:themeColor="accent6"/>
          <w:sz w:val="22"/>
          <w:szCs w:val="22"/>
          <w:lang w:val="en-GB"/>
        </w:rPr>
      </w:pPr>
      <w:r>
        <w:rPr>
          <w:rFonts w:cs="Arial"/>
          <w:color w:val="01283F" w:themeColor="accent6"/>
          <w:sz w:val="22"/>
          <w:szCs w:val="22"/>
          <w:lang w:val="en-GB"/>
        </w:rPr>
        <w:t>Feb</w:t>
      </w:r>
      <w:r w:rsidR="003355DC">
        <w:rPr>
          <w:rFonts w:cs="Arial"/>
          <w:color w:val="01283F" w:themeColor="accent6"/>
          <w:sz w:val="22"/>
          <w:szCs w:val="22"/>
          <w:lang w:val="en-GB"/>
        </w:rPr>
        <w:t xml:space="preserve"> </w:t>
      </w:r>
      <w:r>
        <w:rPr>
          <w:rFonts w:cs="Arial"/>
          <w:color w:val="01283F" w:themeColor="accent6"/>
          <w:sz w:val="22"/>
          <w:szCs w:val="22"/>
          <w:lang w:val="en-GB"/>
        </w:rPr>
        <w:t>11th</w:t>
      </w:r>
      <w:r w:rsidR="004C46FD" w:rsidRPr="000D5105">
        <w:rPr>
          <w:rFonts w:cs="Arial"/>
          <w:color w:val="01283F" w:themeColor="accent6"/>
          <w:sz w:val="22"/>
          <w:szCs w:val="22"/>
          <w:lang w:val="en-GB"/>
        </w:rPr>
        <w:t>, 202</w:t>
      </w:r>
      <w:r w:rsidR="003355DC">
        <w:rPr>
          <w:rFonts w:cs="Arial"/>
          <w:color w:val="01283F" w:themeColor="accent6"/>
          <w:sz w:val="22"/>
          <w:szCs w:val="22"/>
          <w:lang w:val="en-GB"/>
        </w:rPr>
        <w:t>5</w:t>
      </w:r>
      <w:r w:rsidR="004C46FD" w:rsidRPr="000D5105">
        <w:rPr>
          <w:rFonts w:cs="Arial"/>
          <w:color w:val="01283F" w:themeColor="accent6"/>
          <w:sz w:val="22"/>
          <w:szCs w:val="22"/>
          <w:lang w:val="en-GB"/>
        </w:rPr>
        <w:t>, 11am-1pm E</w:t>
      </w:r>
      <w:r w:rsidR="009F7E39">
        <w:rPr>
          <w:rFonts w:cs="Arial"/>
          <w:color w:val="01283F" w:themeColor="accent6"/>
          <w:sz w:val="22"/>
          <w:szCs w:val="22"/>
          <w:lang w:val="en-GB"/>
        </w:rPr>
        <w:t>S</w:t>
      </w:r>
      <w:r w:rsidR="004C46FD" w:rsidRPr="000D5105">
        <w:rPr>
          <w:rFonts w:cs="Arial"/>
          <w:color w:val="01283F" w:themeColor="accent6"/>
          <w:sz w:val="22"/>
          <w:szCs w:val="22"/>
          <w:lang w:val="en-GB"/>
        </w:rPr>
        <w:t>T (Conference Call)</w:t>
      </w:r>
    </w:p>
    <w:p w14:paraId="5A58F556" w14:textId="25533813" w:rsidR="008B0302" w:rsidRDefault="009F7E39" w:rsidP="009F7E39">
      <w:pPr>
        <w:keepNext/>
        <w:widowControl/>
        <w:spacing w:before="240" w:after="120"/>
        <w:outlineLvl w:val="0"/>
        <w:rPr>
          <w:rFonts w:cs="Arial"/>
          <w:color w:val="01283F" w:themeColor="accent6"/>
          <w:sz w:val="22"/>
          <w:szCs w:val="22"/>
          <w:lang w:val="en-GB"/>
        </w:rPr>
      </w:pPr>
      <w:r>
        <w:rPr>
          <w:rFonts w:cs="Arial"/>
          <w:color w:val="01283F" w:themeColor="accent6"/>
          <w:sz w:val="22"/>
          <w:szCs w:val="22"/>
          <w:lang w:val="en-GB"/>
        </w:rPr>
        <w:t>Mar TBD, 2025, 11am-1pm EDT (Conference Call)</w:t>
      </w:r>
    </w:p>
    <w:p w14:paraId="47D03109" w14:textId="78C5C66B" w:rsidR="009F7E39" w:rsidRPr="009F7E39" w:rsidRDefault="009F7E39" w:rsidP="009F7E39">
      <w:pPr>
        <w:keepNext/>
        <w:widowControl/>
        <w:spacing w:before="240" w:after="120"/>
        <w:outlineLvl w:val="0"/>
        <w:rPr>
          <w:rFonts w:cs="Arial"/>
          <w:color w:val="01283F" w:themeColor="accent6"/>
          <w:sz w:val="22"/>
          <w:szCs w:val="22"/>
          <w:lang w:val="en-GB"/>
        </w:rPr>
      </w:pPr>
      <w:r>
        <w:rPr>
          <w:rFonts w:cs="Arial"/>
          <w:color w:val="01283F" w:themeColor="accent6"/>
          <w:sz w:val="22"/>
          <w:szCs w:val="22"/>
          <w:lang w:val="en-GB"/>
        </w:rPr>
        <w:t>Apr 29th, 2025, 9am-12pm EDT (CTIA Certification, Washington, DC)</w:t>
      </w:r>
    </w:p>
    <w:p w14:paraId="18B245BB" w14:textId="77777777" w:rsidR="00396099" w:rsidRPr="00396099" w:rsidRDefault="00396099" w:rsidP="00396099">
      <w:pPr>
        <w:rPr>
          <w:lang w:val="en-GB"/>
        </w:rPr>
      </w:pPr>
    </w:p>
    <w:p w14:paraId="001BD1C3" w14:textId="77777777" w:rsidR="00396099" w:rsidRDefault="00396099" w:rsidP="00396099">
      <w:pPr>
        <w:rPr>
          <w:lang w:val="en-GB"/>
        </w:rPr>
      </w:pPr>
    </w:p>
    <w:p w14:paraId="3E32849C" w14:textId="33163D46" w:rsidR="00396099" w:rsidRPr="00396099" w:rsidRDefault="00396099" w:rsidP="00396099">
      <w:pPr>
        <w:tabs>
          <w:tab w:val="left" w:pos="1728"/>
        </w:tabs>
        <w:rPr>
          <w:lang w:val="en-GB"/>
        </w:rPr>
      </w:pPr>
      <w:r>
        <w:rPr>
          <w:lang w:val="en-GB"/>
        </w:rPr>
        <w:tab/>
      </w:r>
    </w:p>
    <w:sectPr w:rsidR="00396099" w:rsidRPr="00396099" w:rsidSect="008876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324D7" w14:textId="77777777" w:rsidR="00D81F99" w:rsidRDefault="00D81F99">
      <w:r>
        <w:separator/>
      </w:r>
    </w:p>
  </w:endnote>
  <w:endnote w:type="continuationSeparator" w:id="0">
    <w:p w14:paraId="48265E1F" w14:textId="77777777" w:rsidR="00D81F99" w:rsidRDefault="00D8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Content>
      <w:sdt>
        <w:sdtPr>
          <w:id w:val="1263105342"/>
          <w:docPartObj>
            <w:docPartGallery w:val="Page Numbers (Top of Page)"/>
            <w:docPartUnique/>
          </w:docPartObj>
        </w:sdtPr>
        <w:sdtContent>
          <w:p w14:paraId="1745B98C" w14:textId="528FE82F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6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6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Content>
      <w:sdt>
        <w:sdtPr>
          <w:id w:val="5181162"/>
          <w:docPartObj>
            <w:docPartGallery w:val="Page Numbers (Top of Page)"/>
            <w:docPartUnique/>
          </w:docPartObj>
        </w:sdtPr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8A508E" w14:textId="5A09F35B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6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06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CAF1" w14:textId="77777777" w:rsidR="00D81F99" w:rsidRDefault="00D81F99">
      <w:r>
        <w:separator/>
      </w:r>
    </w:p>
  </w:footnote>
  <w:footnote w:type="continuationSeparator" w:id="0">
    <w:p w14:paraId="13C39C47" w14:textId="77777777" w:rsidR="00D81F99" w:rsidRDefault="00D81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30E0" w14:textId="5E8A793F" w:rsidR="00814E04" w:rsidRDefault="00814E04" w:rsidP="00814E04">
    <w:pPr>
      <w:pStyle w:val="Header"/>
    </w:pPr>
    <w:r w:rsidRPr="00814E04">
      <w:rPr>
        <w:b/>
        <w:bCs/>
        <w:sz w:val="24"/>
        <w:szCs w:val="24"/>
      </w:rPr>
      <w:t>3GPP TSG-RAN WG4 Meeting #114</w:t>
    </w:r>
    <w:r>
      <w:tab/>
    </w:r>
    <w:r>
      <w:tab/>
    </w:r>
    <w:r w:rsidR="00EF7541" w:rsidRPr="00EF7541">
      <w:rPr>
        <w:b/>
        <w:bCs/>
        <w:sz w:val="24"/>
        <w:szCs w:val="24"/>
      </w:rPr>
      <w:t>R4-2500017</w:t>
    </w:r>
  </w:p>
  <w:p w14:paraId="1F6EC273" w14:textId="5E7FC7F5" w:rsidR="000B5952" w:rsidRPr="00814E04" w:rsidRDefault="00814E04" w:rsidP="00814E04">
    <w:pPr>
      <w:pStyle w:val="Header"/>
      <w:rPr>
        <w:b/>
        <w:bCs/>
        <w:sz w:val="24"/>
        <w:szCs w:val="24"/>
      </w:rPr>
    </w:pPr>
    <w:r w:rsidRPr="00814E04">
      <w:rPr>
        <w:b/>
        <w:bCs/>
        <w:sz w:val="24"/>
        <w:szCs w:val="24"/>
      </w:rPr>
      <w:t>Athens, Greece, 17th – 21st Feb, 2025</w:t>
    </w:r>
  </w:p>
  <w:p w14:paraId="63DF8301" w14:textId="77777777" w:rsidR="00814E04" w:rsidRDefault="00814E04">
    <w:pPr>
      <w:pStyle w:val="Header"/>
    </w:pPr>
  </w:p>
  <w:p w14:paraId="0C60A542" w14:textId="00D7E6F8" w:rsidR="00814E04" w:rsidRDefault="00814E04">
    <w:pPr>
      <w:pStyle w:val="Header"/>
    </w:pPr>
    <w:r w:rsidRPr="005C59A5">
      <w:rPr>
        <w:noProof/>
      </w:rPr>
      <w:drawing>
        <wp:inline distT="0" distB="0" distL="0" distR="0" wp14:anchorId="75C45982" wp14:editId="08AAD0E2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 w15:restartNumberingAfterBreak="0">
    <w:nsid w:val="4C0A6692"/>
    <w:multiLevelType w:val="hybridMultilevel"/>
    <w:tmpl w:val="DD3AA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00818">
    <w:abstractNumId w:val="13"/>
  </w:num>
  <w:num w:numId="2" w16cid:durableId="687220899">
    <w:abstractNumId w:val="2"/>
  </w:num>
  <w:num w:numId="3" w16cid:durableId="1728841641">
    <w:abstractNumId w:val="1"/>
  </w:num>
  <w:num w:numId="4" w16cid:durableId="247233691">
    <w:abstractNumId w:val="11"/>
  </w:num>
  <w:num w:numId="5" w16cid:durableId="406269481">
    <w:abstractNumId w:val="16"/>
  </w:num>
  <w:num w:numId="6" w16cid:durableId="1966348369">
    <w:abstractNumId w:val="19"/>
  </w:num>
  <w:num w:numId="7" w16cid:durableId="2012878402">
    <w:abstractNumId w:val="7"/>
  </w:num>
  <w:num w:numId="8" w16cid:durableId="1814911184">
    <w:abstractNumId w:val="12"/>
  </w:num>
  <w:num w:numId="9" w16cid:durableId="1087850509">
    <w:abstractNumId w:val="10"/>
  </w:num>
  <w:num w:numId="10" w16cid:durableId="1522164777">
    <w:abstractNumId w:val="8"/>
  </w:num>
  <w:num w:numId="11" w16cid:durableId="363991672">
    <w:abstractNumId w:val="18"/>
  </w:num>
  <w:num w:numId="12" w16cid:durableId="1007367679">
    <w:abstractNumId w:val="5"/>
  </w:num>
  <w:num w:numId="13" w16cid:durableId="2007706691">
    <w:abstractNumId w:val="9"/>
  </w:num>
  <w:num w:numId="14" w16cid:durableId="1489008785">
    <w:abstractNumId w:val="0"/>
  </w:num>
  <w:num w:numId="15" w16cid:durableId="1069302966">
    <w:abstractNumId w:val="14"/>
  </w:num>
  <w:num w:numId="16" w16cid:durableId="1406294619">
    <w:abstractNumId w:val="0"/>
  </w:num>
  <w:num w:numId="17" w16cid:durableId="695041166">
    <w:abstractNumId w:val="6"/>
  </w:num>
  <w:num w:numId="18" w16cid:durableId="339820319">
    <w:abstractNumId w:val="4"/>
  </w:num>
  <w:num w:numId="19" w16cid:durableId="1398547933">
    <w:abstractNumId w:val="17"/>
  </w:num>
  <w:num w:numId="20" w16cid:durableId="1919515035">
    <w:abstractNumId w:val="3"/>
  </w:num>
  <w:num w:numId="21" w16cid:durableId="510016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4A1B"/>
    <w:rsid w:val="00026D3E"/>
    <w:rsid w:val="00027799"/>
    <w:rsid w:val="00027A8D"/>
    <w:rsid w:val="0003079A"/>
    <w:rsid w:val="00036ED6"/>
    <w:rsid w:val="00043A11"/>
    <w:rsid w:val="00044270"/>
    <w:rsid w:val="00046119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5952"/>
    <w:rsid w:val="000B7055"/>
    <w:rsid w:val="000C1EE4"/>
    <w:rsid w:val="000C2C00"/>
    <w:rsid w:val="000C47F9"/>
    <w:rsid w:val="000D5105"/>
    <w:rsid w:val="000D5C05"/>
    <w:rsid w:val="000E682E"/>
    <w:rsid w:val="000F0BE1"/>
    <w:rsid w:val="000F1E20"/>
    <w:rsid w:val="000F3996"/>
    <w:rsid w:val="000F724C"/>
    <w:rsid w:val="0010195B"/>
    <w:rsid w:val="00103FD1"/>
    <w:rsid w:val="00104C96"/>
    <w:rsid w:val="001068F7"/>
    <w:rsid w:val="00120158"/>
    <w:rsid w:val="0012020C"/>
    <w:rsid w:val="00123287"/>
    <w:rsid w:val="00124508"/>
    <w:rsid w:val="00126074"/>
    <w:rsid w:val="00126859"/>
    <w:rsid w:val="00140DEC"/>
    <w:rsid w:val="00142112"/>
    <w:rsid w:val="001540CF"/>
    <w:rsid w:val="00156060"/>
    <w:rsid w:val="001660F2"/>
    <w:rsid w:val="00170B55"/>
    <w:rsid w:val="0017238B"/>
    <w:rsid w:val="001725C3"/>
    <w:rsid w:val="00175439"/>
    <w:rsid w:val="001854B6"/>
    <w:rsid w:val="00192195"/>
    <w:rsid w:val="00192C39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74B7"/>
    <w:rsid w:val="002029D8"/>
    <w:rsid w:val="002110FA"/>
    <w:rsid w:val="00217296"/>
    <w:rsid w:val="002239CB"/>
    <w:rsid w:val="00226A9E"/>
    <w:rsid w:val="00226C27"/>
    <w:rsid w:val="00230E34"/>
    <w:rsid w:val="00231C0C"/>
    <w:rsid w:val="00233D36"/>
    <w:rsid w:val="002410D8"/>
    <w:rsid w:val="00246FBD"/>
    <w:rsid w:val="00247584"/>
    <w:rsid w:val="0025295E"/>
    <w:rsid w:val="0025306D"/>
    <w:rsid w:val="00267F9B"/>
    <w:rsid w:val="00276526"/>
    <w:rsid w:val="002812FA"/>
    <w:rsid w:val="002830F8"/>
    <w:rsid w:val="00285D7B"/>
    <w:rsid w:val="002A00E2"/>
    <w:rsid w:val="002A688B"/>
    <w:rsid w:val="002B5954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254DA"/>
    <w:rsid w:val="003312A3"/>
    <w:rsid w:val="00331D18"/>
    <w:rsid w:val="003355DC"/>
    <w:rsid w:val="00337EA9"/>
    <w:rsid w:val="00342D8B"/>
    <w:rsid w:val="00346E30"/>
    <w:rsid w:val="00356883"/>
    <w:rsid w:val="0036030C"/>
    <w:rsid w:val="00367CB9"/>
    <w:rsid w:val="00375ABB"/>
    <w:rsid w:val="00393395"/>
    <w:rsid w:val="00393D3A"/>
    <w:rsid w:val="00394254"/>
    <w:rsid w:val="00396099"/>
    <w:rsid w:val="00396F4E"/>
    <w:rsid w:val="003B4857"/>
    <w:rsid w:val="003C0A17"/>
    <w:rsid w:val="003C4347"/>
    <w:rsid w:val="003E04D0"/>
    <w:rsid w:val="003E1853"/>
    <w:rsid w:val="003E47F5"/>
    <w:rsid w:val="003F25F3"/>
    <w:rsid w:val="00401A06"/>
    <w:rsid w:val="00403CC4"/>
    <w:rsid w:val="00403FAF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39A3"/>
    <w:rsid w:val="004545BF"/>
    <w:rsid w:val="00457A36"/>
    <w:rsid w:val="004775AA"/>
    <w:rsid w:val="004813AC"/>
    <w:rsid w:val="004874C0"/>
    <w:rsid w:val="004900FD"/>
    <w:rsid w:val="00492BCF"/>
    <w:rsid w:val="00495A40"/>
    <w:rsid w:val="004A4D19"/>
    <w:rsid w:val="004A512C"/>
    <w:rsid w:val="004A5C18"/>
    <w:rsid w:val="004A7C9B"/>
    <w:rsid w:val="004B49E4"/>
    <w:rsid w:val="004C46FD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4F62AB"/>
    <w:rsid w:val="00534D96"/>
    <w:rsid w:val="005401D6"/>
    <w:rsid w:val="00544FA6"/>
    <w:rsid w:val="00550269"/>
    <w:rsid w:val="00560C9F"/>
    <w:rsid w:val="0056306B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A4DBF"/>
    <w:rsid w:val="005B4221"/>
    <w:rsid w:val="005B4721"/>
    <w:rsid w:val="005D0EE0"/>
    <w:rsid w:val="005D32B0"/>
    <w:rsid w:val="005D3F0D"/>
    <w:rsid w:val="005D45AF"/>
    <w:rsid w:val="005D61DD"/>
    <w:rsid w:val="005D77D9"/>
    <w:rsid w:val="005F2FEC"/>
    <w:rsid w:val="00601428"/>
    <w:rsid w:val="00601AFE"/>
    <w:rsid w:val="00606A5E"/>
    <w:rsid w:val="00621DFA"/>
    <w:rsid w:val="00623C9A"/>
    <w:rsid w:val="006459D3"/>
    <w:rsid w:val="00650A77"/>
    <w:rsid w:val="0065178B"/>
    <w:rsid w:val="006532E5"/>
    <w:rsid w:val="006724F9"/>
    <w:rsid w:val="006753C4"/>
    <w:rsid w:val="00683C97"/>
    <w:rsid w:val="006A0025"/>
    <w:rsid w:val="006A149D"/>
    <w:rsid w:val="006A7885"/>
    <w:rsid w:val="006B2AD6"/>
    <w:rsid w:val="006C19C4"/>
    <w:rsid w:val="006C508A"/>
    <w:rsid w:val="006C52FA"/>
    <w:rsid w:val="006D0E13"/>
    <w:rsid w:val="006E5789"/>
    <w:rsid w:val="006F26D6"/>
    <w:rsid w:val="006F3EC9"/>
    <w:rsid w:val="006F4486"/>
    <w:rsid w:val="006F4A9D"/>
    <w:rsid w:val="007007F1"/>
    <w:rsid w:val="00701293"/>
    <w:rsid w:val="007059A0"/>
    <w:rsid w:val="00705A62"/>
    <w:rsid w:val="007145B7"/>
    <w:rsid w:val="00722820"/>
    <w:rsid w:val="00724B3B"/>
    <w:rsid w:val="00725D75"/>
    <w:rsid w:val="00730CC2"/>
    <w:rsid w:val="00734B02"/>
    <w:rsid w:val="007371F9"/>
    <w:rsid w:val="0074077F"/>
    <w:rsid w:val="00744559"/>
    <w:rsid w:val="007446BD"/>
    <w:rsid w:val="00745DE7"/>
    <w:rsid w:val="00750A86"/>
    <w:rsid w:val="00752E9F"/>
    <w:rsid w:val="00760678"/>
    <w:rsid w:val="00760D37"/>
    <w:rsid w:val="00763015"/>
    <w:rsid w:val="00765055"/>
    <w:rsid w:val="00767698"/>
    <w:rsid w:val="0076794D"/>
    <w:rsid w:val="00776335"/>
    <w:rsid w:val="00782B6F"/>
    <w:rsid w:val="00787CBE"/>
    <w:rsid w:val="0079097A"/>
    <w:rsid w:val="007932B0"/>
    <w:rsid w:val="007941CD"/>
    <w:rsid w:val="007A0ED6"/>
    <w:rsid w:val="007A2D94"/>
    <w:rsid w:val="007A3975"/>
    <w:rsid w:val="007A5170"/>
    <w:rsid w:val="007B2F71"/>
    <w:rsid w:val="007B692A"/>
    <w:rsid w:val="007B6EC4"/>
    <w:rsid w:val="007D495A"/>
    <w:rsid w:val="007D6A42"/>
    <w:rsid w:val="007E147E"/>
    <w:rsid w:val="007E2488"/>
    <w:rsid w:val="007E3249"/>
    <w:rsid w:val="007E5EF5"/>
    <w:rsid w:val="007E6A33"/>
    <w:rsid w:val="007E6C42"/>
    <w:rsid w:val="007F20B0"/>
    <w:rsid w:val="007F722A"/>
    <w:rsid w:val="0080291F"/>
    <w:rsid w:val="00806C11"/>
    <w:rsid w:val="00814489"/>
    <w:rsid w:val="00814E04"/>
    <w:rsid w:val="00816938"/>
    <w:rsid w:val="00822A41"/>
    <w:rsid w:val="008253AB"/>
    <w:rsid w:val="00830A26"/>
    <w:rsid w:val="00834F18"/>
    <w:rsid w:val="0083638E"/>
    <w:rsid w:val="0084785C"/>
    <w:rsid w:val="00855F3A"/>
    <w:rsid w:val="00856B6B"/>
    <w:rsid w:val="00864191"/>
    <w:rsid w:val="00865057"/>
    <w:rsid w:val="00866C82"/>
    <w:rsid w:val="008671A3"/>
    <w:rsid w:val="00867863"/>
    <w:rsid w:val="00873EC9"/>
    <w:rsid w:val="00874DBB"/>
    <w:rsid w:val="00876435"/>
    <w:rsid w:val="0088586B"/>
    <w:rsid w:val="00887618"/>
    <w:rsid w:val="0089308C"/>
    <w:rsid w:val="0089611D"/>
    <w:rsid w:val="008A6A74"/>
    <w:rsid w:val="008B0302"/>
    <w:rsid w:val="008B3102"/>
    <w:rsid w:val="008B38BE"/>
    <w:rsid w:val="008B5A34"/>
    <w:rsid w:val="008D1F02"/>
    <w:rsid w:val="008D478B"/>
    <w:rsid w:val="008E25DC"/>
    <w:rsid w:val="008E555A"/>
    <w:rsid w:val="00901C21"/>
    <w:rsid w:val="00915095"/>
    <w:rsid w:val="00926158"/>
    <w:rsid w:val="0092648F"/>
    <w:rsid w:val="00927B69"/>
    <w:rsid w:val="009333D3"/>
    <w:rsid w:val="00937416"/>
    <w:rsid w:val="0094009F"/>
    <w:rsid w:val="00944D82"/>
    <w:rsid w:val="009452B8"/>
    <w:rsid w:val="00945BCD"/>
    <w:rsid w:val="009562A3"/>
    <w:rsid w:val="00963126"/>
    <w:rsid w:val="00967205"/>
    <w:rsid w:val="0096733D"/>
    <w:rsid w:val="00971262"/>
    <w:rsid w:val="0097694B"/>
    <w:rsid w:val="00990D11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9F7E39"/>
    <w:rsid w:val="00A11F84"/>
    <w:rsid w:val="00A1225B"/>
    <w:rsid w:val="00A205B1"/>
    <w:rsid w:val="00A21308"/>
    <w:rsid w:val="00A21862"/>
    <w:rsid w:val="00A225A7"/>
    <w:rsid w:val="00A25215"/>
    <w:rsid w:val="00A40332"/>
    <w:rsid w:val="00A4091B"/>
    <w:rsid w:val="00A40D95"/>
    <w:rsid w:val="00A42E22"/>
    <w:rsid w:val="00A43032"/>
    <w:rsid w:val="00A47CE2"/>
    <w:rsid w:val="00A50718"/>
    <w:rsid w:val="00A50C21"/>
    <w:rsid w:val="00A71A1B"/>
    <w:rsid w:val="00A73508"/>
    <w:rsid w:val="00A7360A"/>
    <w:rsid w:val="00A8400F"/>
    <w:rsid w:val="00A84021"/>
    <w:rsid w:val="00A8639F"/>
    <w:rsid w:val="00A9130F"/>
    <w:rsid w:val="00A9189C"/>
    <w:rsid w:val="00A954AA"/>
    <w:rsid w:val="00AA3919"/>
    <w:rsid w:val="00AB03E8"/>
    <w:rsid w:val="00AB1349"/>
    <w:rsid w:val="00AB7F93"/>
    <w:rsid w:val="00AC301C"/>
    <w:rsid w:val="00AC7B4C"/>
    <w:rsid w:val="00AD1052"/>
    <w:rsid w:val="00AE0FBC"/>
    <w:rsid w:val="00AE1874"/>
    <w:rsid w:val="00AF0FFB"/>
    <w:rsid w:val="00AF41D9"/>
    <w:rsid w:val="00AF4FBB"/>
    <w:rsid w:val="00B02F87"/>
    <w:rsid w:val="00B0353D"/>
    <w:rsid w:val="00B235B6"/>
    <w:rsid w:val="00B2390B"/>
    <w:rsid w:val="00B5341F"/>
    <w:rsid w:val="00B53701"/>
    <w:rsid w:val="00B56F79"/>
    <w:rsid w:val="00B6110F"/>
    <w:rsid w:val="00B62F32"/>
    <w:rsid w:val="00B6397A"/>
    <w:rsid w:val="00B6527D"/>
    <w:rsid w:val="00B77903"/>
    <w:rsid w:val="00B8682B"/>
    <w:rsid w:val="00B95263"/>
    <w:rsid w:val="00B9612B"/>
    <w:rsid w:val="00B97FE7"/>
    <w:rsid w:val="00BA3CE6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C7F0D"/>
    <w:rsid w:val="00BD1565"/>
    <w:rsid w:val="00BD5455"/>
    <w:rsid w:val="00BD567C"/>
    <w:rsid w:val="00BD79C0"/>
    <w:rsid w:val="00BE64D2"/>
    <w:rsid w:val="00BE70C8"/>
    <w:rsid w:val="00BF3113"/>
    <w:rsid w:val="00BF57B9"/>
    <w:rsid w:val="00C03722"/>
    <w:rsid w:val="00C11095"/>
    <w:rsid w:val="00C11E6F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20BFF"/>
    <w:rsid w:val="00D323B7"/>
    <w:rsid w:val="00D40314"/>
    <w:rsid w:val="00D40C6C"/>
    <w:rsid w:val="00D4234E"/>
    <w:rsid w:val="00D463A7"/>
    <w:rsid w:val="00D511C6"/>
    <w:rsid w:val="00D533CC"/>
    <w:rsid w:val="00D54374"/>
    <w:rsid w:val="00D54DDC"/>
    <w:rsid w:val="00D6373C"/>
    <w:rsid w:val="00D66651"/>
    <w:rsid w:val="00D7278C"/>
    <w:rsid w:val="00D73528"/>
    <w:rsid w:val="00D75F1F"/>
    <w:rsid w:val="00D81F99"/>
    <w:rsid w:val="00D8302F"/>
    <w:rsid w:val="00D85821"/>
    <w:rsid w:val="00D96365"/>
    <w:rsid w:val="00DA15C2"/>
    <w:rsid w:val="00DA6BE5"/>
    <w:rsid w:val="00DC1126"/>
    <w:rsid w:val="00DD104F"/>
    <w:rsid w:val="00DD36E4"/>
    <w:rsid w:val="00DD394E"/>
    <w:rsid w:val="00DD5749"/>
    <w:rsid w:val="00DD685C"/>
    <w:rsid w:val="00DE20F7"/>
    <w:rsid w:val="00DF55AA"/>
    <w:rsid w:val="00E01959"/>
    <w:rsid w:val="00E0443C"/>
    <w:rsid w:val="00E04E96"/>
    <w:rsid w:val="00E067E8"/>
    <w:rsid w:val="00E118C2"/>
    <w:rsid w:val="00E16CA3"/>
    <w:rsid w:val="00E21C4E"/>
    <w:rsid w:val="00E24D4B"/>
    <w:rsid w:val="00E37032"/>
    <w:rsid w:val="00E4003D"/>
    <w:rsid w:val="00E432FB"/>
    <w:rsid w:val="00E44674"/>
    <w:rsid w:val="00E528DE"/>
    <w:rsid w:val="00E55E78"/>
    <w:rsid w:val="00E64ED0"/>
    <w:rsid w:val="00E678CE"/>
    <w:rsid w:val="00E71251"/>
    <w:rsid w:val="00E754DF"/>
    <w:rsid w:val="00E754E1"/>
    <w:rsid w:val="00E76850"/>
    <w:rsid w:val="00E820A4"/>
    <w:rsid w:val="00E861C8"/>
    <w:rsid w:val="00E919E6"/>
    <w:rsid w:val="00E93B72"/>
    <w:rsid w:val="00E949DC"/>
    <w:rsid w:val="00EA3578"/>
    <w:rsid w:val="00EA38BF"/>
    <w:rsid w:val="00ED0F6A"/>
    <w:rsid w:val="00ED0FFC"/>
    <w:rsid w:val="00ED1483"/>
    <w:rsid w:val="00ED1A07"/>
    <w:rsid w:val="00ED7EB2"/>
    <w:rsid w:val="00EE3CEA"/>
    <w:rsid w:val="00EF7541"/>
    <w:rsid w:val="00F02A82"/>
    <w:rsid w:val="00F02CE9"/>
    <w:rsid w:val="00F0344A"/>
    <w:rsid w:val="00F11621"/>
    <w:rsid w:val="00F1479F"/>
    <w:rsid w:val="00F25FA7"/>
    <w:rsid w:val="00F260B4"/>
    <w:rsid w:val="00F307CC"/>
    <w:rsid w:val="00F30D82"/>
    <w:rsid w:val="00F3369A"/>
    <w:rsid w:val="00F50C96"/>
    <w:rsid w:val="00F5303F"/>
    <w:rsid w:val="00F666A2"/>
    <w:rsid w:val="00F74823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240E"/>
    <w:rsid w:val="00FB378A"/>
    <w:rsid w:val="00FB5296"/>
    <w:rsid w:val="00FC4659"/>
    <w:rsid w:val="00FD063E"/>
    <w:rsid w:val="00FD3400"/>
    <w:rsid w:val="00FD73F6"/>
    <w:rsid w:val="00FE1E0E"/>
    <w:rsid w:val="00FE2F8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F798C"/>
  <w15:docId w15:val="{1D88D959-0633-4AF7-805C-8560FB0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paragraph" w:customStyle="1" w:styleId="Status">
    <w:name w:val="Status"/>
    <w:basedOn w:val="Quote"/>
    <w:qFormat/>
    <w:rsid w:val="00396F4E"/>
    <w:pPr>
      <w:widowControl/>
      <w:suppressAutoHyphens/>
      <w:spacing w:before="0" w:after="120"/>
      <w:ind w:left="792" w:right="0"/>
      <w:jc w:val="left"/>
    </w:pPr>
    <w:rPr>
      <w:rFonts w:ascii="Roboto Condensed" w:hAnsi="Roboto Condensed"/>
      <w:i w:val="0"/>
      <w:iCs w:val="0"/>
      <w:color w:val="0396A6" w:themeColor="accent1"/>
      <w:lang w:eastAsia="ar-SA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396F4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F4E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4C46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ve.bax@element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se.fortes@rohde-schwarz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rsten.Hertel@keysigh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onald.borsato@at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kevi@google.com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DAF2B-E0FE-447A-A42C-A216F335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MCC</cp:lastModifiedBy>
  <cp:revision>5</cp:revision>
  <dcterms:created xsi:type="dcterms:W3CDTF">2025-01-27T10:46:00Z</dcterms:created>
  <dcterms:modified xsi:type="dcterms:W3CDTF">2025-01-29T07:34:00Z</dcterms:modified>
</cp:coreProperties>
</file>