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8328C89" w:rsidR="001E0A28" w:rsidRPr="00AD4553" w:rsidRDefault="001E0A28" w:rsidP="001E0A28">
      <w:pPr>
        <w:spacing w:after="120"/>
        <w:ind w:left="1985" w:hanging="1985"/>
        <w:rPr>
          <w:rFonts w:ascii="Arial" w:eastAsiaTheme="minorEastAsia" w:hAnsi="Arial" w:cs="Arial"/>
          <w:b/>
          <w:sz w:val="24"/>
          <w:szCs w:val="24"/>
          <w:lang w:val="en-US" w:eastAsia="zh-CN"/>
        </w:rPr>
      </w:pPr>
      <w:r w:rsidRPr="003B2A0A">
        <w:rPr>
          <w:rFonts w:ascii="Arial" w:eastAsiaTheme="minorEastAsia" w:hAnsi="Arial" w:cs="Arial"/>
          <w:b/>
          <w:sz w:val="24"/>
          <w:szCs w:val="24"/>
          <w:lang w:eastAsia="zh-CN"/>
        </w:rPr>
        <w:t xml:space="preserve">3GPP TSG-RAN WG4 Meeting # </w:t>
      </w:r>
      <w:r w:rsidR="001128E7" w:rsidRPr="003B2A0A">
        <w:rPr>
          <w:rFonts w:ascii="Arial" w:eastAsiaTheme="minorEastAsia" w:hAnsi="Arial" w:cs="Arial"/>
          <w:b/>
          <w:sz w:val="24"/>
          <w:szCs w:val="24"/>
          <w:lang w:eastAsia="zh-CN"/>
        </w:rPr>
        <w:t>1</w:t>
      </w:r>
      <w:r w:rsidR="00E160A4">
        <w:rPr>
          <w:rFonts w:ascii="Arial" w:eastAsiaTheme="minorEastAsia" w:hAnsi="Arial" w:cs="Arial"/>
          <w:b/>
          <w:sz w:val="24"/>
          <w:szCs w:val="24"/>
          <w:lang w:eastAsia="zh-CN"/>
        </w:rPr>
        <w:t>1</w:t>
      </w:r>
      <w:r w:rsidR="00E77669">
        <w:rPr>
          <w:rFonts w:ascii="Arial" w:eastAsiaTheme="minorEastAsia" w:hAnsi="Arial" w:cs="Arial"/>
          <w:b/>
          <w:sz w:val="24"/>
          <w:szCs w:val="24"/>
          <w:lang w:eastAsia="zh-CN"/>
        </w:rPr>
        <w:t>3</w:t>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00441D0D">
        <w:rPr>
          <w:rFonts w:ascii="Arial" w:eastAsiaTheme="minorEastAsia" w:hAnsi="Arial" w:cs="Arial"/>
          <w:b/>
          <w:sz w:val="24"/>
          <w:szCs w:val="24"/>
          <w:lang w:eastAsia="zh-CN"/>
        </w:rPr>
        <w:t xml:space="preserve">      </w:t>
      </w:r>
      <w:r w:rsidR="00E77669" w:rsidRPr="00E77669">
        <w:rPr>
          <w:rFonts w:ascii="Arial" w:eastAsiaTheme="minorEastAsia" w:hAnsi="Arial" w:cs="Arial"/>
          <w:b/>
          <w:sz w:val="24"/>
          <w:szCs w:val="24"/>
          <w:lang w:eastAsia="zh-CN"/>
        </w:rPr>
        <w:t>R4-2418266</w:t>
      </w:r>
    </w:p>
    <w:p w14:paraId="4F78F2F0" w14:textId="77777777" w:rsidR="00E77669" w:rsidRDefault="00E77669" w:rsidP="00AB394D">
      <w:pPr>
        <w:tabs>
          <w:tab w:val="left" w:pos="284"/>
          <w:tab w:val="left" w:pos="568"/>
          <w:tab w:val="left" w:pos="852"/>
          <w:tab w:val="left" w:pos="1136"/>
          <w:tab w:val="left" w:pos="1420"/>
          <w:tab w:val="left" w:pos="1704"/>
          <w:tab w:val="left" w:pos="1769"/>
          <w:tab w:val="left" w:pos="4215"/>
        </w:tabs>
        <w:spacing w:after="120"/>
        <w:ind w:left="1985" w:hanging="1985"/>
        <w:rPr>
          <w:rFonts w:ascii="Arial" w:hAnsi="Arial" w:cs="Arial"/>
          <w:b/>
          <w:noProof/>
          <w:sz w:val="24"/>
          <w:lang w:val="en-US"/>
        </w:rPr>
      </w:pPr>
      <w:r w:rsidRPr="00E77669">
        <w:rPr>
          <w:rFonts w:ascii="Arial" w:hAnsi="Arial" w:cs="Arial"/>
          <w:b/>
          <w:noProof/>
          <w:sz w:val="24"/>
          <w:lang w:val="en-US"/>
        </w:rPr>
        <w:t xml:space="preserve">Orlando, US, Nov. 18 – Nov. 22, 2024  </w:t>
      </w:r>
    </w:p>
    <w:p w14:paraId="282755FA" w14:textId="19CA9109" w:rsidR="00C24D2F" w:rsidRPr="00AB4182" w:rsidRDefault="00C24D2F" w:rsidP="00AB394D">
      <w:pPr>
        <w:tabs>
          <w:tab w:val="left" w:pos="284"/>
          <w:tab w:val="left" w:pos="568"/>
          <w:tab w:val="left" w:pos="852"/>
          <w:tab w:val="left" w:pos="1136"/>
          <w:tab w:val="left" w:pos="1420"/>
          <w:tab w:val="left" w:pos="1704"/>
          <w:tab w:val="left" w:pos="1769"/>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D66F9">
        <w:rPr>
          <w:rFonts w:ascii="Arial" w:eastAsia="MS Mincho" w:hAnsi="Arial" w:cs="Arial"/>
          <w:b/>
          <w:color w:val="000000"/>
          <w:sz w:val="22"/>
          <w:lang w:val="pt-BR" w:eastAsia="ja-JP"/>
        </w:rPr>
        <w:t xml:space="preserve">   </w:t>
      </w:r>
      <w:r w:rsidR="00C53F70">
        <w:rPr>
          <w:rFonts w:ascii="Arial" w:eastAsiaTheme="minorEastAsia" w:hAnsi="Arial" w:cs="Arial"/>
          <w:color w:val="000000"/>
          <w:sz w:val="22"/>
          <w:lang w:val="pt-BR" w:eastAsia="zh-CN"/>
        </w:rPr>
        <w:t>5</w:t>
      </w:r>
      <w:r w:rsidR="00C02A8C" w:rsidRPr="00BA4CEA">
        <w:rPr>
          <w:rFonts w:ascii="Arial" w:eastAsiaTheme="minorEastAsia" w:hAnsi="Arial" w:cs="Arial"/>
          <w:color w:val="000000"/>
          <w:sz w:val="22"/>
          <w:lang w:val="en-US" w:eastAsia="zh-CN"/>
        </w:rPr>
        <w:t>.</w:t>
      </w:r>
      <w:r w:rsidR="00E77669" w:rsidRPr="00BA4CEA">
        <w:rPr>
          <w:rFonts w:ascii="Arial" w:eastAsiaTheme="minorEastAsia" w:hAnsi="Arial" w:cs="Arial"/>
          <w:color w:val="000000"/>
          <w:sz w:val="22"/>
          <w:lang w:val="en-US" w:eastAsia="zh-CN"/>
        </w:rPr>
        <w:t>1.2</w:t>
      </w:r>
    </w:p>
    <w:p w14:paraId="50D5329D" w14:textId="1C9982F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C02A8C" w:rsidRPr="00AF1BEF">
        <w:rPr>
          <w:rFonts w:ascii="Arial" w:hAnsi="Arial" w:cs="Arial"/>
          <w:color w:val="000000"/>
          <w:sz w:val="22"/>
          <w:lang w:eastAsia="zh-CN"/>
        </w:rPr>
        <w:t xml:space="preserve">Moderator (MediaTek </w:t>
      </w:r>
      <w:r w:rsidR="00C02A8C">
        <w:rPr>
          <w:rFonts w:ascii="Arial" w:hAnsi="Arial" w:cs="Arial"/>
          <w:color w:val="000000"/>
          <w:sz w:val="22"/>
          <w:lang w:eastAsia="zh-CN"/>
        </w:rPr>
        <w:t>I</w:t>
      </w:r>
      <w:r w:rsidR="00C02A8C" w:rsidRPr="00AF1BEF">
        <w:rPr>
          <w:rFonts w:ascii="Arial" w:hAnsi="Arial" w:cs="Arial"/>
          <w:color w:val="000000"/>
          <w:sz w:val="22"/>
          <w:lang w:eastAsia="zh-CN"/>
        </w:rPr>
        <w:t>nc.)</w:t>
      </w:r>
    </w:p>
    <w:p w14:paraId="155B4B6E" w14:textId="473D1055" w:rsidR="00C02A8C" w:rsidRPr="00873E1F" w:rsidRDefault="00915D73" w:rsidP="00C02A8C">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bookmarkStart w:id="0" w:name="_Hlk132047395"/>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w:t>
      </w:r>
      <w:r w:rsidR="00E160A4">
        <w:rPr>
          <w:rFonts w:ascii="Arial" w:eastAsiaTheme="minorEastAsia" w:hAnsi="Arial" w:cs="Arial"/>
          <w:color w:val="000000"/>
          <w:sz w:val="22"/>
          <w:lang w:eastAsia="zh-CN"/>
        </w:rPr>
        <w:t>1</w:t>
      </w:r>
      <w:r w:rsidR="00E77669">
        <w:rPr>
          <w:rFonts w:ascii="Arial" w:eastAsiaTheme="minorEastAsia" w:hAnsi="Arial" w:cs="Arial"/>
          <w:color w:val="000000"/>
          <w:sz w:val="22"/>
          <w:lang w:eastAsia="zh-CN"/>
        </w:rPr>
        <w:t>3</w:t>
      </w:r>
      <w:r w:rsidR="00533159" w:rsidRPr="00533159">
        <w:rPr>
          <w:rFonts w:ascii="Arial" w:eastAsiaTheme="minorEastAsia" w:hAnsi="Arial" w:cs="Arial"/>
          <w:color w:val="000000"/>
          <w:sz w:val="22"/>
          <w:lang w:eastAsia="zh-CN"/>
        </w:rPr>
        <w:t>]</w:t>
      </w:r>
      <w:r w:rsidR="00C02A8C" w:rsidRPr="00C02A8C">
        <w:rPr>
          <w:rFonts w:ascii="Arial" w:eastAsiaTheme="minorEastAsia" w:hAnsi="Arial" w:cs="Arial"/>
          <w:color w:val="000000"/>
          <w:sz w:val="22"/>
          <w:lang w:eastAsia="zh-CN"/>
        </w:rPr>
        <w:t xml:space="preserve"> </w:t>
      </w:r>
      <w:r w:rsidR="00C02A8C" w:rsidRPr="003F160D">
        <w:rPr>
          <w:rFonts w:ascii="Arial" w:eastAsiaTheme="minorEastAsia" w:hAnsi="Arial" w:cs="Arial"/>
          <w:color w:val="000000"/>
          <w:sz w:val="22"/>
          <w:lang w:eastAsia="zh-CN"/>
        </w:rPr>
        <w:t>[</w:t>
      </w:r>
      <w:r w:rsidR="0027525B">
        <w:rPr>
          <w:rFonts w:ascii="Arial" w:eastAsiaTheme="minorEastAsia" w:hAnsi="Arial" w:cs="Arial"/>
          <w:color w:val="000000"/>
          <w:sz w:val="22"/>
          <w:lang w:eastAsia="zh-CN"/>
        </w:rPr>
        <w:t>2</w:t>
      </w:r>
      <w:r w:rsidR="00C53F70">
        <w:rPr>
          <w:rFonts w:ascii="Arial" w:eastAsiaTheme="minorEastAsia" w:hAnsi="Arial" w:cs="Arial"/>
          <w:color w:val="000000"/>
          <w:sz w:val="22"/>
          <w:lang w:eastAsia="zh-CN"/>
        </w:rPr>
        <w:t>0</w:t>
      </w:r>
      <w:r w:rsidR="00E77669">
        <w:rPr>
          <w:rFonts w:ascii="Arial" w:eastAsiaTheme="minorEastAsia" w:hAnsi="Arial" w:cs="Arial"/>
          <w:color w:val="000000"/>
          <w:sz w:val="22"/>
          <w:lang w:eastAsia="zh-CN"/>
        </w:rPr>
        <w:t>8</w:t>
      </w:r>
      <w:r w:rsidR="00C02A8C" w:rsidRPr="003F160D">
        <w:rPr>
          <w:rFonts w:ascii="Arial" w:eastAsiaTheme="minorEastAsia" w:hAnsi="Arial" w:cs="Arial"/>
          <w:color w:val="000000"/>
          <w:sz w:val="22"/>
          <w:lang w:eastAsia="zh-CN"/>
        </w:rPr>
        <w:t>] NR_Mob_enh2</w:t>
      </w:r>
      <w:bookmarkEnd w:id="0"/>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0140A3AE" w14:textId="0DD93F98" w:rsidR="00C02A8C" w:rsidRPr="00BC7517" w:rsidRDefault="00C02A8C" w:rsidP="00C02A8C">
      <w:r w:rsidRPr="00BC7517">
        <w:t>This document is the email discussion summary for [1</w:t>
      </w:r>
      <w:r w:rsidR="00E160A4">
        <w:t>1</w:t>
      </w:r>
      <w:r w:rsidR="00E77669">
        <w:t>3</w:t>
      </w:r>
      <w:r w:rsidRPr="00BC7517">
        <w:t>] [2</w:t>
      </w:r>
      <w:r w:rsidR="00906134">
        <w:t>0</w:t>
      </w:r>
      <w:r w:rsidR="00E77669">
        <w:t>8</w:t>
      </w:r>
      <w:r w:rsidRPr="00BC7517">
        <w:t>] NR_Mob_enh2 with the following topics covered</w:t>
      </w:r>
      <w:r w:rsidR="00F6091C">
        <w:t>.</w:t>
      </w:r>
    </w:p>
    <w:p w14:paraId="0C2DC9CD" w14:textId="7F75C4BF" w:rsidR="00C02A8C" w:rsidRPr="00F6091C" w:rsidRDefault="00C02A8C" w:rsidP="004B6070">
      <w:pPr>
        <w:pStyle w:val="aff9"/>
        <w:numPr>
          <w:ilvl w:val="0"/>
          <w:numId w:val="3"/>
        </w:numPr>
        <w:spacing w:line="259" w:lineRule="auto"/>
        <w:ind w:firstLineChars="0"/>
      </w:pPr>
      <w:r w:rsidRPr="00F6091C">
        <w:t xml:space="preserve">Topic </w:t>
      </w:r>
      <w:r w:rsidR="003D3119" w:rsidRPr="00F6091C">
        <w:t>1</w:t>
      </w:r>
      <w:r w:rsidRPr="00F6091C">
        <w:t xml:space="preserve">: </w:t>
      </w:r>
      <w:r w:rsidRPr="00F6091C">
        <w:rPr>
          <w:lang w:eastAsia="ja-JP"/>
        </w:rPr>
        <w:t xml:space="preserve">LTM </w:t>
      </w:r>
      <w:r w:rsidR="00F6091C">
        <w:rPr>
          <w:lang w:eastAsia="ja-JP"/>
        </w:rPr>
        <w:t>– Core part</w:t>
      </w:r>
      <w:r w:rsidRPr="00F6091C">
        <w:rPr>
          <w:lang w:eastAsia="ja-JP"/>
        </w:rPr>
        <w:t xml:space="preserve"> (AI </w:t>
      </w:r>
      <w:r w:rsidR="00F6091C">
        <w:rPr>
          <w:lang w:eastAsia="ja-JP"/>
        </w:rPr>
        <w:t>5.2</w:t>
      </w:r>
      <w:r w:rsidR="00E77669">
        <w:rPr>
          <w:lang w:eastAsia="ja-JP"/>
        </w:rPr>
        <w:t>3</w:t>
      </w:r>
      <w:r w:rsidRPr="00F6091C">
        <w:rPr>
          <w:lang w:eastAsia="ja-JP"/>
        </w:rPr>
        <w:t>.</w:t>
      </w:r>
      <w:r w:rsidR="0027525B" w:rsidRPr="00F6091C">
        <w:rPr>
          <w:lang w:eastAsia="ja-JP"/>
        </w:rPr>
        <w:t>1</w:t>
      </w:r>
      <w:r w:rsidRPr="00F6091C">
        <w:rPr>
          <w:lang w:eastAsia="ja-JP"/>
        </w:rPr>
        <w:t>)</w:t>
      </w:r>
    </w:p>
    <w:p w14:paraId="606A2A7D" w14:textId="79586C2C" w:rsidR="003D3119" w:rsidRPr="00F6091C" w:rsidRDefault="00F6091C" w:rsidP="00F6091C">
      <w:pPr>
        <w:pStyle w:val="aff9"/>
        <w:numPr>
          <w:ilvl w:val="1"/>
          <w:numId w:val="3"/>
        </w:numPr>
        <w:spacing w:line="259" w:lineRule="auto"/>
        <w:ind w:firstLineChars="0"/>
        <w:rPr>
          <w:lang w:eastAsia="zh-CN"/>
        </w:rPr>
      </w:pPr>
      <w:r w:rsidRPr="00F6091C">
        <w:rPr>
          <w:rFonts w:hint="eastAsia"/>
          <w:lang w:eastAsia="zh-CN"/>
        </w:rPr>
        <w:t>T</w:t>
      </w:r>
      <w:r w:rsidRPr="00F6091C">
        <w:rPr>
          <w:lang w:eastAsia="zh-CN"/>
        </w:rPr>
        <w:t xml:space="preserve">he proposals related to </w:t>
      </w:r>
      <w:r>
        <w:rPr>
          <w:lang w:eastAsia="zh-CN"/>
        </w:rPr>
        <w:t>LTM</w:t>
      </w:r>
      <w:r w:rsidRPr="00F6091C">
        <w:rPr>
          <w:lang w:eastAsia="zh-CN"/>
        </w:rPr>
        <w:t xml:space="preserve"> core part requirements are captured here.</w:t>
      </w:r>
    </w:p>
    <w:p w14:paraId="53A37D59" w14:textId="671B6434" w:rsidR="00C02A8C" w:rsidRPr="00F6091C" w:rsidRDefault="00C02A8C" w:rsidP="004B6070">
      <w:pPr>
        <w:pStyle w:val="aff9"/>
        <w:numPr>
          <w:ilvl w:val="0"/>
          <w:numId w:val="3"/>
        </w:numPr>
        <w:spacing w:line="259" w:lineRule="auto"/>
        <w:ind w:firstLineChars="0"/>
      </w:pPr>
      <w:r w:rsidRPr="00F6091C">
        <w:rPr>
          <w:rFonts w:eastAsiaTheme="minorEastAsia" w:hint="eastAsia"/>
          <w:lang w:eastAsia="zh-CN"/>
        </w:rPr>
        <w:t>T</w:t>
      </w:r>
      <w:r w:rsidRPr="00F6091C">
        <w:rPr>
          <w:rFonts w:eastAsiaTheme="minorEastAsia"/>
          <w:lang w:eastAsia="zh-CN"/>
        </w:rPr>
        <w:t xml:space="preserve">opic </w:t>
      </w:r>
      <w:r w:rsidR="003D3119" w:rsidRPr="00F6091C">
        <w:rPr>
          <w:rFonts w:eastAsiaTheme="minorEastAsia"/>
          <w:lang w:eastAsia="zh-CN"/>
        </w:rPr>
        <w:t>2</w:t>
      </w:r>
      <w:r w:rsidRPr="00F6091C">
        <w:rPr>
          <w:rFonts w:eastAsiaTheme="minorEastAsia"/>
          <w:lang w:eastAsia="zh-CN"/>
        </w:rPr>
        <w:t xml:space="preserve">: </w:t>
      </w:r>
      <w:r w:rsidR="00F6091C">
        <w:rPr>
          <w:lang w:val="en-US" w:eastAsia="ja-JP"/>
        </w:rPr>
        <w:t xml:space="preserve">Improvement on </w:t>
      </w:r>
      <w:proofErr w:type="spellStart"/>
      <w:r w:rsidR="00F6091C">
        <w:rPr>
          <w:lang w:val="en-US" w:eastAsia="ja-JP"/>
        </w:rPr>
        <w:t>SCell</w:t>
      </w:r>
      <w:proofErr w:type="spellEnd"/>
      <w:r w:rsidR="00F6091C">
        <w:rPr>
          <w:lang w:val="en-US" w:eastAsia="ja-JP"/>
        </w:rPr>
        <w:t>/SCG setup delay - Core part (AI 5.2</w:t>
      </w:r>
      <w:r w:rsidR="00E77669">
        <w:rPr>
          <w:lang w:val="en-US" w:eastAsia="ja-JP"/>
        </w:rPr>
        <w:t>3</w:t>
      </w:r>
      <w:r w:rsidR="00F6091C">
        <w:rPr>
          <w:lang w:val="en-US" w:eastAsia="ja-JP"/>
        </w:rPr>
        <w:t>.1)</w:t>
      </w:r>
    </w:p>
    <w:p w14:paraId="30AB675C" w14:textId="29AD078C" w:rsidR="00F6091C" w:rsidRPr="00F6091C" w:rsidRDefault="00F6091C" w:rsidP="00F6091C">
      <w:pPr>
        <w:pStyle w:val="aff9"/>
        <w:numPr>
          <w:ilvl w:val="1"/>
          <w:numId w:val="3"/>
        </w:numPr>
        <w:spacing w:line="259" w:lineRule="auto"/>
        <w:ind w:firstLineChars="0"/>
        <w:rPr>
          <w:lang w:eastAsia="zh-CN"/>
        </w:rPr>
      </w:pPr>
      <w:r w:rsidRPr="00F6091C">
        <w:rPr>
          <w:rFonts w:hint="eastAsia"/>
          <w:lang w:eastAsia="zh-CN"/>
        </w:rPr>
        <w:t>T</w:t>
      </w:r>
      <w:r w:rsidRPr="00F6091C">
        <w:rPr>
          <w:lang w:eastAsia="zh-CN"/>
        </w:rPr>
        <w:t xml:space="preserve">he proposals related to </w:t>
      </w:r>
      <w:r>
        <w:rPr>
          <w:lang w:val="en-US" w:eastAsia="ja-JP"/>
        </w:rPr>
        <w:t xml:space="preserve">Improvement on </w:t>
      </w:r>
      <w:proofErr w:type="spellStart"/>
      <w:r>
        <w:rPr>
          <w:lang w:val="en-US" w:eastAsia="ja-JP"/>
        </w:rPr>
        <w:t>SCell</w:t>
      </w:r>
      <w:proofErr w:type="spellEnd"/>
      <w:r>
        <w:rPr>
          <w:lang w:val="en-US" w:eastAsia="ja-JP"/>
        </w:rPr>
        <w:t>/SCG setup delay</w:t>
      </w:r>
      <w:r w:rsidRPr="00F6091C">
        <w:rPr>
          <w:lang w:eastAsia="zh-CN"/>
        </w:rPr>
        <w:t xml:space="preserve"> core part requirements are captured here.</w:t>
      </w:r>
    </w:p>
    <w:p w14:paraId="7A5E1788" w14:textId="0A464A70" w:rsidR="00C02A8C" w:rsidRPr="00F6091C" w:rsidRDefault="00C02A8C" w:rsidP="004B6070">
      <w:pPr>
        <w:pStyle w:val="aff9"/>
        <w:numPr>
          <w:ilvl w:val="0"/>
          <w:numId w:val="3"/>
        </w:numPr>
        <w:spacing w:line="259" w:lineRule="auto"/>
        <w:ind w:firstLineChars="0"/>
      </w:pPr>
      <w:r w:rsidRPr="00F6091C">
        <w:rPr>
          <w:lang w:eastAsia="ja-JP"/>
        </w:rPr>
        <w:t xml:space="preserve">Topic </w:t>
      </w:r>
      <w:r w:rsidR="003D3119" w:rsidRPr="00F6091C">
        <w:rPr>
          <w:lang w:eastAsia="ja-JP"/>
        </w:rPr>
        <w:t>3</w:t>
      </w:r>
      <w:r w:rsidRPr="00F6091C">
        <w:rPr>
          <w:lang w:eastAsia="ja-JP"/>
        </w:rPr>
        <w:t xml:space="preserve">: </w:t>
      </w:r>
      <w:r w:rsidR="00F6091C">
        <w:rPr>
          <w:lang w:eastAsia="ja-JP"/>
        </w:rPr>
        <w:t>Performance Part</w:t>
      </w:r>
      <w:r w:rsidRPr="00F6091C">
        <w:rPr>
          <w:lang w:eastAsia="ja-JP"/>
        </w:rPr>
        <w:t xml:space="preserve"> (</w:t>
      </w:r>
      <w:r w:rsidR="00F24F9A" w:rsidRPr="00F6091C">
        <w:rPr>
          <w:lang w:eastAsia="ja-JP"/>
        </w:rPr>
        <w:t xml:space="preserve">AI </w:t>
      </w:r>
      <w:r w:rsidR="00F6091C">
        <w:rPr>
          <w:lang w:eastAsia="ja-JP"/>
        </w:rPr>
        <w:t>5</w:t>
      </w:r>
      <w:r w:rsidR="00F24F9A" w:rsidRPr="00F6091C">
        <w:rPr>
          <w:lang w:eastAsia="ja-JP"/>
        </w:rPr>
        <w:t>.</w:t>
      </w:r>
      <w:r w:rsidR="00F6091C">
        <w:rPr>
          <w:lang w:eastAsia="ja-JP"/>
        </w:rPr>
        <w:t>2</w:t>
      </w:r>
      <w:r w:rsidR="00E77669">
        <w:rPr>
          <w:lang w:eastAsia="ja-JP"/>
        </w:rPr>
        <w:t>3</w:t>
      </w:r>
      <w:r w:rsidR="00F24F9A" w:rsidRPr="00F6091C">
        <w:rPr>
          <w:lang w:eastAsia="ja-JP"/>
        </w:rPr>
        <w:t>.</w:t>
      </w:r>
      <w:r w:rsidR="00A575F0">
        <w:rPr>
          <w:lang w:eastAsia="ja-JP"/>
        </w:rPr>
        <w:t>1</w:t>
      </w:r>
      <w:r w:rsidRPr="00F6091C">
        <w:rPr>
          <w:lang w:eastAsia="ja-JP"/>
        </w:rPr>
        <w:t>)</w:t>
      </w:r>
    </w:p>
    <w:p w14:paraId="1A475F73" w14:textId="79CCE47F" w:rsidR="00305815" w:rsidRPr="00893732" w:rsidRDefault="0027019F" w:rsidP="00305815">
      <w:pPr>
        <w:pStyle w:val="aff9"/>
        <w:numPr>
          <w:ilvl w:val="1"/>
          <w:numId w:val="3"/>
        </w:numPr>
        <w:spacing w:line="256" w:lineRule="auto"/>
        <w:ind w:firstLineChars="0"/>
        <w:textAlignment w:val="auto"/>
        <w:rPr>
          <w:lang w:eastAsia="zh-CN"/>
        </w:rPr>
      </w:pPr>
      <w:r w:rsidRPr="00F6091C">
        <w:rPr>
          <w:lang w:eastAsia="zh-CN"/>
        </w:rPr>
        <w:t xml:space="preserve">The proposals related to </w:t>
      </w:r>
      <w:r w:rsidR="00F6091C">
        <w:rPr>
          <w:lang w:eastAsia="zh-CN"/>
        </w:rPr>
        <w:t xml:space="preserve">performance part </w:t>
      </w:r>
      <w:r w:rsidRPr="00F6091C">
        <w:rPr>
          <w:lang w:eastAsia="zh-CN"/>
        </w:rPr>
        <w:t>are captured here.</w:t>
      </w:r>
    </w:p>
    <w:p w14:paraId="2AE00936" w14:textId="34BA8CC3" w:rsidR="00305815" w:rsidRPr="00305815" w:rsidRDefault="00893732" w:rsidP="00305815">
      <w:pPr>
        <w:rPr>
          <w:b/>
          <w:sz w:val="21"/>
          <w:szCs w:val="21"/>
          <w:lang w:eastAsia="zh-CN"/>
        </w:rPr>
      </w:pPr>
      <w:r>
        <w:rPr>
          <w:b/>
          <w:sz w:val="21"/>
          <w:szCs w:val="21"/>
          <w:lang w:eastAsia="zh-CN"/>
        </w:rPr>
        <w:t xml:space="preserve">Recommended </w:t>
      </w:r>
      <w:r w:rsidR="00305815" w:rsidRPr="00893732">
        <w:rPr>
          <w:b/>
          <w:sz w:val="21"/>
          <w:szCs w:val="21"/>
          <w:lang w:eastAsia="zh-CN"/>
        </w:rPr>
        <w:t>Online</w:t>
      </w:r>
      <w:r w:rsidR="00F71672" w:rsidRPr="00893732">
        <w:rPr>
          <w:b/>
          <w:sz w:val="21"/>
          <w:szCs w:val="21"/>
          <w:lang w:eastAsia="zh-CN"/>
        </w:rPr>
        <w:t xml:space="preserve"> issues</w:t>
      </w:r>
      <w:r>
        <w:rPr>
          <w:b/>
          <w:sz w:val="21"/>
          <w:szCs w:val="21"/>
          <w:lang w:eastAsia="zh-CN"/>
        </w:rPr>
        <w:t>:</w:t>
      </w:r>
    </w:p>
    <w:p w14:paraId="18E49682" w14:textId="4868E292" w:rsidR="00E3341F" w:rsidRPr="00E3341F" w:rsidRDefault="00555402" w:rsidP="00A82288">
      <w:pPr>
        <w:spacing w:afterLines="50" w:after="120"/>
        <w:rPr>
          <w:b/>
          <w:color w:val="0070C0"/>
        </w:rPr>
      </w:pPr>
      <w:r>
        <w:rPr>
          <w:rFonts w:hint="eastAsia"/>
          <w:b/>
          <w:color w:val="0070C0"/>
          <w:lang w:eastAsia="zh-CN"/>
        </w:rPr>
        <w:t>Part</w:t>
      </w:r>
      <w:r>
        <w:rPr>
          <w:b/>
          <w:color w:val="0070C0"/>
          <w:lang w:eastAsia="zh-CN"/>
        </w:rPr>
        <w:t xml:space="preserve"> 1</w:t>
      </w:r>
      <w:r>
        <w:rPr>
          <w:rFonts w:hint="eastAsia"/>
          <w:b/>
          <w:color w:val="0070C0"/>
          <w:lang w:eastAsia="zh-CN"/>
        </w:rPr>
        <w:t>:</w:t>
      </w:r>
      <w:r>
        <w:rPr>
          <w:b/>
          <w:color w:val="0070C0"/>
          <w:lang w:eastAsia="zh-CN"/>
        </w:rPr>
        <w:t xml:space="preserve"> </w:t>
      </w:r>
      <w:r w:rsidR="00E3341F" w:rsidRPr="00E3341F">
        <w:rPr>
          <w:b/>
          <w:color w:val="0070C0"/>
        </w:rPr>
        <w:t>LTM</w:t>
      </w:r>
    </w:p>
    <w:p w14:paraId="579FD48E" w14:textId="77777777" w:rsidR="005A4575" w:rsidRDefault="005A4575" w:rsidP="005A4575">
      <w:pPr>
        <w:rPr>
          <w:b/>
          <w:bCs/>
          <w:szCs w:val="21"/>
          <w:u w:val="single"/>
        </w:rPr>
      </w:pPr>
      <w:r w:rsidRPr="00196354">
        <w:rPr>
          <w:b/>
          <w:u w:val="single"/>
          <w:lang w:eastAsia="ko-KR"/>
        </w:rPr>
        <w:t>Issue 1-2-2</w:t>
      </w:r>
      <w:r>
        <w:rPr>
          <w:b/>
          <w:u w:val="single"/>
          <w:lang w:eastAsia="ko-KR"/>
        </w:rPr>
        <w:t xml:space="preserve">: </w:t>
      </w:r>
      <w:r>
        <w:rPr>
          <w:b/>
          <w:bCs/>
          <w:color w:val="000000"/>
          <w:szCs w:val="24"/>
          <w:u w:val="single"/>
        </w:rPr>
        <w:t>The definition of</w:t>
      </w:r>
      <w:r>
        <w:rPr>
          <w:b/>
          <w:bCs/>
          <w:color w:val="000000"/>
          <w:szCs w:val="21"/>
          <w:u w:val="single"/>
        </w:rPr>
        <w:t xml:space="preserve"> </w:t>
      </w:r>
      <w:proofErr w:type="spellStart"/>
      <w:r>
        <w:rPr>
          <w:rFonts w:eastAsia="Malgun Gothic"/>
          <w:b/>
          <w:bCs/>
          <w:szCs w:val="21"/>
          <w:u w:val="single"/>
        </w:rPr>
        <w:t>T</w:t>
      </w:r>
      <w:r>
        <w:rPr>
          <w:rFonts w:eastAsia="Malgun Gothic"/>
          <w:b/>
          <w:bCs/>
          <w:szCs w:val="21"/>
          <w:u w:val="single"/>
          <w:vertAlign w:val="subscript"/>
        </w:rPr>
        <w:t>first</w:t>
      </w:r>
      <w:proofErr w:type="spellEnd"/>
      <w:r>
        <w:rPr>
          <w:rFonts w:eastAsia="Malgun Gothic"/>
          <w:b/>
          <w:bCs/>
          <w:szCs w:val="21"/>
          <w:u w:val="single"/>
          <w:vertAlign w:val="subscript"/>
        </w:rPr>
        <w:t>-SSB</w:t>
      </w:r>
      <w:r>
        <w:rPr>
          <w:b/>
          <w:bCs/>
          <w:szCs w:val="21"/>
          <w:u w:val="single"/>
        </w:rPr>
        <w:t xml:space="preserve"> in early candidate cell’s TCI state activation delay and PDCCH-order RACH delay</w:t>
      </w:r>
    </w:p>
    <w:p w14:paraId="2D123C16" w14:textId="296548EC" w:rsidR="00D858CD" w:rsidRPr="00D858CD" w:rsidRDefault="00D858CD" w:rsidP="00D858CD">
      <w:pPr>
        <w:spacing w:afterLines="50" w:after="120"/>
        <w:rPr>
          <w:b/>
          <w:u w:val="single"/>
        </w:rPr>
      </w:pPr>
      <w:r w:rsidRPr="00EB52E6">
        <w:rPr>
          <w:b/>
          <w:u w:val="single"/>
        </w:rPr>
        <w:t xml:space="preserve">Issue 1-3-1-2: Conditions of </w:t>
      </w:r>
      <w:proofErr w:type="spellStart"/>
      <w:r w:rsidRPr="00EB52E6">
        <w:rPr>
          <w:rFonts w:eastAsiaTheme="minorEastAsia"/>
          <w:b/>
          <w:u w:val="single"/>
        </w:rPr>
        <w:t>T</w:t>
      </w:r>
      <w:r w:rsidRPr="00EB52E6">
        <w:rPr>
          <w:rFonts w:eastAsiaTheme="minorEastAsia"/>
          <w:b/>
          <w:u w:val="single"/>
          <w:vertAlign w:val="subscript"/>
        </w:rPr>
        <w:t>first</w:t>
      </w:r>
      <w:proofErr w:type="spellEnd"/>
      <w:r w:rsidRPr="00EB52E6">
        <w:rPr>
          <w:rFonts w:eastAsiaTheme="minorEastAsia"/>
          <w:b/>
          <w:u w:val="single"/>
          <w:vertAlign w:val="subscript"/>
        </w:rPr>
        <w:t>-RS</w:t>
      </w:r>
      <w:r w:rsidRPr="00EB52E6">
        <w:rPr>
          <w:b/>
          <w:u w:val="single"/>
        </w:rPr>
        <w:t xml:space="preserve"> =0 in cell switch delay</w:t>
      </w:r>
    </w:p>
    <w:p w14:paraId="2F97D0CA" w14:textId="77777777" w:rsidR="00D858CD" w:rsidRDefault="00D858CD" w:rsidP="00D858CD">
      <w:pPr>
        <w:rPr>
          <w:b/>
          <w:u w:val="single"/>
          <w:lang w:eastAsia="ko-KR"/>
        </w:rPr>
      </w:pPr>
      <w:r w:rsidRPr="002D3F2E">
        <w:rPr>
          <w:b/>
          <w:u w:val="single"/>
          <w:lang w:eastAsia="ko-KR"/>
        </w:rPr>
        <w:t>Issue 1-</w:t>
      </w:r>
      <w:r>
        <w:rPr>
          <w:b/>
          <w:u w:val="single"/>
          <w:lang w:eastAsia="ko-KR"/>
        </w:rPr>
        <w:t>5</w:t>
      </w:r>
      <w:r w:rsidRPr="002D3F2E">
        <w:rPr>
          <w:b/>
          <w:u w:val="single"/>
          <w:lang w:eastAsia="ko-KR"/>
        </w:rPr>
        <w:t xml:space="preserve">-1: </w:t>
      </w:r>
      <w:r>
        <w:rPr>
          <w:b/>
          <w:u w:val="single"/>
          <w:lang w:eastAsia="ko-KR"/>
        </w:rPr>
        <w:t xml:space="preserve">Answer to </w:t>
      </w:r>
      <w:r w:rsidRPr="002D3F2E">
        <w:rPr>
          <w:b/>
          <w:u w:val="single"/>
          <w:lang w:eastAsia="ko-KR"/>
        </w:rPr>
        <w:t>Q1</w:t>
      </w:r>
    </w:p>
    <w:p w14:paraId="6E31A315" w14:textId="77777777" w:rsidR="00D858CD" w:rsidRPr="00EB52E6" w:rsidRDefault="00D858CD" w:rsidP="00D858CD">
      <w:pPr>
        <w:rPr>
          <w:rFonts w:eastAsia="Malgun Gothic"/>
          <w:b/>
          <w:u w:val="single"/>
          <w:lang w:eastAsia="ko-KR"/>
        </w:rPr>
      </w:pPr>
      <w:r>
        <w:rPr>
          <w:b/>
          <w:u w:val="single"/>
          <w:lang w:eastAsia="ko-KR"/>
        </w:rPr>
        <w:t>Issue 1-5-3: Answer to Q3</w:t>
      </w:r>
    </w:p>
    <w:p w14:paraId="014A4455" w14:textId="77777777" w:rsidR="00D858CD" w:rsidRDefault="00D858CD" w:rsidP="00D858CD">
      <w:pPr>
        <w:rPr>
          <w:b/>
          <w:u w:val="single"/>
          <w:lang w:eastAsia="ko-KR"/>
        </w:rPr>
      </w:pPr>
      <w:r>
        <w:rPr>
          <w:b/>
          <w:u w:val="single"/>
          <w:lang w:eastAsia="ko-KR"/>
        </w:rPr>
        <w:t>Issue 1-5-2: Answer to Q2</w:t>
      </w:r>
    </w:p>
    <w:p w14:paraId="4FBA6EDE" w14:textId="57E058E1" w:rsidR="00D858CD" w:rsidRDefault="00D858CD" w:rsidP="00D858CD">
      <w:pPr>
        <w:contextualSpacing/>
        <w:rPr>
          <w:rFonts w:eastAsia="Malgun Gothic"/>
          <w:b/>
          <w:u w:val="single"/>
          <w:lang w:eastAsia="ko-KR"/>
        </w:rPr>
      </w:pPr>
      <w:r>
        <w:rPr>
          <w:b/>
          <w:u w:val="single"/>
          <w:lang w:eastAsia="ko-KR"/>
        </w:rPr>
        <w:t xml:space="preserve">Issue 1-6-1: Whether and how to reply RAN2 LS </w:t>
      </w:r>
      <w:r w:rsidRPr="008A4614">
        <w:rPr>
          <w:b/>
          <w:u w:val="single"/>
          <w:lang w:eastAsia="ko-KR"/>
        </w:rPr>
        <w:t>on UE capabilities for inter-frequency L1 measurements for LTM</w:t>
      </w:r>
      <w:r>
        <w:rPr>
          <w:b/>
          <w:u w:val="single"/>
          <w:lang w:eastAsia="ko-KR"/>
        </w:rPr>
        <w:t xml:space="preserve"> (</w:t>
      </w:r>
      <w:r w:rsidRPr="008A4614">
        <w:rPr>
          <w:b/>
          <w:u w:val="single"/>
          <w:lang w:eastAsia="ko-KR"/>
        </w:rPr>
        <w:t>R2-2409360</w:t>
      </w:r>
      <w:r>
        <w:rPr>
          <w:b/>
          <w:u w:val="single"/>
          <w:lang w:eastAsia="ko-KR"/>
        </w:rPr>
        <w:t>/</w:t>
      </w:r>
      <w:r w:rsidRPr="008A4614">
        <w:t xml:space="preserve"> </w:t>
      </w:r>
      <w:r w:rsidRPr="008A4614">
        <w:rPr>
          <w:b/>
          <w:u w:val="single"/>
          <w:lang w:eastAsia="ko-KR"/>
        </w:rPr>
        <w:t>R4-2417508</w:t>
      </w:r>
      <w:r>
        <w:rPr>
          <w:b/>
          <w:u w:val="single"/>
          <w:lang w:eastAsia="ko-KR"/>
        </w:rPr>
        <w:t>)</w:t>
      </w:r>
    </w:p>
    <w:p w14:paraId="2C51E8B5" w14:textId="77777777" w:rsidR="00D858CD" w:rsidRPr="00D858CD" w:rsidRDefault="00D858CD" w:rsidP="00D858CD">
      <w:pPr>
        <w:contextualSpacing/>
        <w:rPr>
          <w:rFonts w:eastAsia="Malgun Gothic"/>
          <w:b/>
          <w:u w:val="single"/>
          <w:lang w:eastAsia="ko-KR"/>
        </w:rPr>
      </w:pPr>
    </w:p>
    <w:p w14:paraId="5BE50A28" w14:textId="77777777" w:rsidR="001B1B96" w:rsidRDefault="001B1B96" w:rsidP="001B1B96">
      <w:pPr>
        <w:rPr>
          <w:b/>
          <w:u w:val="single"/>
          <w:lang w:eastAsia="ko-KR"/>
        </w:rPr>
      </w:pPr>
      <w:r>
        <w:rPr>
          <w:b/>
          <w:u w:val="single"/>
          <w:lang w:eastAsia="ko-KR"/>
        </w:rPr>
        <w:t>Issue 1-4-1: Capability for fast RRC decoding</w:t>
      </w:r>
    </w:p>
    <w:p w14:paraId="7DC0C9F0" w14:textId="77777777" w:rsidR="00D858CD" w:rsidRPr="00EA2A07" w:rsidRDefault="00D858CD" w:rsidP="00D858CD">
      <w:pPr>
        <w:rPr>
          <w:rFonts w:eastAsia="Malgun Gothic"/>
          <w:b/>
          <w:u w:val="single"/>
          <w:lang w:eastAsia="ko-KR"/>
        </w:rPr>
      </w:pPr>
      <w:r w:rsidRPr="00EA2A07">
        <w:rPr>
          <w:b/>
          <w:u w:val="single"/>
          <w:lang w:eastAsia="ko-KR"/>
        </w:rPr>
        <w:t>Issue 1-</w:t>
      </w:r>
      <w:r>
        <w:rPr>
          <w:b/>
          <w:u w:val="single"/>
          <w:lang w:eastAsia="ko-KR"/>
        </w:rPr>
        <w:t>4</w:t>
      </w:r>
      <w:r w:rsidRPr="00EA2A07">
        <w:rPr>
          <w:b/>
          <w:u w:val="single"/>
          <w:lang w:eastAsia="ko-KR"/>
        </w:rPr>
        <w:t>-2: Capability for RACH-less LTM cell switch</w:t>
      </w:r>
    </w:p>
    <w:p w14:paraId="54F5F454" w14:textId="7A43AF4A" w:rsidR="001B1B96" w:rsidRPr="001B1B96" w:rsidRDefault="001B1B96" w:rsidP="001B1B96">
      <w:pPr>
        <w:spacing w:afterLines="50" w:after="120"/>
        <w:rPr>
          <w:u w:val="single"/>
        </w:rPr>
      </w:pPr>
      <w:r w:rsidRPr="00CD4238">
        <w:rPr>
          <w:b/>
          <w:u w:val="single"/>
        </w:rPr>
        <w:t xml:space="preserve">Issue </w:t>
      </w:r>
      <w:r>
        <w:rPr>
          <w:b/>
          <w:u w:val="single"/>
        </w:rPr>
        <w:t>1</w:t>
      </w:r>
      <w:r w:rsidRPr="00CD4238">
        <w:rPr>
          <w:b/>
          <w:u w:val="single"/>
        </w:rPr>
        <w:t>-</w:t>
      </w:r>
      <w:r>
        <w:rPr>
          <w:b/>
          <w:u w:val="single"/>
        </w:rPr>
        <w:t>4</w:t>
      </w:r>
      <w:r w:rsidRPr="00CD4238">
        <w:rPr>
          <w:b/>
          <w:u w:val="single"/>
          <w:lang w:eastAsia="ko-KR"/>
        </w:rPr>
        <w:t>-</w:t>
      </w:r>
      <w:r>
        <w:rPr>
          <w:b/>
          <w:u w:val="single"/>
          <w:lang w:eastAsia="ko-KR"/>
        </w:rPr>
        <w:t>3</w:t>
      </w:r>
      <w:r w:rsidRPr="004932D6">
        <w:rPr>
          <w:b/>
          <w:u w:val="single"/>
          <w:lang w:eastAsia="ko-KR"/>
        </w:rPr>
        <w:t>:</w:t>
      </w:r>
      <w:r w:rsidRPr="003A161F">
        <w:rPr>
          <w:b/>
          <w:u w:val="single"/>
          <w:lang w:eastAsia="ko-KR"/>
        </w:rPr>
        <w:t xml:space="preserve"> Clarification on LTM L1-RSRP related capabilities</w:t>
      </w:r>
    </w:p>
    <w:p w14:paraId="1EC9C6C1" w14:textId="77777777" w:rsidR="00D858CD" w:rsidRDefault="00D858CD" w:rsidP="00D858CD">
      <w:pPr>
        <w:spacing w:afterLines="50" w:after="120"/>
        <w:rPr>
          <w:b/>
          <w:u w:val="single"/>
        </w:rPr>
      </w:pPr>
      <w:r w:rsidRPr="007326F8">
        <w:rPr>
          <w:b/>
          <w:u w:val="single"/>
        </w:rPr>
        <w:t xml:space="preserve">Issue </w:t>
      </w:r>
      <w:r>
        <w:rPr>
          <w:b/>
          <w:u w:val="single"/>
        </w:rPr>
        <w:t>1</w:t>
      </w:r>
      <w:r w:rsidRPr="007326F8">
        <w:rPr>
          <w:b/>
          <w:u w:val="single"/>
        </w:rPr>
        <w:t>-</w:t>
      </w:r>
      <w:r>
        <w:rPr>
          <w:b/>
          <w:u w:val="single"/>
        </w:rPr>
        <w:t>3</w:t>
      </w:r>
      <w:r w:rsidRPr="007326F8">
        <w:rPr>
          <w:b/>
          <w:u w:val="single"/>
        </w:rPr>
        <w:t>-</w:t>
      </w:r>
      <w:r>
        <w:rPr>
          <w:b/>
          <w:u w:val="single"/>
        </w:rPr>
        <w:t>1-1</w:t>
      </w:r>
      <w:r w:rsidRPr="00A23ABC">
        <w:rPr>
          <w:b/>
          <w:u w:val="single"/>
        </w:rPr>
        <w:t>:</w:t>
      </w:r>
      <w:r>
        <w:rPr>
          <w:b/>
          <w:u w:val="single"/>
        </w:rPr>
        <w:t xml:space="preserve"> T/F tracking when TRS as QCL source in cell switch delay</w:t>
      </w:r>
    </w:p>
    <w:p w14:paraId="3DDA9E60" w14:textId="77777777" w:rsidR="00D858CD" w:rsidRPr="00A268EF" w:rsidRDefault="00D858CD" w:rsidP="00D858CD">
      <w:pPr>
        <w:rPr>
          <w:rFonts w:eastAsia="Times New Roman"/>
          <w:b/>
          <w:u w:val="single"/>
        </w:rPr>
      </w:pPr>
      <w:r w:rsidRPr="00A268EF">
        <w:rPr>
          <w:b/>
          <w:u w:val="single"/>
          <w:lang w:eastAsia="ko-KR"/>
        </w:rPr>
        <w:t>Issue 1-</w:t>
      </w:r>
      <w:r>
        <w:rPr>
          <w:b/>
          <w:u w:val="single"/>
          <w:lang w:eastAsia="ko-KR"/>
        </w:rPr>
        <w:t>3</w:t>
      </w:r>
      <w:r w:rsidRPr="00A268EF">
        <w:rPr>
          <w:b/>
          <w:u w:val="single"/>
          <w:lang w:eastAsia="ko-KR"/>
        </w:rPr>
        <w:t>-</w:t>
      </w:r>
      <w:r>
        <w:rPr>
          <w:b/>
          <w:u w:val="single"/>
          <w:lang w:eastAsia="ko-KR"/>
        </w:rPr>
        <w:t>2</w:t>
      </w:r>
      <w:r w:rsidRPr="00A268EF">
        <w:rPr>
          <w:b/>
          <w:u w:val="single"/>
          <w:lang w:eastAsia="ko-KR"/>
        </w:rPr>
        <w:t xml:space="preserve">-1: Which cell(s) </w:t>
      </w:r>
      <w:r w:rsidRPr="00A268EF">
        <w:rPr>
          <w:rFonts w:eastAsia="Times New Roman"/>
          <w:b/>
          <w:u w:val="single"/>
        </w:rPr>
        <w:t>T</w:t>
      </w:r>
      <w:r w:rsidRPr="00A268EF">
        <w:rPr>
          <w:rFonts w:eastAsia="Times New Roman"/>
          <w:b/>
          <w:u w:val="single"/>
          <w:vertAlign w:val="subscript"/>
        </w:rPr>
        <w:t>LTM-RRC-processing</w:t>
      </w:r>
      <w:r w:rsidRPr="00A268EF">
        <w:rPr>
          <w:rFonts w:eastAsia="Times New Roman"/>
          <w:b/>
          <w:u w:val="single"/>
        </w:rPr>
        <w:t xml:space="preserve"> = 0 apply to when </w:t>
      </w:r>
      <w:r w:rsidRPr="00E96879">
        <w:rPr>
          <w:rFonts w:eastAsia="Times New Roman"/>
          <w:b/>
          <w:u w:val="single"/>
        </w:rPr>
        <w:t>the total number of candidates triggered early TCI activation or early PDCCH order RACH exceed UE capability</w:t>
      </w:r>
      <w:r w:rsidRPr="00A268EF">
        <w:rPr>
          <w:rFonts w:eastAsia="Times New Roman"/>
          <w:b/>
          <w:u w:val="single"/>
        </w:rPr>
        <w:t>?</w:t>
      </w:r>
    </w:p>
    <w:p w14:paraId="06FA8E90" w14:textId="77777777" w:rsidR="00D858CD" w:rsidRPr="001923BC" w:rsidRDefault="00D858CD" w:rsidP="00D858CD">
      <w:pPr>
        <w:spacing w:afterLines="50" w:after="120"/>
        <w:rPr>
          <w:b/>
          <w:u w:val="single"/>
        </w:rPr>
      </w:pPr>
      <w:r w:rsidRPr="00A17A9C">
        <w:rPr>
          <w:b/>
          <w:u w:val="single"/>
        </w:rPr>
        <w:t xml:space="preserve">Issue </w:t>
      </w:r>
      <w:r>
        <w:rPr>
          <w:b/>
          <w:u w:val="single"/>
        </w:rPr>
        <w:t>1</w:t>
      </w:r>
      <w:r w:rsidRPr="00A17A9C">
        <w:rPr>
          <w:b/>
          <w:u w:val="single"/>
        </w:rPr>
        <w:t>-</w:t>
      </w:r>
      <w:r>
        <w:rPr>
          <w:b/>
          <w:u w:val="single"/>
        </w:rPr>
        <w:t>3</w:t>
      </w:r>
      <w:r w:rsidRPr="00A17A9C">
        <w:rPr>
          <w:b/>
          <w:u w:val="single"/>
        </w:rPr>
        <w:t>-</w:t>
      </w:r>
      <w:r>
        <w:rPr>
          <w:b/>
          <w:u w:val="single"/>
        </w:rPr>
        <w:t>3-</w:t>
      </w:r>
      <w:r w:rsidRPr="00A17A9C">
        <w:rPr>
          <w:b/>
          <w:u w:val="single"/>
        </w:rPr>
        <w:t>1:</w:t>
      </w:r>
      <w:r>
        <w:rPr>
          <w:b/>
          <w:u w:val="single"/>
        </w:rPr>
        <w:t xml:space="preserve"> Whether are cell switch delay requirements applicable to FR2 without L1 measurement report?</w:t>
      </w:r>
    </w:p>
    <w:p w14:paraId="6524340B" w14:textId="77777777" w:rsidR="00A575F0" w:rsidRPr="00D858CD" w:rsidRDefault="00A575F0" w:rsidP="00A575F0">
      <w:pPr>
        <w:spacing w:afterLines="50" w:after="120"/>
        <w:rPr>
          <w:b/>
          <w:u w:val="single"/>
        </w:rPr>
      </w:pPr>
      <w:r>
        <w:rPr>
          <w:b/>
          <w:u w:val="single"/>
        </w:rPr>
        <w:t xml:space="preserve">Issue 3-1-1: </w:t>
      </w:r>
      <w:r w:rsidRPr="006A3548">
        <w:rPr>
          <w:b/>
          <w:u w:val="single"/>
        </w:rPr>
        <w:t>Test case for PDCCH-ordered RACH to an inter-frequency candidate cell in FR1 (A.6.3.2.4.2)</w:t>
      </w:r>
    </w:p>
    <w:p w14:paraId="78CAAD30" w14:textId="77777777" w:rsidR="00555402" w:rsidRPr="00D858CD" w:rsidRDefault="00555402" w:rsidP="00E3341F">
      <w:pPr>
        <w:spacing w:afterLines="50" w:after="120"/>
        <w:rPr>
          <w:b/>
          <w:u w:val="single"/>
        </w:rPr>
      </w:pPr>
    </w:p>
    <w:p w14:paraId="7B56DA34" w14:textId="226A1178" w:rsidR="00E3341F" w:rsidRDefault="00555402" w:rsidP="00E3341F">
      <w:pPr>
        <w:spacing w:afterLines="50" w:after="120"/>
        <w:rPr>
          <w:b/>
          <w:color w:val="0070C0"/>
        </w:rPr>
      </w:pPr>
      <w:r>
        <w:rPr>
          <w:b/>
          <w:color w:val="0070C0"/>
        </w:rPr>
        <w:t xml:space="preserve">Part 2: </w:t>
      </w:r>
      <w:r w:rsidR="00E3341F" w:rsidRPr="00E3341F">
        <w:rPr>
          <w:b/>
          <w:color w:val="0070C0"/>
        </w:rPr>
        <w:t xml:space="preserve">Improvement on </w:t>
      </w:r>
      <w:proofErr w:type="spellStart"/>
      <w:r w:rsidR="00E3341F" w:rsidRPr="00E3341F">
        <w:rPr>
          <w:b/>
          <w:color w:val="0070C0"/>
        </w:rPr>
        <w:t>SCell</w:t>
      </w:r>
      <w:proofErr w:type="spellEnd"/>
      <w:r w:rsidR="00E3341F" w:rsidRPr="00E3341F">
        <w:rPr>
          <w:b/>
          <w:color w:val="0070C0"/>
        </w:rPr>
        <w:t>/SCG setup delay</w:t>
      </w:r>
      <w:r w:rsidR="00E3341F">
        <w:rPr>
          <w:b/>
          <w:color w:val="0070C0"/>
        </w:rPr>
        <w:t>:</w:t>
      </w:r>
    </w:p>
    <w:p w14:paraId="383A69DF" w14:textId="77777777" w:rsidR="00D858CD" w:rsidRDefault="00D858CD" w:rsidP="00D858CD">
      <w:pPr>
        <w:rPr>
          <w:b/>
          <w:u w:val="single"/>
          <w:lang w:eastAsia="ko-KR"/>
        </w:rPr>
      </w:pPr>
      <w:r w:rsidRPr="0053598C">
        <w:rPr>
          <w:b/>
          <w:u w:val="single"/>
          <w:lang w:eastAsia="ko-KR"/>
        </w:rPr>
        <w:t xml:space="preserve">Issue 2-1-1: </w:t>
      </w:r>
      <w:r>
        <w:rPr>
          <w:rFonts w:hint="eastAsia"/>
          <w:b/>
          <w:u w:val="single"/>
          <w:lang w:eastAsia="zh-CN"/>
        </w:rPr>
        <w:t>Mis</w:t>
      </w:r>
      <w:r>
        <w:rPr>
          <w:b/>
          <w:u w:val="single"/>
          <w:lang w:eastAsia="ko-KR"/>
        </w:rPr>
        <w:t>-</w:t>
      </w:r>
      <w:r>
        <w:rPr>
          <w:rFonts w:hint="eastAsia"/>
          <w:b/>
          <w:u w:val="single"/>
          <w:lang w:eastAsia="zh-CN"/>
        </w:rPr>
        <w:t>alignment</w:t>
      </w:r>
      <w:r>
        <w:rPr>
          <w:b/>
          <w:u w:val="single"/>
          <w:lang w:eastAsia="ko-KR"/>
        </w:rPr>
        <w:t xml:space="preserve"> </w:t>
      </w:r>
      <w:r>
        <w:rPr>
          <w:b/>
          <w:u w:val="single"/>
          <w:lang w:eastAsia="zh-CN"/>
        </w:rPr>
        <w:t>between</w:t>
      </w:r>
      <w:r>
        <w:rPr>
          <w:b/>
          <w:u w:val="single"/>
          <w:lang w:eastAsia="ko-KR"/>
        </w:rPr>
        <w:t xml:space="preserve"> </w:t>
      </w:r>
      <w:r>
        <w:rPr>
          <w:rFonts w:hint="eastAsia"/>
          <w:b/>
          <w:u w:val="single"/>
          <w:lang w:eastAsia="zh-CN"/>
        </w:rPr>
        <w:t>RAN</w:t>
      </w:r>
      <w:r>
        <w:rPr>
          <w:b/>
          <w:u w:val="single"/>
          <w:lang w:eastAsia="ko-KR"/>
        </w:rPr>
        <w:t xml:space="preserve">2 </w:t>
      </w:r>
      <w:r>
        <w:rPr>
          <w:rFonts w:hint="eastAsia"/>
          <w:b/>
          <w:u w:val="single"/>
          <w:lang w:eastAsia="zh-CN"/>
        </w:rPr>
        <w:t>and</w:t>
      </w:r>
      <w:r>
        <w:rPr>
          <w:b/>
          <w:u w:val="single"/>
          <w:lang w:eastAsia="ko-KR"/>
        </w:rPr>
        <w:t xml:space="preserve"> RAN4 spec </w:t>
      </w:r>
      <w:r w:rsidRPr="0053598C">
        <w:rPr>
          <w:b/>
          <w:u w:val="single"/>
          <w:lang w:eastAsia="ko-KR"/>
        </w:rPr>
        <w:t xml:space="preserve">when </w:t>
      </w:r>
      <w:proofErr w:type="spellStart"/>
      <w:r w:rsidRPr="0053598C">
        <w:rPr>
          <w:b/>
          <w:i/>
          <w:iCs/>
          <w:u w:val="single"/>
          <w:lang w:eastAsia="ko-KR"/>
        </w:rPr>
        <w:t>measReselectionCarrierListNR</w:t>
      </w:r>
      <w:proofErr w:type="spellEnd"/>
      <w:r w:rsidRPr="0053598C">
        <w:rPr>
          <w:b/>
          <w:u w:val="single"/>
          <w:lang w:eastAsia="ko-KR"/>
        </w:rPr>
        <w:t xml:space="preserve"> is not configured</w:t>
      </w:r>
    </w:p>
    <w:p w14:paraId="2F5924D7" w14:textId="03FCFEBA" w:rsidR="00E77669" w:rsidRDefault="00D858CD" w:rsidP="00E3341F">
      <w:pPr>
        <w:spacing w:afterLines="50" w:after="120"/>
        <w:rPr>
          <w:b/>
          <w:u w:val="single"/>
          <w:lang w:eastAsia="zh-CN"/>
        </w:rPr>
      </w:pPr>
      <w:r w:rsidRPr="005661DC">
        <w:rPr>
          <w:b/>
          <w:u w:val="single"/>
        </w:rPr>
        <w:lastRenderedPageBreak/>
        <w:t>Issue 3-2-1</w:t>
      </w:r>
      <w:r>
        <w:rPr>
          <w:b/>
          <w:u w:val="single"/>
        </w:rPr>
        <w:t xml:space="preserve">: </w:t>
      </w:r>
      <w:r>
        <w:rPr>
          <w:b/>
          <w:color w:val="000000" w:themeColor="text1"/>
          <w:u w:val="single"/>
          <w:lang w:val="en-US" w:eastAsia="ko-KR"/>
        </w:rPr>
        <w:t xml:space="preserve">More test for </w:t>
      </w:r>
      <w:r w:rsidRPr="00A32C4F">
        <w:rPr>
          <w:b/>
          <w:color w:val="000000" w:themeColor="text1"/>
          <w:u w:val="single"/>
          <w:lang w:val="en-US" w:eastAsia="ko-KR"/>
        </w:rPr>
        <w:t xml:space="preserve">Improvement on </w:t>
      </w:r>
      <w:proofErr w:type="spellStart"/>
      <w:r w:rsidRPr="00A32C4F">
        <w:rPr>
          <w:b/>
          <w:color w:val="000000" w:themeColor="text1"/>
          <w:u w:val="single"/>
          <w:lang w:val="en-US" w:eastAsia="ko-KR"/>
        </w:rPr>
        <w:t>SCell</w:t>
      </w:r>
      <w:proofErr w:type="spellEnd"/>
      <w:r w:rsidRPr="00A32C4F">
        <w:rPr>
          <w:b/>
          <w:color w:val="000000" w:themeColor="text1"/>
          <w:u w:val="single"/>
          <w:lang w:val="en-US" w:eastAsia="ko-KR"/>
        </w:rPr>
        <w:t>/SCG setup delay</w:t>
      </w:r>
    </w:p>
    <w:p w14:paraId="681286B0" w14:textId="77777777" w:rsidR="00D858CD" w:rsidRPr="00D858CD" w:rsidRDefault="00D858CD" w:rsidP="00E3341F">
      <w:pPr>
        <w:spacing w:afterLines="50" w:after="120"/>
        <w:rPr>
          <w:b/>
          <w:u w:val="single"/>
          <w:lang w:eastAsia="zh-CN"/>
        </w:rPr>
      </w:pPr>
    </w:p>
    <w:p w14:paraId="609286E5" w14:textId="01997E42" w:rsidR="00E80B52" w:rsidRPr="00EF4ED7" w:rsidRDefault="00142BB9" w:rsidP="00805BE8">
      <w:pPr>
        <w:pStyle w:val="1"/>
        <w:rPr>
          <w:lang w:val="en-US" w:eastAsia="ja-JP"/>
        </w:rPr>
      </w:pPr>
      <w:r w:rsidRPr="00EF4ED7">
        <w:rPr>
          <w:lang w:val="en-US" w:eastAsia="ja-JP"/>
        </w:rPr>
        <w:t>Topic</w:t>
      </w:r>
      <w:r w:rsidR="00C649BD" w:rsidRPr="00EF4ED7">
        <w:rPr>
          <w:lang w:val="en-US" w:eastAsia="ja-JP"/>
        </w:rPr>
        <w:t xml:space="preserve"> </w:t>
      </w:r>
      <w:r w:rsidR="00837458" w:rsidRPr="00EF4ED7">
        <w:rPr>
          <w:lang w:val="en-US" w:eastAsia="ja-JP"/>
        </w:rPr>
        <w:t>#1</w:t>
      </w:r>
      <w:r w:rsidR="00C649BD" w:rsidRPr="00EF4ED7">
        <w:rPr>
          <w:lang w:val="en-US" w:eastAsia="ja-JP"/>
        </w:rPr>
        <w:t xml:space="preserve">: </w:t>
      </w:r>
      <w:r w:rsidR="00C02A8C" w:rsidRPr="00EF4ED7">
        <w:rPr>
          <w:lang w:val="en-US" w:eastAsia="ja-JP"/>
        </w:rPr>
        <w:t xml:space="preserve">LTM </w:t>
      </w:r>
      <w:r w:rsidR="00DE5905">
        <w:rPr>
          <w:lang w:val="en-US" w:eastAsia="ja-JP"/>
        </w:rPr>
        <w:t>–</w:t>
      </w:r>
      <w:r w:rsidR="00C02A8C" w:rsidRPr="00EF4ED7">
        <w:rPr>
          <w:lang w:val="en-US" w:eastAsia="ja-JP"/>
        </w:rPr>
        <w:t xml:space="preserve"> </w:t>
      </w:r>
      <w:r w:rsidR="00DE5905">
        <w:rPr>
          <w:lang w:val="en-US" w:eastAsia="ja-JP"/>
        </w:rPr>
        <w:t>Core part</w:t>
      </w:r>
      <w:r w:rsidR="00C02A8C" w:rsidRPr="00EF4ED7">
        <w:rPr>
          <w:lang w:val="en-US" w:eastAsia="ja-JP"/>
        </w:rPr>
        <w:t xml:space="preserve"> </w:t>
      </w:r>
      <w:r w:rsidR="00045078">
        <w:rPr>
          <w:lang w:val="en-US" w:eastAsia="ja-JP"/>
        </w:rPr>
        <w:t>(AI 5.2</w:t>
      </w:r>
      <w:r w:rsidR="00E77669">
        <w:rPr>
          <w:lang w:val="en-US" w:eastAsia="ja-JP"/>
        </w:rPr>
        <w:t>3</w:t>
      </w:r>
      <w:r w:rsidR="00045078">
        <w:rPr>
          <w:lang w:val="en-US" w:eastAsia="ja-JP"/>
        </w:rPr>
        <w:t>.1)</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F01C51">
      <w:pPr>
        <w:pStyle w:val="2"/>
      </w:pPr>
      <w:r w:rsidRPr="00B831AE">
        <w:rPr>
          <w:rFonts w:hint="eastAsia"/>
        </w:rPr>
        <w:t>Companies</w:t>
      </w:r>
      <w:r w:rsidRPr="00B831AE">
        <w:t>’</w:t>
      </w:r>
      <w:r w:rsidRPr="00CB0305">
        <w:t xml:space="preserve"> contributions summary</w:t>
      </w:r>
    </w:p>
    <w:tbl>
      <w:tblPr>
        <w:tblStyle w:val="aff8"/>
        <w:tblW w:w="0" w:type="auto"/>
        <w:tblLook w:val="04A0" w:firstRow="1" w:lastRow="0" w:firstColumn="1" w:lastColumn="0" w:noHBand="0" w:noVBand="1"/>
      </w:tblPr>
      <w:tblGrid>
        <w:gridCol w:w="1616"/>
        <w:gridCol w:w="1425"/>
        <w:gridCol w:w="6590"/>
      </w:tblGrid>
      <w:tr w:rsidR="00484C5D" w:rsidRPr="00F53FE2" w14:paraId="0411894B" w14:textId="77777777" w:rsidTr="00111B19">
        <w:trPr>
          <w:trHeight w:val="515"/>
        </w:trPr>
        <w:tc>
          <w:tcPr>
            <w:tcW w:w="1616" w:type="dxa"/>
            <w:vAlign w:val="center"/>
          </w:tcPr>
          <w:p w14:paraId="2F14AAAF" w14:textId="0E1491F7" w:rsidR="00484C5D" w:rsidRPr="00805BE8" w:rsidRDefault="00484C5D" w:rsidP="00805BE8">
            <w:pPr>
              <w:spacing w:before="120" w:after="120"/>
              <w:rPr>
                <w:b/>
                <w:bCs/>
              </w:rPr>
            </w:pPr>
            <w:bookmarkStart w:id="1" w:name="_Hlk174348668"/>
            <w:r w:rsidRPr="00805BE8">
              <w:rPr>
                <w:b/>
                <w:bCs/>
              </w:rPr>
              <w:t>T-doc number</w:t>
            </w:r>
          </w:p>
        </w:tc>
        <w:tc>
          <w:tcPr>
            <w:tcW w:w="1425"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90"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E77669" w:rsidRPr="00F53FE2" w14:paraId="4889F2D0" w14:textId="77777777" w:rsidTr="00BA0DBB">
        <w:trPr>
          <w:trHeight w:val="515"/>
        </w:trPr>
        <w:tc>
          <w:tcPr>
            <w:tcW w:w="1616" w:type="dxa"/>
          </w:tcPr>
          <w:p w14:paraId="4557861F" w14:textId="308E62B6" w:rsidR="00E77669" w:rsidRDefault="00000000" w:rsidP="00E77669">
            <w:pPr>
              <w:spacing w:before="120" w:after="120"/>
            </w:pPr>
            <w:hyperlink r:id="rId13" w:history="1">
              <w:r w:rsidR="00E77669">
                <w:rPr>
                  <w:rStyle w:val="af0"/>
                  <w:rFonts w:ascii="Arial" w:hAnsi="Arial" w:cs="Arial"/>
                  <w:b/>
                  <w:bCs/>
                  <w:sz w:val="16"/>
                  <w:szCs w:val="16"/>
                </w:rPr>
                <w:t>R4-2417712</w:t>
              </w:r>
            </w:hyperlink>
          </w:p>
        </w:tc>
        <w:tc>
          <w:tcPr>
            <w:tcW w:w="1425" w:type="dxa"/>
          </w:tcPr>
          <w:p w14:paraId="49C11DAA" w14:textId="0FFD6DB6" w:rsidR="00E77669" w:rsidRDefault="00E77669" w:rsidP="00E77669">
            <w:pPr>
              <w:spacing w:before="120" w:after="120"/>
              <w:rPr>
                <w:rFonts w:ascii="Arial" w:hAnsi="Arial" w:cs="Arial"/>
                <w:sz w:val="16"/>
                <w:szCs w:val="16"/>
              </w:rPr>
            </w:pPr>
            <w:r>
              <w:rPr>
                <w:rFonts w:ascii="Arial" w:hAnsi="Arial" w:cs="Arial"/>
                <w:sz w:val="16"/>
                <w:szCs w:val="16"/>
              </w:rPr>
              <w:t>CATT</w:t>
            </w:r>
          </w:p>
        </w:tc>
        <w:tc>
          <w:tcPr>
            <w:tcW w:w="6590" w:type="dxa"/>
            <w:vAlign w:val="center"/>
          </w:tcPr>
          <w:p w14:paraId="3F2FA62C" w14:textId="77777777" w:rsidR="009216C4" w:rsidRDefault="009216C4" w:rsidP="009216C4">
            <w:pPr>
              <w:spacing w:after="120"/>
              <w:rPr>
                <w:rFonts w:eastAsiaTheme="minorEastAsia"/>
                <w:b/>
                <w:sz w:val="21"/>
                <w:szCs w:val="21"/>
                <w:lang w:eastAsia="zh-CN"/>
              </w:rPr>
            </w:pPr>
            <w:r>
              <w:rPr>
                <w:rFonts w:eastAsiaTheme="minorEastAsia"/>
                <w:b/>
                <w:sz w:val="21"/>
                <w:szCs w:val="21"/>
                <w:lang w:eastAsia="zh-CN"/>
              </w:rPr>
              <w:t>Proposal 1: RAN4 to remove “FFS: this is only applicable to UE supporting inter-frequency L1 measurement with MG” in definition of T</w:t>
            </w:r>
            <w:r>
              <w:rPr>
                <w:rFonts w:eastAsiaTheme="minorEastAsia"/>
                <w:b/>
                <w:sz w:val="21"/>
                <w:szCs w:val="21"/>
                <w:vertAlign w:val="subscript"/>
                <w:lang w:eastAsia="zh-CN"/>
              </w:rPr>
              <w:t>SSB</w:t>
            </w:r>
            <w:r>
              <w:rPr>
                <w:rFonts w:eastAsiaTheme="minorEastAsia"/>
                <w:b/>
                <w:sz w:val="21"/>
                <w:szCs w:val="21"/>
                <w:lang w:eastAsia="zh-CN"/>
              </w:rPr>
              <w:t xml:space="preserve"> in PDCCH ordered RACH and early TCI activation requirements.</w:t>
            </w:r>
          </w:p>
          <w:p w14:paraId="2206B483" w14:textId="77777777" w:rsidR="009216C4" w:rsidRDefault="009216C4" w:rsidP="009216C4">
            <w:pPr>
              <w:spacing w:after="120"/>
              <w:rPr>
                <w:rFonts w:eastAsia="等线"/>
                <w:b/>
                <w:sz w:val="21"/>
                <w:lang w:eastAsia="zh-CN"/>
              </w:rPr>
            </w:pPr>
            <w:r>
              <w:rPr>
                <w:rFonts w:eastAsia="等线"/>
                <w:b/>
                <w:sz w:val="21"/>
                <w:lang w:eastAsia="zh-CN"/>
              </w:rPr>
              <w:t>Proposal 2: RAN4 to confirm the understanding from RAN2 in question 1.</w:t>
            </w:r>
          </w:p>
          <w:p w14:paraId="109BEAC3" w14:textId="1F60EDA7" w:rsidR="00E77669" w:rsidRPr="009216C4" w:rsidRDefault="009216C4" w:rsidP="009216C4">
            <w:pPr>
              <w:spacing w:after="120"/>
              <w:rPr>
                <w:rFonts w:eastAsia="等线"/>
                <w:b/>
                <w:sz w:val="21"/>
                <w:lang w:eastAsia="zh-CN"/>
              </w:rPr>
            </w:pPr>
            <w:r>
              <w:rPr>
                <w:rFonts w:eastAsia="等线"/>
                <w:b/>
                <w:sz w:val="21"/>
                <w:lang w:eastAsia="zh-CN"/>
              </w:rPr>
              <w:t xml:space="preserve">Proposal 3: RAN4 to reply RAN2 that it is possible that the number of serving cell(s) + </w:t>
            </w:r>
            <w:proofErr w:type="spellStart"/>
            <w:r>
              <w:rPr>
                <w:rFonts w:eastAsia="等线"/>
                <w:b/>
                <w:sz w:val="21"/>
                <w:lang w:eastAsia="zh-CN"/>
              </w:rPr>
              <w:t>SpCell</w:t>
            </w:r>
            <w:proofErr w:type="spellEnd"/>
            <w:r>
              <w:rPr>
                <w:rFonts w:eastAsia="等线"/>
                <w:b/>
                <w:sz w:val="21"/>
                <w:lang w:eastAsia="zh-CN"/>
              </w:rPr>
              <w:t>/</w:t>
            </w:r>
            <w:proofErr w:type="spellStart"/>
            <w:r>
              <w:rPr>
                <w:rFonts w:eastAsia="等线"/>
                <w:b/>
                <w:sz w:val="21"/>
                <w:lang w:eastAsia="zh-CN"/>
              </w:rPr>
              <w:t>SCell</w:t>
            </w:r>
            <w:proofErr w:type="spellEnd"/>
            <w:r>
              <w:rPr>
                <w:rFonts w:eastAsia="等线"/>
                <w:b/>
                <w:sz w:val="21"/>
                <w:lang w:eastAsia="zh-CN"/>
              </w:rPr>
              <w:t xml:space="preserve">(s) in LTM candidate configurations exceeds the UE reported </w:t>
            </w:r>
            <w:proofErr w:type="spellStart"/>
            <w:r>
              <w:rPr>
                <w:rFonts w:eastAsia="等线"/>
                <w:b/>
                <w:i/>
                <w:sz w:val="21"/>
                <w:lang w:eastAsia="zh-CN"/>
              </w:rPr>
              <w:t>maxNumberStoredConfigCells</w:t>
            </w:r>
            <w:proofErr w:type="spellEnd"/>
            <w:r>
              <w:rPr>
                <w:rFonts w:eastAsia="等线"/>
                <w:b/>
                <w:sz w:val="21"/>
                <w:lang w:eastAsia="zh-CN"/>
              </w:rPr>
              <w:t>.</w:t>
            </w:r>
          </w:p>
        </w:tc>
      </w:tr>
      <w:tr w:rsidR="00E77669" w:rsidRPr="00F53FE2" w14:paraId="210B901B" w14:textId="77777777" w:rsidTr="00BA0DBB">
        <w:trPr>
          <w:trHeight w:val="515"/>
        </w:trPr>
        <w:tc>
          <w:tcPr>
            <w:tcW w:w="1616" w:type="dxa"/>
          </w:tcPr>
          <w:p w14:paraId="7027CFD6" w14:textId="616DA1E7" w:rsidR="00E77669" w:rsidRDefault="00000000" w:rsidP="00E77669">
            <w:pPr>
              <w:spacing w:before="120" w:after="120"/>
            </w:pPr>
            <w:hyperlink r:id="rId14" w:history="1">
              <w:r w:rsidR="00E77669">
                <w:rPr>
                  <w:rStyle w:val="af0"/>
                  <w:rFonts w:ascii="Arial" w:hAnsi="Arial" w:cs="Arial"/>
                  <w:b/>
                  <w:bCs/>
                  <w:sz w:val="16"/>
                  <w:szCs w:val="16"/>
                </w:rPr>
                <w:t>R4-2417897</w:t>
              </w:r>
            </w:hyperlink>
          </w:p>
        </w:tc>
        <w:tc>
          <w:tcPr>
            <w:tcW w:w="1425" w:type="dxa"/>
          </w:tcPr>
          <w:p w14:paraId="425D2A46" w14:textId="0866A8A0" w:rsidR="00E77669" w:rsidRDefault="00E77669" w:rsidP="00E77669">
            <w:pPr>
              <w:spacing w:before="120" w:after="120"/>
              <w:rPr>
                <w:rFonts w:ascii="Arial" w:hAnsi="Arial" w:cs="Arial"/>
                <w:sz w:val="16"/>
                <w:szCs w:val="16"/>
              </w:rPr>
            </w:pPr>
            <w:r>
              <w:rPr>
                <w:rFonts w:ascii="Arial" w:hAnsi="Arial" w:cs="Arial"/>
                <w:sz w:val="16"/>
                <w:szCs w:val="16"/>
              </w:rPr>
              <w:t>MediaTek Inc.</w:t>
            </w:r>
          </w:p>
        </w:tc>
        <w:tc>
          <w:tcPr>
            <w:tcW w:w="6590" w:type="dxa"/>
            <w:vAlign w:val="center"/>
          </w:tcPr>
          <w:p w14:paraId="39E93818" w14:textId="77777777" w:rsidR="00513158" w:rsidRDefault="00513158" w:rsidP="00513158">
            <w:pPr>
              <w:spacing w:beforeLines="50" w:before="120" w:afterLines="50" w:after="120"/>
              <w:rPr>
                <w:rFonts w:cstheme="minorHAnsi"/>
                <w:b/>
                <w:lang w:val="en-US" w:eastAsia="x-none"/>
              </w:rPr>
            </w:pPr>
            <w:bookmarkStart w:id="2" w:name="_Hlk142597625"/>
            <w:r>
              <w:rPr>
                <w:rFonts w:cstheme="minorHAnsi"/>
                <w:b/>
              </w:rPr>
              <w:t xml:space="preserve">Observation 1: In early TCI state activation requirements, it is not precise to capture the requirement based on whether SSB is within the BWP or whether the SSB is to be measured with MG. </w:t>
            </w:r>
          </w:p>
          <w:p w14:paraId="4319D31A" w14:textId="77777777" w:rsidR="00513158" w:rsidRDefault="00513158" w:rsidP="00513158">
            <w:pPr>
              <w:spacing w:beforeLines="50" w:before="120" w:afterLines="50" w:after="120"/>
              <w:rPr>
                <w:rFonts w:cstheme="minorHAnsi"/>
                <w:b/>
              </w:rPr>
            </w:pPr>
            <w:r>
              <w:rPr>
                <w:rFonts w:cstheme="minorHAnsi"/>
                <w:b/>
              </w:rPr>
              <w:t>Proposal 1: In early TCI state activation requirements, differentiate the cases based on whether the SSB is to be measured within or outside gap.</w:t>
            </w:r>
          </w:p>
          <w:p w14:paraId="50C452E1" w14:textId="77777777" w:rsidR="00513158" w:rsidRDefault="00513158" w:rsidP="00513158">
            <w:pPr>
              <w:spacing w:beforeLines="50" w:before="120" w:afterLines="50" w:after="120"/>
              <w:rPr>
                <w:rFonts w:cstheme="minorHAnsi"/>
                <w:b/>
              </w:rPr>
            </w:pPr>
            <w:r>
              <w:rPr>
                <w:rFonts w:cstheme="minorHAnsi"/>
                <w:b/>
              </w:rPr>
              <w:t xml:space="preserve">Proposal 2: Remove the sentence </w:t>
            </w:r>
            <w:r>
              <w:rPr>
                <w:rFonts w:cstheme="minorHAnsi" w:hint="eastAsia"/>
                <w:b/>
                <w:lang w:val="x-none"/>
              </w:rPr>
              <w:t>“</w:t>
            </w:r>
            <w:r>
              <w:rPr>
                <w:rFonts w:cstheme="minorHAnsi"/>
                <w:b/>
              </w:rPr>
              <w:t>FFS: this is only applicable to UE supporting inter-frequency L1 measurement with MG.</w:t>
            </w:r>
            <w:r>
              <w:rPr>
                <w:rFonts w:cstheme="minorHAnsi" w:hint="eastAsia"/>
                <w:b/>
                <w:lang w:val="x-none"/>
              </w:rPr>
              <w:t>”</w:t>
            </w:r>
            <w:r>
              <w:rPr>
                <w:rFonts w:cstheme="minorHAnsi"/>
                <w:b/>
              </w:rPr>
              <w:t xml:space="preserve"> in early TCI state activation requirements. </w:t>
            </w:r>
          </w:p>
          <w:p w14:paraId="16AC51B1" w14:textId="77777777" w:rsidR="00513158" w:rsidRDefault="00513158" w:rsidP="00513158">
            <w:pPr>
              <w:spacing w:beforeLines="50" w:before="120" w:afterLines="50" w:after="120"/>
              <w:rPr>
                <w:rFonts w:cstheme="minorHAnsi"/>
                <w:b/>
              </w:rPr>
            </w:pPr>
            <w:r>
              <w:rPr>
                <w:rFonts w:cstheme="minorHAnsi"/>
                <w:b/>
              </w:rPr>
              <w:t>Proposal 3: In PDCCH order delay requirements:</w:t>
            </w:r>
          </w:p>
          <w:p w14:paraId="6BC69F82" w14:textId="77777777" w:rsidR="00513158" w:rsidRDefault="00513158" w:rsidP="00573A3B">
            <w:pPr>
              <w:pStyle w:val="aff9"/>
              <w:widowControl w:val="0"/>
              <w:numPr>
                <w:ilvl w:val="0"/>
                <w:numId w:val="13"/>
              </w:numPr>
              <w:overflowPunct/>
              <w:autoSpaceDE/>
              <w:autoSpaceDN/>
              <w:adjustRightInd/>
              <w:spacing w:beforeLines="50" w:before="120" w:afterLines="50" w:after="120"/>
              <w:ind w:left="2520" w:firstLineChars="0"/>
              <w:contextualSpacing/>
              <w:jc w:val="both"/>
              <w:textAlignment w:val="auto"/>
              <w:rPr>
                <w:rFonts w:cstheme="minorHAnsi"/>
                <w:b/>
              </w:rPr>
            </w:pPr>
            <w:r>
              <w:rPr>
                <w:rFonts w:cstheme="minorHAnsi"/>
                <w:b/>
              </w:rPr>
              <w:t>differentiate the cases based on whether the SSB is to be measured within or outside gap.</w:t>
            </w:r>
          </w:p>
          <w:p w14:paraId="3DE21E83" w14:textId="77777777" w:rsidR="00513158" w:rsidRDefault="00513158" w:rsidP="00573A3B">
            <w:pPr>
              <w:pStyle w:val="aff9"/>
              <w:widowControl w:val="0"/>
              <w:numPr>
                <w:ilvl w:val="0"/>
                <w:numId w:val="13"/>
              </w:numPr>
              <w:overflowPunct/>
              <w:autoSpaceDE/>
              <w:autoSpaceDN/>
              <w:adjustRightInd/>
              <w:spacing w:beforeLines="50" w:before="120" w:afterLines="50" w:after="120"/>
              <w:ind w:left="2520" w:firstLineChars="0"/>
              <w:contextualSpacing/>
              <w:jc w:val="both"/>
              <w:textAlignment w:val="auto"/>
              <w:rPr>
                <w:rFonts w:cstheme="minorHAnsi"/>
                <w:b/>
              </w:rPr>
            </w:pPr>
            <w:r>
              <w:rPr>
                <w:rFonts w:cstheme="minorHAnsi"/>
                <w:b/>
              </w:rPr>
              <w:t xml:space="preserve">Remove the sentence </w:t>
            </w:r>
            <w:r>
              <w:rPr>
                <w:rFonts w:cstheme="minorHAnsi" w:hint="eastAsia"/>
                <w:b/>
              </w:rPr>
              <w:t>“</w:t>
            </w:r>
            <w:r>
              <w:rPr>
                <w:rFonts w:cstheme="minorHAnsi"/>
                <w:b/>
              </w:rPr>
              <w:t>FFS: this is only applicable to UE supporting inter-frequency L1 measurement with MG.</w:t>
            </w:r>
            <w:r>
              <w:rPr>
                <w:rFonts w:cstheme="minorHAnsi" w:hint="eastAsia"/>
                <w:b/>
              </w:rPr>
              <w:t>”</w:t>
            </w:r>
          </w:p>
          <w:p w14:paraId="26B94ACD" w14:textId="77777777" w:rsidR="00513158" w:rsidRDefault="00513158" w:rsidP="00513158">
            <w:pPr>
              <w:spacing w:beforeLines="50" w:before="120" w:afterLines="50" w:after="120"/>
              <w:rPr>
                <w:rFonts w:cstheme="minorHAnsi"/>
                <w:b/>
              </w:rPr>
            </w:pPr>
            <w:r>
              <w:rPr>
                <w:rFonts w:cstheme="minorHAnsi"/>
                <w:b/>
              </w:rPr>
              <w:t>Proposal 4: The following agreement is only applicable to intra-frequency:</w:t>
            </w:r>
          </w:p>
          <w:p w14:paraId="2D7771B1" w14:textId="77777777" w:rsidR="00513158" w:rsidRDefault="00513158" w:rsidP="00573A3B">
            <w:pPr>
              <w:pStyle w:val="aff9"/>
              <w:widowControl w:val="0"/>
              <w:numPr>
                <w:ilvl w:val="0"/>
                <w:numId w:val="14"/>
              </w:numPr>
              <w:overflowPunct/>
              <w:autoSpaceDE/>
              <w:autoSpaceDN/>
              <w:adjustRightInd/>
              <w:spacing w:beforeLines="50" w:before="120" w:afterLines="50" w:after="120"/>
              <w:ind w:left="2520" w:firstLineChars="0"/>
              <w:contextualSpacing/>
              <w:jc w:val="both"/>
              <w:textAlignment w:val="auto"/>
              <w:rPr>
                <w:rFonts w:cstheme="minorHAnsi"/>
                <w:b/>
              </w:rPr>
            </w:pPr>
            <w:r>
              <w:rPr>
                <w:rFonts w:cstheme="minorHAnsi"/>
                <w:b/>
              </w:rPr>
              <w:t xml:space="preserve">Extend the condition for </w:t>
            </w:r>
            <w:proofErr w:type="spellStart"/>
            <w:r>
              <w:rPr>
                <w:rFonts w:cstheme="minorHAnsi"/>
                <w:b/>
              </w:rPr>
              <w:t>T</w:t>
            </w:r>
            <w:r>
              <w:rPr>
                <w:rFonts w:cstheme="minorHAnsi"/>
                <w:b/>
                <w:vertAlign w:val="subscript"/>
              </w:rPr>
              <w:t>first</w:t>
            </w:r>
            <w:proofErr w:type="spellEnd"/>
            <w:r>
              <w:rPr>
                <w:rFonts w:cstheme="minorHAnsi"/>
                <w:b/>
                <w:vertAlign w:val="subscript"/>
              </w:rPr>
              <w:t>-RS</w:t>
            </w:r>
            <w:r>
              <w:rPr>
                <w:rFonts w:cstheme="minorHAnsi"/>
                <w:b/>
              </w:rPr>
              <w:t xml:space="preserve"> = 0 </w:t>
            </w:r>
            <w:r>
              <w:rPr>
                <w:rFonts w:cstheme="minorHAnsi" w:hint="eastAsia"/>
                <w:b/>
              </w:rPr>
              <w:t>“</w:t>
            </w:r>
            <w:r>
              <w:rPr>
                <w:rFonts w:cstheme="minorHAnsi"/>
                <w:b/>
              </w:rPr>
              <w:t xml:space="preserve">the time gap between TCI state activation and the cell switch command is not more than 160 </w:t>
            </w:r>
            <w:proofErr w:type="spellStart"/>
            <w:r>
              <w:rPr>
                <w:rFonts w:cstheme="minorHAnsi"/>
                <w:b/>
              </w:rPr>
              <w:t>ms</w:t>
            </w:r>
            <w:proofErr w:type="spellEnd"/>
            <w:r>
              <w:rPr>
                <w:rFonts w:cstheme="minorHAnsi" w:hint="eastAsia"/>
                <w:b/>
              </w:rPr>
              <w:t>”</w:t>
            </w:r>
            <w:r>
              <w:rPr>
                <w:rFonts w:cstheme="minorHAnsi"/>
                <w:b/>
              </w:rPr>
              <w:t xml:space="preserve"> to </w:t>
            </w:r>
            <w:r>
              <w:rPr>
                <w:rFonts w:cstheme="minorHAnsi" w:hint="eastAsia"/>
                <w:b/>
              </w:rPr>
              <w:t>“</w:t>
            </w:r>
            <w:r>
              <w:rPr>
                <w:rFonts w:cstheme="minorHAnsi"/>
                <w:b/>
              </w:rPr>
              <w:t>480ms</w:t>
            </w:r>
            <w:r>
              <w:rPr>
                <w:rFonts w:cstheme="minorHAnsi" w:hint="eastAsia"/>
                <w:b/>
              </w:rPr>
              <w:t>”</w:t>
            </w:r>
            <w:r>
              <w:rPr>
                <w:rFonts w:cstheme="minorHAnsi"/>
                <w:b/>
              </w:rPr>
              <w:t xml:space="preserve"> in FR1 for UE not supporting/configured with L1 measurement.</w:t>
            </w:r>
          </w:p>
          <w:p w14:paraId="5A515742" w14:textId="77777777" w:rsidR="00513158" w:rsidRPr="009D7B8D" w:rsidRDefault="00513158" w:rsidP="00513158">
            <w:pPr>
              <w:spacing w:beforeLines="50" w:before="120" w:afterLines="50" w:after="120"/>
              <w:rPr>
                <w:rFonts w:cstheme="minorHAnsi"/>
                <w:b/>
              </w:rPr>
            </w:pPr>
            <w:r w:rsidRPr="009D7B8D">
              <w:rPr>
                <w:rFonts w:cstheme="minorHAnsi"/>
                <w:b/>
              </w:rPr>
              <w:t>Proposal 5: Open to discuss how to optimize the known TCI state definition in R19 considering L1 report can be triggered when leaving condition is met. Not to further optimize known TCI state definition in R18.</w:t>
            </w:r>
          </w:p>
          <w:p w14:paraId="7D8D7582" w14:textId="77777777" w:rsidR="00513158" w:rsidRPr="009D7B8D" w:rsidRDefault="00513158" w:rsidP="00513158">
            <w:pPr>
              <w:spacing w:beforeLines="50" w:before="120" w:afterLines="50" w:after="120"/>
              <w:rPr>
                <w:rFonts w:cstheme="minorHAnsi"/>
                <w:b/>
              </w:rPr>
            </w:pPr>
            <w:r w:rsidRPr="009D7B8D">
              <w:rPr>
                <w:rFonts w:cstheme="minorHAnsi"/>
                <w:b/>
              </w:rPr>
              <w:lastRenderedPageBreak/>
              <w:t>Proposal 6: Not to extend cell switch delay requirements to FR2 without L1 report and remove the following in known TCI state definition for cell switch:</w:t>
            </w:r>
          </w:p>
          <w:p w14:paraId="36E20A11" w14:textId="77777777" w:rsidR="00513158" w:rsidRPr="009D7B8D" w:rsidRDefault="00513158" w:rsidP="00513158">
            <w:pPr>
              <w:ind w:left="568" w:hanging="284"/>
              <w:rPr>
                <w:rFonts w:cstheme="minorHAnsi"/>
                <w:b/>
              </w:rPr>
            </w:pPr>
            <w:r w:rsidRPr="009D7B8D">
              <w:rPr>
                <w:rFonts w:cstheme="minorHAnsi"/>
                <w:b/>
              </w:rPr>
              <w:t>[-</w:t>
            </w:r>
            <w:r w:rsidRPr="009D7B8D">
              <w:rPr>
                <w:rFonts w:cstheme="minorHAnsi"/>
                <w:b/>
              </w:rPr>
              <w:tab/>
              <w:t xml:space="preserve">The target TCI state in the cell switch command is activated not more than TBD </w:t>
            </w:r>
            <w:proofErr w:type="spellStart"/>
            <w:r w:rsidRPr="009D7B8D">
              <w:rPr>
                <w:rFonts w:cstheme="minorHAnsi"/>
                <w:b/>
              </w:rPr>
              <w:t>ms</w:t>
            </w:r>
            <w:proofErr w:type="spellEnd"/>
            <w:r w:rsidRPr="009D7B8D">
              <w:rPr>
                <w:rFonts w:cstheme="minorHAnsi"/>
                <w:b/>
              </w:rPr>
              <w:t xml:space="preserve"> before the reception of the cell switch command and SNR of the SSB associated to TCI state </w:t>
            </w:r>
            <w:r w:rsidRPr="009D7B8D">
              <w:rPr>
                <w:rFonts w:cstheme="minorHAnsi" w:hint="eastAsia"/>
                <w:b/>
                <w:lang w:val="x-none"/>
              </w:rPr>
              <w:t>≥</w:t>
            </w:r>
            <w:r w:rsidRPr="009D7B8D">
              <w:rPr>
                <w:rFonts w:cstheme="minorHAnsi"/>
                <w:b/>
              </w:rPr>
              <w:t xml:space="preserve"> -3dB; or] </w:t>
            </w:r>
          </w:p>
          <w:p w14:paraId="18A9022C" w14:textId="77777777" w:rsidR="00513158" w:rsidRPr="009D7B8D" w:rsidRDefault="00513158" w:rsidP="00513158">
            <w:pPr>
              <w:ind w:left="284"/>
              <w:rPr>
                <w:rFonts w:cstheme="minorHAnsi"/>
                <w:b/>
              </w:rPr>
            </w:pPr>
            <w:r w:rsidRPr="009D7B8D">
              <w:rPr>
                <w:rFonts w:cstheme="minorHAnsi"/>
                <w:b/>
              </w:rPr>
              <w:t>[-</w:t>
            </w:r>
            <w:r w:rsidRPr="009D7B8D">
              <w:rPr>
                <w:rFonts w:cstheme="minorHAnsi"/>
                <w:b/>
              </w:rPr>
              <w:tab/>
              <w:t xml:space="preserve">The target TCI state in cell switch command is activated before receiving the cell switch command and the SSB associated to target TCI state is available at least once every TBD </w:t>
            </w:r>
            <w:proofErr w:type="spellStart"/>
            <w:r w:rsidRPr="009D7B8D">
              <w:rPr>
                <w:rFonts w:cstheme="minorHAnsi"/>
                <w:b/>
              </w:rPr>
              <w:t>ms</w:t>
            </w:r>
            <w:proofErr w:type="spellEnd"/>
            <w:r w:rsidRPr="009D7B8D">
              <w:rPr>
                <w:rFonts w:cstheme="minorHAnsi"/>
                <w:b/>
              </w:rPr>
              <w:t xml:space="preserve"> after the TCI state activation command is received and SNR of the SSB associated to TCI state </w:t>
            </w:r>
            <w:r w:rsidRPr="009D7B8D">
              <w:rPr>
                <w:rFonts w:cstheme="minorHAnsi" w:hint="eastAsia"/>
                <w:b/>
                <w:lang w:val="x-none"/>
              </w:rPr>
              <w:t>≥</w:t>
            </w:r>
            <w:r w:rsidRPr="009D7B8D">
              <w:rPr>
                <w:rFonts w:cstheme="minorHAnsi"/>
                <w:b/>
              </w:rPr>
              <w:t xml:space="preserve"> -3dB; or]</w:t>
            </w:r>
          </w:p>
          <w:p w14:paraId="26C51D37" w14:textId="77777777" w:rsidR="00513158" w:rsidRDefault="00513158" w:rsidP="00513158">
            <w:pPr>
              <w:spacing w:beforeLines="50" w:before="120" w:afterLines="50" w:after="120"/>
              <w:rPr>
                <w:rFonts w:cstheme="minorHAnsi"/>
                <w:b/>
                <w:bCs/>
              </w:rPr>
            </w:pPr>
            <w:r w:rsidRPr="00E62312">
              <w:rPr>
                <w:rFonts w:cstheme="minorHAnsi"/>
                <w:b/>
              </w:rPr>
              <w:t xml:space="preserve">Proposal 7: When the configured candidate </w:t>
            </w:r>
            <w:r w:rsidRPr="00E62312">
              <w:rPr>
                <w:rFonts w:cstheme="minorHAnsi"/>
                <w:b/>
                <w:bCs/>
              </w:rPr>
              <w:t>cells are more than number of candidates that UE supports early RRC decoding and validity check, we are open to further optimize this scenario only if a simple and clear rule can be agreed. Otherwise, we prefer not to optimize further.</w:t>
            </w:r>
          </w:p>
          <w:p w14:paraId="72FE888A" w14:textId="77777777" w:rsidR="00513158" w:rsidRDefault="00513158" w:rsidP="00513158">
            <w:pPr>
              <w:spacing w:beforeLines="50" w:before="120" w:afterLines="50" w:after="120"/>
              <w:rPr>
                <w:rFonts w:cstheme="minorHAnsi"/>
                <w:b/>
              </w:rPr>
            </w:pPr>
            <w:r>
              <w:rPr>
                <w:rFonts w:cstheme="minorHAnsi"/>
                <w:b/>
              </w:rPr>
              <w:t xml:space="preserve">Proposal 8: Send LS to RAN2 to inform them that 45-3a/45-4a (MAC-CE activated joint LTM TCI states) are not the prerequisite FG of 39-6 </w:t>
            </w:r>
            <w:r>
              <w:rPr>
                <w:rFonts w:cstheme="minorHAnsi" w:hint="eastAsia"/>
                <w:b/>
                <w:lang w:val="x-none"/>
              </w:rPr>
              <w:t>“</w:t>
            </w:r>
            <w:r>
              <w:rPr>
                <w:rFonts w:cstheme="minorHAnsi"/>
                <w:b/>
              </w:rPr>
              <w:t>Fast processing of LTM candidate cell RRC configuration</w:t>
            </w:r>
            <w:r>
              <w:rPr>
                <w:rFonts w:cstheme="minorHAnsi" w:hint="eastAsia"/>
                <w:b/>
                <w:lang w:val="x-none"/>
              </w:rPr>
              <w:t>”</w:t>
            </w:r>
            <w:r>
              <w:rPr>
                <w:rFonts w:cstheme="minorHAnsi"/>
                <w:b/>
              </w:rPr>
              <w:t xml:space="preserve">. </w:t>
            </w:r>
          </w:p>
          <w:p w14:paraId="29C913DD" w14:textId="77777777" w:rsidR="00513158" w:rsidRDefault="00513158" w:rsidP="00513158">
            <w:pPr>
              <w:spacing w:beforeLines="50" w:before="120" w:afterLines="50" w:after="120"/>
              <w:rPr>
                <w:rFonts w:cstheme="minorHAnsi"/>
                <w:b/>
              </w:rPr>
            </w:pPr>
            <w:r>
              <w:rPr>
                <w:rFonts w:cstheme="minorHAnsi"/>
                <w:b/>
              </w:rPr>
              <w:t>Proposal 9: For Q1, confirm RAN2</w:t>
            </w:r>
            <w:r>
              <w:rPr>
                <w:rFonts w:cstheme="minorHAnsi" w:hint="eastAsia"/>
                <w:b/>
                <w:lang w:val="x-none"/>
              </w:rPr>
              <w:t>’</w:t>
            </w:r>
            <w:r>
              <w:rPr>
                <w:rFonts w:cstheme="minorHAnsi"/>
                <w:b/>
              </w:rPr>
              <w:t xml:space="preserve">s understanding that if the network configures a number of total serving cell(s) + </w:t>
            </w:r>
            <w:proofErr w:type="spellStart"/>
            <w:r>
              <w:rPr>
                <w:rFonts w:cstheme="minorHAnsi"/>
                <w:b/>
              </w:rPr>
              <w:t>SpCell</w:t>
            </w:r>
            <w:proofErr w:type="spellEnd"/>
            <w:r>
              <w:rPr>
                <w:rFonts w:cstheme="minorHAnsi"/>
                <w:b/>
              </w:rPr>
              <w:t>/</w:t>
            </w:r>
            <w:proofErr w:type="spellStart"/>
            <w:r>
              <w:rPr>
                <w:rFonts w:cstheme="minorHAnsi"/>
                <w:b/>
              </w:rPr>
              <w:t>SCell</w:t>
            </w:r>
            <w:proofErr w:type="spellEnd"/>
            <w:r>
              <w:rPr>
                <w:rFonts w:cstheme="minorHAnsi"/>
                <w:b/>
              </w:rPr>
              <w:t xml:space="preserve">(s) in LTM candidate configurations which is up to </w:t>
            </w:r>
            <w:proofErr w:type="spellStart"/>
            <w:r>
              <w:rPr>
                <w:rFonts w:cstheme="minorHAnsi"/>
                <w:b/>
              </w:rPr>
              <w:t>maxNumberStoredConfigCells</w:t>
            </w:r>
            <w:proofErr w:type="spellEnd"/>
            <w:r>
              <w:rPr>
                <w:rFonts w:cstheme="minorHAnsi"/>
                <w:b/>
              </w:rPr>
              <w:t xml:space="preserve"> and where up to </w:t>
            </w:r>
            <w:proofErr w:type="spellStart"/>
            <w:r>
              <w:rPr>
                <w:rFonts w:cstheme="minorHAnsi"/>
                <w:b/>
              </w:rPr>
              <w:t>maxNumberConfigs</w:t>
            </w:r>
            <w:proofErr w:type="spellEnd"/>
            <w:r>
              <w:rPr>
                <w:rFonts w:cstheme="minorHAnsi"/>
                <w:b/>
              </w:rPr>
              <w:t xml:space="preserve"> LTM candidate configurations are included within the configured total cells, UE will be capable of performing early ASN.1 decoding on all the configured LTM candidate configurations. </w:t>
            </w:r>
          </w:p>
          <w:p w14:paraId="220BD755" w14:textId="77777777" w:rsidR="00513158" w:rsidRDefault="00513158" w:rsidP="00513158">
            <w:pPr>
              <w:spacing w:beforeLines="50" w:before="120" w:afterLines="50" w:after="120"/>
              <w:rPr>
                <w:rFonts w:cstheme="minorHAnsi"/>
                <w:b/>
              </w:rPr>
            </w:pPr>
            <w:r>
              <w:rPr>
                <w:rFonts w:cstheme="minorHAnsi"/>
                <w:b/>
              </w:rPr>
              <w:t>Proposal 10: For Q2, reply RAN2 that:</w:t>
            </w:r>
          </w:p>
          <w:p w14:paraId="3B50ADBF" w14:textId="77777777" w:rsidR="00513158" w:rsidRDefault="00513158" w:rsidP="00573A3B">
            <w:pPr>
              <w:pStyle w:val="aff9"/>
              <w:widowControl w:val="0"/>
              <w:numPr>
                <w:ilvl w:val="0"/>
                <w:numId w:val="14"/>
              </w:numPr>
              <w:overflowPunct/>
              <w:autoSpaceDE/>
              <w:autoSpaceDN/>
              <w:adjustRightInd/>
              <w:spacing w:beforeLines="50" w:before="120" w:afterLines="50" w:after="120"/>
              <w:ind w:left="2520" w:firstLineChars="0"/>
              <w:contextualSpacing/>
              <w:jc w:val="both"/>
              <w:textAlignment w:val="auto"/>
              <w:rPr>
                <w:rFonts w:cstheme="minorHAnsi"/>
                <w:b/>
                <w:lang w:eastAsia="x-none"/>
              </w:rPr>
            </w:pPr>
            <w:r>
              <w:rPr>
                <w:rFonts w:cstheme="minorHAnsi"/>
                <w:b/>
                <w:lang w:eastAsia="zh-CN"/>
              </w:rPr>
              <w:t>No</w:t>
            </w:r>
            <w:r>
              <w:rPr>
                <w:rFonts w:cstheme="minorHAnsi"/>
                <w:b/>
              </w:rPr>
              <w:t xml:space="preserve">. But if the number of serving cell(s) + </w:t>
            </w:r>
            <w:proofErr w:type="spellStart"/>
            <w:r>
              <w:rPr>
                <w:rFonts w:cstheme="minorHAnsi"/>
                <w:b/>
              </w:rPr>
              <w:t>SpCell</w:t>
            </w:r>
            <w:proofErr w:type="spellEnd"/>
            <w:r>
              <w:rPr>
                <w:rFonts w:cstheme="minorHAnsi"/>
                <w:b/>
              </w:rPr>
              <w:t>/</w:t>
            </w:r>
            <w:proofErr w:type="spellStart"/>
            <w:r>
              <w:rPr>
                <w:rFonts w:cstheme="minorHAnsi"/>
                <w:b/>
              </w:rPr>
              <w:t>SCell</w:t>
            </w:r>
            <w:proofErr w:type="spellEnd"/>
            <w:r>
              <w:rPr>
                <w:rFonts w:cstheme="minorHAnsi"/>
                <w:b/>
              </w:rPr>
              <w:t xml:space="preserve">(s) in decoded LTM candidate configuration(s) exceeds </w:t>
            </w:r>
            <w:proofErr w:type="spellStart"/>
            <w:r>
              <w:rPr>
                <w:rFonts w:cstheme="minorHAnsi"/>
                <w:b/>
              </w:rPr>
              <w:t>maxNumberStoredConfigCells</w:t>
            </w:r>
            <w:proofErr w:type="spellEnd"/>
            <w:r>
              <w:rPr>
                <w:rFonts w:cstheme="minorHAnsi"/>
                <w:b/>
              </w:rPr>
              <w:t>, UE will not store the decoded configurations and still needs extra time to perform RRC decoding and validity check again during cell switch. This leads to a waste of UE efforts and power, and not preferred in RAN4.</w:t>
            </w:r>
          </w:p>
          <w:p w14:paraId="2126585F" w14:textId="77777777" w:rsidR="00513158" w:rsidRDefault="00513158" w:rsidP="00573A3B">
            <w:pPr>
              <w:pStyle w:val="aff9"/>
              <w:widowControl w:val="0"/>
              <w:numPr>
                <w:ilvl w:val="0"/>
                <w:numId w:val="14"/>
              </w:numPr>
              <w:overflowPunct/>
              <w:autoSpaceDE/>
              <w:autoSpaceDN/>
              <w:adjustRightInd/>
              <w:spacing w:beforeLines="50" w:before="120" w:afterLines="50" w:after="120"/>
              <w:ind w:left="2520" w:firstLineChars="0"/>
              <w:contextualSpacing/>
              <w:jc w:val="both"/>
              <w:textAlignment w:val="auto"/>
              <w:rPr>
                <w:rFonts w:cstheme="minorHAnsi"/>
                <w:b/>
                <w:lang w:eastAsia="x-none"/>
              </w:rPr>
            </w:pPr>
            <w:r>
              <w:rPr>
                <w:rFonts w:cstheme="minorHAnsi"/>
                <w:b/>
              </w:rPr>
              <w:t xml:space="preserve">RAN4 suggests RAN2 adding a new field in LTM-Candidate IE to indicate the number of serving cells configured by this LTM candidate configuration to avoid potential waste of UE efforts and power. </w:t>
            </w:r>
          </w:p>
          <w:p w14:paraId="0B2B8EA2" w14:textId="125E6067" w:rsidR="00E77669" w:rsidRPr="00513158" w:rsidRDefault="00513158" w:rsidP="00513158">
            <w:pPr>
              <w:spacing w:beforeLines="50" w:before="120" w:afterLines="50" w:after="120"/>
              <w:rPr>
                <w:rFonts w:cstheme="minorHAnsi"/>
                <w:b/>
                <w:lang w:eastAsia="x-none"/>
              </w:rPr>
            </w:pPr>
            <w:r>
              <w:rPr>
                <w:rFonts w:cstheme="minorHAnsi"/>
                <w:b/>
              </w:rPr>
              <w:t xml:space="preserve">Proposal 11: For Q3, reply RAN2 that: Yes. RAN4 also agreed that both early TCI state activation command and PDCCH-order can be used to trigger early RRC decoding. </w:t>
            </w:r>
            <w:bookmarkEnd w:id="2"/>
          </w:p>
        </w:tc>
      </w:tr>
      <w:tr w:rsidR="00E77669" w:rsidRPr="00F53FE2" w14:paraId="793CF405" w14:textId="77777777" w:rsidTr="00BA0DBB">
        <w:trPr>
          <w:trHeight w:val="515"/>
        </w:trPr>
        <w:tc>
          <w:tcPr>
            <w:tcW w:w="1616" w:type="dxa"/>
          </w:tcPr>
          <w:p w14:paraId="7EC11541" w14:textId="14D7B44D" w:rsidR="00E77669" w:rsidRDefault="00000000" w:rsidP="00E77669">
            <w:pPr>
              <w:spacing w:before="120" w:after="120"/>
            </w:pPr>
            <w:hyperlink r:id="rId15" w:history="1">
              <w:r w:rsidR="00E77669">
                <w:rPr>
                  <w:rStyle w:val="af0"/>
                  <w:rFonts w:ascii="Arial" w:hAnsi="Arial" w:cs="Arial"/>
                  <w:b/>
                  <w:bCs/>
                  <w:sz w:val="16"/>
                  <w:szCs w:val="16"/>
                </w:rPr>
                <w:t>R4-2418462</w:t>
              </w:r>
            </w:hyperlink>
          </w:p>
        </w:tc>
        <w:tc>
          <w:tcPr>
            <w:tcW w:w="1425" w:type="dxa"/>
          </w:tcPr>
          <w:p w14:paraId="505953BA" w14:textId="5FA0F42E" w:rsidR="00E77669" w:rsidRDefault="00E77669" w:rsidP="00E77669">
            <w:pPr>
              <w:spacing w:before="120" w:after="120"/>
              <w:rPr>
                <w:rFonts w:ascii="Arial" w:hAnsi="Arial" w:cs="Arial"/>
                <w:sz w:val="16"/>
                <w:szCs w:val="16"/>
              </w:rPr>
            </w:pPr>
            <w:r>
              <w:rPr>
                <w:rFonts w:ascii="Arial" w:hAnsi="Arial" w:cs="Arial"/>
                <w:sz w:val="16"/>
                <w:szCs w:val="16"/>
              </w:rPr>
              <w:t>CMCC</w:t>
            </w:r>
          </w:p>
        </w:tc>
        <w:tc>
          <w:tcPr>
            <w:tcW w:w="6590" w:type="dxa"/>
            <w:vAlign w:val="center"/>
          </w:tcPr>
          <w:p w14:paraId="0DEDDCD1" w14:textId="4600136A" w:rsidR="00E77669" w:rsidRPr="00C9627E" w:rsidRDefault="00E11EEF" w:rsidP="00E77669">
            <w:pPr>
              <w:spacing w:before="120" w:after="120"/>
              <w:rPr>
                <w:rFonts w:eastAsiaTheme="minorEastAsia"/>
                <w:b/>
                <w:sz w:val="21"/>
                <w:szCs w:val="21"/>
                <w:lang w:eastAsia="zh-CN"/>
              </w:rPr>
            </w:pPr>
            <w:r>
              <w:rPr>
                <w:b/>
                <w:bCs/>
                <w:i/>
                <w:iCs/>
              </w:rPr>
              <w:t xml:space="preserve">Proposal 1: it is proposed to update </w:t>
            </w:r>
            <w:proofErr w:type="spellStart"/>
            <w:r>
              <w:rPr>
                <w:b/>
                <w:bCs/>
                <w:i/>
                <w:iCs/>
                <w:lang w:eastAsia="ja-JP"/>
              </w:rPr>
              <w:t>T</w:t>
            </w:r>
            <w:r>
              <w:rPr>
                <w:b/>
                <w:bCs/>
                <w:i/>
                <w:iCs/>
                <w:vertAlign w:val="subscript"/>
                <w:lang w:eastAsia="ja-JP"/>
              </w:rPr>
              <w:t>first-ssb</w:t>
            </w:r>
            <w:proofErr w:type="spellEnd"/>
            <w:r>
              <w:rPr>
                <w:b/>
                <w:bCs/>
                <w:i/>
                <w:iCs/>
              </w:rPr>
              <w:t xml:space="preserve"> to cover TRS in cell switch delay requirements.</w:t>
            </w:r>
          </w:p>
        </w:tc>
      </w:tr>
      <w:tr w:rsidR="00E77669" w:rsidRPr="00F53FE2" w14:paraId="587F6AD0" w14:textId="77777777" w:rsidTr="00BA0DBB">
        <w:trPr>
          <w:trHeight w:val="515"/>
        </w:trPr>
        <w:tc>
          <w:tcPr>
            <w:tcW w:w="1616" w:type="dxa"/>
          </w:tcPr>
          <w:p w14:paraId="7ED9B097" w14:textId="322CA545" w:rsidR="00E77669" w:rsidRDefault="00000000" w:rsidP="00E77669">
            <w:pPr>
              <w:spacing w:before="120" w:after="120"/>
            </w:pPr>
            <w:hyperlink r:id="rId16" w:history="1">
              <w:r w:rsidR="00E77669">
                <w:rPr>
                  <w:rStyle w:val="af0"/>
                  <w:rFonts w:ascii="Arial" w:hAnsi="Arial" w:cs="Arial"/>
                  <w:b/>
                  <w:bCs/>
                  <w:sz w:val="16"/>
                  <w:szCs w:val="16"/>
                </w:rPr>
                <w:t>R4-2418503</w:t>
              </w:r>
            </w:hyperlink>
          </w:p>
        </w:tc>
        <w:tc>
          <w:tcPr>
            <w:tcW w:w="1425" w:type="dxa"/>
          </w:tcPr>
          <w:p w14:paraId="00588B4B" w14:textId="3CC47B47" w:rsidR="00E77669" w:rsidRDefault="00E77669" w:rsidP="00E77669">
            <w:pPr>
              <w:spacing w:before="120" w:after="120"/>
              <w:rPr>
                <w:rFonts w:ascii="Arial" w:hAnsi="Arial" w:cs="Arial"/>
                <w:sz w:val="16"/>
                <w:szCs w:val="16"/>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c>
          <w:tcPr>
            <w:tcW w:w="6590" w:type="dxa"/>
            <w:vAlign w:val="center"/>
          </w:tcPr>
          <w:p w14:paraId="56D8346F" w14:textId="77777777" w:rsidR="00401B11" w:rsidRDefault="00401B11" w:rsidP="00401B11">
            <w:pPr>
              <w:spacing w:beforeLines="50" w:before="120" w:afterLines="50" w:after="120"/>
              <w:rPr>
                <w:lang w:val="en-US" w:eastAsia="zh-CN"/>
              </w:rPr>
            </w:pPr>
            <w:r>
              <w:rPr>
                <w:b/>
                <w:bCs/>
              </w:rPr>
              <w:t>Proposal 1: Early TCI state activation delay requirements to be defined for one or more TCI states for a single candidate cell, because one MAC-CE activates TCI states only for a single candidate cell.</w:t>
            </w:r>
          </w:p>
          <w:p w14:paraId="3F605BE5" w14:textId="77777777" w:rsidR="00401B11" w:rsidRDefault="00401B11" w:rsidP="00401B11">
            <w:pPr>
              <w:spacing w:beforeLines="50" w:before="120" w:afterLines="50" w:after="120"/>
              <w:rPr>
                <w:b/>
                <w:bCs/>
              </w:rPr>
            </w:pPr>
            <w:r>
              <w:rPr>
                <w:rFonts w:eastAsiaTheme="minorEastAsia"/>
                <w:b/>
                <w:bCs/>
              </w:rPr>
              <w:lastRenderedPageBreak/>
              <w:t>Proposal 2: In early candidate cell</w:t>
            </w:r>
            <w:r>
              <w:rPr>
                <w:rFonts w:eastAsiaTheme="minorEastAsia" w:hint="eastAsia"/>
                <w:b/>
                <w:bCs/>
              </w:rPr>
              <w:t>’</w:t>
            </w:r>
            <w:r>
              <w:rPr>
                <w:rFonts w:eastAsiaTheme="minorEastAsia"/>
                <w:b/>
                <w:bCs/>
              </w:rPr>
              <w:t xml:space="preserve">s TCI state activation delay for known TCI state case, </w:t>
            </w:r>
            <w:r>
              <w:rPr>
                <w:b/>
                <w:bCs/>
              </w:rPr>
              <w:t xml:space="preserve">the </w:t>
            </w:r>
            <w:proofErr w:type="spellStart"/>
            <w:r>
              <w:rPr>
                <w:b/>
                <w:bCs/>
              </w:rPr>
              <w:t>definiation</w:t>
            </w:r>
            <w:proofErr w:type="spellEnd"/>
            <w:r>
              <w:rPr>
                <w:b/>
                <w:bCs/>
              </w:rPr>
              <w:t xml:space="preserve"> of </w:t>
            </w:r>
            <w:proofErr w:type="spellStart"/>
            <w:r>
              <w:rPr>
                <w:b/>
                <w:bCs/>
                <w:lang w:eastAsia="sv-SE"/>
              </w:rPr>
              <w:t>T</w:t>
            </w:r>
            <w:r>
              <w:rPr>
                <w:b/>
                <w:bCs/>
                <w:vertAlign w:val="subscript"/>
                <w:lang w:eastAsia="sv-SE"/>
              </w:rPr>
              <w:t>first</w:t>
            </w:r>
            <w:proofErr w:type="spellEnd"/>
            <w:r>
              <w:rPr>
                <w:b/>
                <w:bCs/>
                <w:vertAlign w:val="subscript"/>
                <w:lang w:eastAsia="sv-SE"/>
              </w:rPr>
              <w:t>-SSB</w:t>
            </w:r>
            <w:r>
              <w:rPr>
                <w:b/>
                <w:bCs/>
                <w:lang w:eastAsia="sv-SE"/>
              </w:rPr>
              <w:t xml:space="preserve"> </w:t>
            </w:r>
            <w:r>
              <w:rPr>
                <w:b/>
                <w:bCs/>
              </w:rPr>
              <w:t xml:space="preserve">should be applied to both </w:t>
            </w:r>
            <w:r>
              <w:rPr>
                <w:b/>
                <w:bCs/>
                <w:lang w:eastAsia="sv-SE"/>
              </w:rPr>
              <w:t>inter-frequency L1 measurement with MG</w:t>
            </w:r>
            <w:r>
              <w:rPr>
                <w:b/>
                <w:bCs/>
              </w:rPr>
              <w:t xml:space="preserve"> and </w:t>
            </w:r>
            <w:r>
              <w:rPr>
                <w:b/>
                <w:bCs/>
                <w:lang w:eastAsia="sv-SE"/>
              </w:rPr>
              <w:t>inter-frequency L</w:t>
            </w:r>
            <w:r>
              <w:rPr>
                <w:b/>
                <w:bCs/>
              </w:rPr>
              <w:t>3</w:t>
            </w:r>
            <w:r>
              <w:rPr>
                <w:b/>
                <w:bCs/>
                <w:lang w:eastAsia="sv-SE"/>
              </w:rPr>
              <w:t xml:space="preserve"> measurement with MG</w:t>
            </w:r>
            <w:r>
              <w:rPr>
                <w:b/>
                <w:bCs/>
              </w:rPr>
              <w:t xml:space="preserve"> as LTM can be triggered by L1 or L3 measurement.</w:t>
            </w:r>
          </w:p>
          <w:p w14:paraId="6EB2244C" w14:textId="77777777" w:rsidR="00401B11" w:rsidRDefault="00401B11" w:rsidP="00401B11">
            <w:pPr>
              <w:pStyle w:val="aff9"/>
              <w:spacing w:beforeLines="50" w:before="120" w:afterLines="50" w:after="120"/>
              <w:ind w:firstLineChars="0" w:firstLine="0"/>
              <w:rPr>
                <w:b/>
                <w:szCs w:val="21"/>
              </w:rPr>
            </w:pPr>
            <w:r>
              <w:rPr>
                <w:b/>
                <w:szCs w:val="21"/>
              </w:rPr>
              <w:t>Proposal 3: When TCI state activation MAC-CE or PDCCH order is sent for more cells than UE capability for fast processing, the cells for which the UE received TCI state activation MAC-CE or PDCCH order the most recently before cell switch command are the ones that are pre-processed.</w:t>
            </w:r>
          </w:p>
          <w:p w14:paraId="43277C15" w14:textId="77777777" w:rsidR="00401B11" w:rsidRDefault="00401B11" w:rsidP="00401B11">
            <w:pPr>
              <w:rPr>
                <w:b/>
                <w:bCs/>
              </w:rPr>
            </w:pPr>
            <w:r>
              <w:rPr>
                <w:b/>
                <w:bCs/>
              </w:rPr>
              <w:t>Observation 1: for FR2 without L1 measurement report, cell switch delay could be reduced compared with legacy handover when TCI state is activated.</w:t>
            </w:r>
          </w:p>
          <w:p w14:paraId="5CD010DD" w14:textId="77777777" w:rsidR="00401B11" w:rsidRDefault="00401B11" w:rsidP="00401B11">
            <w:pPr>
              <w:pStyle w:val="aff9"/>
              <w:spacing w:beforeLines="50" w:before="120" w:afterLines="50" w:after="120"/>
              <w:ind w:firstLineChars="0" w:firstLine="0"/>
              <w:rPr>
                <w:b/>
                <w:bCs/>
                <w:szCs w:val="21"/>
              </w:rPr>
            </w:pPr>
            <w:r>
              <w:rPr>
                <w:rFonts w:eastAsia="黑体"/>
                <w:b/>
                <w:bCs/>
                <w:szCs w:val="21"/>
              </w:rPr>
              <w:t xml:space="preserve">Proposal 4: </w:t>
            </w:r>
            <w:r>
              <w:rPr>
                <w:b/>
                <w:bCs/>
              </w:rPr>
              <w:t>cell switch delay requirements applicable to FR2 without L1 measurement report with the following conditions</w:t>
            </w:r>
          </w:p>
          <w:p w14:paraId="3523C2F5" w14:textId="77777777" w:rsidR="00401B11" w:rsidRDefault="00401B11" w:rsidP="00573A3B">
            <w:pPr>
              <w:pStyle w:val="aff9"/>
              <w:widowControl w:val="0"/>
              <w:numPr>
                <w:ilvl w:val="0"/>
                <w:numId w:val="15"/>
              </w:numPr>
              <w:overflowPunct/>
              <w:autoSpaceDE/>
              <w:autoSpaceDN/>
              <w:adjustRightInd/>
              <w:spacing w:beforeLines="50" w:before="120" w:afterLines="50" w:after="120"/>
              <w:ind w:firstLineChars="0"/>
              <w:jc w:val="both"/>
              <w:textAlignment w:val="auto"/>
              <w:rPr>
                <w:rFonts w:eastAsia="黑体"/>
                <w:b/>
                <w:szCs w:val="21"/>
              </w:rPr>
            </w:pPr>
            <w:r>
              <w:rPr>
                <w:rFonts w:eastAsia="黑体"/>
                <w:b/>
                <w:szCs w:val="21"/>
              </w:rPr>
              <w:t xml:space="preserve">The target TCI state in the cell switch command is activated not more than [1280] </w:t>
            </w:r>
            <w:proofErr w:type="spellStart"/>
            <w:r>
              <w:rPr>
                <w:rFonts w:eastAsia="黑体"/>
                <w:b/>
                <w:szCs w:val="21"/>
              </w:rPr>
              <w:t>ms</w:t>
            </w:r>
            <w:proofErr w:type="spellEnd"/>
            <w:r>
              <w:rPr>
                <w:rFonts w:eastAsia="黑体"/>
                <w:b/>
                <w:szCs w:val="21"/>
              </w:rPr>
              <w:t xml:space="preserve"> before the reception of the cell switch command and SNR of the SSB associated to TCI state ≥ -3dB; or </w:t>
            </w:r>
          </w:p>
          <w:p w14:paraId="5FE4683A" w14:textId="734DB36D" w:rsidR="00E77669" w:rsidRPr="00401B11" w:rsidRDefault="00401B11" w:rsidP="00573A3B">
            <w:pPr>
              <w:pStyle w:val="aff9"/>
              <w:widowControl w:val="0"/>
              <w:numPr>
                <w:ilvl w:val="0"/>
                <w:numId w:val="15"/>
              </w:numPr>
              <w:overflowPunct/>
              <w:autoSpaceDE/>
              <w:autoSpaceDN/>
              <w:adjustRightInd/>
              <w:spacing w:beforeLines="50" w:before="120" w:afterLines="50" w:after="120"/>
              <w:ind w:firstLineChars="0"/>
              <w:jc w:val="both"/>
              <w:textAlignment w:val="auto"/>
              <w:rPr>
                <w:rFonts w:eastAsia="黑体"/>
                <w:b/>
                <w:szCs w:val="21"/>
              </w:rPr>
            </w:pPr>
            <w:r>
              <w:rPr>
                <w:rFonts w:eastAsia="黑体"/>
                <w:b/>
                <w:szCs w:val="21"/>
              </w:rPr>
              <w:t xml:space="preserve">The target TCI state in the cell switch command is activated before receiving the cell switch command and the SSB associated to target TCI state is available at least once every [1280] </w:t>
            </w:r>
            <w:proofErr w:type="spellStart"/>
            <w:r>
              <w:rPr>
                <w:rFonts w:eastAsia="黑体"/>
                <w:b/>
                <w:szCs w:val="21"/>
              </w:rPr>
              <w:t>ms</w:t>
            </w:r>
            <w:proofErr w:type="spellEnd"/>
            <w:r>
              <w:rPr>
                <w:rFonts w:eastAsia="黑体"/>
                <w:b/>
                <w:szCs w:val="21"/>
              </w:rPr>
              <w:t xml:space="preserve"> after the TCI state activation command is received and SNR of the SSB associated to TCI state ≥ -3dB</w:t>
            </w:r>
          </w:p>
        </w:tc>
      </w:tr>
      <w:tr w:rsidR="00E77669" w:rsidRPr="00F53FE2" w14:paraId="04935998" w14:textId="77777777" w:rsidTr="00BA0DBB">
        <w:trPr>
          <w:trHeight w:val="515"/>
        </w:trPr>
        <w:tc>
          <w:tcPr>
            <w:tcW w:w="1616" w:type="dxa"/>
          </w:tcPr>
          <w:p w14:paraId="7FEB438F" w14:textId="75CD23DA" w:rsidR="00E77669" w:rsidRDefault="00000000" w:rsidP="00E77669">
            <w:pPr>
              <w:spacing w:before="120" w:after="120"/>
            </w:pPr>
            <w:hyperlink r:id="rId17" w:history="1">
              <w:r w:rsidR="00E77669">
                <w:rPr>
                  <w:rStyle w:val="af0"/>
                  <w:rFonts w:ascii="Arial" w:hAnsi="Arial" w:cs="Arial"/>
                  <w:b/>
                  <w:bCs/>
                  <w:sz w:val="16"/>
                  <w:szCs w:val="16"/>
                </w:rPr>
                <w:t>R4-2418594</w:t>
              </w:r>
            </w:hyperlink>
          </w:p>
        </w:tc>
        <w:tc>
          <w:tcPr>
            <w:tcW w:w="1425" w:type="dxa"/>
          </w:tcPr>
          <w:p w14:paraId="7F8BB8B6" w14:textId="58BA2237" w:rsidR="00E77669" w:rsidRDefault="00E77669" w:rsidP="00E77669">
            <w:pPr>
              <w:spacing w:before="120" w:after="120"/>
              <w:rPr>
                <w:rFonts w:ascii="Arial" w:hAnsi="Arial" w:cs="Arial"/>
                <w:sz w:val="16"/>
                <w:szCs w:val="16"/>
              </w:rPr>
            </w:pPr>
            <w:r>
              <w:rPr>
                <w:rFonts w:ascii="Arial" w:hAnsi="Arial" w:cs="Arial"/>
                <w:sz w:val="16"/>
                <w:szCs w:val="16"/>
              </w:rPr>
              <w:t>Apple</w:t>
            </w:r>
          </w:p>
        </w:tc>
        <w:tc>
          <w:tcPr>
            <w:tcW w:w="6590" w:type="dxa"/>
            <w:vAlign w:val="center"/>
          </w:tcPr>
          <w:p w14:paraId="42DBFFDA" w14:textId="77777777" w:rsidR="00661936" w:rsidRDefault="00661936" w:rsidP="00661936">
            <w:pPr>
              <w:spacing w:before="120" w:after="120"/>
              <w:jc w:val="both"/>
              <w:rPr>
                <w:b/>
                <w:bCs/>
                <w:lang w:val="en-US" w:eastAsia="zh-TW"/>
              </w:rPr>
            </w:pPr>
            <w:r>
              <w:rPr>
                <w:b/>
                <w:bCs/>
              </w:rPr>
              <w:fldChar w:fldCharType="begin"/>
            </w:r>
            <w:r>
              <w:rPr>
                <w:b/>
                <w:bCs/>
              </w:rPr>
              <w:instrText xml:space="preserve"> REF _Ref181959851 \h  \* MERGEFORMAT </w:instrText>
            </w:r>
            <w:r>
              <w:rPr>
                <w:b/>
                <w:bCs/>
              </w:rPr>
            </w:r>
            <w:r>
              <w:rPr>
                <w:b/>
                <w:bCs/>
              </w:rPr>
              <w:fldChar w:fldCharType="separate"/>
            </w:r>
            <w:r>
              <w:rPr>
                <w:b/>
                <w:bCs/>
              </w:rPr>
              <w:t xml:space="preserve">Proposal </w:t>
            </w:r>
            <w:r>
              <w:rPr>
                <w:b/>
                <w:bCs/>
                <w:noProof/>
              </w:rPr>
              <w:t>1</w:t>
            </w:r>
            <w:r>
              <w:rPr>
                <w:b/>
                <w:bCs/>
              </w:rPr>
              <w:t xml:space="preserve">: answer to Q1 is YES, </w:t>
            </w:r>
            <w:proofErr w:type="gramStart"/>
            <w:r>
              <w:rPr>
                <w:b/>
                <w:bCs/>
              </w:rPr>
              <w:t>i.e.</w:t>
            </w:r>
            <w:proofErr w:type="gramEnd"/>
            <w:r>
              <w:rPr>
                <w:b/>
                <w:bCs/>
              </w:rPr>
              <w:t xml:space="preserve"> UE will be capable of performing early ASN.1 decoding on all the configured LTM candidate configurations under this condition.</w:t>
            </w:r>
            <w:r>
              <w:rPr>
                <w:b/>
                <w:bCs/>
              </w:rPr>
              <w:fldChar w:fldCharType="end"/>
            </w:r>
          </w:p>
          <w:p w14:paraId="0CF31A8D" w14:textId="77777777" w:rsidR="00661936" w:rsidRDefault="00661936" w:rsidP="00661936">
            <w:pPr>
              <w:spacing w:before="120" w:after="120"/>
              <w:jc w:val="both"/>
              <w:rPr>
                <w:b/>
                <w:bCs/>
              </w:rPr>
            </w:pPr>
            <w:r>
              <w:rPr>
                <w:b/>
                <w:bCs/>
              </w:rPr>
              <w:fldChar w:fldCharType="begin"/>
            </w:r>
            <w:r>
              <w:rPr>
                <w:b/>
                <w:bCs/>
              </w:rPr>
              <w:instrText xml:space="preserve"> REF _Ref181959854 \h  \* MERGEFORMAT </w:instrText>
            </w:r>
            <w:r>
              <w:rPr>
                <w:b/>
                <w:bCs/>
              </w:rPr>
            </w:r>
            <w:r>
              <w:rPr>
                <w:b/>
                <w:bCs/>
              </w:rPr>
              <w:fldChar w:fldCharType="separate"/>
            </w:r>
            <w:r>
              <w:rPr>
                <w:b/>
                <w:bCs/>
              </w:rPr>
              <w:t xml:space="preserve">Proposal </w:t>
            </w:r>
            <w:r>
              <w:rPr>
                <w:b/>
                <w:bCs/>
                <w:noProof/>
              </w:rPr>
              <w:t>2</w:t>
            </w:r>
            <w:r>
              <w:rPr>
                <w:b/>
                <w:bCs/>
              </w:rPr>
              <w:t xml:space="preserve">: answer to Q2: it is feasible for UE to perform early ASN.1 decoding of an LTM candidate configuration without knowing the number of </w:t>
            </w:r>
            <w:proofErr w:type="spellStart"/>
            <w:r>
              <w:rPr>
                <w:b/>
                <w:bCs/>
              </w:rPr>
              <w:t>SpCells</w:t>
            </w:r>
            <w:proofErr w:type="spellEnd"/>
            <w:r>
              <w:rPr>
                <w:b/>
                <w:bCs/>
              </w:rPr>
              <w:t xml:space="preserve"> and </w:t>
            </w:r>
            <w:proofErr w:type="spellStart"/>
            <w:r>
              <w:rPr>
                <w:b/>
                <w:bCs/>
              </w:rPr>
              <w:t>SCells</w:t>
            </w:r>
            <w:proofErr w:type="spellEnd"/>
            <w:r>
              <w:rPr>
                <w:b/>
                <w:bCs/>
              </w:rPr>
              <w:t xml:space="preserve"> within the configured LTM candidate configurations. However, if the actual number of cells within the configured LTM candidate configuration exceeds the corresponding UE capability, NW has to assume UE may not have done early decoding, </w:t>
            </w:r>
            <w:proofErr w:type="gramStart"/>
            <w:r>
              <w:rPr>
                <w:b/>
                <w:bCs/>
              </w:rPr>
              <w:t>i.e.</w:t>
            </w:r>
            <w:proofErr w:type="gramEnd"/>
            <w:r>
              <w:rPr>
                <w:b/>
                <w:bCs/>
              </w:rPr>
              <w:t xml:space="preserve"> </w:t>
            </w:r>
            <w:r>
              <w:rPr>
                <w:rFonts w:eastAsiaTheme="minorEastAsia"/>
                <w:b/>
                <w:bCs/>
              </w:rPr>
              <w:t>T</w:t>
            </w:r>
            <w:r>
              <w:rPr>
                <w:rFonts w:eastAsiaTheme="minorEastAsia"/>
                <w:b/>
                <w:bCs/>
                <w:vertAlign w:val="subscript"/>
              </w:rPr>
              <w:t>LTM-RRC-processing</w:t>
            </w:r>
            <w:r>
              <w:rPr>
                <w:b/>
                <w:bCs/>
              </w:rPr>
              <w:t xml:space="preserve"> during cell switch cannot be 0 as minimum requirements.</w:t>
            </w:r>
            <w:r>
              <w:rPr>
                <w:b/>
                <w:bCs/>
              </w:rPr>
              <w:fldChar w:fldCharType="end"/>
            </w:r>
          </w:p>
          <w:p w14:paraId="654E4A38" w14:textId="77777777" w:rsidR="00661936" w:rsidRDefault="00661936" w:rsidP="00661936">
            <w:pPr>
              <w:spacing w:before="120" w:after="120"/>
              <w:jc w:val="both"/>
              <w:rPr>
                <w:b/>
                <w:bCs/>
              </w:rPr>
            </w:pPr>
            <w:r>
              <w:rPr>
                <w:b/>
                <w:bCs/>
              </w:rPr>
              <w:fldChar w:fldCharType="begin"/>
            </w:r>
            <w:r>
              <w:rPr>
                <w:b/>
                <w:bCs/>
              </w:rPr>
              <w:instrText xml:space="preserve"> REF _Ref181959857 \h  \* MERGEFORMAT </w:instrText>
            </w:r>
            <w:r>
              <w:rPr>
                <w:b/>
                <w:bCs/>
              </w:rPr>
            </w:r>
            <w:r>
              <w:rPr>
                <w:b/>
                <w:bCs/>
              </w:rPr>
              <w:fldChar w:fldCharType="separate"/>
            </w:r>
            <w:r>
              <w:rPr>
                <w:b/>
                <w:bCs/>
              </w:rPr>
              <w:t xml:space="preserve">Proposal </w:t>
            </w:r>
            <w:r>
              <w:rPr>
                <w:b/>
                <w:bCs/>
                <w:noProof/>
              </w:rPr>
              <w:t>3</w:t>
            </w:r>
            <w:r>
              <w:rPr>
                <w:b/>
                <w:bCs/>
              </w:rPr>
              <w:t xml:space="preserve">: if NW expects UE can successfully perform early ASN.1 decoding, number of serving cell(s) + </w:t>
            </w:r>
            <w:proofErr w:type="spellStart"/>
            <w:r>
              <w:rPr>
                <w:b/>
                <w:bCs/>
              </w:rPr>
              <w:t>SpCell</w:t>
            </w:r>
            <w:proofErr w:type="spellEnd"/>
            <w:r>
              <w:rPr>
                <w:b/>
                <w:bCs/>
              </w:rPr>
              <w:t>/</w:t>
            </w:r>
            <w:proofErr w:type="spellStart"/>
            <w:r>
              <w:rPr>
                <w:b/>
                <w:bCs/>
              </w:rPr>
              <w:t>SCell</w:t>
            </w:r>
            <w:proofErr w:type="spellEnd"/>
            <w:r>
              <w:rPr>
                <w:b/>
                <w:bCs/>
              </w:rPr>
              <w:t xml:space="preserve">(s) in LTM candidate configurations is expected NOT to exceed the UE reported </w:t>
            </w:r>
            <w:proofErr w:type="spellStart"/>
            <w:r>
              <w:rPr>
                <w:b/>
                <w:bCs/>
              </w:rPr>
              <w:t>maxNumberStoredConfigCells</w:t>
            </w:r>
            <w:proofErr w:type="spellEnd"/>
            <w:r>
              <w:rPr>
                <w:b/>
                <w:bCs/>
              </w:rPr>
              <w:t>.</w:t>
            </w:r>
            <w:r>
              <w:rPr>
                <w:b/>
                <w:bCs/>
              </w:rPr>
              <w:fldChar w:fldCharType="end"/>
            </w:r>
          </w:p>
          <w:p w14:paraId="07822CA0" w14:textId="77777777" w:rsidR="00661936" w:rsidRDefault="00661936" w:rsidP="00661936">
            <w:pPr>
              <w:spacing w:before="120" w:after="120"/>
              <w:jc w:val="both"/>
              <w:rPr>
                <w:b/>
                <w:bCs/>
              </w:rPr>
            </w:pPr>
            <w:r>
              <w:rPr>
                <w:b/>
                <w:bCs/>
              </w:rPr>
              <w:fldChar w:fldCharType="begin"/>
            </w:r>
            <w:r>
              <w:rPr>
                <w:b/>
                <w:bCs/>
              </w:rPr>
              <w:instrText xml:space="preserve"> REF _Ref181959865 \h  \* MERGEFORMAT </w:instrText>
            </w:r>
            <w:r>
              <w:rPr>
                <w:b/>
                <w:bCs/>
              </w:rPr>
            </w:r>
            <w:r>
              <w:rPr>
                <w:b/>
                <w:bCs/>
              </w:rPr>
              <w:fldChar w:fldCharType="separate"/>
            </w:r>
            <w:r>
              <w:rPr>
                <w:b/>
                <w:bCs/>
              </w:rPr>
              <w:t xml:space="preserve">Observation </w:t>
            </w:r>
            <w:r>
              <w:rPr>
                <w:b/>
                <w:bCs/>
                <w:noProof/>
              </w:rPr>
              <w:t>1</w:t>
            </w:r>
            <w:r>
              <w:rPr>
                <w:b/>
                <w:bCs/>
              </w:rPr>
              <w:t>: in RAN4 design inter-frequency L1 measurement with gap is a per UE feature.</w:t>
            </w:r>
            <w:r>
              <w:rPr>
                <w:b/>
                <w:bCs/>
              </w:rPr>
              <w:fldChar w:fldCharType="end"/>
            </w:r>
          </w:p>
          <w:p w14:paraId="27F6A748" w14:textId="77777777" w:rsidR="00661936" w:rsidRDefault="00661936" w:rsidP="00661936">
            <w:pPr>
              <w:spacing w:before="120" w:after="120"/>
              <w:jc w:val="both"/>
              <w:rPr>
                <w:b/>
                <w:bCs/>
              </w:rPr>
            </w:pPr>
            <w:r>
              <w:rPr>
                <w:b/>
                <w:bCs/>
              </w:rPr>
              <w:fldChar w:fldCharType="begin"/>
            </w:r>
            <w:r>
              <w:rPr>
                <w:b/>
                <w:bCs/>
              </w:rPr>
              <w:instrText xml:space="preserve"> REF _Ref181959868 \h  \* MERGEFORMAT </w:instrText>
            </w:r>
            <w:r>
              <w:rPr>
                <w:b/>
                <w:bCs/>
              </w:rPr>
            </w:r>
            <w:r>
              <w:rPr>
                <w:b/>
                <w:bCs/>
              </w:rPr>
              <w:fldChar w:fldCharType="separate"/>
            </w:r>
            <w:r>
              <w:rPr>
                <w:b/>
                <w:bCs/>
              </w:rPr>
              <w:t xml:space="preserve">Observation </w:t>
            </w:r>
            <w:r>
              <w:rPr>
                <w:b/>
                <w:bCs/>
                <w:noProof/>
              </w:rPr>
              <w:t>2</w:t>
            </w:r>
            <w:r>
              <w:rPr>
                <w:b/>
                <w:bCs/>
              </w:rPr>
              <w:t>: in RAN4 design inter-frequency L1 measurement without gap can only happen on serving bands.</w:t>
            </w:r>
            <w:r>
              <w:rPr>
                <w:b/>
                <w:bCs/>
              </w:rPr>
              <w:fldChar w:fldCharType="end"/>
            </w:r>
          </w:p>
          <w:p w14:paraId="3C7C2EA0" w14:textId="77777777" w:rsidR="00661936" w:rsidRDefault="00661936" w:rsidP="00661936">
            <w:pPr>
              <w:spacing w:before="120" w:after="120"/>
              <w:jc w:val="both"/>
              <w:rPr>
                <w:b/>
                <w:bCs/>
              </w:rPr>
            </w:pPr>
            <w:r>
              <w:rPr>
                <w:b/>
                <w:bCs/>
              </w:rPr>
              <w:fldChar w:fldCharType="begin"/>
            </w:r>
            <w:r>
              <w:rPr>
                <w:b/>
                <w:bCs/>
              </w:rPr>
              <w:instrText xml:space="preserve"> REF _Ref181959872 \h  \* MERGEFORMAT </w:instrText>
            </w:r>
            <w:r>
              <w:rPr>
                <w:b/>
                <w:bCs/>
              </w:rPr>
            </w:r>
            <w:r>
              <w:rPr>
                <w:b/>
                <w:bCs/>
              </w:rPr>
              <w:fldChar w:fldCharType="separate"/>
            </w:r>
            <w:r>
              <w:rPr>
                <w:b/>
                <w:bCs/>
              </w:rPr>
              <w:t xml:space="preserve">Observation </w:t>
            </w:r>
            <w:r>
              <w:rPr>
                <w:b/>
                <w:bCs/>
                <w:noProof/>
              </w:rPr>
              <w:t>3</w:t>
            </w:r>
            <w:r>
              <w:rPr>
                <w:b/>
                <w:bCs/>
              </w:rPr>
              <w:t>: the case, where SSBs of LTM candidate cells on which the UE can perform inter-frequency L1 measurements are limited to the BCs in which the UE indicates support of inter-frequency L1 measurements, does NOT exist from RAN4 measurement design point of view.</w:t>
            </w:r>
            <w:r>
              <w:rPr>
                <w:b/>
                <w:bCs/>
              </w:rPr>
              <w:fldChar w:fldCharType="end"/>
            </w:r>
          </w:p>
          <w:p w14:paraId="2E3A1062" w14:textId="5779EB6F" w:rsidR="00E77669" w:rsidRPr="00661936" w:rsidRDefault="00661936" w:rsidP="00661936">
            <w:pPr>
              <w:spacing w:before="120" w:after="120"/>
              <w:jc w:val="both"/>
              <w:rPr>
                <w:b/>
                <w:bCs/>
              </w:rPr>
            </w:pPr>
            <w:r>
              <w:rPr>
                <w:b/>
                <w:bCs/>
              </w:rPr>
              <w:fldChar w:fldCharType="begin"/>
            </w:r>
            <w:r>
              <w:rPr>
                <w:b/>
                <w:bCs/>
              </w:rPr>
              <w:instrText xml:space="preserve"> REF _Ref181959861 \h  \* MERGEFORMAT </w:instrText>
            </w:r>
            <w:r>
              <w:rPr>
                <w:b/>
                <w:bCs/>
              </w:rPr>
            </w:r>
            <w:r>
              <w:rPr>
                <w:b/>
                <w:bCs/>
              </w:rPr>
              <w:fldChar w:fldCharType="separate"/>
            </w:r>
            <w:r>
              <w:rPr>
                <w:b/>
                <w:bCs/>
              </w:rPr>
              <w:t xml:space="preserve">Proposal </w:t>
            </w:r>
            <w:r>
              <w:rPr>
                <w:b/>
                <w:bCs/>
                <w:noProof/>
              </w:rPr>
              <w:t>4</w:t>
            </w:r>
            <w:r>
              <w:rPr>
                <w:b/>
                <w:bCs/>
              </w:rPr>
              <w:t xml:space="preserve">: the new UE capability </w:t>
            </w:r>
            <w:r>
              <w:rPr>
                <w:b/>
                <w:bCs/>
                <w:i/>
                <w:iCs/>
              </w:rPr>
              <w:t>interFreqL1-OnlyBC</w:t>
            </w:r>
            <w:r>
              <w:rPr>
                <w:b/>
                <w:bCs/>
              </w:rPr>
              <w:t xml:space="preserve"> is unnecessary from RAN4 measurement design point of view.</w:t>
            </w:r>
            <w:r>
              <w:rPr>
                <w:b/>
                <w:bCs/>
              </w:rPr>
              <w:fldChar w:fldCharType="end"/>
            </w:r>
          </w:p>
        </w:tc>
      </w:tr>
      <w:tr w:rsidR="00E77669" w:rsidRPr="00F53FE2" w14:paraId="1A3FBC86" w14:textId="77777777" w:rsidTr="00BA0DBB">
        <w:trPr>
          <w:trHeight w:val="515"/>
        </w:trPr>
        <w:tc>
          <w:tcPr>
            <w:tcW w:w="1616" w:type="dxa"/>
          </w:tcPr>
          <w:p w14:paraId="317E79B1" w14:textId="59E54F97" w:rsidR="00E77669" w:rsidRDefault="00000000" w:rsidP="00E77669">
            <w:pPr>
              <w:spacing w:before="120" w:after="120"/>
            </w:pPr>
            <w:hyperlink r:id="rId18" w:history="1">
              <w:r w:rsidR="00E77669">
                <w:rPr>
                  <w:rStyle w:val="af0"/>
                  <w:rFonts w:ascii="Arial" w:hAnsi="Arial" w:cs="Arial"/>
                  <w:b/>
                  <w:bCs/>
                  <w:sz w:val="16"/>
                  <w:szCs w:val="16"/>
                </w:rPr>
                <w:t>R4-2418661</w:t>
              </w:r>
            </w:hyperlink>
          </w:p>
        </w:tc>
        <w:tc>
          <w:tcPr>
            <w:tcW w:w="1425" w:type="dxa"/>
          </w:tcPr>
          <w:p w14:paraId="5C0F446E" w14:textId="77BF867F" w:rsidR="00E77669" w:rsidRDefault="00E77669" w:rsidP="00E77669">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90" w:type="dxa"/>
            <w:vAlign w:val="center"/>
          </w:tcPr>
          <w:p w14:paraId="081F294D" w14:textId="77777777" w:rsidR="0090753A" w:rsidRDefault="0090753A" w:rsidP="0090753A">
            <w:pPr>
              <w:rPr>
                <w:rFonts w:eastAsia="Malgun Gothic"/>
                <w:b/>
                <w:bCs/>
                <w:lang w:val="en-US" w:eastAsia="zh-CN"/>
              </w:rPr>
            </w:pPr>
            <w:r>
              <w:rPr>
                <w:rFonts w:eastAsia="Malgun Gothic"/>
                <w:b/>
                <w:bCs/>
                <w:lang w:eastAsia="zh-CN"/>
              </w:rPr>
              <w:t>Proposal 1:</w:t>
            </w:r>
            <w:r>
              <w:rPr>
                <w:rFonts w:eastAsiaTheme="minorEastAsia"/>
                <w:b/>
                <w:bCs/>
                <w:lang w:eastAsia="zh-CN"/>
              </w:rPr>
              <w:t xml:space="preserve"> No requirements</w:t>
            </w:r>
            <w:r>
              <w:rPr>
                <w:rFonts w:eastAsia="Malgun Gothic"/>
                <w:b/>
                <w:bCs/>
                <w:lang w:val="en-US" w:eastAsia="zh-CN"/>
              </w:rPr>
              <w:t xml:space="preserve"> of early TCI state activation delay are specified for the case that multiple LTM TCI activation commands are received at the same time.</w:t>
            </w:r>
          </w:p>
          <w:p w14:paraId="2E8023F3" w14:textId="77777777" w:rsidR="0090753A" w:rsidRDefault="0090753A" w:rsidP="0090753A">
            <w:pPr>
              <w:rPr>
                <w:rFonts w:eastAsia="MS Mincho"/>
                <w:b/>
                <w:bCs/>
                <w:lang w:eastAsia="sv-SE"/>
              </w:rPr>
            </w:pPr>
            <w:r>
              <w:rPr>
                <w:b/>
                <w:bCs/>
                <w:lang w:val="en-US" w:eastAsia="sv-SE"/>
              </w:rPr>
              <w:t xml:space="preserve">Proposal 2: </w:t>
            </w:r>
            <w:r>
              <w:rPr>
                <w:b/>
                <w:bCs/>
                <w:lang w:eastAsia="sv-SE"/>
              </w:rPr>
              <w:t xml:space="preserve">In early candidate cell’s TCI state activation delay for known TCI state case: </w:t>
            </w:r>
            <w:proofErr w:type="spellStart"/>
            <w:r>
              <w:rPr>
                <w:rFonts w:eastAsia="Malgun Gothic"/>
                <w:b/>
                <w:bCs/>
                <w:lang w:val="en-US" w:eastAsia="sv-SE"/>
              </w:rPr>
              <w:t>T</w:t>
            </w:r>
            <w:r>
              <w:rPr>
                <w:rFonts w:eastAsia="Malgun Gothic"/>
                <w:b/>
                <w:bCs/>
                <w:vertAlign w:val="subscript"/>
                <w:lang w:val="en-US" w:eastAsia="sv-SE"/>
              </w:rPr>
              <w:t>first</w:t>
            </w:r>
            <w:proofErr w:type="spellEnd"/>
            <w:r>
              <w:rPr>
                <w:rFonts w:eastAsia="Malgun Gothic"/>
                <w:b/>
                <w:bCs/>
                <w:vertAlign w:val="subscript"/>
                <w:lang w:val="en-US" w:eastAsia="sv-SE"/>
              </w:rPr>
              <w:t>-SSB</w:t>
            </w:r>
            <w:r>
              <w:rPr>
                <w:b/>
                <w:bCs/>
                <w:lang w:eastAsia="sv-SE"/>
              </w:rPr>
              <w:t xml:space="preserve"> is the time to the first SSB occasion overlapped with MGL after</w:t>
            </w:r>
            <w:r>
              <w:rPr>
                <w:rFonts w:eastAsia="Malgun Gothic"/>
                <w:b/>
                <w:bCs/>
                <w:lang w:val="en-US" w:eastAsia="sv-SE"/>
              </w:rPr>
              <w:t xml:space="preserve"> </w:t>
            </w:r>
            <w:r>
              <w:rPr>
                <w:b/>
                <w:bCs/>
                <w:lang w:val="en-US" w:eastAsia="sv-SE"/>
              </w:rPr>
              <w:t>slot n</w:t>
            </w:r>
            <w:r>
              <w:rPr>
                <w:rFonts w:eastAsia="Malgun Gothic"/>
                <w:b/>
                <w:bCs/>
                <w:lang w:val="en-US" w:eastAsia="sv-SE"/>
              </w:rPr>
              <w:t xml:space="preserve"> + T</w:t>
            </w:r>
            <w:r>
              <w:rPr>
                <w:rFonts w:eastAsia="Malgun Gothic"/>
                <w:b/>
                <w:bCs/>
                <w:vertAlign w:val="subscript"/>
                <w:lang w:val="en-US" w:eastAsia="sv-SE"/>
              </w:rPr>
              <w:t>HARQ</w:t>
            </w:r>
            <w:r>
              <w:rPr>
                <w:rFonts w:eastAsia="Malgun Gothic"/>
                <w:b/>
                <w:bCs/>
                <w:lang w:val="en-US" w:eastAsia="sv-SE"/>
              </w:rPr>
              <w:t xml:space="preserve"> +</w:t>
            </w:r>
            <m:oMath>
              <m:sSubSup>
                <m:sSubSupPr>
                  <m:ctrlPr>
                    <w:rPr>
                      <w:rFonts w:ascii="Cambria Math" w:hAnsi="Cambria Math"/>
                      <w:b/>
                      <w:bCs/>
                      <w:lang w:eastAsia="sv-SE"/>
                    </w:rPr>
                  </m:ctrlPr>
                </m:sSubSupPr>
                <m:e>
                  <m:r>
                    <m:rPr>
                      <m:sty m:val="b"/>
                    </m:rPr>
                    <w:rPr>
                      <w:rFonts w:ascii="Cambria Math" w:hAnsi="Cambria Math"/>
                      <w:lang w:val="en-US" w:eastAsia="sv-SE"/>
                    </w:rPr>
                    <m:t>3N</m:t>
                  </m:r>
                </m:e>
                <m:sub>
                  <m:r>
                    <m:rPr>
                      <m:sty m:val="b"/>
                    </m:rPr>
                    <w:rPr>
                      <w:rFonts w:ascii="Cambria Math" w:hAnsi="Cambria Math"/>
                      <w:lang w:val="en-US" w:eastAsia="sv-SE"/>
                    </w:rPr>
                    <m:t>slot</m:t>
                  </m:r>
                </m:sub>
                <m:sup>
                  <m:r>
                    <m:rPr>
                      <m:sty m:val="b"/>
                    </m:rPr>
                    <w:rPr>
                      <w:rFonts w:ascii="Cambria Math" w:hAnsi="Cambria Math"/>
                      <w:lang w:val="en-US" w:eastAsia="sv-SE"/>
                    </w:rPr>
                    <m:t>subframe,µ</m:t>
                  </m:r>
                </m:sup>
              </m:sSubSup>
            </m:oMath>
            <w:r>
              <w:rPr>
                <w:rFonts w:eastAsia="Malgun Gothic"/>
                <w:b/>
                <w:bCs/>
                <w:lang w:eastAsia="sv-SE"/>
              </w:rPr>
              <w:t xml:space="preserve"> + [2ms] </w:t>
            </w:r>
            <w:r>
              <w:rPr>
                <w:rFonts w:eastAsiaTheme="minorEastAsia"/>
                <w:b/>
                <w:bCs/>
                <w:lang w:eastAsia="sv-SE"/>
              </w:rPr>
              <w:t>if the SSB needs to be measured with MG</w:t>
            </w:r>
            <w:r>
              <w:rPr>
                <w:b/>
                <w:bCs/>
                <w:lang w:eastAsia="sv-SE"/>
              </w:rPr>
              <w:t>.</w:t>
            </w:r>
            <w:r>
              <w:rPr>
                <w:rFonts w:eastAsiaTheme="minorEastAsia"/>
                <w:b/>
                <w:bCs/>
                <w:lang w:eastAsia="zh-CN"/>
              </w:rPr>
              <w:t xml:space="preserve"> </w:t>
            </w:r>
            <w:r>
              <w:rPr>
                <w:b/>
                <w:bCs/>
                <w:lang w:eastAsia="sv-SE"/>
              </w:rPr>
              <w:t>This is applicable to UE supporting inter-frequency L1 measurement with MG.</w:t>
            </w:r>
          </w:p>
          <w:p w14:paraId="04EFE4DE" w14:textId="77777777" w:rsidR="0090753A" w:rsidRDefault="0090753A" w:rsidP="0090753A">
            <w:pPr>
              <w:rPr>
                <w:rFonts w:eastAsiaTheme="minorEastAsia"/>
                <w:b/>
                <w:lang w:eastAsia="zh-CN"/>
              </w:rPr>
            </w:pPr>
            <w:r>
              <w:rPr>
                <w:rFonts w:eastAsiaTheme="minorEastAsia"/>
                <w:b/>
                <w:lang w:eastAsia="zh-CN"/>
              </w:rPr>
              <w:t>Proposal 3: SSB based T/F tracking is sufficient for LTM cell switch delay. Suggest not to define requirements of TRS based enhancement.</w:t>
            </w:r>
          </w:p>
          <w:p w14:paraId="022BC5FC" w14:textId="77777777" w:rsidR="0090753A" w:rsidRDefault="0090753A" w:rsidP="0090753A">
            <w:pPr>
              <w:rPr>
                <w:rFonts w:eastAsiaTheme="minorEastAsia"/>
                <w:b/>
                <w:lang w:eastAsia="zh-CN"/>
              </w:rPr>
            </w:pPr>
            <w:r>
              <w:rPr>
                <w:rFonts w:eastAsiaTheme="minorEastAsia"/>
                <w:b/>
                <w:lang w:eastAsia="zh-CN"/>
              </w:rPr>
              <w:t xml:space="preserve">Proposal 4: In FR1, for UE not supporting/configured with L1 measurement, one SSB occasion is needed from RAN4 requirement point of view for T/F fine tracking, if the time gap between early RACH transmission and cell switch command is larger than 160ms and the L3 measurement interval is larger than 160 </w:t>
            </w:r>
            <w:proofErr w:type="spellStart"/>
            <w:r>
              <w:rPr>
                <w:rFonts w:eastAsiaTheme="minorEastAsia"/>
                <w:b/>
                <w:lang w:eastAsia="zh-CN"/>
              </w:rPr>
              <w:t>ms</w:t>
            </w:r>
            <w:proofErr w:type="spellEnd"/>
            <w:r>
              <w:rPr>
                <w:rFonts w:eastAsiaTheme="minorEastAsia"/>
                <w:b/>
                <w:lang w:eastAsia="zh-CN"/>
              </w:rPr>
              <w:t>.</w:t>
            </w:r>
          </w:p>
          <w:p w14:paraId="645703E6" w14:textId="77777777" w:rsidR="0090753A" w:rsidRDefault="0090753A" w:rsidP="0090753A">
            <w:pPr>
              <w:rPr>
                <w:rFonts w:eastAsia="等线"/>
                <w:b/>
                <w:bCs/>
                <w:i/>
                <w:iCs/>
                <w:lang w:val="en-US" w:eastAsia="zh-CN"/>
              </w:rPr>
            </w:pPr>
            <w:r>
              <w:rPr>
                <w:rFonts w:eastAsia="等线"/>
                <w:b/>
                <w:bCs/>
                <w:lang w:val="en-US" w:eastAsia="zh-CN"/>
              </w:rPr>
              <w:t xml:space="preserve">Proposal 5: </w:t>
            </w:r>
            <w:r>
              <w:rPr>
                <w:rFonts w:eastAsiaTheme="minorEastAsia"/>
                <w:b/>
                <w:bCs/>
                <w:lang w:eastAsia="zh-CN"/>
              </w:rPr>
              <w:t xml:space="preserve">In case the configured candidate cells are more than UE capability, </w:t>
            </w:r>
            <w:r>
              <w:rPr>
                <w:rFonts w:eastAsia="等线"/>
                <w:b/>
                <w:bCs/>
                <w:lang w:val="en-US" w:eastAsia="zh-CN"/>
              </w:rPr>
              <w:t>T</w:t>
            </w:r>
            <w:r>
              <w:rPr>
                <w:rFonts w:eastAsia="等线"/>
                <w:b/>
                <w:bCs/>
                <w:vertAlign w:val="subscript"/>
                <w:lang w:val="en-US" w:eastAsia="zh-CN"/>
              </w:rPr>
              <w:t>LTM_RRC-processing</w:t>
            </w:r>
            <w:r>
              <w:rPr>
                <w:rFonts w:eastAsia="等线"/>
                <w:b/>
                <w:bCs/>
                <w:lang w:val="en-US" w:eastAsia="zh-CN"/>
              </w:rPr>
              <w:t xml:space="preserve"> =0 applies to the LTM candidates with the most recently activated TCI states (if any) or PDCCH-order PRACH transmission (if any) within UE capability </w:t>
            </w:r>
            <w:r>
              <w:rPr>
                <w:rFonts w:eastAsia="等线"/>
                <w:b/>
                <w:bCs/>
                <w:i/>
                <w:iCs/>
                <w:lang w:val="en-US" w:eastAsia="zh-CN"/>
              </w:rPr>
              <w:t>maxNumberStoredConfigCells-r18</w:t>
            </w:r>
            <w:r>
              <w:rPr>
                <w:rFonts w:eastAsia="等线"/>
                <w:b/>
                <w:bCs/>
                <w:lang w:val="en-US" w:eastAsia="zh-CN"/>
              </w:rPr>
              <w:t xml:space="preserve"> and </w:t>
            </w:r>
            <w:r>
              <w:rPr>
                <w:rFonts w:eastAsia="等线"/>
                <w:b/>
                <w:bCs/>
                <w:i/>
                <w:iCs/>
                <w:lang w:val="en-US" w:eastAsia="zh-CN"/>
              </w:rPr>
              <w:t xml:space="preserve">maxNumberConfigs-r18. </w:t>
            </w:r>
          </w:p>
          <w:p w14:paraId="793D86F7" w14:textId="77777777" w:rsidR="0090753A" w:rsidRDefault="0090753A" w:rsidP="00573A3B">
            <w:pPr>
              <w:pStyle w:val="aff9"/>
              <w:numPr>
                <w:ilvl w:val="0"/>
                <w:numId w:val="18"/>
              </w:numPr>
              <w:overflowPunct/>
              <w:autoSpaceDE/>
              <w:autoSpaceDN/>
              <w:adjustRightInd/>
              <w:spacing w:after="0"/>
              <w:ind w:firstLineChars="0"/>
              <w:contextualSpacing/>
              <w:textAlignment w:val="auto"/>
              <w:rPr>
                <w:rFonts w:eastAsia="等线"/>
                <w:b/>
                <w:bCs/>
                <w:lang w:val="en-US" w:eastAsia="zh-CN"/>
              </w:rPr>
            </w:pPr>
            <w:r>
              <w:rPr>
                <w:rFonts w:eastAsia="等线"/>
                <w:b/>
                <w:bCs/>
                <w:lang w:val="en-US" w:eastAsia="zh-CN"/>
              </w:rPr>
              <w:t>The requirements are applicable to the case NW does not trigger TCI state activation or PDCCH-order RACH on different candidate cells at the same occasion.</w:t>
            </w:r>
          </w:p>
          <w:p w14:paraId="486F9E9A" w14:textId="77777777" w:rsidR="0090753A" w:rsidRDefault="0090753A" w:rsidP="0090753A">
            <w:pPr>
              <w:pStyle w:val="aff9"/>
              <w:ind w:left="420" w:firstLine="400"/>
              <w:rPr>
                <w:rFonts w:eastAsia="等线"/>
                <w:b/>
                <w:bCs/>
                <w:lang w:val="en-US" w:eastAsia="zh-CN"/>
              </w:rPr>
            </w:pPr>
          </w:p>
          <w:p w14:paraId="50C11497" w14:textId="0D8751DD" w:rsidR="00E77669" w:rsidRPr="0090753A" w:rsidRDefault="0090753A" w:rsidP="0090753A">
            <w:pPr>
              <w:tabs>
                <w:tab w:val="left" w:pos="6663"/>
              </w:tabs>
              <w:rPr>
                <w:rFonts w:eastAsia="等线"/>
                <w:b/>
                <w:bCs/>
                <w:lang w:val="en-US" w:eastAsia="zh-CN"/>
              </w:rPr>
            </w:pPr>
            <w:r>
              <w:rPr>
                <w:rFonts w:eastAsia="等线"/>
                <w:b/>
                <w:bCs/>
                <w:lang w:val="en-US" w:eastAsia="zh-CN"/>
              </w:rPr>
              <w:t>Proposal 6: Not to extend cell switch delay requirements to FR2 without L1 measurement report.</w:t>
            </w:r>
          </w:p>
        </w:tc>
      </w:tr>
      <w:tr w:rsidR="00E77669" w:rsidRPr="00F53FE2" w14:paraId="5DB17615" w14:textId="77777777" w:rsidTr="00BA0DBB">
        <w:trPr>
          <w:trHeight w:val="515"/>
        </w:trPr>
        <w:tc>
          <w:tcPr>
            <w:tcW w:w="1616" w:type="dxa"/>
          </w:tcPr>
          <w:p w14:paraId="2F9D8CB3" w14:textId="0DA44A68" w:rsidR="00E77669" w:rsidRDefault="00000000" w:rsidP="00E77669">
            <w:pPr>
              <w:spacing w:before="120" w:after="120"/>
            </w:pPr>
            <w:hyperlink r:id="rId19" w:history="1">
              <w:r w:rsidR="00E77669">
                <w:rPr>
                  <w:rStyle w:val="af0"/>
                  <w:rFonts w:ascii="Arial" w:hAnsi="Arial" w:cs="Arial"/>
                  <w:b/>
                  <w:bCs/>
                  <w:sz w:val="16"/>
                  <w:szCs w:val="16"/>
                </w:rPr>
                <w:t>R4-2418858</w:t>
              </w:r>
            </w:hyperlink>
          </w:p>
        </w:tc>
        <w:tc>
          <w:tcPr>
            <w:tcW w:w="1425" w:type="dxa"/>
          </w:tcPr>
          <w:p w14:paraId="4A2B68B9" w14:textId="1BC51EBB" w:rsidR="00E77669" w:rsidRDefault="00E77669" w:rsidP="00E77669">
            <w:pPr>
              <w:spacing w:before="120" w:after="120"/>
              <w:rPr>
                <w:rFonts w:ascii="Arial" w:hAnsi="Arial" w:cs="Arial"/>
                <w:sz w:val="16"/>
                <w:szCs w:val="16"/>
              </w:rPr>
            </w:pPr>
            <w:r>
              <w:rPr>
                <w:rFonts w:ascii="Arial" w:hAnsi="Arial" w:cs="Arial"/>
                <w:sz w:val="16"/>
                <w:szCs w:val="16"/>
              </w:rPr>
              <w:t>China Telecom</w:t>
            </w:r>
          </w:p>
        </w:tc>
        <w:tc>
          <w:tcPr>
            <w:tcW w:w="6590" w:type="dxa"/>
            <w:vAlign w:val="center"/>
          </w:tcPr>
          <w:p w14:paraId="072EEF6D" w14:textId="77777777" w:rsidR="006F7085" w:rsidRDefault="006F7085" w:rsidP="006F7085">
            <w:pPr>
              <w:pStyle w:val="3GPP"/>
              <w:rPr>
                <w:rFonts w:ascii="Times New Roman Bold" w:eastAsiaTheme="minorEastAsia" w:hAnsi="Times New Roman Bold" w:cs="Times New Roman Bold"/>
                <w:b/>
                <w:lang w:eastAsia="zh-CN"/>
              </w:rPr>
            </w:pPr>
            <w:r>
              <w:rPr>
                <w:rFonts w:ascii="Times New Roman Bold" w:eastAsiaTheme="minorEastAsia" w:hAnsi="Times New Roman Bold" w:cs="Times New Roman Bold"/>
                <w:b/>
              </w:rPr>
              <w:t>Proposal 1</w:t>
            </w:r>
            <w:r>
              <w:rPr>
                <w:rFonts w:ascii="Times New Roman Bold" w:eastAsiaTheme="minorEastAsia" w:hAnsi="Times New Roman Bold" w:cs="Times New Roman Bold"/>
                <w:b/>
                <w:lang w:eastAsia="zh-CN"/>
              </w:rPr>
              <w:t>:</w:t>
            </w:r>
            <w:r>
              <w:t xml:space="preserve"> </w:t>
            </w:r>
            <w:r>
              <w:rPr>
                <w:rFonts w:ascii="Times New Roman Bold" w:eastAsiaTheme="minorEastAsia" w:hAnsi="Times New Roman Bold" w:cs="Times New Roman Bold"/>
                <w:b/>
                <w:lang w:eastAsia="zh-CN"/>
              </w:rPr>
              <w:t>Not to extend cell switch delay requirements to FR2 without L1 measurement report.</w:t>
            </w:r>
          </w:p>
          <w:p w14:paraId="2EA3D87A" w14:textId="77777777" w:rsidR="006F7085" w:rsidRDefault="006F7085" w:rsidP="006F7085">
            <w:pPr>
              <w:spacing w:after="120"/>
              <w:rPr>
                <w:rFonts w:eastAsia="等线"/>
                <w:b/>
                <w:bCs/>
                <w:lang w:eastAsia="zh-CN"/>
              </w:rPr>
            </w:pPr>
            <w:r>
              <w:rPr>
                <w:rFonts w:eastAsia="等线"/>
                <w:b/>
                <w:bCs/>
              </w:rPr>
              <w:t xml:space="preserve">Proposal 2: </w:t>
            </w:r>
          </w:p>
          <w:p w14:paraId="5EB49CC8" w14:textId="77777777" w:rsidR="006F7085" w:rsidRDefault="006F7085" w:rsidP="00573A3B">
            <w:pPr>
              <w:pStyle w:val="aff9"/>
              <w:widowControl w:val="0"/>
              <w:numPr>
                <w:ilvl w:val="0"/>
                <w:numId w:val="19"/>
              </w:numPr>
              <w:overflowPunct/>
              <w:autoSpaceDE/>
              <w:autoSpaceDN/>
              <w:adjustRightInd/>
              <w:spacing w:after="120"/>
              <w:ind w:firstLineChars="0"/>
              <w:jc w:val="both"/>
              <w:textAlignment w:val="auto"/>
              <w:rPr>
                <w:rFonts w:eastAsia="等线"/>
                <w:b/>
                <w:bCs/>
              </w:rPr>
            </w:pPr>
            <w:r>
              <w:rPr>
                <w:rFonts w:eastAsia="等线"/>
                <w:b/>
                <w:bCs/>
              </w:rPr>
              <w:t xml:space="preserve">UE does not need to know the number of </w:t>
            </w:r>
            <w:proofErr w:type="spellStart"/>
            <w:r>
              <w:rPr>
                <w:rFonts w:eastAsia="等线"/>
                <w:b/>
                <w:bCs/>
              </w:rPr>
              <w:t>SpCells</w:t>
            </w:r>
            <w:proofErr w:type="spellEnd"/>
            <w:r>
              <w:rPr>
                <w:rFonts w:eastAsia="等线"/>
                <w:b/>
                <w:bCs/>
              </w:rPr>
              <w:t xml:space="preserve"> and </w:t>
            </w:r>
            <w:proofErr w:type="spellStart"/>
            <w:r>
              <w:rPr>
                <w:rFonts w:eastAsia="等线"/>
                <w:b/>
                <w:bCs/>
              </w:rPr>
              <w:t>SCells</w:t>
            </w:r>
            <w:proofErr w:type="spellEnd"/>
            <w:r>
              <w:rPr>
                <w:rFonts w:eastAsia="等线"/>
                <w:b/>
                <w:bCs/>
              </w:rPr>
              <w:t>.</w:t>
            </w:r>
          </w:p>
          <w:p w14:paraId="7E5D55CC" w14:textId="1027C2B5" w:rsidR="00E77669" w:rsidRPr="006F7085" w:rsidRDefault="006F7085" w:rsidP="00573A3B">
            <w:pPr>
              <w:pStyle w:val="aff9"/>
              <w:widowControl w:val="0"/>
              <w:numPr>
                <w:ilvl w:val="0"/>
                <w:numId w:val="19"/>
              </w:numPr>
              <w:overflowPunct/>
              <w:autoSpaceDE/>
              <w:autoSpaceDN/>
              <w:adjustRightInd/>
              <w:spacing w:after="120"/>
              <w:ind w:firstLineChars="0"/>
              <w:jc w:val="both"/>
              <w:textAlignment w:val="auto"/>
              <w:rPr>
                <w:rFonts w:eastAsia="等线"/>
                <w:b/>
                <w:bCs/>
              </w:rPr>
            </w:pPr>
            <w:r>
              <w:rPr>
                <w:rFonts w:eastAsia="等线"/>
                <w:b/>
                <w:bCs/>
              </w:rPr>
              <w:t xml:space="preserve">The number of serving cell(s) + </w:t>
            </w:r>
            <w:proofErr w:type="spellStart"/>
            <w:r>
              <w:rPr>
                <w:rFonts w:eastAsia="等线"/>
                <w:b/>
                <w:bCs/>
              </w:rPr>
              <w:t>SpCell</w:t>
            </w:r>
            <w:proofErr w:type="spellEnd"/>
            <w:r>
              <w:rPr>
                <w:rFonts w:eastAsia="等线"/>
                <w:b/>
                <w:bCs/>
              </w:rPr>
              <w:t>/</w:t>
            </w:r>
            <w:proofErr w:type="spellStart"/>
            <w:r>
              <w:rPr>
                <w:rFonts w:eastAsia="等线"/>
                <w:b/>
                <w:bCs/>
              </w:rPr>
              <w:t>SCell</w:t>
            </w:r>
            <w:proofErr w:type="spellEnd"/>
            <w:r>
              <w:rPr>
                <w:rFonts w:eastAsia="等线"/>
                <w:b/>
                <w:bCs/>
              </w:rPr>
              <w:t xml:space="preserve">(s) in LTM candidate configurations could not exceed the UE reported </w:t>
            </w:r>
            <w:proofErr w:type="spellStart"/>
            <w:r>
              <w:rPr>
                <w:rFonts w:eastAsia="等线"/>
                <w:b/>
                <w:bCs/>
              </w:rPr>
              <w:t>maxNumberStoredConfigCells</w:t>
            </w:r>
            <w:proofErr w:type="spellEnd"/>
          </w:p>
        </w:tc>
      </w:tr>
      <w:tr w:rsidR="00E77669" w:rsidRPr="00F53FE2" w14:paraId="2DE65024" w14:textId="77777777" w:rsidTr="00BA0DBB">
        <w:trPr>
          <w:trHeight w:val="515"/>
        </w:trPr>
        <w:tc>
          <w:tcPr>
            <w:tcW w:w="1616" w:type="dxa"/>
          </w:tcPr>
          <w:p w14:paraId="0ADD837C" w14:textId="72C734B2" w:rsidR="00E77669" w:rsidRDefault="00000000" w:rsidP="00E77669">
            <w:pPr>
              <w:spacing w:before="120" w:after="120"/>
            </w:pPr>
            <w:hyperlink r:id="rId20" w:history="1">
              <w:r w:rsidR="00E77669">
                <w:rPr>
                  <w:rStyle w:val="af0"/>
                  <w:rFonts w:ascii="Arial" w:hAnsi="Arial" w:cs="Arial"/>
                  <w:b/>
                  <w:bCs/>
                  <w:sz w:val="16"/>
                  <w:szCs w:val="16"/>
                </w:rPr>
                <w:t>R4-2419096</w:t>
              </w:r>
            </w:hyperlink>
          </w:p>
        </w:tc>
        <w:tc>
          <w:tcPr>
            <w:tcW w:w="1425" w:type="dxa"/>
          </w:tcPr>
          <w:p w14:paraId="6F09D541" w14:textId="7438BC67" w:rsidR="00E77669" w:rsidRDefault="00E77669" w:rsidP="00E77669">
            <w:pPr>
              <w:spacing w:before="120" w:after="120"/>
              <w:rPr>
                <w:rFonts w:ascii="Arial" w:hAnsi="Arial" w:cs="Arial"/>
                <w:sz w:val="16"/>
                <w:szCs w:val="16"/>
              </w:rPr>
            </w:pPr>
            <w:r>
              <w:rPr>
                <w:rFonts w:ascii="Arial" w:hAnsi="Arial" w:cs="Arial"/>
                <w:sz w:val="16"/>
                <w:szCs w:val="16"/>
              </w:rPr>
              <w:t>vivo</w:t>
            </w:r>
          </w:p>
        </w:tc>
        <w:tc>
          <w:tcPr>
            <w:tcW w:w="6590" w:type="dxa"/>
            <w:vAlign w:val="center"/>
          </w:tcPr>
          <w:p w14:paraId="233A426E" w14:textId="77777777" w:rsidR="00FF62CF" w:rsidRDefault="00FF62CF" w:rsidP="00FF62CF">
            <w:pPr>
              <w:overflowPunct/>
              <w:autoSpaceDE/>
              <w:adjustRightInd/>
              <w:jc w:val="both"/>
              <w:rPr>
                <w:rFonts w:eastAsia="宋体"/>
                <w:b/>
                <w:lang w:eastAsia="zh-CN"/>
              </w:rPr>
            </w:pPr>
            <w:r>
              <w:rPr>
                <w:rFonts w:eastAsia="宋体"/>
                <w:b/>
                <w:lang w:eastAsia="zh-CN"/>
              </w:rPr>
              <w:t>Observation 1  From the perspective of RAN1/2 spec, LTM L1 measurements on current serving cell SSBs are configured by LTM-CSI-ResourceConfig-r18 under ltm-Config-r18, while legacy L1 measurements on any current serving cell are configured by CSI-</w:t>
            </w:r>
            <w:proofErr w:type="spellStart"/>
            <w:r>
              <w:rPr>
                <w:rFonts w:eastAsia="宋体"/>
                <w:b/>
                <w:lang w:eastAsia="zh-CN"/>
              </w:rPr>
              <w:t>ResourceConfig</w:t>
            </w:r>
            <w:proofErr w:type="spellEnd"/>
            <w:r>
              <w:rPr>
                <w:rFonts w:eastAsia="宋体"/>
                <w:b/>
                <w:lang w:eastAsia="zh-CN"/>
              </w:rPr>
              <w:t xml:space="preserve"> under </w:t>
            </w:r>
            <w:proofErr w:type="spellStart"/>
            <w:r>
              <w:rPr>
                <w:b/>
              </w:rPr>
              <w:t>csi-MeasConfig</w:t>
            </w:r>
            <w:proofErr w:type="spellEnd"/>
            <w:r>
              <w:rPr>
                <w:b/>
              </w:rPr>
              <w:t xml:space="preserve">. </w:t>
            </w:r>
          </w:p>
          <w:p w14:paraId="0D134C22" w14:textId="77777777" w:rsidR="00FF62CF" w:rsidRDefault="00FF62CF" w:rsidP="00FF62CF">
            <w:pPr>
              <w:overflowPunct/>
              <w:autoSpaceDE/>
              <w:adjustRightInd/>
              <w:jc w:val="both"/>
              <w:rPr>
                <w:rFonts w:eastAsia="Times New Roman"/>
                <w:b/>
              </w:rPr>
            </w:pPr>
            <w:r>
              <w:rPr>
                <w:rFonts w:eastAsia="宋体"/>
                <w:b/>
                <w:lang w:eastAsia="zh-CN"/>
              </w:rPr>
              <w:t xml:space="preserve">Observation 2  For R18 MIMO, </w:t>
            </w:r>
            <w:r>
              <w:rPr>
                <w:b/>
              </w:rPr>
              <w:t xml:space="preserve">rxTimingDiff-r18 is introduced as a UE capability for indicating support of RTD&gt;CP between any two downlink timing reference signals within a CC, based on which UE will be able to perform L1-RSRP measurement so as to enable 2-TA m-TRP operation. The capability is per-FSPC, and needs pre-requisite of </w:t>
            </w:r>
            <w:r>
              <w:rPr>
                <w:rFonts w:eastAsia="宋体"/>
                <w:b/>
                <w:lang w:eastAsia="zh-CN"/>
              </w:rPr>
              <w:t xml:space="preserve">either </w:t>
            </w:r>
            <w:r>
              <w:rPr>
                <w:b/>
              </w:rPr>
              <w:t>multiDCI-IntraCellMultiTRP-TwoTA-r18 or multiDCI-InterCellMultiTRP-TwoTA-r18 from RRM requirement perspective.</w:t>
            </w:r>
          </w:p>
          <w:p w14:paraId="385C637B" w14:textId="77777777" w:rsidR="00FF62CF" w:rsidRDefault="00FF62CF" w:rsidP="00FF62CF">
            <w:pPr>
              <w:overflowPunct/>
              <w:autoSpaceDE/>
              <w:adjustRightInd/>
              <w:jc w:val="both"/>
              <w:rPr>
                <w:b/>
              </w:rPr>
            </w:pPr>
            <w:r>
              <w:rPr>
                <w:rFonts w:eastAsia="宋体"/>
                <w:b/>
                <w:lang w:eastAsia="zh-CN"/>
              </w:rPr>
              <w:t xml:space="preserve">Observation 3 For R18 Mobility, </w:t>
            </w:r>
            <w:r>
              <w:rPr>
                <w:b/>
              </w:rPr>
              <w:t>multiCellL1-measRTD-greaterThan-CP-r18 is introduced as a UE capability for indicating support of RTD&gt;CP between any two cells on the same frequency layer or within the same active BWP, on which UE will be able to perform L1-RSRP measurement so as to enable LTE operations including early DL/UL sync. The capability is per-</w:t>
            </w:r>
            <w:r>
              <w:rPr>
                <w:b/>
              </w:rPr>
              <w:lastRenderedPageBreak/>
              <w:t xml:space="preserve">BC, and needs pre-requisite of </w:t>
            </w:r>
            <w:r>
              <w:rPr>
                <w:rFonts w:eastAsia="宋体"/>
                <w:b/>
                <w:lang w:eastAsia="zh-CN"/>
              </w:rPr>
              <w:t xml:space="preserve">one of </w:t>
            </w:r>
            <w:r>
              <w:rPr>
                <w:b/>
              </w:rPr>
              <w:t>intraFreqL1-MeasConfig-r18</w:t>
            </w:r>
            <w:r>
              <w:t xml:space="preserve">, </w:t>
            </w:r>
            <w:r>
              <w:rPr>
                <w:b/>
              </w:rPr>
              <w:t xml:space="preserve">ltm-InterFreqMeasGap-r18 or interFreqSSB-L1-MeasWithoutGaps-r18. </w:t>
            </w:r>
          </w:p>
          <w:p w14:paraId="4B614930" w14:textId="77777777" w:rsidR="00FF62CF" w:rsidRDefault="00FF62CF" w:rsidP="00FF62CF">
            <w:pPr>
              <w:overflowPunct/>
              <w:autoSpaceDE/>
              <w:adjustRightInd/>
              <w:jc w:val="both"/>
              <w:rPr>
                <w:rFonts w:eastAsia="宋体"/>
                <w:b/>
                <w:lang w:eastAsia="zh-CN"/>
              </w:rPr>
            </w:pPr>
            <w:r>
              <w:rPr>
                <w:rFonts w:eastAsia="宋体"/>
                <w:b/>
                <w:lang w:eastAsia="zh-CN"/>
              </w:rPr>
              <w:t xml:space="preserve">Observation 4 Both </w:t>
            </w:r>
            <w:r>
              <w:rPr>
                <w:b/>
              </w:rPr>
              <w:t>rxTimingDiff-r18 and multiCellL1-measRTD-greaterThan-CP-r18 are for the scenario of RTD&gt;CP, and are for L1-RSRP measurement. However, pre-requisites and scenario details for these two features are different. Hence, UE may not always support both of them at the same time.</w:t>
            </w:r>
          </w:p>
          <w:p w14:paraId="6E4198AA" w14:textId="77777777" w:rsidR="00FF62CF" w:rsidRDefault="00FF62CF" w:rsidP="00FF62CF">
            <w:pPr>
              <w:overflowPunct/>
              <w:autoSpaceDE/>
              <w:adjustRightInd/>
              <w:jc w:val="both"/>
              <w:rPr>
                <w:rFonts w:eastAsia="宋体"/>
                <w:lang w:eastAsia="zh-CN"/>
              </w:rPr>
            </w:pPr>
            <w:r>
              <w:rPr>
                <w:rFonts w:eastAsia="宋体"/>
                <w:b/>
                <w:lang w:eastAsia="zh-CN"/>
              </w:rPr>
              <w:t>Proposal 1  Although same UE behaviour on L1-RSRP measurement for current serving cell is assumed from RRM requirements perspective, no matter it is configured by either CSI-</w:t>
            </w:r>
            <w:proofErr w:type="spellStart"/>
            <w:r>
              <w:rPr>
                <w:rFonts w:eastAsia="宋体"/>
                <w:b/>
                <w:lang w:eastAsia="zh-CN"/>
              </w:rPr>
              <w:t>ResourceConfig</w:t>
            </w:r>
            <w:proofErr w:type="spellEnd"/>
            <w:r>
              <w:rPr>
                <w:rFonts w:eastAsia="宋体"/>
                <w:b/>
                <w:lang w:eastAsia="zh-CN"/>
              </w:rPr>
              <w:t xml:space="preserve"> under </w:t>
            </w:r>
            <w:proofErr w:type="spellStart"/>
            <w:r>
              <w:rPr>
                <w:rFonts w:eastAsia="宋体"/>
                <w:b/>
                <w:lang w:eastAsia="zh-CN"/>
              </w:rPr>
              <w:t>csi-MeasConfig</w:t>
            </w:r>
            <w:proofErr w:type="spellEnd"/>
            <w:r>
              <w:rPr>
                <w:rFonts w:eastAsia="宋体"/>
                <w:b/>
                <w:lang w:eastAsia="zh-CN"/>
              </w:rPr>
              <w:t xml:space="preserve"> or LTM-CSI-ResourceConfig-r18 under ltm-Config-r18, it is still proposed to capture LTM L1 measurement on serving cell in clause 9.14 of TS 38.133, so as to better differentiate UE support of either </w:t>
            </w:r>
            <w:r>
              <w:rPr>
                <w:b/>
              </w:rPr>
              <w:t>rxTimingDiff-r18 or multiCellL1-measRTD-greaterThan-CP-r18.</w:t>
            </w:r>
          </w:p>
          <w:p w14:paraId="658AB6FA" w14:textId="77777777" w:rsidR="00FF62CF" w:rsidRDefault="00FF62CF" w:rsidP="00FF62CF">
            <w:pPr>
              <w:overflowPunct/>
              <w:autoSpaceDE/>
              <w:adjustRightInd/>
              <w:jc w:val="both"/>
              <w:rPr>
                <w:rFonts w:eastAsia="宋体"/>
                <w:b/>
                <w:lang w:eastAsia="zh-CN"/>
              </w:rPr>
            </w:pPr>
            <w:r>
              <w:rPr>
                <w:rFonts w:eastAsia="宋体"/>
                <w:b/>
                <w:lang w:eastAsia="zh-CN"/>
              </w:rPr>
              <w:t xml:space="preserve">Observation 5  UE needs to meet the legacy serving L1 measurement requirements, including L1 measurements on cell with different PCI, as long as the total number of resources to measure does not exceed the UE capability </w:t>
            </w:r>
            <w:proofErr w:type="spellStart"/>
            <w:r>
              <w:rPr>
                <w:rFonts w:eastAsia="宋体"/>
                <w:b/>
                <w:lang w:eastAsia="zh-CN"/>
              </w:rPr>
              <w:t>beamManagementSSB</w:t>
            </w:r>
            <w:proofErr w:type="spellEnd"/>
            <w:r>
              <w:rPr>
                <w:rFonts w:eastAsia="宋体"/>
                <w:b/>
                <w:lang w:eastAsia="zh-CN"/>
              </w:rPr>
              <w:t>-CSI-RS. There is no restriction on the number of layers and/or cells for legacy L1 measurements for serving cell(s).</w:t>
            </w:r>
          </w:p>
          <w:p w14:paraId="159A9387" w14:textId="77777777" w:rsidR="00FF62CF" w:rsidRDefault="00FF62CF" w:rsidP="00FF62CF">
            <w:pPr>
              <w:overflowPunct/>
              <w:autoSpaceDE/>
              <w:adjustRightInd/>
              <w:jc w:val="both"/>
              <w:rPr>
                <w:rFonts w:eastAsia="宋体"/>
                <w:b/>
                <w:lang w:eastAsia="zh-CN"/>
              </w:rPr>
            </w:pPr>
            <w:r>
              <w:rPr>
                <w:rFonts w:eastAsia="宋体"/>
                <w:b/>
                <w:lang w:eastAsia="zh-CN"/>
              </w:rPr>
              <w:t>Proposal 2  RAN4 to clarify that in RAN4 FG 39-3-1</w:t>
            </w:r>
            <w:r>
              <w:rPr>
                <w:b/>
              </w:rPr>
              <w:t xml:space="preserve"> </w:t>
            </w:r>
            <w:r>
              <w:rPr>
                <w:rFonts w:eastAsia="宋体"/>
                <w:b/>
                <w:lang w:eastAsia="zh-CN"/>
              </w:rPr>
              <w:t>maxFreqLayersL1-Meas-r18, only serving SSB frequency layers configured with LTM L1 measurements are counted. It does not include serving SSB frequency layers on which only legacy L1 measurements configured by CSI-</w:t>
            </w:r>
            <w:proofErr w:type="spellStart"/>
            <w:r>
              <w:rPr>
                <w:rFonts w:eastAsia="宋体"/>
                <w:b/>
                <w:lang w:eastAsia="zh-CN"/>
              </w:rPr>
              <w:t>ResourceConfig</w:t>
            </w:r>
            <w:proofErr w:type="spellEnd"/>
            <w:r>
              <w:rPr>
                <w:rFonts w:eastAsia="宋体"/>
                <w:b/>
                <w:lang w:eastAsia="zh-CN"/>
              </w:rPr>
              <w:t xml:space="preserve"> under </w:t>
            </w:r>
            <w:proofErr w:type="spellStart"/>
            <w:r>
              <w:rPr>
                <w:rFonts w:eastAsia="宋体"/>
                <w:b/>
                <w:lang w:eastAsia="zh-CN"/>
              </w:rPr>
              <w:t>csi-MeasConfig</w:t>
            </w:r>
            <w:proofErr w:type="spellEnd"/>
            <w:r>
              <w:rPr>
                <w:rFonts w:eastAsia="宋体"/>
                <w:b/>
                <w:lang w:eastAsia="zh-CN"/>
              </w:rPr>
              <w:t>, are to be performed.</w:t>
            </w:r>
          </w:p>
          <w:p w14:paraId="661A5B70" w14:textId="77777777" w:rsidR="00FF62CF" w:rsidRDefault="00FF62CF" w:rsidP="00FF62CF">
            <w:pPr>
              <w:overflowPunct/>
              <w:autoSpaceDE/>
              <w:adjustRightInd/>
              <w:jc w:val="both"/>
              <w:rPr>
                <w:rFonts w:eastAsia="宋体"/>
                <w:b/>
                <w:lang w:eastAsia="zh-CN"/>
              </w:rPr>
            </w:pPr>
            <w:r>
              <w:rPr>
                <w:rFonts w:eastAsia="宋体"/>
                <w:b/>
                <w:lang w:eastAsia="zh-CN"/>
              </w:rPr>
              <w:t>Observation 6  If Proposal 2 is agreeable, UE performs legacy serving cell L1 measurements on any SSB frequency layer that is configured by CSI-</w:t>
            </w:r>
            <w:proofErr w:type="spellStart"/>
            <w:r>
              <w:rPr>
                <w:rFonts w:eastAsia="宋体"/>
                <w:b/>
                <w:lang w:eastAsia="zh-CN"/>
              </w:rPr>
              <w:t>ResourceConfig</w:t>
            </w:r>
            <w:proofErr w:type="spellEnd"/>
            <w:r>
              <w:rPr>
                <w:rFonts w:eastAsia="宋体"/>
                <w:b/>
                <w:lang w:eastAsia="zh-CN"/>
              </w:rPr>
              <w:t xml:space="preserve"> under </w:t>
            </w:r>
            <w:proofErr w:type="spellStart"/>
            <w:r>
              <w:rPr>
                <w:rFonts w:eastAsia="宋体"/>
                <w:b/>
                <w:lang w:eastAsia="zh-CN"/>
              </w:rPr>
              <w:t>csi-MeasConfig</w:t>
            </w:r>
            <w:proofErr w:type="spellEnd"/>
            <w:r>
              <w:rPr>
                <w:rFonts w:eastAsia="宋体"/>
                <w:b/>
                <w:lang w:eastAsia="zh-CN"/>
              </w:rPr>
              <w:t>, but only performs LTM L1 measurement on frequency layers that are configured with LTM L1 measurements on candidate cells.</w:t>
            </w:r>
          </w:p>
          <w:p w14:paraId="1C32B6C6" w14:textId="77777777" w:rsidR="00FF62CF" w:rsidRDefault="00FF62CF" w:rsidP="00FF62CF">
            <w:pPr>
              <w:overflowPunct/>
              <w:autoSpaceDE/>
              <w:adjustRightInd/>
              <w:jc w:val="both"/>
              <w:rPr>
                <w:rFonts w:eastAsia="宋体"/>
                <w:b/>
                <w:lang w:eastAsia="zh-CN"/>
              </w:rPr>
            </w:pPr>
            <w:r>
              <w:rPr>
                <w:rFonts w:eastAsia="宋体"/>
                <w:b/>
                <w:lang w:eastAsia="zh-CN"/>
              </w:rPr>
              <w:t>Proposal 3  RAN4 to clarify that in RAN4 FG 39-3-3</w:t>
            </w:r>
            <w:r>
              <w:rPr>
                <w:b/>
              </w:rPr>
              <w:t xml:space="preserve"> </w:t>
            </w:r>
            <w:r>
              <w:rPr>
                <w:b/>
                <w:bCs/>
                <w:i/>
                <w:iCs/>
              </w:rPr>
              <w:t>supportedMaxCellsWithoutGapsL1-Meas-r18</w:t>
            </w:r>
            <w:r>
              <w:rPr>
                <w:rFonts w:eastAsia="宋体"/>
                <w:b/>
                <w:lang w:eastAsia="zh-CN"/>
              </w:rPr>
              <w:t>, which option below is the common understanding:</w:t>
            </w:r>
          </w:p>
          <w:p w14:paraId="609A90A9" w14:textId="77777777" w:rsidR="00FF62CF" w:rsidRDefault="00FF62CF" w:rsidP="00573A3B">
            <w:pPr>
              <w:pStyle w:val="aff9"/>
              <w:numPr>
                <w:ilvl w:val="0"/>
                <w:numId w:val="20"/>
              </w:numPr>
              <w:overflowPunct/>
              <w:autoSpaceDE/>
              <w:adjustRightInd/>
              <w:ind w:firstLineChars="0"/>
              <w:contextualSpacing/>
              <w:jc w:val="both"/>
              <w:textAlignment w:val="auto"/>
              <w:rPr>
                <w:rFonts w:eastAsia="宋体"/>
                <w:b/>
                <w:lang w:eastAsia="zh-CN"/>
              </w:rPr>
            </w:pPr>
            <w:r>
              <w:rPr>
                <w:b/>
                <w:lang w:eastAsia="zh-CN"/>
              </w:rPr>
              <w:t>Option 1: ‘total cells of serving cells and neighbouring cells’ includes only the LTM candidate cell(s), any of which can be one current serving cell or not.</w:t>
            </w:r>
          </w:p>
          <w:p w14:paraId="24AC8F38" w14:textId="77777777" w:rsidR="00FF62CF" w:rsidRDefault="00FF62CF" w:rsidP="00573A3B">
            <w:pPr>
              <w:pStyle w:val="aff9"/>
              <w:numPr>
                <w:ilvl w:val="0"/>
                <w:numId w:val="20"/>
              </w:numPr>
              <w:overflowPunct/>
              <w:autoSpaceDE/>
              <w:adjustRightInd/>
              <w:ind w:firstLineChars="0"/>
              <w:contextualSpacing/>
              <w:jc w:val="both"/>
              <w:textAlignment w:val="auto"/>
              <w:rPr>
                <w:b/>
                <w:lang w:eastAsia="zh-CN"/>
              </w:rPr>
            </w:pPr>
            <w:r>
              <w:rPr>
                <w:b/>
                <w:lang w:eastAsia="zh-CN"/>
              </w:rPr>
              <w:t>Option 2: ‘total cells of serving cells and neighbouring cells’ includes both LTM candidate cell(s) and all serving cells, including the serving cells that are not configured with intra-f LTM L1 measurements or inter-f LTM L1 measurements without gaps.</w:t>
            </w:r>
          </w:p>
          <w:p w14:paraId="0AFF196F" w14:textId="77777777" w:rsidR="00FF62CF" w:rsidRDefault="00FF62CF" w:rsidP="00573A3B">
            <w:pPr>
              <w:pStyle w:val="aff9"/>
              <w:numPr>
                <w:ilvl w:val="0"/>
                <w:numId w:val="20"/>
              </w:numPr>
              <w:overflowPunct/>
              <w:autoSpaceDE/>
              <w:adjustRightInd/>
              <w:ind w:firstLineChars="0"/>
              <w:contextualSpacing/>
              <w:jc w:val="both"/>
              <w:textAlignment w:val="auto"/>
              <w:rPr>
                <w:b/>
                <w:lang w:eastAsia="zh-CN"/>
              </w:rPr>
            </w:pPr>
            <w:r>
              <w:rPr>
                <w:b/>
                <w:lang w:eastAsia="zh-CN"/>
              </w:rPr>
              <w:t>Option 3: ‘total cells of serving cells and neighbouring cells’ includes both LTM candidate cell(s) and some serving cells, while only serving cells with either intra-f LTM L1 measurements and/or inter-f LTM L1 measurements without gaps are counted.</w:t>
            </w:r>
          </w:p>
          <w:p w14:paraId="777F72BD" w14:textId="77777777" w:rsidR="00FF62CF" w:rsidRDefault="00FF62CF" w:rsidP="00FF62CF">
            <w:pPr>
              <w:overflowPunct/>
              <w:autoSpaceDE/>
              <w:adjustRightInd/>
              <w:jc w:val="both"/>
              <w:rPr>
                <w:rFonts w:eastAsia="宋体"/>
                <w:b/>
                <w:lang w:eastAsia="zh-CN"/>
              </w:rPr>
            </w:pPr>
            <w:r>
              <w:rPr>
                <w:rFonts w:eastAsia="宋体"/>
                <w:b/>
                <w:lang w:eastAsia="zh-CN"/>
              </w:rPr>
              <w:t>Proposal 4  RAN4 to clarify that in RAN4 FG 39-3-5</w:t>
            </w:r>
            <w:r>
              <w:rPr>
                <w:b/>
              </w:rPr>
              <w:t xml:space="preserve"> </w:t>
            </w:r>
            <w:r>
              <w:rPr>
                <w:b/>
                <w:bCs/>
                <w:i/>
                <w:iCs/>
              </w:rPr>
              <w:t>maxSSB-PerFreqLayerL1-Meas-r18</w:t>
            </w:r>
            <w:r>
              <w:rPr>
                <w:rFonts w:eastAsia="宋体"/>
                <w:b/>
                <w:lang w:eastAsia="zh-CN"/>
              </w:rPr>
              <w:t>, which option below is the common understanding:</w:t>
            </w:r>
          </w:p>
          <w:p w14:paraId="6F61BE6F" w14:textId="77777777" w:rsidR="00FF62CF" w:rsidRDefault="00FF62CF" w:rsidP="00573A3B">
            <w:pPr>
              <w:pStyle w:val="aff9"/>
              <w:numPr>
                <w:ilvl w:val="0"/>
                <w:numId w:val="20"/>
              </w:numPr>
              <w:overflowPunct/>
              <w:autoSpaceDE/>
              <w:adjustRightInd/>
              <w:ind w:firstLineChars="0"/>
              <w:contextualSpacing/>
              <w:jc w:val="both"/>
              <w:textAlignment w:val="auto"/>
              <w:rPr>
                <w:rFonts w:eastAsia="宋体"/>
                <w:b/>
                <w:lang w:eastAsia="zh-CN"/>
              </w:rPr>
            </w:pPr>
            <w:r>
              <w:rPr>
                <w:b/>
                <w:lang w:eastAsia="zh-CN"/>
              </w:rPr>
              <w:t>Option 1: ‘number of SSB resources UE can measure for L1-RSRP per frequency layer’ includes only the SSB resources configured for LTM candidate cell(s), any of which can be one current serving cell or not.</w:t>
            </w:r>
          </w:p>
          <w:p w14:paraId="13D3993F" w14:textId="77777777" w:rsidR="00FF62CF" w:rsidRDefault="00FF62CF" w:rsidP="00573A3B">
            <w:pPr>
              <w:pStyle w:val="aff9"/>
              <w:numPr>
                <w:ilvl w:val="0"/>
                <w:numId w:val="20"/>
              </w:numPr>
              <w:overflowPunct/>
              <w:autoSpaceDE/>
              <w:adjustRightInd/>
              <w:ind w:firstLineChars="0"/>
              <w:contextualSpacing/>
              <w:jc w:val="both"/>
              <w:textAlignment w:val="auto"/>
              <w:rPr>
                <w:b/>
                <w:lang w:eastAsia="zh-CN"/>
              </w:rPr>
            </w:pPr>
            <w:r>
              <w:rPr>
                <w:b/>
                <w:lang w:eastAsia="zh-CN"/>
              </w:rPr>
              <w:t>Option 2: ‘number of SSB resources UE can measure for L1-RSRP per frequency layer’ includes both LTM candidate cell(s) and some SSBs from serving cells, which provides the timing reference for the neighbour cells if UE does not support RTD&gt;CP.</w:t>
            </w:r>
          </w:p>
          <w:p w14:paraId="37AAAF2C" w14:textId="77777777" w:rsidR="00FF62CF" w:rsidRDefault="00FF62CF" w:rsidP="00FF62CF">
            <w:pPr>
              <w:overflowPunct/>
              <w:autoSpaceDE/>
              <w:adjustRightInd/>
              <w:jc w:val="both"/>
              <w:rPr>
                <w:rFonts w:eastAsia="宋体"/>
                <w:b/>
                <w:lang w:eastAsia="zh-CN"/>
              </w:rPr>
            </w:pPr>
            <w:r>
              <w:rPr>
                <w:rFonts w:eastAsia="宋体"/>
                <w:b/>
                <w:lang w:eastAsia="zh-CN"/>
              </w:rPr>
              <w:lastRenderedPageBreak/>
              <w:t>Proposal 5  RAN4 to clarify that in RAN4 FG 39-3-6</w:t>
            </w:r>
            <w:r>
              <w:rPr>
                <w:b/>
              </w:rPr>
              <w:t xml:space="preserve"> </w:t>
            </w:r>
            <w:r>
              <w:rPr>
                <w:b/>
                <w:bCs/>
                <w:i/>
                <w:iCs/>
              </w:rPr>
              <w:t>supportedMaxSSB-L1-Meas-r18</w:t>
            </w:r>
            <w:r>
              <w:rPr>
                <w:rFonts w:eastAsia="宋体"/>
                <w:b/>
                <w:lang w:eastAsia="zh-CN"/>
              </w:rPr>
              <w:t>, which option below is the common understanding:</w:t>
            </w:r>
          </w:p>
          <w:p w14:paraId="2A0F080C" w14:textId="77777777" w:rsidR="00FF62CF" w:rsidRDefault="00FF62CF" w:rsidP="00573A3B">
            <w:pPr>
              <w:pStyle w:val="aff9"/>
              <w:numPr>
                <w:ilvl w:val="0"/>
                <w:numId w:val="20"/>
              </w:numPr>
              <w:overflowPunct/>
              <w:autoSpaceDE/>
              <w:adjustRightInd/>
              <w:ind w:firstLineChars="0"/>
              <w:contextualSpacing/>
              <w:jc w:val="both"/>
              <w:textAlignment w:val="auto"/>
              <w:rPr>
                <w:rFonts w:eastAsia="宋体"/>
                <w:b/>
                <w:lang w:eastAsia="zh-CN"/>
              </w:rPr>
            </w:pPr>
            <w:r>
              <w:rPr>
                <w:b/>
                <w:lang w:eastAsia="zh-CN"/>
              </w:rPr>
              <w:t>Option 1: ‘SSB resources of serving cells and neighbouring cells’ includes only the SSB resources configured for LTM candidate cell(s), any of which can be one current serving cell or not.</w:t>
            </w:r>
          </w:p>
          <w:p w14:paraId="1DB47EC4" w14:textId="77777777" w:rsidR="00FF62CF" w:rsidRDefault="00FF62CF" w:rsidP="00573A3B">
            <w:pPr>
              <w:pStyle w:val="aff9"/>
              <w:numPr>
                <w:ilvl w:val="0"/>
                <w:numId w:val="20"/>
              </w:numPr>
              <w:overflowPunct/>
              <w:autoSpaceDE/>
              <w:adjustRightInd/>
              <w:ind w:firstLineChars="0"/>
              <w:contextualSpacing/>
              <w:jc w:val="both"/>
              <w:textAlignment w:val="auto"/>
              <w:rPr>
                <w:lang w:eastAsia="zh-CN"/>
              </w:rPr>
            </w:pPr>
            <w:r>
              <w:rPr>
                <w:b/>
                <w:lang w:eastAsia="zh-CN"/>
              </w:rPr>
              <w:t>Option 2: ‘SSB resources of serving cells and neighbouring cells’ includes both LTM candidate cell(s) and all SSBs from serving cells, including the serving cells that are not configured with intra-f LTM L1 measurements or inter-f LTM L1 measurements without gaps.</w:t>
            </w:r>
          </w:p>
          <w:p w14:paraId="306FE6D7" w14:textId="77777777" w:rsidR="00FF62CF" w:rsidRDefault="00FF62CF" w:rsidP="00573A3B">
            <w:pPr>
              <w:pStyle w:val="aff9"/>
              <w:numPr>
                <w:ilvl w:val="0"/>
                <w:numId w:val="20"/>
              </w:numPr>
              <w:overflowPunct/>
              <w:autoSpaceDE/>
              <w:adjustRightInd/>
              <w:ind w:firstLineChars="0"/>
              <w:contextualSpacing/>
              <w:jc w:val="both"/>
              <w:textAlignment w:val="auto"/>
              <w:rPr>
                <w:lang w:eastAsia="zh-CN"/>
              </w:rPr>
            </w:pPr>
            <w:r>
              <w:rPr>
                <w:b/>
                <w:lang w:eastAsia="zh-CN"/>
              </w:rPr>
              <w:t>Option 3: ‘SSB resources of serving cells and neighbouring cells’ includes both LTM candidate cell(s) and some SSBs from serving cells, which provides the timing reference for the neighbour cells if UE does not support RTD&gt;CP.</w:t>
            </w:r>
          </w:p>
          <w:p w14:paraId="4FF7A471" w14:textId="77777777" w:rsidR="00FF62CF" w:rsidRDefault="00FF62CF" w:rsidP="00FF62CF">
            <w:pPr>
              <w:overflowPunct/>
              <w:autoSpaceDE/>
              <w:adjustRightInd/>
              <w:jc w:val="both"/>
              <w:rPr>
                <w:rFonts w:eastAsia="宋体"/>
                <w:b/>
                <w:lang w:eastAsia="zh-CN"/>
              </w:rPr>
            </w:pPr>
            <w:r>
              <w:rPr>
                <w:rFonts w:eastAsia="宋体"/>
                <w:b/>
                <w:lang w:eastAsia="zh-CN"/>
              </w:rPr>
              <w:t>Proposal 6  To better capture UE capabilities related to the max number of layers/cells/resource UE can measure under LTM configurations, LTM related serving cell L1 measurement shall be captured under 9.14.</w:t>
            </w:r>
          </w:p>
          <w:p w14:paraId="6A6C50D3" w14:textId="77777777" w:rsidR="00FF62CF" w:rsidRDefault="00FF62CF" w:rsidP="00FF62CF">
            <w:pPr>
              <w:overflowPunct/>
              <w:autoSpaceDE/>
              <w:adjustRightInd/>
              <w:jc w:val="both"/>
              <w:rPr>
                <w:rFonts w:eastAsia="宋体"/>
                <w:b/>
                <w:lang w:eastAsia="zh-CN"/>
              </w:rPr>
            </w:pPr>
            <w:r>
              <w:rPr>
                <w:rFonts w:eastAsia="宋体"/>
                <w:b/>
                <w:lang w:eastAsia="zh-CN"/>
              </w:rPr>
              <w:t xml:space="preserve">Observation 7  In existing TS 38.133, in clause 9.5.4.1, the description of ‘when there is intra-frequency L1-RSRP measurement on </w:t>
            </w:r>
            <w:proofErr w:type="spellStart"/>
            <w:r>
              <w:rPr>
                <w:rFonts w:eastAsia="宋体"/>
                <w:b/>
                <w:lang w:eastAsia="zh-CN"/>
              </w:rPr>
              <w:t>neighbor</w:t>
            </w:r>
            <w:proofErr w:type="spellEnd"/>
            <w:r>
              <w:rPr>
                <w:rFonts w:eastAsia="宋体"/>
                <w:b/>
                <w:lang w:eastAsia="zh-CN"/>
              </w:rPr>
              <w:t xml:space="preserve"> cell(s) to measure’ has not restricted whether it only applies the to the corresponding frequency layer where only intra-f LTM L1 measurement happens, or to all frequency layer configured for serving cell L1 measurements across all CCs.</w:t>
            </w:r>
          </w:p>
          <w:p w14:paraId="58659D52" w14:textId="77777777" w:rsidR="00FF62CF" w:rsidRDefault="00FF62CF" w:rsidP="00FF62CF">
            <w:pPr>
              <w:overflowPunct/>
              <w:autoSpaceDE/>
              <w:adjustRightInd/>
              <w:jc w:val="both"/>
              <w:rPr>
                <w:rFonts w:eastAsia="宋体"/>
                <w:b/>
                <w:lang w:eastAsia="zh-CN"/>
              </w:rPr>
            </w:pPr>
            <w:r>
              <w:rPr>
                <w:rFonts w:eastAsia="宋体"/>
                <w:b/>
                <w:lang w:eastAsia="zh-CN"/>
              </w:rPr>
              <w:t xml:space="preserve">Observation 8  No R18 RRM requirements are specified for the case </w:t>
            </w:r>
            <w:r>
              <w:rPr>
                <w:rFonts w:eastAsiaTheme="minorEastAsia"/>
                <w:b/>
                <w:color w:val="000000"/>
                <w:lang w:eastAsia="zh-CN"/>
              </w:rPr>
              <w:t>R18 LTM and R17 inter-cell L1 measurement for ICBM is configured simultaneously on the same SSB frequency in FR2-1.</w:t>
            </w:r>
          </w:p>
          <w:p w14:paraId="4D51377E" w14:textId="77777777" w:rsidR="00FF62CF" w:rsidRDefault="00FF62CF" w:rsidP="00FF62CF">
            <w:pPr>
              <w:overflowPunct/>
              <w:autoSpaceDE/>
              <w:adjustRightInd/>
              <w:jc w:val="both"/>
              <w:rPr>
                <w:rFonts w:eastAsiaTheme="minorEastAsia"/>
                <w:b/>
                <w:color w:val="000000"/>
                <w:lang w:eastAsia="zh-CN"/>
              </w:rPr>
            </w:pPr>
            <w:r>
              <w:rPr>
                <w:rFonts w:eastAsiaTheme="minorEastAsia"/>
                <w:b/>
                <w:color w:val="000000"/>
                <w:lang w:eastAsia="zh-CN"/>
              </w:rPr>
              <w:t>Observation 9  For FR2-1, RAN4 has agreed to define sharing factor between all serving cell L1 measurements (including LTM L1 and legacy L1) and neighbour cell(s) LTM L1 measurement, considering different UE Rx beams could be used. It shall be understood as measurement relaxation to legacy serving cell L1 measurements if LTM L1 measurements on neighbour cell(s) are configured, and P</w:t>
            </w:r>
            <w:r>
              <w:rPr>
                <w:rFonts w:eastAsiaTheme="minorEastAsia"/>
                <w:b/>
                <w:color w:val="000000"/>
                <w:vertAlign w:val="subscript"/>
                <w:lang w:eastAsia="zh-CN"/>
              </w:rPr>
              <w:t>L1_sharing</w:t>
            </w:r>
            <w:r>
              <w:rPr>
                <w:rFonts w:eastAsiaTheme="minorEastAsia"/>
                <w:b/>
                <w:color w:val="000000"/>
                <w:lang w:eastAsia="zh-CN"/>
              </w:rPr>
              <w:t xml:space="preserve"> would be enough to capture this impact. </w:t>
            </w:r>
          </w:p>
          <w:p w14:paraId="3FCABB69" w14:textId="77777777" w:rsidR="00FF62CF" w:rsidRDefault="00FF62CF" w:rsidP="00FF62CF">
            <w:pPr>
              <w:overflowPunct/>
              <w:autoSpaceDE/>
              <w:adjustRightInd/>
              <w:jc w:val="both"/>
              <w:rPr>
                <w:rFonts w:eastAsiaTheme="minorEastAsia"/>
                <w:b/>
                <w:color w:val="000000"/>
                <w:lang w:eastAsia="zh-CN"/>
              </w:rPr>
            </w:pPr>
            <w:r>
              <w:rPr>
                <w:rFonts w:eastAsiaTheme="minorEastAsia"/>
                <w:b/>
                <w:color w:val="000000"/>
                <w:lang w:eastAsia="zh-CN"/>
              </w:rPr>
              <w:t xml:space="preserve">Proposal 7  Capture all intra-frequency LTM L1 measurement requirements, including serving cell L1 measurement requirements if counted as LTM L1 measurement, in 9.14. The impact to serving cell L1 measurement, which is configured by </w:t>
            </w:r>
            <w:r>
              <w:rPr>
                <w:rFonts w:eastAsiaTheme="minorEastAsia"/>
                <w:b/>
                <w:i/>
                <w:color w:val="000000"/>
                <w:lang w:eastAsia="zh-CN"/>
              </w:rPr>
              <w:t>CSI-</w:t>
            </w:r>
            <w:proofErr w:type="spellStart"/>
            <w:r>
              <w:rPr>
                <w:rFonts w:eastAsiaTheme="minorEastAsia"/>
                <w:b/>
                <w:i/>
                <w:color w:val="000000"/>
                <w:lang w:eastAsia="zh-CN"/>
              </w:rPr>
              <w:t>ResourceConfig</w:t>
            </w:r>
            <w:proofErr w:type="spellEnd"/>
            <w:r>
              <w:rPr>
                <w:rFonts w:eastAsiaTheme="minorEastAsia"/>
                <w:b/>
                <w:color w:val="000000"/>
                <w:lang w:eastAsia="zh-CN"/>
              </w:rPr>
              <w:t>, due to Rx beam sharing with neighbour cell LTM L1 measurement is captured by P</w:t>
            </w:r>
            <w:r>
              <w:rPr>
                <w:rFonts w:eastAsiaTheme="minorEastAsia"/>
                <w:b/>
                <w:color w:val="000000"/>
                <w:vertAlign w:val="subscript"/>
                <w:lang w:eastAsia="zh-CN"/>
              </w:rPr>
              <w:t>L1_sharing</w:t>
            </w:r>
            <w:r>
              <w:rPr>
                <w:rFonts w:eastAsiaTheme="minorEastAsia"/>
                <w:b/>
                <w:color w:val="000000"/>
                <w:lang w:eastAsia="zh-CN"/>
              </w:rPr>
              <w:t xml:space="preserve"> in 9.5.4.1.</w:t>
            </w:r>
          </w:p>
          <w:p w14:paraId="5F846E6E" w14:textId="77777777" w:rsidR="00FF62CF" w:rsidRDefault="00FF62CF" w:rsidP="00FF62CF">
            <w:pPr>
              <w:overflowPunct/>
              <w:autoSpaceDE/>
              <w:adjustRightInd/>
              <w:jc w:val="both"/>
              <w:rPr>
                <w:rFonts w:eastAsia="宋体"/>
                <w:b/>
                <w:lang w:eastAsia="zh-CN"/>
              </w:rPr>
            </w:pPr>
            <w:r>
              <w:rPr>
                <w:rFonts w:eastAsia="宋体"/>
                <w:b/>
                <w:lang w:eastAsia="zh-CN"/>
              </w:rPr>
              <w:t>Proposal 8  Update the known condition for candidate cell SSB, candidate cell TCI and LTM target cell with the following:</w:t>
            </w:r>
          </w:p>
          <w:p w14:paraId="768D5025" w14:textId="77777777" w:rsidR="00FF62CF" w:rsidRDefault="00FF62CF" w:rsidP="00573A3B">
            <w:pPr>
              <w:pStyle w:val="aff9"/>
              <w:numPr>
                <w:ilvl w:val="0"/>
                <w:numId w:val="20"/>
              </w:numPr>
              <w:overflowPunct/>
              <w:autoSpaceDE/>
              <w:adjustRightInd/>
              <w:ind w:firstLineChars="0"/>
              <w:contextualSpacing/>
              <w:jc w:val="both"/>
              <w:textAlignment w:val="auto"/>
              <w:rPr>
                <w:rFonts w:eastAsia="宋体"/>
                <w:b/>
                <w:lang w:eastAsia="zh-CN"/>
              </w:rPr>
            </w:pPr>
            <w:r>
              <w:rPr>
                <w:rFonts w:eastAsiaTheme="minorEastAsia"/>
                <w:b/>
                <w:lang w:eastAsia="ko-KR"/>
              </w:rPr>
              <w:t>A L1-RSRP report is valid if the reported L1-RSRP value corresponding to one of the valid codepoints for L1-RSRP in Table 10.1.6.1-1, or any codepoints other than DIFFRSRP_15 in Table 10.1.6.1-2.</w:t>
            </w:r>
          </w:p>
          <w:p w14:paraId="264881A5" w14:textId="77777777" w:rsidR="00FF62CF" w:rsidRDefault="00FF62CF" w:rsidP="00FF62CF">
            <w:pPr>
              <w:overflowPunct/>
              <w:autoSpaceDE/>
              <w:adjustRightInd/>
              <w:jc w:val="both"/>
              <w:rPr>
                <w:rFonts w:eastAsiaTheme="minorEastAsia"/>
                <w:b/>
                <w:color w:val="000000"/>
                <w:lang w:eastAsia="zh-CN"/>
              </w:rPr>
            </w:pPr>
            <w:r>
              <w:rPr>
                <w:rFonts w:eastAsiaTheme="minorEastAsia"/>
                <w:b/>
                <w:color w:val="000000"/>
                <w:lang w:eastAsia="zh-CN"/>
              </w:rPr>
              <w:t>Proposal 9  Remove the FFS and confirm the following</w:t>
            </w:r>
          </w:p>
          <w:p w14:paraId="46A2677D" w14:textId="76DA96EF" w:rsidR="00FF62CF" w:rsidRDefault="00FF62CF" w:rsidP="00573A3B">
            <w:pPr>
              <w:pStyle w:val="aff9"/>
              <w:numPr>
                <w:ilvl w:val="0"/>
                <w:numId w:val="17"/>
              </w:numPr>
              <w:overflowPunct/>
              <w:autoSpaceDE/>
              <w:adjustRightInd/>
              <w:ind w:firstLineChars="0"/>
              <w:contextualSpacing/>
              <w:jc w:val="both"/>
              <w:textAlignment w:val="auto"/>
              <w:rPr>
                <w:rFonts w:eastAsiaTheme="minorEastAsia"/>
                <w:b/>
                <w:color w:val="000000"/>
                <w:lang w:eastAsia="zh-CN"/>
              </w:rPr>
            </w:pPr>
            <w:r>
              <w:rPr>
                <w:rFonts w:eastAsiaTheme="minorEastAsia"/>
                <w:b/>
                <w:color w:val="000000"/>
                <w:lang w:eastAsia="zh-CN"/>
              </w:rPr>
              <w:t xml:space="preserve">In early candidate cell’s TCI state activation delay for known TCI state case: For UE supporting inter-frequency L1 measurement with gap, </w:t>
            </w:r>
            <w:proofErr w:type="spellStart"/>
            <w:r>
              <w:rPr>
                <w:rFonts w:eastAsiaTheme="minorEastAsia"/>
                <w:b/>
                <w:color w:val="000000"/>
                <w:lang w:val="en-US" w:eastAsia="zh-CN"/>
              </w:rPr>
              <w:t>T</w:t>
            </w:r>
            <w:r>
              <w:rPr>
                <w:rFonts w:eastAsiaTheme="minorEastAsia"/>
                <w:b/>
                <w:color w:val="000000"/>
                <w:vertAlign w:val="subscript"/>
                <w:lang w:val="en-US" w:eastAsia="zh-CN"/>
              </w:rPr>
              <w:t>first</w:t>
            </w:r>
            <w:proofErr w:type="spellEnd"/>
            <w:r>
              <w:rPr>
                <w:rFonts w:eastAsiaTheme="minorEastAsia"/>
                <w:b/>
                <w:color w:val="000000"/>
                <w:vertAlign w:val="subscript"/>
                <w:lang w:val="en-US" w:eastAsia="zh-CN"/>
              </w:rPr>
              <w:t>-SSB</w:t>
            </w:r>
            <w:r>
              <w:rPr>
                <w:rFonts w:eastAsiaTheme="minorEastAsia"/>
                <w:b/>
                <w:color w:val="000000"/>
                <w:lang w:eastAsia="zh-CN"/>
              </w:rPr>
              <w:t xml:space="preserve"> is the time to the first SSB occasion overlapped with MGL after</w:t>
            </w:r>
            <w:r>
              <w:rPr>
                <w:rFonts w:eastAsiaTheme="minorEastAsia"/>
                <w:b/>
                <w:color w:val="000000"/>
                <w:lang w:val="en-US" w:eastAsia="zh-CN"/>
              </w:rPr>
              <w:t xml:space="preserve"> slot n + T</w:t>
            </w:r>
            <w:r>
              <w:rPr>
                <w:rFonts w:eastAsiaTheme="minorEastAsia"/>
                <w:b/>
                <w:color w:val="000000"/>
                <w:vertAlign w:val="subscript"/>
                <w:lang w:val="en-US" w:eastAsia="zh-CN"/>
              </w:rPr>
              <w:t>HARQ</w:t>
            </w:r>
            <w:r>
              <w:rPr>
                <w:rFonts w:eastAsiaTheme="minorEastAsia"/>
                <w:b/>
                <w:color w:val="000000"/>
                <w:lang w:val="en-US" w:eastAsia="zh-CN"/>
              </w:rPr>
              <w:t xml:space="preserve"> +</w:t>
            </w:r>
            <m:oMath>
              <m:sSubSup>
                <m:sSubSupPr>
                  <m:ctrlPr>
                    <w:rPr>
                      <w:rFonts w:ascii="Cambria Math" w:hAnsi="Cambria Math"/>
                      <w:b/>
                      <w:color w:val="000000"/>
                    </w:rPr>
                  </m:ctrlPr>
                </m:sSubSupPr>
                <m:e>
                  <m:r>
                    <m:rPr>
                      <m:sty m:val="b"/>
                    </m:rPr>
                    <w:rPr>
                      <w:rFonts w:ascii="Cambria Math" w:eastAsiaTheme="minorEastAsia" w:hAnsi="Cambria Math"/>
                      <w:color w:val="000000"/>
                      <w:lang w:val="en-US" w:eastAsia="zh-CN"/>
                    </w:rPr>
                    <m:t>3N</m:t>
                  </m:r>
                </m:e>
                <m:sub>
                  <m:r>
                    <m:rPr>
                      <m:sty m:val="b"/>
                    </m:rPr>
                    <w:rPr>
                      <w:rFonts w:ascii="Cambria Math" w:eastAsiaTheme="minorEastAsia" w:hAnsi="Cambria Math"/>
                      <w:color w:val="000000"/>
                      <w:lang w:val="en-US" w:eastAsia="zh-CN"/>
                    </w:rPr>
                    <m:t>slot</m:t>
                  </m:r>
                </m:sub>
                <m:sup>
                  <m:r>
                    <m:rPr>
                      <m:sty m:val="b"/>
                    </m:rPr>
                    <w:rPr>
                      <w:rFonts w:ascii="Cambria Math" w:eastAsiaTheme="minorEastAsia" w:hAnsi="Cambria Math"/>
                      <w:color w:val="000000"/>
                      <w:lang w:val="en-US" w:eastAsia="zh-CN"/>
                    </w:rPr>
                    <m:t>subframe,µ</m:t>
                  </m:r>
                </m:sup>
              </m:sSubSup>
            </m:oMath>
            <w:r>
              <w:rPr>
                <w:rFonts w:eastAsiaTheme="minorEastAsia"/>
                <w:b/>
                <w:color w:val="000000"/>
                <w:lang w:eastAsia="zh-CN"/>
              </w:rPr>
              <w:t xml:space="preserve"> + [2ms] if </w:t>
            </w:r>
            <w:r w:rsidR="00990B1F">
              <w:rPr>
                <w:rFonts w:eastAsiaTheme="minorEastAsia"/>
                <w:b/>
                <w:color w:val="000000"/>
                <w:lang w:eastAsia="zh-CN"/>
              </w:rPr>
              <w:t>UE supports inter-frequency L1 measurement</w:t>
            </w:r>
            <w:r>
              <w:rPr>
                <w:rFonts w:eastAsiaTheme="minorEastAsia"/>
                <w:b/>
                <w:color w:val="000000"/>
                <w:lang w:eastAsia="zh-CN"/>
              </w:rPr>
              <w:t xml:space="preserve"> with MG.</w:t>
            </w:r>
          </w:p>
          <w:p w14:paraId="67471B11" w14:textId="3ADD564C" w:rsidR="00E77669" w:rsidRPr="00FF62CF" w:rsidRDefault="00FF62CF" w:rsidP="00573A3B">
            <w:pPr>
              <w:pStyle w:val="aff9"/>
              <w:numPr>
                <w:ilvl w:val="0"/>
                <w:numId w:val="17"/>
              </w:numPr>
              <w:overflowPunct/>
              <w:autoSpaceDE/>
              <w:adjustRightInd/>
              <w:ind w:firstLineChars="0"/>
              <w:contextualSpacing/>
              <w:jc w:val="both"/>
              <w:textAlignment w:val="auto"/>
              <w:rPr>
                <w:rFonts w:eastAsiaTheme="minorEastAsia"/>
                <w:b/>
                <w:color w:val="000000"/>
                <w:lang w:eastAsia="zh-CN"/>
              </w:rPr>
            </w:pPr>
            <w:r>
              <w:rPr>
                <w:rFonts w:eastAsiaTheme="minorEastAsia"/>
                <w:b/>
                <w:color w:val="000000"/>
                <w:lang w:eastAsia="zh-CN"/>
              </w:rPr>
              <w:t xml:space="preserve">In PDCCH ordered RACH delay, </w:t>
            </w:r>
            <w:r>
              <w:rPr>
                <w:rFonts w:eastAsiaTheme="minorEastAsia"/>
                <w:b/>
                <w:bCs/>
                <w:color w:val="000000"/>
                <w:lang w:eastAsia="zh-CN"/>
              </w:rPr>
              <w:t xml:space="preserve">when additional time for T/F tracking is needed: </w:t>
            </w:r>
            <w:r>
              <w:rPr>
                <w:rFonts w:eastAsiaTheme="minorEastAsia"/>
                <w:b/>
                <w:color w:val="000000"/>
                <w:lang w:eastAsia="zh-CN"/>
              </w:rPr>
              <w:t xml:space="preserve">For UE supporting inter-frequency L1 measurement with gap, </w:t>
            </w:r>
            <w:r>
              <w:rPr>
                <w:rFonts w:eastAsiaTheme="minorEastAsia"/>
                <w:b/>
                <w:bCs/>
                <w:color w:val="000000"/>
                <w:lang w:eastAsia="zh-CN"/>
              </w:rPr>
              <w:t>T</w:t>
            </w:r>
            <w:r>
              <w:rPr>
                <w:rFonts w:eastAsiaTheme="minorEastAsia"/>
                <w:b/>
                <w:bCs/>
                <w:color w:val="000000"/>
                <w:vertAlign w:val="subscript"/>
                <w:lang w:eastAsia="zh-CN"/>
              </w:rPr>
              <w:t>SSB</w:t>
            </w:r>
            <w:r>
              <w:rPr>
                <w:rFonts w:eastAsiaTheme="minorEastAsia"/>
                <w:b/>
                <w:bCs/>
                <w:color w:val="000000"/>
                <w:lang w:eastAsia="zh-CN"/>
              </w:rPr>
              <w:t xml:space="preserve"> is</w:t>
            </w:r>
            <w:r>
              <w:rPr>
                <w:rFonts w:eastAsiaTheme="minorEastAsia"/>
                <w:b/>
                <w:color w:val="000000"/>
                <w:lang w:eastAsia="zh-CN"/>
              </w:rPr>
              <w:t xml:space="preserve"> the time to the first SSB occasion </w:t>
            </w:r>
            <w:r>
              <w:rPr>
                <w:rFonts w:eastAsiaTheme="minorEastAsia"/>
                <w:b/>
                <w:color w:val="000000"/>
                <w:lang w:eastAsia="zh-CN"/>
              </w:rPr>
              <w:lastRenderedPageBreak/>
              <w:t>overlapped with MGL after [2]</w:t>
            </w:r>
            <w:proofErr w:type="spellStart"/>
            <w:r>
              <w:rPr>
                <w:rFonts w:eastAsiaTheme="minorEastAsia"/>
                <w:b/>
                <w:color w:val="000000"/>
                <w:lang w:eastAsia="zh-CN"/>
              </w:rPr>
              <w:t>ms</w:t>
            </w:r>
            <w:proofErr w:type="spellEnd"/>
            <w:r>
              <w:rPr>
                <w:rFonts w:eastAsiaTheme="minorEastAsia"/>
                <w:b/>
                <w:color w:val="000000"/>
                <w:lang w:eastAsia="zh-CN"/>
              </w:rPr>
              <w:t xml:space="preserve"> and [1slot from] the end of the slot of the PDCCH, plus 2ms (SSB processing time), if </w:t>
            </w:r>
            <w:r w:rsidR="00990B1F">
              <w:rPr>
                <w:rFonts w:eastAsiaTheme="minorEastAsia"/>
                <w:b/>
                <w:color w:val="000000"/>
                <w:lang w:eastAsia="zh-CN"/>
              </w:rPr>
              <w:t>UE supports inter</w:t>
            </w:r>
            <w:r w:rsidR="002517F3">
              <w:rPr>
                <w:rFonts w:eastAsiaTheme="minorEastAsia"/>
                <w:b/>
                <w:color w:val="000000"/>
                <w:lang w:eastAsia="zh-CN"/>
              </w:rPr>
              <w:t>-</w:t>
            </w:r>
            <w:r w:rsidR="00990B1F">
              <w:rPr>
                <w:rFonts w:eastAsiaTheme="minorEastAsia"/>
                <w:b/>
                <w:color w:val="000000"/>
                <w:lang w:eastAsia="zh-CN"/>
              </w:rPr>
              <w:t>frequency L1 measurement</w:t>
            </w:r>
            <w:r>
              <w:rPr>
                <w:rFonts w:eastAsiaTheme="minorEastAsia"/>
                <w:b/>
                <w:color w:val="000000"/>
                <w:lang w:eastAsia="zh-CN"/>
              </w:rPr>
              <w:t xml:space="preserve"> with MG.</w:t>
            </w:r>
          </w:p>
        </w:tc>
      </w:tr>
      <w:tr w:rsidR="00E77669" w:rsidRPr="00F53FE2" w14:paraId="78FA2043" w14:textId="77777777" w:rsidTr="00BA0DBB">
        <w:trPr>
          <w:trHeight w:val="515"/>
        </w:trPr>
        <w:tc>
          <w:tcPr>
            <w:tcW w:w="1616" w:type="dxa"/>
          </w:tcPr>
          <w:p w14:paraId="1A8D9E6A" w14:textId="5F3D845A" w:rsidR="00E77669" w:rsidRDefault="00000000" w:rsidP="00E77669">
            <w:pPr>
              <w:spacing w:before="120" w:after="120"/>
            </w:pPr>
            <w:hyperlink r:id="rId21" w:history="1">
              <w:r w:rsidR="00E77669">
                <w:rPr>
                  <w:rStyle w:val="af0"/>
                  <w:rFonts w:ascii="Arial" w:hAnsi="Arial" w:cs="Arial"/>
                  <w:b/>
                  <w:bCs/>
                  <w:sz w:val="16"/>
                  <w:szCs w:val="16"/>
                </w:rPr>
                <w:t>R4-2419432</w:t>
              </w:r>
            </w:hyperlink>
          </w:p>
        </w:tc>
        <w:tc>
          <w:tcPr>
            <w:tcW w:w="1425" w:type="dxa"/>
          </w:tcPr>
          <w:p w14:paraId="4602FFBB" w14:textId="3FA0BEC5" w:rsidR="00E77669" w:rsidRDefault="00E77669" w:rsidP="00E77669">
            <w:pPr>
              <w:spacing w:before="120" w:after="120"/>
              <w:rPr>
                <w:rFonts w:ascii="Arial" w:hAnsi="Arial" w:cs="Arial"/>
                <w:sz w:val="16"/>
                <w:szCs w:val="16"/>
              </w:rPr>
            </w:pPr>
            <w:r>
              <w:rPr>
                <w:rFonts w:ascii="Arial" w:hAnsi="Arial" w:cs="Arial"/>
                <w:sz w:val="16"/>
                <w:szCs w:val="16"/>
              </w:rPr>
              <w:t>Ericsson, Qualcomm Incorporated</w:t>
            </w:r>
          </w:p>
        </w:tc>
        <w:tc>
          <w:tcPr>
            <w:tcW w:w="6590" w:type="dxa"/>
            <w:vAlign w:val="center"/>
          </w:tcPr>
          <w:p w14:paraId="663E4A2A" w14:textId="77777777" w:rsidR="00A247F2" w:rsidRPr="0031513A" w:rsidRDefault="00A247F2" w:rsidP="00A247F2">
            <w:pPr>
              <w:pStyle w:val="aff9"/>
              <w:numPr>
                <w:ilvl w:val="0"/>
                <w:numId w:val="24"/>
              </w:numPr>
              <w:overflowPunct/>
              <w:autoSpaceDE/>
              <w:autoSpaceDN/>
              <w:adjustRightInd/>
              <w:ind w:firstLineChars="0"/>
              <w:contextualSpacing/>
              <w:textAlignment w:val="auto"/>
              <w:rPr>
                <w:bCs/>
                <w:lang w:eastAsia="ko-KR"/>
              </w:rPr>
            </w:pPr>
            <w:r>
              <w:rPr>
                <w:bCs/>
                <w:lang w:eastAsia="ko-KR"/>
              </w:rPr>
              <w:t xml:space="preserve">When </w:t>
            </w:r>
            <w:r w:rsidRPr="00F853A7">
              <w:rPr>
                <w:bCs/>
                <w:lang w:eastAsia="ko-KR"/>
              </w:rPr>
              <w:t>one or more of TCI state activation commands are received at slot n, UE shall be able to finish the TCI state activation within slot n+</w:t>
            </w:r>
            <w:r w:rsidRPr="00F853A7">
              <w:rPr>
                <w:rFonts w:eastAsia="Malgun Gothic"/>
                <w:lang w:val="en-US" w:eastAsia="zh-CN"/>
              </w:rPr>
              <w:t xml:space="preserve"> T</w:t>
            </w:r>
            <w:r w:rsidRPr="00F853A7">
              <w:rPr>
                <w:rFonts w:eastAsia="Malgun Gothic"/>
                <w:vertAlign w:val="subscript"/>
                <w:lang w:val="en-US" w:eastAsia="zh-CN"/>
              </w:rPr>
              <w:t>HARQ</w:t>
            </w:r>
            <w:r w:rsidRPr="00F853A7">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r>
                <w:rPr>
                  <w:rFonts w:ascii="Cambria Math" w:hAnsi="Cambria Math"/>
                  <w:lang w:val="en-US"/>
                </w:rPr>
                <m:t>+</m:t>
              </m:r>
            </m:oMath>
            <w:r w:rsidRPr="00F853A7">
              <w:rPr>
                <w:rFonts w:eastAsia="Malgun Gothic"/>
                <w:lang w:val="en-US" w:eastAsia="zh-CN"/>
              </w:rPr>
              <w:t>T</w:t>
            </w:r>
            <w:r w:rsidRPr="00F853A7">
              <w:rPr>
                <w:rFonts w:eastAsia="Malgun Gothic"/>
                <w:vertAlign w:val="subscript"/>
                <w:lang w:val="en-US" w:eastAsia="zh-CN"/>
              </w:rPr>
              <w:t xml:space="preserve">TF </w:t>
            </w:r>
            <w:r w:rsidRPr="00F853A7">
              <w:rPr>
                <w:rFonts w:eastAsia="Malgun Gothic"/>
                <w:lang w:val="en-US" w:eastAsia="zh-CN"/>
              </w:rPr>
              <w:t>+ T</w:t>
            </w:r>
            <w:r w:rsidRPr="00F853A7">
              <w:rPr>
                <w:rFonts w:eastAsia="Malgun Gothic"/>
                <w:vertAlign w:val="subscript"/>
                <w:lang w:val="en-US" w:eastAsia="zh-CN"/>
              </w:rPr>
              <w:t xml:space="preserve">SSB-proc. </w:t>
            </w:r>
            <w:r>
              <w:rPr>
                <w:rFonts w:eastAsia="Malgun Gothic"/>
                <w:lang w:val="en-US" w:eastAsia="zh-CN"/>
              </w:rPr>
              <w:t>w</w:t>
            </w:r>
            <w:r w:rsidRPr="00F853A7">
              <w:rPr>
                <w:rFonts w:eastAsia="Malgun Gothic"/>
                <w:lang w:val="en-US" w:eastAsia="zh-CN"/>
              </w:rPr>
              <w:t>here T</w:t>
            </w:r>
            <w:r w:rsidRPr="00F853A7">
              <w:rPr>
                <w:rFonts w:eastAsia="Malgun Gothic"/>
                <w:vertAlign w:val="subscript"/>
                <w:lang w:val="en-US" w:eastAsia="zh-CN"/>
              </w:rPr>
              <w:t xml:space="preserve">TF </w:t>
            </w:r>
            <w:r w:rsidRPr="00F853A7">
              <w:rPr>
                <w:rFonts w:eastAsia="Malgun Gothic"/>
                <w:lang w:val="en-US" w:eastAsia="zh-CN"/>
              </w:rPr>
              <w:t xml:space="preserve"> is mentioned </w:t>
            </w:r>
            <w:r>
              <w:rPr>
                <w:rFonts w:eastAsia="Malgun Gothic"/>
                <w:lang w:val="en-US" w:eastAsia="zh-CN"/>
              </w:rPr>
              <w:t>in the</w:t>
            </w:r>
            <w:r w:rsidRPr="00F853A7">
              <w:rPr>
                <w:rFonts w:eastAsia="Malgun Gothic"/>
                <w:lang w:val="en-US" w:eastAsia="zh-CN"/>
              </w:rPr>
              <w:t xml:space="preserve"> below table.</w:t>
            </w:r>
          </w:p>
          <w:tbl>
            <w:tblPr>
              <w:tblStyle w:val="1-1"/>
              <w:tblW w:w="0" w:type="auto"/>
              <w:tblLook w:val="04A0" w:firstRow="1" w:lastRow="0" w:firstColumn="1" w:lastColumn="0" w:noHBand="0" w:noVBand="1"/>
            </w:tblPr>
            <w:tblGrid>
              <w:gridCol w:w="1936"/>
              <w:gridCol w:w="2267"/>
              <w:gridCol w:w="2161"/>
            </w:tblGrid>
            <w:tr w:rsidR="00A247F2" w14:paraId="106758AE" w14:textId="77777777" w:rsidTr="0075527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40ADD780" w14:textId="77777777" w:rsidR="00A247F2" w:rsidRDefault="00A247F2" w:rsidP="00A247F2">
                  <w:pPr>
                    <w:rPr>
                      <w:bCs w:val="0"/>
                      <w:lang w:val="en-US" w:eastAsia="ko-KR"/>
                    </w:rPr>
                  </w:pPr>
                </w:p>
              </w:tc>
              <w:tc>
                <w:tcPr>
                  <w:tcW w:w="3417" w:type="dxa"/>
                </w:tcPr>
                <w:p w14:paraId="68311759" w14:textId="77777777" w:rsidR="00A247F2" w:rsidRDefault="00A247F2" w:rsidP="00A247F2">
                  <w:pPr>
                    <w:cnfStyle w:val="100000000000" w:firstRow="1" w:lastRow="0" w:firstColumn="0" w:lastColumn="0" w:oddVBand="0" w:evenVBand="0" w:oddHBand="0" w:evenHBand="0" w:firstRowFirstColumn="0" w:firstRowLastColumn="0" w:lastRowFirstColumn="0" w:lastRowLastColumn="0"/>
                    <w:rPr>
                      <w:bCs w:val="0"/>
                      <w:lang w:val="en-US" w:eastAsia="ko-KR"/>
                    </w:rPr>
                  </w:pPr>
                  <w:r>
                    <w:rPr>
                      <w:bCs w:val="0"/>
                      <w:lang w:val="en-US" w:eastAsia="ko-KR"/>
                    </w:rPr>
                    <w:t>T</w:t>
                  </w:r>
                  <w:r w:rsidRPr="00011C23">
                    <w:rPr>
                      <w:bCs w:val="0"/>
                      <w:vertAlign w:val="subscript"/>
                      <w:lang w:val="en-US" w:eastAsia="ko-KR"/>
                    </w:rPr>
                    <w:t>TF</w:t>
                  </w:r>
                </w:p>
              </w:tc>
              <w:tc>
                <w:tcPr>
                  <w:tcW w:w="3098" w:type="dxa"/>
                </w:tcPr>
                <w:p w14:paraId="3E59A6F8" w14:textId="77777777" w:rsidR="00A247F2" w:rsidRDefault="00A247F2" w:rsidP="00A247F2">
                  <w:pPr>
                    <w:cnfStyle w:val="100000000000" w:firstRow="1" w:lastRow="0" w:firstColumn="0" w:lastColumn="0" w:oddVBand="0" w:evenVBand="0" w:oddHBand="0" w:evenHBand="0" w:firstRowFirstColumn="0" w:firstRowLastColumn="0" w:lastRowFirstColumn="0" w:lastRowLastColumn="0"/>
                    <w:rPr>
                      <w:bCs w:val="0"/>
                      <w:lang w:val="en-US" w:eastAsia="ko-KR"/>
                    </w:rPr>
                  </w:pPr>
                  <w:r>
                    <w:rPr>
                      <w:bCs w:val="0"/>
                      <w:lang w:val="en-US" w:eastAsia="ko-KR"/>
                    </w:rPr>
                    <w:t xml:space="preserve">Comments </w:t>
                  </w:r>
                </w:p>
              </w:tc>
            </w:tr>
            <w:tr w:rsidR="00A247F2" w14:paraId="4093D8D9" w14:textId="77777777" w:rsidTr="0075527B">
              <w:tc>
                <w:tcPr>
                  <w:cnfStyle w:val="001000000000" w:firstRow="0" w:lastRow="0" w:firstColumn="1" w:lastColumn="0" w:oddVBand="0" w:evenVBand="0" w:oddHBand="0" w:evenHBand="0" w:firstRowFirstColumn="0" w:firstRowLastColumn="0" w:lastRowFirstColumn="0" w:lastRowLastColumn="0"/>
                  <w:tcW w:w="3114" w:type="dxa"/>
                </w:tcPr>
                <w:p w14:paraId="67C1C3DB" w14:textId="77777777" w:rsidR="00A247F2" w:rsidRPr="007C01D8" w:rsidRDefault="00A247F2" w:rsidP="00A247F2">
                  <w:pPr>
                    <w:rPr>
                      <w:b w:val="0"/>
                      <w:lang w:val="en-US" w:eastAsia="ko-KR"/>
                    </w:rPr>
                  </w:pPr>
                  <w:r w:rsidRPr="007C01D8">
                    <w:rPr>
                      <w:b w:val="0"/>
                      <w:lang w:val="en-US" w:eastAsia="ko-KR"/>
                    </w:rPr>
                    <w:t>FR1 intra-frequency cell, known and unknown TCI state</w:t>
                  </w:r>
                </w:p>
              </w:tc>
              <w:tc>
                <w:tcPr>
                  <w:tcW w:w="3417" w:type="dxa"/>
                </w:tcPr>
                <w:p w14:paraId="0F838EB0" w14:textId="77777777" w:rsidR="00A247F2" w:rsidRDefault="00A247F2" w:rsidP="00A247F2">
                  <w:pPr>
                    <w:cnfStyle w:val="000000000000" w:firstRow="0" w:lastRow="0" w:firstColumn="0" w:lastColumn="0" w:oddVBand="0" w:evenVBand="0" w:oddHBand="0" w:evenHBand="0" w:firstRowFirstColumn="0" w:firstRowLastColumn="0" w:lastRowFirstColumn="0" w:lastRowLastColumn="0"/>
                    <w:rPr>
                      <w:bCs/>
                      <w:lang w:val="en-US" w:eastAsia="ko-KR"/>
                    </w:rPr>
                  </w:pPr>
                  <w:r w:rsidRPr="00B55F7F">
                    <w:rPr>
                      <w:lang w:val="en-US" w:eastAsia="zh-CN"/>
                    </w:rPr>
                    <w:t>max (T</w:t>
                  </w:r>
                  <w:r w:rsidRPr="00B55F7F">
                    <w:rPr>
                      <w:vertAlign w:val="subscript"/>
                      <w:lang w:val="en-US" w:eastAsia="zh-CN"/>
                    </w:rPr>
                    <w:t>first-SSB_TCI1</w:t>
                  </w:r>
                  <w:r>
                    <w:rPr>
                      <w:bCs/>
                      <w:lang w:val="en-US" w:eastAsia="zh-CN"/>
                    </w:rPr>
                    <w:t>,</w:t>
                  </w:r>
                  <w:r w:rsidRPr="00B55F7F">
                    <w:rPr>
                      <w:bCs/>
                      <w:lang w:val="en-US" w:eastAsia="zh-CN"/>
                    </w:rPr>
                    <w:t xml:space="preserve"> </w:t>
                  </w:r>
                  <w:r w:rsidRPr="00B55F7F">
                    <w:rPr>
                      <w:lang w:val="en-US" w:eastAsia="zh-CN"/>
                    </w:rPr>
                    <w:t>T</w:t>
                  </w:r>
                  <w:r w:rsidRPr="00B55F7F">
                    <w:rPr>
                      <w:vertAlign w:val="subscript"/>
                      <w:lang w:val="en-US" w:eastAsia="zh-CN"/>
                    </w:rPr>
                    <w:t xml:space="preserve">first-SSB_TCI2 </w:t>
                  </w:r>
                  <w:r>
                    <w:rPr>
                      <w:vertAlign w:val="subscript"/>
                      <w:lang w:val="en-US" w:eastAsia="zh-CN"/>
                    </w:rPr>
                    <w:t xml:space="preserve">.., </w:t>
                  </w:r>
                  <w:proofErr w:type="spellStart"/>
                  <w:r w:rsidRPr="00B55F7F">
                    <w:rPr>
                      <w:lang w:val="en-US" w:eastAsia="zh-CN"/>
                    </w:rPr>
                    <w:t>T</w:t>
                  </w:r>
                  <w:r w:rsidRPr="00B55F7F">
                    <w:rPr>
                      <w:vertAlign w:val="subscript"/>
                      <w:lang w:val="en-US" w:eastAsia="zh-CN"/>
                    </w:rPr>
                    <w:t>first-SSB_TCIn</w:t>
                  </w:r>
                  <w:proofErr w:type="spellEnd"/>
                  <w:r w:rsidRPr="00B55F7F">
                    <w:rPr>
                      <w:lang w:val="en-US" w:eastAsia="zh-CN"/>
                    </w:rPr>
                    <w:t>)</w:t>
                  </w:r>
                  <w:r>
                    <w:rPr>
                      <w:lang w:val="en-US" w:eastAsia="zh-CN"/>
                    </w:rPr>
                    <w:t xml:space="preserve"> </w:t>
                  </w:r>
                </w:p>
              </w:tc>
              <w:tc>
                <w:tcPr>
                  <w:tcW w:w="3098" w:type="dxa"/>
                </w:tcPr>
                <w:p w14:paraId="4505BF84" w14:textId="77777777" w:rsidR="00A247F2" w:rsidRPr="00011C23" w:rsidRDefault="00A247F2" w:rsidP="00A247F2">
                  <w:pPr>
                    <w:cnfStyle w:val="000000000000" w:firstRow="0" w:lastRow="0" w:firstColumn="0" w:lastColumn="0" w:oddVBand="0" w:evenVBand="0" w:oddHBand="0" w:evenHBand="0" w:firstRowFirstColumn="0" w:firstRowLastColumn="0" w:lastRowFirstColumn="0" w:lastRowLastColumn="0"/>
                    <w:rPr>
                      <w:iCs/>
                      <w:lang w:val="en-US" w:eastAsia="zh-CN"/>
                    </w:rPr>
                  </w:pPr>
                  <w:proofErr w:type="spellStart"/>
                  <w:r w:rsidRPr="00011C23">
                    <w:rPr>
                      <w:lang w:val="en-US" w:eastAsia="zh-CN"/>
                    </w:rPr>
                    <w:t>T</w:t>
                  </w:r>
                  <w:r w:rsidRPr="00011C23">
                    <w:rPr>
                      <w:vertAlign w:val="subscript"/>
                      <w:lang w:val="en-US" w:eastAsia="zh-CN"/>
                    </w:rPr>
                    <w:t>first-SSB_TCIn</w:t>
                  </w:r>
                  <w:proofErr w:type="spellEnd"/>
                  <w:r w:rsidRPr="00011C23">
                    <w:rPr>
                      <w:lang w:val="en-US" w:eastAsia="zh-CN"/>
                    </w:rPr>
                    <w:t xml:space="preserve"> is the time for first SSB associated to TCI state n. </w:t>
                  </w:r>
                </w:p>
                <w:p w14:paraId="08911308" w14:textId="77777777" w:rsidR="00A247F2" w:rsidRDefault="00A247F2" w:rsidP="00A247F2">
                  <w:pPr>
                    <w:cnfStyle w:val="000000000000" w:firstRow="0" w:lastRow="0" w:firstColumn="0" w:lastColumn="0" w:oddVBand="0" w:evenVBand="0" w:oddHBand="0" w:evenHBand="0" w:firstRowFirstColumn="0" w:firstRowLastColumn="0" w:lastRowFirstColumn="0" w:lastRowLastColumn="0"/>
                    <w:rPr>
                      <w:bCs/>
                      <w:lang w:val="en-US" w:eastAsia="ko-KR"/>
                    </w:rPr>
                  </w:pPr>
                </w:p>
              </w:tc>
            </w:tr>
            <w:tr w:rsidR="00A247F2" w14:paraId="2AE38AE2" w14:textId="77777777" w:rsidTr="0075527B">
              <w:tc>
                <w:tcPr>
                  <w:cnfStyle w:val="001000000000" w:firstRow="0" w:lastRow="0" w:firstColumn="1" w:lastColumn="0" w:oddVBand="0" w:evenVBand="0" w:oddHBand="0" w:evenHBand="0" w:firstRowFirstColumn="0" w:firstRowLastColumn="0" w:lastRowFirstColumn="0" w:lastRowLastColumn="0"/>
                  <w:tcW w:w="3114" w:type="dxa"/>
                </w:tcPr>
                <w:p w14:paraId="02F2C67E" w14:textId="77777777" w:rsidR="00A247F2" w:rsidRDefault="00A247F2" w:rsidP="00A247F2">
                  <w:pPr>
                    <w:rPr>
                      <w:bCs w:val="0"/>
                      <w:lang w:val="en-US" w:eastAsia="ko-KR"/>
                    </w:rPr>
                  </w:pPr>
                  <w:r w:rsidRPr="00E8063C">
                    <w:rPr>
                      <w:b w:val="0"/>
                      <w:lang w:val="en-US" w:eastAsia="ko-KR"/>
                    </w:rPr>
                    <w:t xml:space="preserve">FR1 </w:t>
                  </w:r>
                  <w:r>
                    <w:rPr>
                      <w:b w:val="0"/>
                      <w:lang w:val="en-US" w:eastAsia="ko-KR"/>
                    </w:rPr>
                    <w:t>inter-frequency cell without MG</w:t>
                  </w:r>
                  <w:r w:rsidRPr="00E8063C">
                    <w:rPr>
                      <w:b w:val="0"/>
                      <w:lang w:val="en-US" w:eastAsia="ko-KR"/>
                    </w:rPr>
                    <w:t>, known and unknown TCI state</w:t>
                  </w:r>
                </w:p>
              </w:tc>
              <w:tc>
                <w:tcPr>
                  <w:tcW w:w="3417" w:type="dxa"/>
                </w:tcPr>
                <w:p w14:paraId="36B57217" w14:textId="77777777" w:rsidR="00A247F2" w:rsidRDefault="00A247F2" w:rsidP="00A247F2">
                  <w:pPr>
                    <w:cnfStyle w:val="000000000000" w:firstRow="0" w:lastRow="0" w:firstColumn="0" w:lastColumn="0" w:oddVBand="0" w:evenVBand="0" w:oddHBand="0" w:evenHBand="0" w:firstRowFirstColumn="0" w:firstRowLastColumn="0" w:lastRowFirstColumn="0" w:lastRowLastColumn="0"/>
                    <w:rPr>
                      <w:bCs/>
                      <w:lang w:val="en-US" w:eastAsia="ko-KR"/>
                    </w:rPr>
                  </w:pPr>
                  <w:r w:rsidRPr="00B55F7F">
                    <w:rPr>
                      <w:lang w:val="en-US" w:eastAsia="zh-CN"/>
                    </w:rPr>
                    <w:t>max (T</w:t>
                  </w:r>
                  <w:r w:rsidRPr="00B55F7F">
                    <w:rPr>
                      <w:vertAlign w:val="subscript"/>
                      <w:lang w:val="en-US" w:eastAsia="zh-CN"/>
                    </w:rPr>
                    <w:t>first-SSB_TCI1</w:t>
                  </w:r>
                  <w:r>
                    <w:rPr>
                      <w:bCs/>
                      <w:lang w:val="en-US" w:eastAsia="zh-CN"/>
                    </w:rPr>
                    <w:t>,</w:t>
                  </w:r>
                  <w:r w:rsidRPr="00B55F7F">
                    <w:rPr>
                      <w:bCs/>
                      <w:lang w:val="en-US" w:eastAsia="zh-CN"/>
                    </w:rPr>
                    <w:t xml:space="preserve"> </w:t>
                  </w:r>
                  <w:r w:rsidRPr="00B55F7F">
                    <w:rPr>
                      <w:lang w:val="en-US" w:eastAsia="zh-CN"/>
                    </w:rPr>
                    <w:t>T</w:t>
                  </w:r>
                  <w:r w:rsidRPr="00B55F7F">
                    <w:rPr>
                      <w:vertAlign w:val="subscript"/>
                      <w:lang w:val="en-US" w:eastAsia="zh-CN"/>
                    </w:rPr>
                    <w:t xml:space="preserve">first-SSB_TCI2 </w:t>
                  </w:r>
                  <w:r>
                    <w:rPr>
                      <w:vertAlign w:val="subscript"/>
                      <w:lang w:val="en-US" w:eastAsia="zh-CN"/>
                    </w:rPr>
                    <w:t xml:space="preserve">.., </w:t>
                  </w:r>
                  <w:proofErr w:type="spellStart"/>
                  <w:r w:rsidRPr="00B55F7F">
                    <w:rPr>
                      <w:lang w:val="en-US" w:eastAsia="zh-CN"/>
                    </w:rPr>
                    <w:t>T</w:t>
                  </w:r>
                  <w:r w:rsidRPr="00B55F7F">
                    <w:rPr>
                      <w:vertAlign w:val="subscript"/>
                      <w:lang w:val="en-US" w:eastAsia="zh-CN"/>
                    </w:rPr>
                    <w:t>first-SSB_TCIn</w:t>
                  </w:r>
                  <w:proofErr w:type="spellEnd"/>
                  <w:r w:rsidRPr="00B55F7F">
                    <w:rPr>
                      <w:lang w:val="en-US" w:eastAsia="zh-CN"/>
                    </w:rPr>
                    <w:t>)</w:t>
                  </w:r>
                  <w:r>
                    <w:rPr>
                      <w:lang w:val="en-US" w:eastAsia="zh-CN"/>
                    </w:rPr>
                    <w:t xml:space="preserve"> + (M-1)*T</w:t>
                  </w:r>
                  <w:r w:rsidRPr="002C4BCB">
                    <w:rPr>
                      <w:vertAlign w:val="subscript"/>
                      <w:lang w:val="en-US" w:eastAsia="zh-CN"/>
                    </w:rPr>
                    <w:t>SSB</w:t>
                  </w:r>
                </w:p>
              </w:tc>
              <w:tc>
                <w:tcPr>
                  <w:tcW w:w="3098" w:type="dxa"/>
                </w:tcPr>
                <w:p w14:paraId="69E6BD8A" w14:textId="77777777" w:rsidR="00A247F2" w:rsidRDefault="00A247F2" w:rsidP="00A247F2">
                  <w:pPr>
                    <w:cnfStyle w:val="000000000000" w:firstRow="0" w:lastRow="0" w:firstColumn="0" w:lastColumn="0" w:oddVBand="0" w:evenVBand="0" w:oddHBand="0" w:evenHBand="0" w:firstRowFirstColumn="0" w:firstRowLastColumn="0" w:lastRowFirstColumn="0" w:lastRowLastColumn="0"/>
                    <w:rPr>
                      <w:lang w:val="en-US" w:eastAsia="zh-CN"/>
                    </w:rPr>
                  </w:pPr>
                  <w:proofErr w:type="spellStart"/>
                  <w:r w:rsidRPr="00011C23">
                    <w:rPr>
                      <w:lang w:val="en-US" w:eastAsia="zh-CN"/>
                    </w:rPr>
                    <w:t>T</w:t>
                  </w:r>
                  <w:r w:rsidRPr="00011C23">
                    <w:rPr>
                      <w:vertAlign w:val="subscript"/>
                      <w:lang w:val="en-US" w:eastAsia="zh-CN"/>
                    </w:rPr>
                    <w:t>first-SSB_TCIn</w:t>
                  </w:r>
                  <w:proofErr w:type="spellEnd"/>
                  <w:r w:rsidRPr="00011C23">
                    <w:rPr>
                      <w:lang w:val="en-US" w:eastAsia="zh-CN"/>
                    </w:rPr>
                    <w:t xml:space="preserve"> is the time for first SSB reception associated to TCI state n. </w:t>
                  </w:r>
                </w:p>
                <w:p w14:paraId="5402382A" w14:textId="77777777" w:rsidR="00A247F2" w:rsidRDefault="00A247F2" w:rsidP="00A247F2">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M is the number of cells to activate the TCI states</w:t>
                  </w:r>
                </w:p>
                <w:p w14:paraId="743185B6" w14:textId="77777777" w:rsidR="00A247F2" w:rsidRDefault="00A247F2" w:rsidP="00A247F2">
                  <w:pPr>
                    <w:cnfStyle w:val="000000000000" w:firstRow="0" w:lastRow="0" w:firstColumn="0" w:lastColumn="0" w:oddVBand="0" w:evenVBand="0" w:oddHBand="0" w:evenHBand="0" w:firstRowFirstColumn="0" w:firstRowLastColumn="0" w:lastRowFirstColumn="0" w:lastRowLastColumn="0"/>
                    <w:rPr>
                      <w:bCs/>
                      <w:lang w:val="en-US" w:eastAsia="ko-KR"/>
                    </w:rPr>
                  </w:pPr>
                  <w:r>
                    <w:rPr>
                      <w:lang w:val="en-US" w:eastAsia="zh-CN"/>
                    </w:rPr>
                    <w:t>T</w:t>
                  </w:r>
                  <w:r w:rsidRPr="00820203">
                    <w:rPr>
                      <w:vertAlign w:val="subscript"/>
                      <w:lang w:val="en-US" w:eastAsia="zh-CN"/>
                    </w:rPr>
                    <w:t>SSB</w:t>
                  </w:r>
                  <w:r>
                    <w:rPr>
                      <w:vertAlign w:val="subscript"/>
                      <w:lang w:val="en-US" w:eastAsia="zh-CN"/>
                    </w:rPr>
                    <w:t xml:space="preserve"> </w:t>
                  </w:r>
                  <w:r>
                    <w:rPr>
                      <w:lang w:val="en-US" w:eastAsia="zh-CN"/>
                    </w:rPr>
                    <w:t>is the SSB burst periodicity.</w:t>
                  </w:r>
                </w:p>
              </w:tc>
            </w:tr>
            <w:tr w:rsidR="00A247F2" w14:paraId="3438840E" w14:textId="77777777" w:rsidTr="0075527B">
              <w:tc>
                <w:tcPr>
                  <w:cnfStyle w:val="001000000000" w:firstRow="0" w:lastRow="0" w:firstColumn="1" w:lastColumn="0" w:oddVBand="0" w:evenVBand="0" w:oddHBand="0" w:evenHBand="0" w:firstRowFirstColumn="0" w:firstRowLastColumn="0" w:lastRowFirstColumn="0" w:lastRowLastColumn="0"/>
                  <w:tcW w:w="3114" w:type="dxa"/>
                </w:tcPr>
                <w:p w14:paraId="7653CC00" w14:textId="77777777" w:rsidR="00A247F2" w:rsidRDefault="00A247F2" w:rsidP="00A247F2">
                  <w:pPr>
                    <w:rPr>
                      <w:bCs w:val="0"/>
                      <w:lang w:val="en-US" w:eastAsia="ko-KR"/>
                    </w:rPr>
                  </w:pPr>
                  <w:r w:rsidRPr="00E8063C">
                    <w:rPr>
                      <w:b w:val="0"/>
                      <w:lang w:val="en-US" w:eastAsia="ko-KR"/>
                    </w:rPr>
                    <w:t xml:space="preserve">FR1 </w:t>
                  </w:r>
                  <w:r>
                    <w:rPr>
                      <w:b w:val="0"/>
                      <w:lang w:val="en-US" w:eastAsia="ko-KR"/>
                    </w:rPr>
                    <w:t>inter-frequency cell with MG</w:t>
                  </w:r>
                  <w:r w:rsidRPr="00E8063C">
                    <w:rPr>
                      <w:b w:val="0"/>
                      <w:lang w:val="en-US" w:eastAsia="ko-KR"/>
                    </w:rPr>
                    <w:t>, known and unknown TCI state</w:t>
                  </w:r>
                </w:p>
              </w:tc>
              <w:tc>
                <w:tcPr>
                  <w:tcW w:w="3417" w:type="dxa"/>
                </w:tcPr>
                <w:p w14:paraId="07C61C48" w14:textId="77777777" w:rsidR="00A247F2" w:rsidRPr="00B856B8" w:rsidRDefault="00A247F2" w:rsidP="00A247F2">
                  <w:pPr>
                    <w:cnfStyle w:val="000000000000" w:firstRow="0" w:lastRow="0" w:firstColumn="0" w:lastColumn="0" w:oddVBand="0" w:evenVBand="0" w:oddHBand="0" w:evenHBand="0" w:firstRowFirstColumn="0" w:firstRowLastColumn="0" w:lastRowFirstColumn="0" w:lastRowLastColumn="0"/>
                    <w:rPr>
                      <w:bCs/>
                      <w:lang w:eastAsia="ko-KR"/>
                    </w:rPr>
                  </w:pPr>
                  <w:proofErr w:type="spellStart"/>
                  <w:r>
                    <w:rPr>
                      <w:lang w:val="en-US" w:eastAsia="zh-CN"/>
                    </w:rPr>
                    <w:t>T</w:t>
                  </w:r>
                  <w:r w:rsidRPr="004657F1">
                    <w:rPr>
                      <w:vertAlign w:val="subscript"/>
                      <w:lang w:val="en-US" w:eastAsia="zh-CN"/>
                    </w:rPr>
                    <w:t>FirstMG</w:t>
                  </w:r>
                  <w:proofErr w:type="spellEnd"/>
                  <w:r>
                    <w:rPr>
                      <w:vertAlign w:val="subscript"/>
                      <w:lang w:val="en-US" w:eastAsia="zh-CN"/>
                    </w:rPr>
                    <w:t xml:space="preserve"> </w:t>
                  </w:r>
                  <w:r>
                    <w:rPr>
                      <w:lang w:val="en-US" w:eastAsia="zh-CN"/>
                    </w:rPr>
                    <w:t>+ (M-1) *MGRP+MGL</w:t>
                  </w:r>
                </w:p>
              </w:tc>
              <w:tc>
                <w:tcPr>
                  <w:tcW w:w="3098" w:type="dxa"/>
                </w:tcPr>
                <w:p w14:paraId="5637A86F" w14:textId="77777777" w:rsidR="00A247F2" w:rsidRDefault="00A247F2" w:rsidP="00A247F2">
                  <w:pPr>
                    <w:cnfStyle w:val="000000000000" w:firstRow="0" w:lastRow="0" w:firstColumn="0" w:lastColumn="0" w:oddVBand="0" w:evenVBand="0" w:oddHBand="0" w:evenHBand="0" w:firstRowFirstColumn="0" w:firstRowLastColumn="0" w:lastRowFirstColumn="0" w:lastRowLastColumn="0"/>
                    <w:rPr>
                      <w:lang w:val="en-US" w:eastAsia="zh-CN"/>
                    </w:rPr>
                  </w:pPr>
                  <w:proofErr w:type="spellStart"/>
                  <w:r w:rsidRPr="00773C5E">
                    <w:rPr>
                      <w:lang w:val="en-US" w:eastAsia="zh-CN"/>
                    </w:rPr>
                    <w:t>T</w:t>
                  </w:r>
                  <w:r w:rsidRPr="00773C5E">
                    <w:rPr>
                      <w:vertAlign w:val="subscript"/>
                      <w:lang w:val="en-US" w:eastAsia="zh-CN"/>
                    </w:rPr>
                    <w:t>FirstMG</w:t>
                  </w:r>
                  <w:proofErr w:type="spellEnd"/>
                  <w:r w:rsidRPr="00773C5E">
                    <w:rPr>
                      <w:vertAlign w:val="subscript"/>
                      <w:lang w:val="en-US" w:eastAsia="zh-CN"/>
                    </w:rPr>
                    <w:t xml:space="preserve"> </w:t>
                  </w:r>
                  <w:r w:rsidRPr="007C01D8">
                    <w:rPr>
                      <w:lang w:val="en-US" w:eastAsia="zh-CN"/>
                    </w:rPr>
                    <w:t>is</w:t>
                  </w:r>
                  <w:r w:rsidRPr="00773C5E">
                    <w:rPr>
                      <w:lang w:val="en-US" w:eastAsia="zh-CN"/>
                    </w:rPr>
                    <w:t xml:space="preserve"> the time to start of first MG after </w:t>
                  </w:r>
                  <w:r>
                    <w:rPr>
                      <w:lang w:val="en-US" w:eastAsia="zh-CN"/>
                    </w:rPr>
                    <w:t>slot n+</w:t>
                  </w:r>
                  <w:r w:rsidRPr="00773C5E">
                    <w:rPr>
                      <w:lang w:val="en-US" w:eastAsia="zh-CN"/>
                    </w:rPr>
                    <w:t>T</w:t>
                  </w:r>
                  <w:r w:rsidRPr="00773C5E">
                    <w:rPr>
                      <w:vertAlign w:val="subscript"/>
                      <w:lang w:val="en-US" w:eastAsia="zh-CN"/>
                    </w:rPr>
                    <w:t>HARQ</w:t>
                  </w:r>
                  <w:r w:rsidRPr="00773C5E">
                    <w:rPr>
                      <w:lang w:val="en-US" w:eastAsia="zh-CN"/>
                    </w:rPr>
                    <w:t xml:space="preserve">+3ms, </w:t>
                  </w:r>
                </w:p>
                <w:p w14:paraId="30457F98" w14:textId="77777777" w:rsidR="00A247F2" w:rsidRDefault="00A247F2" w:rsidP="00A247F2">
                  <w:pPr>
                    <w:cnfStyle w:val="000000000000" w:firstRow="0" w:lastRow="0" w:firstColumn="0" w:lastColumn="0" w:oddVBand="0" w:evenVBand="0" w:oddHBand="0" w:evenHBand="0" w:firstRowFirstColumn="0" w:firstRowLastColumn="0" w:lastRowFirstColumn="0" w:lastRowLastColumn="0"/>
                    <w:rPr>
                      <w:lang w:val="en-US" w:eastAsia="zh-CN"/>
                    </w:rPr>
                  </w:pPr>
                  <w:r w:rsidRPr="00773C5E">
                    <w:rPr>
                      <w:lang w:val="en-US" w:eastAsia="zh-CN"/>
                    </w:rPr>
                    <w:t>MGL is measurement gap length</w:t>
                  </w:r>
                </w:p>
                <w:p w14:paraId="753CB8D1" w14:textId="77777777" w:rsidR="00A247F2" w:rsidRDefault="00A247F2" w:rsidP="00A247F2">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M is the number of cells to activate the TCI states</w:t>
                  </w:r>
                </w:p>
                <w:p w14:paraId="358B1885" w14:textId="77777777" w:rsidR="00A247F2" w:rsidRDefault="00A247F2" w:rsidP="00A247F2">
                  <w:pPr>
                    <w:cnfStyle w:val="000000000000" w:firstRow="0" w:lastRow="0" w:firstColumn="0" w:lastColumn="0" w:oddVBand="0" w:evenVBand="0" w:oddHBand="0" w:evenHBand="0" w:firstRowFirstColumn="0" w:firstRowLastColumn="0" w:lastRowFirstColumn="0" w:lastRowLastColumn="0"/>
                    <w:rPr>
                      <w:bCs/>
                      <w:lang w:val="en-US" w:eastAsia="ko-KR"/>
                    </w:rPr>
                  </w:pPr>
                  <w:r>
                    <w:rPr>
                      <w:bCs/>
                      <w:lang w:val="en-US" w:eastAsia="ko-KR"/>
                    </w:rPr>
                    <w:t xml:space="preserve">MGRP is the MG repetition periodicity </w:t>
                  </w:r>
                </w:p>
              </w:tc>
            </w:tr>
            <w:tr w:rsidR="00A247F2" w14:paraId="25C36463" w14:textId="77777777" w:rsidTr="0075527B">
              <w:tc>
                <w:tcPr>
                  <w:cnfStyle w:val="001000000000" w:firstRow="0" w:lastRow="0" w:firstColumn="1" w:lastColumn="0" w:oddVBand="0" w:evenVBand="0" w:oddHBand="0" w:evenHBand="0" w:firstRowFirstColumn="0" w:firstRowLastColumn="0" w:lastRowFirstColumn="0" w:lastRowLastColumn="0"/>
                  <w:tcW w:w="3114" w:type="dxa"/>
                </w:tcPr>
                <w:p w14:paraId="772EC97A" w14:textId="77777777" w:rsidR="00A247F2" w:rsidRDefault="00A247F2" w:rsidP="00A247F2">
                  <w:pPr>
                    <w:rPr>
                      <w:bCs w:val="0"/>
                      <w:lang w:val="en-US" w:eastAsia="ko-KR"/>
                    </w:rPr>
                  </w:pPr>
                  <w:r w:rsidRPr="007C01D8">
                    <w:rPr>
                      <w:b w:val="0"/>
                      <w:lang w:val="en-US" w:eastAsia="ko-KR"/>
                    </w:rPr>
                    <w:t>FR</w:t>
                  </w:r>
                  <w:r>
                    <w:rPr>
                      <w:b w:val="0"/>
                      <w:lang w:val="en-US" w:eastAsia="ko-KR"/>
                    </w:rPr>
                    <w:t>2</w:t>
                  </w:r>
                  <w:r w:rsidRPr="007C01D8">
                    <w:rPr>
                      <w:b w:val="0"/>
                      <w:lang w:val="en-US" w:eastAsia="ko-KR"/>
                    </w:rPr>
                    <w:t xml:space="preserve"> intra-frequency cell, known TCI state</w:t>
                  </w:r>
                </w:p>
              </w:tc>
              <w:tc>
                <w:tcPr>
                  <w:tcW w:w="3417" w:type="dxa"/>
                </w:tcPr>
                <w:p w14:paraId="58F43698" w14:textId="77777777" w:rsidR="00A247F2" w:rsidRDefault="00A247F2" w:rsidP="00A247F2">
                  <w:pPr>
                    <w:cnfStyle w:val="000000000000" w:firstRow="0" w:lastRow="0" w:firstColumn="0" w:lastColumn="0" w:oddVBand="0" w:evenVBand="0" w:oddHBand="0" w:evenHBand="0" w:firstRowFirstColumn="0" w:firstRowLastColumn="0" w:lastRowFirstColumn="0" w:lastRowLastColumn="0"/>
                    <w:rPr>
                      <w:bCs/>
                      <w:lang w:val="en-US" w:eastAsia="ko-KR"/>
                    </w:rPr>
                  </w:pPr>
                  <w:r w:rsidRPr="00B55F7F">
                    <w:rPr>
                      <w:lang w:val="en-US" w:eastAsia="zh-CN"/>
                    </w:rPr>
                    <w:t>max (T</w:t>
                  </w:r>
                  <w:r w:rsidRPr="00B55F7F">
                    <w:rPr>
                      <w:vertAlign w:val="subscript"/>
                      <w:lang w:val="en-US" w:eastAsia="zh-CN"/>
                    </w:rPr>
                    <w:t>first-SSB_TCI1</w:t>
                  </w:r>
                  <w:r>
                    <w:rPr>
                      <w:bCs/>
                      <w:lang w:val="en-US" w:eastAsia="zh-CN"/>
                    </w:rPr>
                    <w:t>,</w:t>
                  </w:r>
                  <w:r w:rsidRPr="00B55F7F">
                    <w:rPr>
                      <w:bCs/>
                      <w:lang w:val="en-US" w:eastAsia="zh-CN"/>
                    </w:rPr>
                    <w:t xml:space="preserve"> </w:t>
                  </w:r>
                  <w:r w:rsidRPr="00B55F7F">
                    <w:rPr>
                      <w:lang w:val="en-US" w:eastAsia="zh-CN"/>
                    </w:rPr>
                    <w:t>T</w:t>
                  </w:r>
                  <w:r w:rsidRPr="00B55F7F">
                    <w:rPr>
                      <w:vertAlign w:val="subscript"/>
                      <w:lang w:val="en-US" w:eastAsia="zh-CN"/>
                    </w:rPr>
                    <w:t xml:space="preserve">first-SSB_TCI2 </w:t>
                  </w:r>
                  <w:r>
                    <w:rPr>
                      <w:vertAlign w:val="subscript"/>
                      <w:lang w:val="en-US" w:eastAsia="zh-CN"/>
                    </w:rPr>
                    <w:t xml:space="preserve">.., </w:t>
                  </w:r>
                  <w:proofErr w:type="spellStart"/>
                  <w:r w:rsidRPr="00B55F7F">
                    <w:rPr>
                      <w:lang w:val="en-US" w:eastAsia="zh-CN"/>
                    </w:rPr>
                    <w:t>T</w:t>
                  </w:r>
                  <w:r w:rsidRPr="00B55F7F">
                    <w:rPr>
                      <w:vertAlign w:val="subscript"/>
                      <w:lang w:val="en-US" w:eastAsia="zh-CN"/>
                    </w:rPr>
                    <w:t>first-SSB_TCIn</w:t>
                  </w:r>
                  <w:proofErr w:type="spellEnd"/>
                  <w:r w:rsidRPr="00B55F7F">
                    <w:rPr>
                      <w:lang w:val="en-US" w:eastAsia="zh-CN"/>
                    </w:rPr>
                    <w:t>)</w:t>
                  </w:r>
                  <w:r>
                    <w:rPr>
                      <w:lang w:val="en-US" w:eastAsia="zh-CN"/>
                    </w:rPr>
                    <w:t xml:space="preserve"> + (M-1)*T</w:t>
                  </w:r>
                  <w:r w:rsidRPr="002C4BCB">
                    <w:rPr>
                      <w:vertAlign w:val="subscript"/>
                      <w:lang w:val="en-US" w:eastAsia="zh-CN"/>
                    </w:rPr>
                    <w:t>SSB</w:t>
                  </w:r>
                </w:p>
              </w:tc>
              <w:tc>
                <w:tcPr>
                  <w:tcW w:w="3098" w:type="dxa"/>
                </w:tcPr>
                <w:p w14:paraId="2BDF4700" w14:textId="77777777" w:rsidR="00A247F2" w:rsidRDefault="00A247F2" w:rsidP="00A247F2">
                  <w:pPr>
                    <w:cnfStyle w:val="000000000000" w:firstRow="0" w:lastRow="0" w:firstColumn="0" w:lastColumn="0" w:oddVBand="0" w:evenVBand="0" w:oddHBand="0" w:evenHBand="0" w:firstRowFirstColumn="0" w:firstRowLastColumn="0" w:lastRowFirstColumn="0" w:lastRowLastColumn="0"/>
                    <w:rPr>
                      <w:lang w:val="en-US" w:eastAsia="zh-CN"/>
                    </w:rPr>
                  </w:pPr>
                  <w:proofErr w:type="spellStart"/>
                  <w:r w:rsidRPr="00011C23">
                    <w:rPr>
                      <w:lang w:val="en-US" w:eastAsia="zh-CN"/>
                    </w:rPr>
                    <w:t>T</w:t>
                  </w:r>
                  <w:r w:rsidRPr="00011C23">
                    <w:rPr>
                      <w:vertAlign w:val="subscript"/>
                      <w:lang w:val="en-US" w:eastAsia="zh-CN"/>
                    </w:rPr>
                    <w:t>first-SSB_TCIn</w:t>
                  </w:r>
                  <w:proofErr w:type="spellEnd"/>
                  <w:r w:rsidRPr="00011C23">
                    <w:rPr>
                      <w:lang w:val="en-US" w:eastAsia="zh-CN"/>
                    </w:rPr>
                    <w:t xml:space="preserve"> is the time for first SSB reception associated to TCI state n. </w:t>
                  </w:r>
                </w:p>
                <w:p w14:paraId="2FB3A66A" w14:textId="77777777" w:rsidR="00A247F2" w:rsidRDefault="00A247F2" w:rsidP="00A247F2">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M is the number of cells to activate the TCI states</w:t>
                  </w:r>
                </w:p>
                <w:p w14:paraId="1A03FB10" w14:textId="77777777" w:rsidR="00A247F2" w:rsidRDefault="00A247F2" w:rsidP="00A247F2">
                  <w:pPr>
                    <w:cnfStyle w:val="000000000000" w:firstRow="0" w:lastRow="0" w:firstColumn="0" w:lastColumn="0" w:oddVBand="0" w:evenVBand="0" w:oddHBand="0" w:evenHBand="0" w:firstRowFirstColumn="0" w:firstRowLastColumn="0" w:lastRowFirstColumn="0" w:lastRowLastColumn="0"/>
                    <w:rPr>
                      <w:bCs/>
                      <w:lang w:val="en-US" w:eastAsia="ko-KR"/>
                    </w:rPr>
                  </w:pPr>
                  <w:r>
                    <w:rPr>
                      <w:lang w:val="en-US" w:eastAsia="zh-CN"/>
                    </w:rPr>
                    <w:t>T</w:t>
                  </w:r>
                  <w:r w:rsidRPr="00820203">
                    <w:rPr>
                      <w:vertAlign w:val="subscript"/>
                      <w:lang w:val="en-US" w:eastAsia="zh-CN"/>
                    </w:rPr>
                    <w:t>SSB</w:t>
                  </w:r>
                  <w:r>
                    <w:rPr>
                      <w:vertAlign w:val="subscript"/>
                      <w:lang w:val="en-US" w:eastAsia="zh-CN"/>
                    </w:rPr>
                    <w:t xml:space="preserve"> </w:t>
                  </w:r>
                  <w:r>
                    <w:rPr>
                      <w:lang w:val="en-US" w:eastAsia="zh-CN"/>
                    </w:rPr>
                    <w:t>is the SSB burst periodicity</w:t>
                  </w:r>
                </w:p>
              </w:tc>
            </w:tr>
            <w:tr w:rsidR="00A247F2" w14:paraId="5878B164" w14:textId="77777777" w:rsidTr="0075527B">
              <w:tc>
                <w:tcPr>
                  <w:cnfStyle w:val="001000000000" w:firstRow="0" w:lastRow="0" w:firstColumn="1" w:lastColumn="0" w:oddVBand="0" w:evenVBand="0" w:oddHBand="0" w:evenHBand="0" w:firstRowFirstColumn="0" w:firstRowLastColumn="0" w:lastRowFirstColumn="0" w:lastRowLastColumn="0"/>
                  <w:tcW w:w="3114" w:type="dxa"/>
                </w:tcPr>
                <w:p w14:paraId="53EF000E" w14:textId="77777777" w:rsidR="00A247F2" w:rsidRDefault="00A247F2" w:rsidP="00A247F2">
                  <w:pPr>
                    <w:rPr>
                      <w:bCs w:val="0"/>
                      <w:lang w:val="en-US" w:eastAsia="ko-KR"/>
                    </w:rPr>
                  </w:pPr>
                  <w:r w:rsidRPr="00E8063C">
                    <w:rPr>
                      <w:b w:val="0"/>
                      <w:lang w:val="en-US" w:eastAsia="ko-KR"/>
                    </w:rPr>
                    <w:t>FR</w:t>
                  </w:r>
                  <w:r>
                    <w:rPr>
                      <w:b w:val="0"/>
                      <w:lang w:val="en-US" w:eastAsia="ko-KR"/>
                    </w:rPr>
                    <w:t>2</w:t>
                  </w:r>
                  <w:r w:rsidRPr="00E8063C">
                    <w:rPr>
                      <w:b w:val="0"/>
                      <w:lang w:val="en-US" w:eastAsia="ko-KR"/>
                    </w:rPr>
                    <w:t xml:space="preserve"> </w:t>
                  </w:r>
                  <w:r>
                    <w:rPr>
                      <w:b w:val="0"/>
                      <w:lang w:val="en-US" w:eastAsia="ko-KR"/>
                    </w:rPr>
                    <w:t>inter-frequency cell without MG</w:t>
                  </w:r>
                  <w:r w:rsidRPr="00E8063C">
                    <w:rPr>
                      <w:b w:val="0"/>
                      <w:lang w:val="en-US" w:eastAsia="ko-KR"/>
                    </w:rPr>
                    <w:t>, known TCI state</w:t>
                  </w:r>
                </w:p>
              </w:tc>
              <w:tc>
                <w:tcPr>
                  <w:tcW w:w="3417" w:type="dxa"/>
                </w:tcPr>
                <w:p w14:paraId="12E20DFA" w14:textId="77777777" w:rsidR="00A247F2" w:rsidRDefault="00A247F2" w:rsidP="00A247F2">
                  <w:pPr>
                    <w:cnfStyle w:val="000000000000" w:firstRow="0" w:lastRow="0" w:firstColumn="0" w:lastColumn="0" w:oddVBand="0" w:evenVBand="0" w:oddHBand="0" w:evenHBand="0" w:firstRowFirstColumn="0" w:firstRowLastColumn="0" w:lastRowFirstColumn="0" w:lastRowLastColumn="0"/>
                    <w:rPr>
                      <w:bCs/>
                      <w:lang w:val="en-US" w:eastAsia="ko-KR"/>
                    </w:rPr>
                  </w:pPr>
                  <w:r w:rsidRPr="00B55F7F">
                    <w:rPr>
                      <w:lang w:val="en-US" w:eastAsia="zh-CN"/>
                    </w:rPr>
                    <w:t>max (T</w:t>
                  </w:r>
                  <w:r w:rsidRPr="00B55F7F">
                    <w:rPr>
                      <w:vertAlign w:val="subscript"/>
                      <w:lang w:val="en-US" w:eastAsia="zh-CN"/>
                    </w:rPr>
                    <w:t>first-SSB_TCI1</w:t>
                  </w:r>
                  <w:r>
                    <w:rPr>
                      <w:bCs/>
                      <w:lang w:val="en-US" w:eastAsia="zh-CN"/>
                    </w:rPr>
                    <w:t>,</w:t>
                  </w:r>
                  <w:r w:rsidRPr="00B55F7F">
                    <w:rPr>
                      <w:bCs/>
                      <w:lang w:val="en-US" w:eastAsia="zh-CN"/>
                    </w:rPr>
                    <w:t xml:space="preserve"> </w:t>
                  </w:r>
                  <w:r w:rsidRPr="00B55F7F">
                    <w:rPr>
                      <w:lang w:val="en-US" w:eastAsia="zh-CN"/>
                    </w:rPr>
                    <w:t>T</w:t>
                  </w:r>
                  <w:r w:rsidRPr="00B55F7F">
                    <w:rPr>
                      <w:vertAlign w:val="subscript"/>
                      <w:lang w:val="en-US" w:eastAsia="zh-CN"/>
                    </w:rPr>
                    <w:t xml:space="preserve">first-SSB_TCI2 </w:t>
                  </w:r>
                  <w:r>
                    <w:rPr>
                      <w:vertAlign w:val="subscript"/>
                      <w:lang w:val="en-US" w:eastAsia="zh-CN"/>
                    </w:rPr>
                    <w:t xml:space="preserve">.., </w:t>
                  </w:r>
                  <w:proofErr w:type="spellStart"/>
                  <w:r w:rsidRPr="00B55F7F">
                    <w:rPr>
                      <w:lang w:val="en-US" w:eastAsia="zh-CN"/>
                    </w:rPr>
                    <w:t>T</w:t>
                  </w:r>
                  <w:r w:rsidRPr="00B55F7F">
                    <w:rPr>
                      <w:vertAlign w:val="subscript"/>
                      <w:lang w:val="en-US" w:eastAsia="zh-CN"/>
                    </w:rPr>
                    <w:t>first-SSB_TCIn</w:t>
                  </w:r>
                  <w:proofErr w:type="spellEnd"/>
                  <w:r w:rsidRPr="00B55F7F">
                    <w:rPr>
                      <w:lang w:val="en-US" w:eastAsia="zh-CN"/>
                    </w:rPr>
                    <w:t>)</w:t>
                  </w:r>
                  <w:r>
                    <w:rPr>
                      <w:lang w:val="en-US" w:eastAsia="zh-CN"/>
                    </w:rPr>
                    <w:t xml:space="preserve"> + (M-1)*T</w:t>
                  </w:r>
                  <w:r w:rsidRPr="002C4BCB">
                    <w:rPr>
                      <w:vertAlign w:val="subscript"/>
                      <w:lang w:val="en-US" w:eastAsia="zh-CN"/>
                    </w:rPr>
                    <w:t>SSB</w:t>
                  </w:r>
                </w:p>
              </w:tc>
              <w:tc>
                <w:tcPr>
                  <w:tcW w:w="3098" w:type="dxa"/>
                </w:tcPr>
                <w:p w14:paraId="053EF116" w14:textId="77777777" w:rsidR="00A247F2" w:rsidRDefault="00A247F2" w:rsidP="00A247F2">
                  <w:pPr>
                    <w:cnfStyle w:val="000000000000" w:firstRow="0" w:lastRow="0" w:firstColumn="0" w:lastColumn="0" w:oddVBand="0" w:evenVBand="0" w:oddHBand="0" w:evenHBand="0" w:firstRowFirstColumn="0" w:firstRowLastColumn="0" w:lastRowFirstColumn="0" w:lastRowLastColumn="0"/>
                    <w:rPr>
                      <w:lang w:val="en-US" w:eastAsia="zh-CN"/>
                    </w:rPr>
                  </w:pPr>
                  <w:proofErr w:type="spellStart"/>
                  <w:r w:rsidRPr="00011C23">
                    <w:rPr>
                      <w:lang w:val="en-US" w:eastAsia="zh-CN"/>
                    </w:rPr>
                    <w:t>T</w:t>
                  </w:r>
                  <w:r w:rsidRPr="00011C23">
                    <w:rPr>
                      <w:vertAlign w:val="subscript"/>
                      <w:lang w:val="en-US" w:eastAsia="zh-CN"/>
                    </w:rPr>
                    <w:t>first-SSB_TCIn</w:t>
                  </w:r>
                  <w:proofErr w:type="spellEnd"/>
                  <w:r w:rsidRPr="00011C23">
                    <w:rPr>
                      <w:lang w:val="en-US" w:eastAsia="zh-CN"/>
                    </w:rPr>
                    <w:t xml:space="preserve"> is the time for first SSB reception associated to TCI state n. </w:t>
                  </w:r>
                </w:p>
                <w:p w14:paraId="5AB3947C" w14:textId="77777777" w:rsidR="00A247F2" w:rsidRDefault="00A247F2" w:rsidP="00A247F2">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M is the number of cells to activate the TCI states</w:t>
                  </w:r>
                </w:p>
                <w:p w14:paraId="36543B6E" w14:textId="77777777" w:rsidR="00A247F2" w:rsidRDefault="00A247F2" w:rsidP="00A247F2">
                  <w:pPr>
                    <w:cnfStyle w:val="000000000000" w:firstRow="0" w:lastRow="0" w:firstColumn="0" w:lastColumn="0" w:oddVBand="0" w:evenVBand="0" w:oddHBand="0" w:evenHBand="0" w:firstRowFirstColumn="0" w:firstRowLastColumn="0" w:lastRowFirstColumn="0" w:lastRowLastColumn="0"/>
                    <w:rPr>
                      <w:bCs/>
                      <w:lang w:val="en-US" w:eastAsia="ko-KR"/>
                    </w:rPr>
                  </w:pPr>
                  <w:r>
                    <w:rPr>
                      <w:lang w:val="en-US" w:eastAsia="zh-CN"/>
                    </w:rPr>
                    <w:lastRenderedPageBreak/>
                    <w:t>T</w:t>
                  </w:r>
                  <w:r w:rsidRPr="00820203">
                    <w:rPr>
                      <w:vertAlign w:val="subscript"/>
                      <w:lang w:val="en-US" w:eastAsia="zh-CN"/>
                    </w:rPr>
                    <w:t>SSB</w:t>
                  </w:r>
                  <w:r>
                    <w:rPr>
                      <w:vertAlign w:val="subscript"/>
                      <w:lang w:val="en-US" w:eastAsia="zh-CN"/>
                    </w:rPr>
                    <w:t xml:space="preserve"> </w:t>
                  </w:r>
                  <w:r>
                    <w:rPr>
                      <w:lang w:val="en-US" w:eastAsia="zh-CN"/>
                    </w:rPr>
                    <w:t>is the SSB burst periodicity</w:t>
                  </w:r>
                </w:p>
              </w:tc>
            </w:tr>
            <w:tr w:rsidR="00A247F2" w14:paraId="2B3A8203" w14:textId="77777777" w:rsidTr="0075527B">
              <w:tc>
                <w:tcPr>
                  <w:cnfStyle w:val="001000000000" w:firstRow="0" w:lastRow="0" w:firstColumn="1" w:lastColumn="0" w:oddVBand="0" w:evenVBand="0" w:oddHBand="0" w:evenHBand="0" w:firstRowFirstColumn="0" w:firstRowLastColumn="0" w:lastRowFirstColumn="0" w:lastRowLastColumn="0"/>
                  <w:tcW w:w="3114" w:type="dxa"/>
                </w:tcPr>
                <w:p w14:paraId="293A3FA4" w14:textId="77777777" w:rsidR="00A247F2" w:rsidRDefault="00A247F2" w:rsidP="00A247F2">
                  <w:pPr>
                    <w:rPr>
                      <w:bCs w:val="0"/>
                      <w:lang w:val="en-US" w:eastAsia="ko-KR"/>
                    </w:rPr>
                  </w:pPr>
                  <w:r w:rsidRPr="00E8063C">
                    <w:rPr>
                      <w:b w:val="0"/>
                      <w:lang w:val="en-US" w:eastAsia="ko-KR"/>
                    </w:rPr>
                    <w:lastRenderedPageBreak/>
                    <w:t>FR</w:t>
                  </w:r>
                  <w:r>
                    <w:rPr>
                      <w:b w:val="0"/>
                      <w:lang w:val="en-US" w:eastAsia="ko-KR"/>
                    </w:rPr>
                    <w:t>2</w:t>
                  </w:r>
                  <w:r w:rsidRPr="00E8063C">
                    <w:rPr>
                      <w:b w:val="0"/>
                      <w:lang w:val="en-US" w:eastAsia="ko-KR"/>
                    </w:rPr>
                    <w:t xml:space="preserve"> </w:t>
                  </w:r>
                  <w:r>
                    <w:rPr>
                      <w:b w:val="0"/>
                      <w:lang w:val="en-US" w:eastAsia="ko-KR"/>
                    </w:rPr>
                    <w:t>inter-frequency cell with MG</w:t>
                  </w:r>
                  <w:r w:rsidRPr="00E8063C">
                    <w:rPr>
                      <w:b w:val="0"/>
                      <w:lang w:val="en-US" w:eastAsia="ko-KR"/>
                    </w:rPr>
                    <w:t>, known TCI state</w:t>
                  </w:r>
                </w:p>
              </w:tc>
              <w:tc>
                <w:tcPr>
                  <w:tcW w:w="3417" w:type="dxa"/>
                </w:tcPr>
                <w:p w14:paraId="3AA84926" w14:textId="77777777" w:rsidR="00A247F2" w:rsidRDefault="00A247F2" w:rsidP="00A247F2">
                  <w:pPr>
                    <w:cnfStyle w:val="000000000000" w:firstRow="0" w:lastRow="0" w:firstColumn="0" w:lastColumn="0" w:oddVBand="0" w:evenVBand="0" w:oddHBand="0" w:evenHBand="0" w:firstRowFirstColumn="0" w:firstRowLastColumn="0" w:lastRowFirstColumn="0" w:lastRowLastColumn="0"/>
                    <w:rPr>
                      <w:bCs/>
                      <w:lang w:val="en-US" w:eastAsia="ko-KR"/>
                    </w:rPr>
                  </w:pPr>
                  <w:proofErr w:type="spellStart"/>
                  <w:r>
                    <w:rPr>
                      <w:lang w:val="en-US" w:eastAsia="zh-CN"/>
                    </w:rPr>
                    <w:t>T</w:t>
                  </w:r>
                  <w:r w:rsidRPr="004657F1">
                    <w:rPr>
                      <w:vertAlign w:val="subscript"/>
                      <w:lang w:val="en-US" w:eastAsia="zh-CN"/>
                    </w:rPr>
                    <w:t>FirstMG</w:t>
                  </w:r>
                  <w:proofErr w:type="spellEnd"/>
                  <w:r>
                    <w:rPr>
                      <w:vertAlign w:val="subscript"/>
                      <w:lang w:val="en-US" w:eastAsia="zh-CN"/>
                    </w:rPr>
                    <w:t xml:space="preserve"> </w:t>
                  </w:r>
                  <w:r>
                    <w:rPr>
                      <w:lang w:val="en-US" w:eastAsia="zh-CN"/>
                    </w:rPr>
                    <w:t>+ (M-1) *MGRP+MGL</w:t>
                  </w:r>
                </w:p>
              </w:tc>
              <w:tc>
                <w:tcPr>
                  <w:tcW w:w="3098" w:type="dxa"/>
                </w:tcPr>
                <w:p w14:paraId="650B1716" w14:textId="77777777" w:rsidR="00A247F2" w:rsidRDefault="00A247F2" w:rsidP="00A247F2">
                  <w:pPr>
                    <w:cnfStyle w:val="000000000000" w:firstRow="0" w:lastRow="0" w:firstColumn="0" w:lastColumn="0" w:oddVBand="0" w:evenVBand="0" w:oddHBand="0" w:evenHBand="0" w:firstRowFirstColumn="0" w:firstRowLastColumn="0" w:lastRowFirstColumn="0" w:lastRowLastColumn="0"/>
                    <w:rPr>
                      <w:lang w:val="en-US" w:eastAsia="zh-CN"/>
                    </w:rPr>
                  </w:pPr>
                  <w:proofErr w:type="spellStart"/>
                  <w:r w:rsidRPr="00773C5E">
                    <w:rPr>
                      <w:lang w:val="en-US" w:eastAsia="zh-CN"/>
                    </w:rPr>
                    <w:t>T</w:t>
                  </w:r>
                  <w:r w:rsidRPr="00773C5E">
                    <w:rPr>
                      <w:vertAlign w:val="subscript"/>
                      <w:lang w:val="en-US" w:eastAsia="zh-CN"/>
                    </w:rPr>
                    <w:t>FirstMG</w:t>
                  </w:r>
                  <w:proofErr w:type="spellEnd"/>
                  <w:r w:rsidRPr="00773C5E">
                    <w:rPr>
                      <w:vertAlign w:val="subscript"/>
                      <w:lang w:val="en-US" w:eastAsia="zh-CN"/>
                    </w:rPr>
                    <w:t xml:space="preserve"> </w:t>
                  </w:r>
                  <w:r w:rsidRPr="007C01D8">
                    <w:rPr>
                      <w:lang w:val="en-US" w:eastAsia="zh-CN"/>
                    </w:rPr>
                    <w:t>is</w:t>
                  </w:r>
                  <w:r w:rsidRPr="00773C5E">
                    <w:rPr>
                      <w:lang w:val="en-US" w:eastAsia="zh-CN"/>
                    </w:rPr>
                    <w:t xml:space="preserve"> the time to start of first MG after </w:t>
                  </w:r>
                  <w:r>
                    <w:rPr>
                      <w:lang w:val="en-US" w:eastAsia="zh-CN"/>
                    </w:rPr>
                    <w:t>slot n+</w:t>
                  </w:r>
                  <w:r w:rsidRPr="00773C5E">
                    <w:rPr>
                      <w:lang w:val="en-US" w:eastAsia="zh-CN"/>
                    </w:rPr>
                    <w:t>T</w:t>
                  </w:r>
                  <w:r w:rsidRPr="00773C5E">
                    <w:rPr>
                      <w:vertAlign w:val="subscript"/>
                      <w:lang w:val="en-US" w:eastAsia="zh-CN"/>
                    </w:rPr>
                    <w:t>HARQ</w:t>
                  </w:r>
                  <w:r w:rsidRPr="00773C5E">
                    <w:rPr>
                      <w:lang w:val="en-US" w:eastAsia="zh-CN"/>
                    </w:rPr>
                    <w:t xml:space="preserve">+3ms, </w:t>
                  </w:r>
                </w:p>
                <w:p w14:paraId="7581907D" w14:textId="77777777" w:rsidR="00A247F2" w:rsidRDefault="00A247F2" w:rsidP="00A247F2">
                  <w:pPr>
                    <w:cnfStyle w:val="000000000000" w:firstRow="0" w:lastRow="0" w:firstColumn="0" w:lastColumn="0" w:oddVBand="0" w:evenVBand="0" w:oddHBand="0" w:evenHBand="0" w:firstRowFirstColumn="0" w:firstRowLastColumn="0" w:lastRowFirstColumn="0" w:lastRowLastColumn="0"/>
                    <w:rPr>
                      <w:lang w:val="en-US" w:eastAsia="zh-CN"/>
                    </w:rPr>
                  </w:pPr>
                  <w:r w:rsidRPr="00773C5E">
                    <w:rPr>
                      <w:lang w:val="en-US" w:eastAsia="zh-CN"/>
                    </w:rPr>
                    <w:t>MGL is measurement gap length</w:t>
                  </w:r>
                </w:p>
                <w:p w14:paraId="06910207" w14:textId="77777777" w:rsidR="00A247F2" w:rsidRDefault="00A247F2" w:rsidP="00A247F2">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M is the number of cells to activate the TCI states</w:t>
                  </w:r>
                </w:p>
                <w:p w14:paraId="04076857" w14:textId="77777777" w:rsidR="00A247F2" w:rsidRDefault="00A247F2" w:rsidP="00A247F2">
                  <w:pPr>
                    <w:cnfStyle w:val="000000000000" w:firstRow="0" w:lastRow="0" w:firstColumn="0" w:lastColumn="0" w:oddVBand="0" w:evenVBand="0" w:oddHBand="0" w:evenHBand="0" w:firstRowFirstColumn="0" w:firstRowLastColumn="0" w:lastRowFirstColumn="0" w:lastRowLastColumn="0"/>
                    <w:rPr>
                      <w:bCs/>
                      <w:lang w:val="en-US" w:eastAsia="ko-KR"/>
                    </w:rPr>
                  </w:pPr>
                  <w:r>
                    <w:rPr>
                      <w:bCs/>
                      <w:lang w:val="en-US" w:eastAsia="ko-KR"/>
                    </w:rPr>
                    <w:t>MGRP is the MG repetition periodicity</w:t>
                  </w:r>
                </w:p>
              </w:tc>
            </w:tr>
          </w:tbl>
          <w:p w14:paraId="28025A46" w14:textId="77777777" w:rsidR="00A247F2" w:rsidRPr="001F0907" w:rsidRDefault="00A247F2" w:rsidP="00A247F2">
            <w:pPr>
              <w:pStyle w:val="aff9"/>
              <w:numPr>
                <w:ilvl w:val="0"/>
                <w:numId w:val="24"/>
              </w:numPr>
              <w:overflowPunct/>
              <w:autoSpaceDE/>
              <w:autoSpaceDN/>
              <w:adjustRightInd/>
              <w:ind w:firstLineChars="0"/>
              <w:contextualSpacing/>
              <w:textAlignment w:val="auto"/>
              <w:rPr>
                <w:lang w:val="en-US"/>
              </w:rPr>
            </w:pPr>
            <w:r w:rsidRPr="001F0907">
              <w:rPr>
                <w:lang w:val="en-US"/>
              </w:rPr>
              <w:t xml:space="preserve">In FR1, for UE not supporting/configured with L1 measurement, one SSB occasion is needed from RAN4 requirement point of view for T/F fine tracking, if </w:t>
            </w:r>
          </w:p>
          <w:p w14:paraId="7D4E0691" w14:textId="77777777" w:rsidR="00A247F2" w:rsidRDefault="00A247F2" w:rsidP="00A247F2">
            <w:pPr>
              <w:pStyle w:val="aff9"/>
              <w:numPr>
                <w:ilvl w:val="2"/>
                <w:numId w:val="22"/>
              </w:numPr>
              <w:spacing w:after="0"/>
              <w:ind w:left="1080" w:firstLineChars="0"/>
              <w:textAlignment w:val="auto"/>
              <w:rPr>
                <w:lang w:val="en-US"/>
              </w:rPr>
            </w:pPr>
            <w:r w:rsidRPr="001F0907">
              <w:rPr>
                <w:lang w:val="en-US"/>
              </w:rPr>
              <w:t xml:space="preserve">the time gap between completion of TCI activation and cell switch command is larger than </w:t>
            </w:r>
            <w:r>
              <w:rPr>
                <w:lang w:val="en-US"/>
              </w:rPr>
              <w:t xml:space="preserve">480ms. </w:t>
            </w:r>
          </w:p>
          <w:p w14:paraId="355EF265" w14:textId="77777777" w:rsidR="00A247F2" w:rsidRPr="001F0907" w:rsidRDefault="00A247F2" w:rsidP="00A247F2">
            <w:pPr>
              <w:pStyle w:val="aff9"/>
              <w:numPr>
                <w:ilvl w:val="2"/>
                <w:numId w:val="22"/>
              </w:numPr>
              <w:spacing w:after="0"/>
              <w:ind w:left="1080" w:firstLineChars="0"/>
              <w:textAlignment w:val="auto"/>
              <w:rPr>
                <w:lang w:val="en-US"/>
              </w:rPr>
            </w:pPr>
            <w:r>
              <w:rPr>
                <w:lang w:val="en-US"/>
              </w:rPr>
              <w:t xml:space="preserve">During the 480ms after the TCI state activation, longer L3 measurement delay may be expected. </w:t>
            </w:r>
          </w:p>
          <w:p w14:paraId="1685E123" w14:textId="77777777" w:rsidR="00A247F2" w:rsidRPr="00AA665E" w:rsidRDefault="00A247F2" w:rsidP="00A247F2">
            <w:pPr>
              <w:rPr>
                <w:lang w:val="en-US"/>
              </w:rPr>
            </w:pPr>
          </w:p>
          <w:p w14:paraId="291ACA64" w14:textId="77777777" w:rsidR="00A247F2" w:rsidRDefault="00A247F2" w:rsidP="00A247F2">
            <w:pPr>
              <w:pStyle w:val="aff9"/>
              <w:numPr>
                <w:ilvl w:val="0"/>
                <w:numId w:val="24"/>
              </w:numPr>
              <w:overflowPunct/>
              <w:autoSpaceDE/>
              <w:adjustRightInd/>
              <w:spacing w:after="120"/>
              <w:ind w:firstLineChars="0"/>
              <w:contextualSpacing/>
              <w:textAlignment w:val="auto"/>
            </w:pPr>
            <w:r>
              <w:t xml:space="preserve">We suggest modifying the TCI known condition to following </w:t>
            </w:r>
          </w:p>
          <w:p w14:paraId="03D32D88" w14:textId="77777777" w:rsidR="00A247F2" w:rsidRDefault="00A247F2" w:rsidP="00A247F2">
            <w:pPr>
              <w:ind w:left="14"/>
              <w:rPr>
                <w:rFonts w:eastAsiaTheme="minorEastAsia"/>
                <w:bCs/>
                <w:iCs/>
                <w:lang w:val="en-US"/>
              </w:rPr>
            </w:pPr>
            <w:r w:rsidRPr="00AF3F10">
              <w:rPr>
                <w:rFonts w:eastAsiaTheme="minorEastAsia"/>
              </w:rPr>
              <w:t>The target joint DL/UL TCI state or separate DL and UL TCI states in the LTM cell switch command are known if the following conditions are met:</w:t>
            </w:r>
          </w:p>
          <w:p w14:paraId="57866DA8" w14:textId="77777777" w:rsidR="00A247F2" w:rsidRDefault="00A247F2" w:rsidP="00A247F2">
            <w:pPr>
              <w:ind w:left="582" w:hanging="284"/>
              <w:rPr>
                <w:lang w:val="en-US"/>
              </w:rPr>
            </w:pPr>
            <w:r>
              <w:rPr>
                <w:rFonts w:eastAsiaTheme="minorEastAsia"/>
                <w:lang w:val="en-US"/>
              </w:rPr>
              <w:t>-</w:t>
            </w:r>
            <w:r>
              <w:rPr>
                <w:rFonts w:eastAsiaTheme="minorEastAsia"/>
                <w:lang w:val="en-US"/>
              </w:rPr>
              <w:tab/>
            </w:r>
            <w:r w:rsidRPr="00EA31EB">
              <w:rPr>
                <w:szCs w:val="24"/>
                <w:lang w:eastAsia="zh-CN"/>
              </w:rPr>
              <w:t>The TCI state is activated</w:t>
            </w:r>
            <w:r>
              <w:rPr>
                <w:szCs w:val="24"/>
                <w:lang w:eastAsia="zh-CN"/>
              </w:rPr>
              <w:t xml:space="preserve"> not more than TBD </w:t>
            </w:r>
            <w:proofErr w:type="spellStart"/>
            <w:r>
              <w:rPr>
                <w:szCs w:val="24"/>
                <w:lang w:eastAsia="zh-CN"/>
              </w:rPr>
              <w:t>ms</w:t>
            </w:r>
            <w:proofErr w:type="spellEnd"/>
            <w:r>
              <w:rPr>
                <w:szCs w:val="24"/>
                <w:lang w:eastAsia="zh-CN"/>
              </w:rPr>
              <w:t xml:space="preserve"> before the reception of the cell switch command and </w:t>
            </w:r>
            <w:r w:rsidRPr="00A81DF0">
              <w:rPr>
                <w:lang w:val="en-US"/>
              </w:rPr>
              <w:t xml:space="preserve">SNR of the </w:t>
            </w:r>
            <w:r>
              <w:rPr>
                <w:lang w:val="en-US"/>
              </w:rPr>
              <w:t xml:space="preserve">SSB associated to </w:t>
            </w:r>
            <w:r w:rsidRPr="00A81DF0">
              <w:rPr>
                <w:lang w:val="en-US"/>
              </w:rPr>
              <w:t>TCI state</w:t>
            </w:r>
            <w:r>
              <w:rPr>
                <w:lang w:val="en-US"/>
              </w:rPr>
              <w:t xml:space="preserve"> is </w:t>
            </w:r>
            <w:r w:rsidRPr="00A81DF0">
              <w:rPr>
                <w:lang w:val="en-US"/>
              </w:rPr>
              <w:t>≥ -3dB</w:t>
            </w:r>
            <w:r>
              <w:rPr>
                <w:lang w:val="en-US"/>
              </w:rPr>
              <w:t xml:space="preserve">; </w:t>
            </w:r>
            <w:r w:rsidRPr="00EA31EB">
              <w:rPr>
                <w:highlight w:val="yellow"/>
                <w:lang w:val="en-US"/>
              </w:rPr>
              <w:t xml:space="preserve">where the TCI state is considered activated if the activated TCI state and target TCI state in the cell switch command are same or </w:t>
            </w:r>
            <w:r w:rsidRPr="00EA31EB">
              <w:rPr>
                <w:szCs w:val="24"/>
                <w:highlight w:val="yellow"/>
                <w:lang w:eastAsia="zh-CN"/>
              </w:rPr>
              <w:t>the SSB associated to target TCI state in cell swi</w:t>
            </w:r>
            <w:r>
              <w:rPr>
                <w:szCs w:val="24"/>
                <w:highlight w:val="yellow"/>
                <w:lang w:eastAsia="zh-CN"/>
              </w:rPr>
              <w:t>t</w:t>
            </w:r>
            <w:r w:rsidRPr="00EA31EB">
              <w:rPr>
                <w:szCs w:val="24"/>
                <w:highlight w:val="yellow"/>
                <w:lang w:eastAsia="zh-CN"/>
              </w:rPr>
              <w:t>ch command and the SSB associated to activated TCI state are same</w:t>
            </w:r>
            <w:r>
              <w:rPr>
                <w:szCs w:val="24"/>
                <w:lang w:eastAsia="zh-CN"/>
              </w:rPr>
              <w:t>; or</w:t>
            </w:r>
            <w:r w:rsidRPr="00A81DF0">
              <w:rPr>
                <w:lang w:val="en-US"/>
              </w:rPr>
              <w:t xml:space="preserve"> </w:t>
            </w:r>
          </w:p>
          <w:p w14:paraId="5B29A929" w14:textId="77777777" w:rsidR="00A247F2" w:rsidRDefault="00A247F2" w:rsidP="00A247F2">
            <w:pPr>
              <w:ind w:left="582" w:hanging="284"/>
            </w:pPr>
            <w:r w:rsidRPr="00A81DF0">
              <w:rPr>
                <w:lang w:val="en-US"/>
              </w:rPr>
              <w:t>-</w:t>
            </w:r>
            <w:r w:rsidRPr="00A81DF0">
              <w:rPr>
                <w:lang w:val="en-US"/>
              </w:rPr>
              <w:tab/>
            </w:r>
            <w:r w:rsidRPr="00E8063C">
              <w:rPr>
                <w:szCs w:val="24"/>
                <w:lang w:eastAsia="zh-CN"/>
              </w:rPr>
              <w:t>The TCI state is activated</w:t>
            </w:r>
            <w:r>
              <w:rPr>
                <w:szCs w:val="24"/>
                <w:lang w:eastAsia="zh-CN"/>
              </w:rPr>
              <w:t xml:space="preserve"> before the reception of the cell switch command (</w:t>
            </w:r>
            <w:r w:rsidRPr="00E8063C">
              <w:rPr>
                <w:highlight w:val="yellow"/>
                <w:lang w:val="en-US"/>
              </w:rPr>
              <w:t xml:space="preserve">where the TCI state is considered activated if the activated TCI state and target TCI state in the cell switch command are same or </w:t>
            </w:r>
            <w:r w:rsidRPr="00E8063C">
              <w:rPr>
                <w:szCs w:val="24"/>
                <w:highlight w:val="yellow"/>
                <w:lang w:eastAsia="zh-CN"/>
              </w:rPr>
              <w:t>the SSB associated to target TCI state in cell swi</w:t>
            </w:r>
            <w:r>
              <w:rPr>
                <w:szCs w:val="24"/>
                <w:highlight w:val="yellow"/>
                <w:lang w:eastAsia="zh-CN"/>
              </w:rPr>
              <w:t>t</w:t>
            </w:r>
            <w:r w:rsidRPr="00E8063C">
              <w:rPr>
                <w:szCs w:val="24"/>
                <w:highlight w:val="yellow"/>
                <w:lang w:eastAsia="zh-CN"/>
              </w:rPr>
              <w:t>ch command and the SSB associated to activated TCI state are same</w:t>
            </w:r>
            <w:r>
              <w:rPr>
                <w:szCs w:val="24"/>
                <w:lang w:eastAsia="zh-CN"/>
              </w:rPr>
              <w:t xml:space="preserve">) and the SSB associated to target TCI state is available at least once every TBD </w:t>
            </w:r>
            <w:proofErr w:type="spellStart"/>
            <w:r>
              <w:rPr>
                <w:szCs w:val="24"/>
                <w:lang w:eastAsia="zh-CN"/>
              </w:rPr>
              <w:t>ms</w:t>
            </w:r>
            <w:proofErr w:type="spellEnd"/>
            <w:r>
              <w:rPr>
                <w:szCs w:val="24"/>
                <w:lang w:eastAsia="zh-CN"/>
              </w:rPr>
              <w:t xml:space="preserve"> after the TCI state activation command is received and </w:t>
            </w:r>
            <w:r w:rsidRPr="00A81DF0">
              <w:rPr>
                <w:lang w:val="en-US"/>
              </w:rPr>
              <w:t xml:space="preserve">SNR of the </w:t>
            </w:r>
            <w:r>
              <w:rPr>
                <w:lang w:val="en-US"/>
              </w:rPr>
              <w:t xml:space="preserve">SSB associated to </w:t>
            </w:r>
            <w:r w:rsidRPr="00A81DF0">
              <w:rPr>
                <w:lang w:val="en-US"/>
              </w:rPr>
              <w:t>TCI state ≥ -3dB</w:t>
            </w:r>
            <w:r>
              <w:rPr>
                <w:szCs w:val="24"/>
                <w:lang w:eastAsia="zh-CN"/>
              </w:rPr>
              <w:t>; or</w:t>
            </w:r>
          </w:p>
          <w:p w14:paraId="684B6FA5" w14:textId="77777777" w:rsidR="00A247F2" w:rsidRDefault="00A247F2" w:rsidP="00A247F2">
            <w:pPr>
              <w:spacing w:after="120"/>
              <w:rPr>
                <w:b/>
                <w:bCs/>
              </w:rPr>
            </w:pPr>
          </w:p>
          <w:p w14:paraId="31070068" w14:textId="77777777" w:rsidR="00A247F2" w:rsidRDefault="00A247F2" w:rsidP="00A247F2">
            <w:pPr>
              <w:pStyle w:val="aff9"/>
              <w:numPr>
                <w:ilvl w:val="0"/>
                <w:numId w:val="24"/>
              </w:numPr>
              <w:overflowPunct/>
              <w:autoSpaceDE/>
              <w:adjustRightInd/>
              <w:spacing w:after="120"/>
              <w:ind w:firstLineChars="0"/>
              <w:contextualSpacing/>
              <w:textAlignment w:val="auto"/>
            </w:pPr>
            <w:r>
              <w:t>RAN4 to confirm to RAN2 that NW do not need to provide the total cells information in the LTM candidate configuration and inform RAN2 about the RAN4 agreements on how the fast processing is expected to work.</w:t>
            </w:r>
          </w:p>
          <w:p w14:paraId="74A76C19" w14:textId="77777777" w:rsidR="00A247F2" w:rsidRDefault="00A247F2" w:rsidP="00A247F2">
            <w:pPr>
              <w:pStyle w:val="aff9"/>
              <w:spacing w:after="120"/>
              <w:ind w:left="360" w:firstLine="400"/>
            </w:pPr>
          </w:p>
          <w:p w14:paraId="55EADE83" w14:textId="77777777" w:rsidR="00A247F2" w:rsidRDefault="00A247F2" w:rsidP="00A247F2">
            <w:pPr>
              <w:pStyle w:val="aff9"/>
              <w:numPr>
                <w:ilvl w:val="0"/>
                <w:numId w:val="24"/>
              </w:numPr>
              <w:overflowPunct/>
              <w:autoSpaceDE/>
              <w:adjustRightInd/>
              <w:spacing w:after="120"/>
              <w:ind w:firstLineChars="0"/>
              <w:contextualSpacing/>
              <w:textAlignment w:val="auto"/>
              <w:rPr>
                <w:rFonts w:eastAsia="等线"/>
                <w:i/>
                <w:iCs/>
                <w:lang w:val="en-US" w:eastAsia="zh-CN"/>
              </w:rPr>
            </w:pPr>
            <w:r w:rsidRPr="008E4AF8">
              <w:t>Till</w:t>
            </w:r>
            <w:r w:rsidRPr="008E4AF8">
              <w:rPr>
                <w:rFonts w:eastAsia="等线"/>
                <w:bCs/>
                <w:lang w:val="en-US" w:eastAsia="zh-CN"/>
              </w:rPr>
              <w:t xml:space="preserve"> the total number of cells to be fast RRC decoded does not reach UE capability </w:t>
            </w:r>
            <w:r w:rsidRPr="008E4AF8">
              <w:rPr>
                <w:rFonts w:eastAsia="等线"/>
                <w:i/>
                <w:iCs/>
                <w:lang w:val="en-US" w:eastAsia="zh-CN"/>
              </w:rPr>
              <w:t>maxNumberStoredConfigCells-r18</w:t>
            </w:r>
            <w:r w:rsidRPr="008E4AF8">
              <w:rPr>
                <w:rFonts w:eastAsia="等线"/>
                <w:lang w:val="en-US" w:eastAsia="zh-CN"/>
              </w:rPr>
              <w:t xml:space="preserve"> and the number of</w:t>
            </w:r>
            <w:r w:rsidRPr="008E4AF8">
              <w:rPr>
                <w:rFonts w:eastAsia="等线"/>
                <w:i/>
                <w:iCs/>
                <w:lang w:val="en-US" w:eastAsia="zh-CN"/>
              </w:rPr>
              <w:t xml:space="preserve"> </w:t>
            </w:r>
            <w:proofErr w:type="spellStart"/>
            <w:r w:rsidRPr="008E4AF8">
              <w:rPr>
                <w:rFonts w:eastAsia="等线"/>
                <w:i/>
                <w:iCs/>
                <w:lang w:val="en-US" w:eastAsia="zh-CN"/>
              </w:rPr>
              <w:t>LTMCandidateConfigs</w:t>
            </w:r>
            <w:proofErr w:type="spellEnd"/>
            <w:r w:rsidRPr="008E4AF8">
              <w:rPr>
                <w:rFonts w:eastAsia="等线"/>
                <w:lang w:val="en-US" w:eastAsia="zh-CN"/>
              </w:rPr>
              <w:t xml:space="preserve"> fast decoded does not reach </w:t>
            </w:r>
            <w:r w:rsidRPr="008E4AF8">
              <w:rPr>
                <w:rFonts w:eastAsia="等线"/>
                <w:i/>
                <w:iCs/>
                <w:lang w:val="en-US" w:eastAsia="zh-CN"/>
              </w:rPr>
              <w:t>maxNumberConfigs-r18,</w:t>
            </w:r>
            <w:r w:rsidRPr="008E4AF8">
              <w:rPr>
                <w:rFonts w:eastAsia="等线"/>
                <w:bCs/>
                <w:lang w:val="en-US" w:eastAsia="zh-CN"/>
              </w:rPr>
              <w:t xml:space="preserve"> T</w:t>
            </w:r>
            <w:r w:rsidRPr="008E4AF8">
              <w:rPr>
                <w:rFonts w:eastAsia="等线"/>
                <w:bCs/>
                <w:vertAlign w:val="subscript"/>
                <w:lang w:val="en-US" w:eastAsia="zh-CN"/>
              </w:rPr>
              <w:t>LTM_RRC-processing</w:t>
            </w:r>
            <w:r w:rsidRPr="008E4AF8">
              <w:rPr>
                <w:rFonts w:eastAsia="等线"/>
                <w:bCs/>
                <w:lang w:val="en-US" w:eastAsia="zh-CN"/>
              </w:rPr>
              <w:t xml:space="preserve"> =0 applies to the </w:t>
            </w:r>
            <w:r w:rsidRPr="008E4AF8">
              <w:rPr>
                <w:rFonts w:eastAsia="等线"/>
                <w:lang w:val="en-US" w:eastAsia="zh-CN"/>
              </w:rPr>
              <w:t>LTM candidates</w:t>
            </w:r>
            <w:r w:rsidRPr="008E4AF8">
              <w:rPr>
                <w:rFonts w:eastAsia="等线"/>
                <w:bCs/>
                <w:lang w:val="en-US" w:eastAsia="zh-CN"/>
              </w:rPr>
              <w:t xml:space="preserve"> with early TCI activation or early PDCCH order RACH. </w:t>
            </w:r>
            <w:r w:rsidRPr="008E4AF8">
              <w:rPr>
                <w:rFonts w:eastAsia="等线"/>
                <w:lang w:val="en-US" w:eastAsia="zh-CN"/>
              </w:rPr>
              <w:t xml:space="preserve">Otherwise, </w:t>
            </w:r>
            <w:r w:rsidRPr="008E4AF8">
              <w:rPr>
                <w:rFonts w:eastAsia="等线"/>
                <w:bCs/>
                <w:lang w:val="en-US" w:eastAsia="zh-CN"/>
              </w:rPr>
              <w:t>T</w:t>
            </w:r>
            <w:r w:rsidRPr="008E4AF8">
              <w:rPr>
                <w:rFonts w:eastAsia="等线"/>
                <w:bCs/>
                <w:vertAlign w:val="subscript"/>
                <w:lang w:val="en-US" w:eastAsia="zh-CN"/>
              </w:rPr>
              <w:t>LTM_RRC-processing</w:t>
            </w:r>
            <w:r w:rsidRPr="008E4AF8">
              <w:rPr>
                <w:rFonts w:eastAsia="等线"/>
                <w:bCs/>
                <w:lang w:val="en-US" w:eastAsia="zh-CN"/>
              </w:rPr>
              <w:t xml:space="preserve"> =0 applies to the </w:t>
            </w:r>
            <w:r w:rsidRPr="008E4AF8">
              <w:rPr>
                <w:rFonts w:eastAsia="等线"/>
                <w:lang w:val="en-US" w:eastAsia="zh-CN"/>
              </w:rPr>
              <w:t xml:space="preserve">LTM candidates with the most recently activated TCI states </w:t>
            </w:r>
            <w:r w:rsidRPr="008E4AF8">
              <w:rPr>
                <w:rFonts w:eastAsia="等线"/>
                <w:u w:val="single"/>
                <w:lang w:val="en-US" w:eastAsia="zh-CN"/>
              </w:rPr>
              <w:t>(if any)</w:t>
            </w:r>
            <w:r w:rsidRPr="008E4AF8">
              <w:rPr>
                <w:rFonts w:eastAsia="等线"/>
                <w:lang w:val="en-US" w:eastAsia="zh-CN"/>
              </w:rPr>
              <w:t xml:space="preserve"> or PDCCH-order PRACH transmission </w:t>
            </w:r>
            <w:r w:rsidRPr="008E4AF8">
              <w:rPr>
                <w:rFonts w:eastAsia="等线"/>
                <w:u w:val="single"/>
                <w:lang w:val="en-US" w:eastAsia="zh-CN"/>
              </w:rPr>
              <w:t xml:space="preserve">(if any) </w:t>
            </w:r>
            <w:r w:rsidRPr="008E4AF8">
              <w:rPr>
                <w:rFonts w:eastAsia="等线"/>
                <w:lang w:val="en-US" w:eastAsia="zh-CN"/>
              </w:rPr>
              <w:t xml:space="preserve">till the UE capability reach </w:t>
            </w:r>
            <w:r w:rsidRPr="008E4AF8">
              <w:rPr>
                <w:rFonts w:eastAsia="等线"/>
                <w:i/>
                <w:iCs/>
                <w:lang w:val="en-US" w:eastAsia="zh-CN"/>
              </w:rPr>
              <w:t>maxNumberStoredConfigCells-r18</w:t>
            </w:r>
            <w:r w:rsidRPr="008E4AF8">
              <w:rPr>
                <w:rFonts w:eastAsia="等线"/>
                <w:lang w:val="en-US" w:eastAsia="zh-CN"/>
              </w:rPr>
              <w:t xml:space="preserve"> and </w:t>
            </w:r>
            <w:r w:rsidRPr="008E4AF8">
              <w:rPr>
                <w:rFonts w:eastAsia="等线"/>
                <w:i/>
                <w:iCs/>
                <w:lang w:val="en-US" w:eastAsia="zh-CN"/>
              </w:rPr>
              <w:t>maxNumberConfigs-r18.</w:t>
            </w:r>
          </w:p>
          <w:p w14:paraId="45B3C80C" w14:textId="77777777" w:rsidR="00A247F2" w:rsidRPr="00A247F2" w:rsidRDefault="00A247F2" w:rsidP="00A247F2">
            <w:pPr>
              <w:spacing w:after="120"/>
              <w:rPr>
                <w:rFonts w:eastAsia="等线"/>
                <w:i/>
                <w:iCs/>
                <w:lang w:val="en-US" w:eastAsia="zh-CN"/>
              </w:rPr>
            </w:pPr>
          </w:p>
          <w:p w14:paraId="1D0E480F" w14:textId="77777777" w:rsidR="00A247F2" w:rsidRPr="006A4D28" w:rsidRDefault="00A247F2" w:rsidP="00A247F2">
            <w:pPr>
              <w:pStyle w:val="aff9"/>
              <w:numPr>
                <w:ilvl w:val="0"/>
                <w:numId w:val="24"/>
              </w:numPr>
              <w:overflowPunct/>
              <w:autoSpaceDE/>
              <w:adjustRightInd/>
              <w:spacing w:after="120"/>
              <w:ind w:firstLineChars="0"/>
              <w:contextualSpacing/>
              <w:textAlignment w:val="auto"/>
            </w:pPr>
            <w:r>
              <w:rPr>
                <w:rFonts w:eastAsia="Malgun Gothic" w:hint="eastAsia"/>
                <w:lang w:eastAsia="ko-KR"/>
              </w:rPr>
              <w:t>RAN4 to d</w:t>
            </w:r>
            <w:r w:rsidRPr="00233CEF">
              <w:rPr>
                <w:rFonts w:eastAsia="Malgun Gothic"/>
                <w:lang w:eastAsia="ko-KR"/>
              </w:rPr>
              <w:t>efine the following UE capability</w:t>
            </w:r>
            <w:r w:rsidRPr="006A4D28">
              <w:t>:</w:t>
            </w:r>
          </w:p>
          <w:p w14:paraId="47EF16CE" w14:textId="77777777" w:rsidR="00A247F2" w:rsidRPr="0031513A" w:rsidRDefault="00A247F2" w:rsidP="00A247F2">
            <w:pPr>
              <w:pStyle w:val="aff9"/>
              <w:numPr>
                <w:ilvl w:val="0"/>
                <w:numId w:val="25"/>
              </w:numPr>
              <w:adjustRightInd/>
              <w:ind w:firstLineChars="0"/>
              <w:textAlignment w:val="auto"/>
              <w:rPr>
                <w:lang w:eastAsia="en-GB"/>
              </w:rPr>
            </w:pPr>
            <w:r>
              <w:rPr>
                <w:rFonts w:eastAsia="Malgun Gothic" w:hint="eastAsia"/>
                <w:lang w:eastAsia="ko-KR"/>
              </w:rPr>
              <w:t xml:space="preserve">RACH-less </w:t>
            </w:r>
            <w:r w:rsidRPr="00233CEF">
              <w:t xml:space="preserve">LTM cell switch can be conducted to one of ‘N’ cells to which the UE most recently transmitted the ‘PDCCH-order PRACH’ except for the cell configured as </w:t>
            </w:r>
            <w:proofErr w:type="spellStart"/>
            <w:r w:rsidRPr="00233CEF">
              <w:t>SCell</w:t>
            </w:r>
            <w:proofErr w:type="spellEnd"/>
            <w:r w:rsidRPr="00233CEF">
              <w:t>.</w:t>
            </w:r>
          </w:p>
          <w:p w14:paraId="5B2DE575" w14:textId="77777777" w:rsidR="00A247F2" w:rsidRDefault="00A247F2" w:rsidP="00A247F2">
            <w:pPr>
              <w:pStyle w:val="aff9"/>
              <w:numPr>
                <w:ilvl w:val="1"/>
                <w:numId w:val="25"/>
              </w:numPr>
              <w:adjustRightInd/>
              <w:ind w:firstLineChars="0"/>
              <w:textAlignment w:val="auto"/>
              <w:rPr>
                <w:lang w:eastAsia="en-GB"/>
              </w:rPr>
            </w:pPr>
            <w:r w:rsidRPr="00390DA0">
              <w:rPr>
                <w:lang w:eastAsia="en-GB"/>
              </w:rPr>
              <w:t>N = {[1], 2, …, 7}, if not reported, N=8.</w:t>
            </w:r>
          </w:p>
          <w:p w14:paraId="7C197DC0" w14:textId="18A8A63E" w:rsidR="00A247F2" w:rsidRPr="00A247F2" w:rsidRDefault="00A247F2" w:rsidP="00A247F2">
            <w:pPr>
              <w:pStyle w:val="aff9"/>
              <w:numPr>
                <w:ilvl w:val="1"/>
                <w:numId w:val="25"/>
              </w:numPr>
              <w:adjustRightInd/>
              <w:ind w:firstLineChars="0"/>
              <w:textAlignment w:val="auto"/>
              <w:rPr>
                <w:lang w:eastAsia="en-GB"/>
              </w:rPr>
            </w:pPr>
            <w:r w:rsidRPr="00A247F2">
              <w:rPr>
                <w:rFonts w:eastAsia="Yu Mincho"/>
                <w:lang w:eastAsia="en-GB"/>
              </w:rPr>
              <w:t>Granularity: Per UE</w:t>
            </w:r>
          </w:p>
        </w:tc>
      </w:tr>
      <w:tr w:rsidR="00E77669" w:rsidRPr="00F53FE2" w14:paraId="546DF18E" w14:textId="77777777" w:rsidTr="00BA0DBB">
        <w:trPr>
          <w:trHeight w:val="515"/>
        </w:trPr>
        <w:tc>
          <w:tcPr>
            <w:tcW w:w="1616" w:type="dxa"/>
          </w:tcPr>
          <w:p w14:paraId="2466A5AC" w14:textId="213CF0B9" w:rsidR="00E77669" w:rsidRDefault="00000000" w:rsidP="00E77669">
            <w:pPr>
              <w:spacing w:before="120" w:after="120"/>
            </w:pPr>
            <w:hyperlink r:id="rId22" w:history="1">
              <w:r w:rsidR="00E62312">
                <w:rPr>
                  <w:rStyle w:val="af0"/>
                </w:rPr>
                <w:t>R4-2417681</w:t>
              </w:r>
            </w:hyperlink>
          </w:p>
        </w:tc>
        <w:tc>
          <w:tcPr>
            <w:tcW w:w="1425" w:type="dxa"/>
          </w:tcPr>
          <w:p w14:paraId="10EE8ACF" w14:textId="14C34F14" w:rsidR="00E77669" w:rsidRDefault="00E77669" w:rsidP="00E77669">
            <w:pPr>
              <w:spacing w:before="120" w:after="120"/>
              <w:rPr>
                <w:rFonts w:ascii="Arial" w:hAnsi="Arial" w:cs="Arial"/>
                <w:sz w:val="16"/>
                <w:szCs w:val="16"/>
              </w:rPr>
            </w:pPr>
            <w:r>
              <w:rPr>
                <w:rFonts w:ascii="Arial" w:hAnsi="Arial" w:cs="Arial"/>
                <w:sz w:val="16"/>
                <w:szCs w:val="16"/>
              </w:rPr>
              <w:t>Nokia</w:t>
            </w:r>
          </w:p>
        </w:tc>
        <w:tc>
          <w:tcPr>
            <w:tcW w:w="6590" w:type="dxa"/>
            <w:vAlign w:val="center"/>
          </w:tcPr>
          <w:p w14:paraId="5908686A" w14:textId="77777777" w:rsidR="00E62312" w:rsidRPr="00E62312" w:rsidRDefault="00000000" w:rsidP="00E62312">
            <w:pPr>
              <w:rPr>
                <w:rFonts w:ascii="Arial" w:hAnsi="Arial" w:cs="Arial"/>
                <w:b/>
                <w:bCs/>
                <w:sz w:val="18"/>
                <w:szCs w:val="18"/>
                <w:lang w:val="en-US"/>
              </w:rPr>
            </w:pPr>
            <w:hyperlink w:anchor="_Toc181971748" w:history="1">
              <w:r w:rsidR="00E62312" w:rsidRPr="00E62312">
                <w:rPr>
                  <w:rStyle w:val="af0"/>
                  <w:rFonts w:ascii="Arial" w:hAnsi="Arial" w:cs="Arial"/>
                  <w:b/>
                  <w:bCs/>
                  <w:color w:val="auto"/>
                  <w:sz w:val="18"/>
                  <w:szCs w:val="18"/>
                  <w:u w:val="none"/>
                  <w:lang w:val="en-US"/>
                </w:rPr>
                <w:t xml:space="preserve">Proposal 1: Reflect the </w:t>
              </w:r>
              <w:r w:rsidR="00E62312" w:rsidRPr="00E62312">
                <w:rPr>
                  <w:rStyle w:val="af0"/>
                  <w:rFonts w:ascii="Arial" w:hAnsi="Arial" w:cs="Arial"/>
                  <w:b/>
                  <w:bCs/>
                  <w:i/>
                  <w:color w:val="auto"/>
                  <w:sz w:val="18"/>
                  <w:szCs w:val="18"/>
                  <w:u w:val="none"/>
                  <w:lang w:val="en-US"/>
                </w:rPr>
                <w:t>interFreqL1-OnlyInBC-r18</w:t>
              </w:r>
              <w:r w:rsidR="00E62312" w:rsidRPr="00E62312">
                <w:rPr>
                  <w:rStyle w:val="af0"/>
                  <w:rFonts w:ascii="Arial" w:hAnsi="Arial" w:cs="Arial"/>
                  <w:b/>
                  <w:bCs/>
                  <w:color w:val="auto"/>
                  <w:sz w:val="18"/>
                  <w:szCs w:val="18"/>
                  <w:u w:val="none"/>
                  <w:lang w:val="en-US"/>
                </w:rPr>
                <w:t xml:space="preserve"> capability in the 38.133 requirements for inter-frequency with and without gap</w:t>
              </w:r>
            </w:hyperlink>
          </w:p>
          <w:p w14:paraId="329A8060" w14:textId="77777777" w:rsidR="00E62312" w:rsidRPr="00E62312" w:rsidRDefault="00000000" w:rsidP="00E62312">
            <w:pPr>
              <w:rPr>
                <w:rFonts w:ascii="Arial" w:hAnsi="Arial" w:cs="Arial"/>
                <w:b/>
                <w:bCs/>
                <w:sz w:val="18"/>
                <w:szCs w:val="18"/>
                <w:lang w:val="en-US"/>
              </w:rPr>
            </w:pPr>
            <w:hyperlink w:anchor="_Toc181971749" w:history="1">
              <w:r w:rsidR="00E62312" w:rsidRPr="00E62312">
                <w:rPr>
                  <w:rStyle w:val="af0"/>
                  <w:rFonts w:ascii="Arial" w:hAnsi="Arial" w:cs="Arial"/>
                  <w:b/>
                  <w:bCs/>
                  <w:color w:val="auto"/>
                  <w:sz w:val="18"/>
                  <w:szCs w:val="18"/>
                  <w:u w:val="none"/>
                </w:rPr>
                <w:t>Proposal 2: In PDCCH ordered RACH delay, T</w:t>
              </w:r>
              <w:r w:rsidR="00E62312" w:rsidRPr="00E62312">
                <w:rPr>
                  <w:rStyle w:val="af0"/>
                  <w:rFonts w:ascii="Arial" w:hAnsi="Arial" w:cs="Arial"/>
                  <w:b/>
                  <w:bCs/>
                  <w:color w:val="auto"/>
                  <w:sz w:val="18"/>
                  <w:szCs w:val="18"/>
                  <w:u w:val="none"/>
                  <w:vertAlign w:val="subscript"/>
                </w:rPr>
                <w:t>SSB</w:t>
              </w:r>
              <w:r w:rsidR="00E62312" w:rsidRPr="00E62312">
                <w:rPr>
                  <w:rStyle w:val="af0"/>
                  <w:rFonts w:ascii="Arial" w:hAnsi="Arial" w:cs="Arial"/>
                  <w:b/>
                  <w:bCs/>
                  <w:color w:val="auto"/>
                  <w:sz w:val="18"/>
                  <w:szCs w:val="18"/>
                  <w:u w:val="none"/>
                </w:rPr>
                <w:t xml:space="preserve"> = 0 for FR1 if the time from reception of TCI state activation MAC-CE is not longer than TCI state activation delay + 160 ms.</w:t>
              </w:r>
            </w:hyperlink>
          </w:p>
          <w:p w14:paraId="6C3BC2DB" w14:textId="77777777" w:rsidR="00E62312" w:rsidRPr="00E62312" w:rsidRDefault="00000000" w:rsidP="00E62312">
            <w:pPr>
              <w:rPr>
                <w:rFonts w:ascii="Arial" w:hAnsi="Arial" w:cs="Arial"/>
                <w:b/>
                <w:bCs/>
                <w:sz w:val="18"/>
                <w:szCs w:val="18"/>
                <w:lang w:val="en-US"/>
              </w:rPr>
            </w:pPr>
            <w:hyperlink w:anchor="_Toc181971750" w:history="1">
              <w:r w:rsidR="00E62312" w:rsidRPr="00E62312">
                <w:rPr>
                  <w:rStyle w:val="af0"/>
                  <w:rFonts w:ascii="Arial" w:hAnsi="Arial" w:cs="Arial"/>
                  <w:b/>
                  <w:bCs/>
                  <w:color w:val="auto"/>
                  <w:sz w:val="18"/>
                  <w:szCs w:val="18"/>
                  <w:u w:val="none"/>
                </w:rPr>
                <w:t>Proposal 3: RAN4 not to define requirements for activation of TCI states for more than one candidate cell in the same slot in Rel-18, unless a reasonable scenario can be agreed by the group.</w:t>
              </w:r>
            </w:hyperlink>
          </w:p>
          <w:p w14:paraId="4BAF3F8C" w14:textId="77777777" w:rsidR="00E62312" w:rsidRPr="00E62312" w:rsidRDefault="00000000" w:rsidP="00E62312">
            <w:pPr>
              <w:rPr>
                <w:rFonts w:ascii="Arial" w:hAnsi="Arial" w:cs="Arial"/>
                <w:b/>
                <w:bCs/>
                <w:sz w:val="18"/>
                <w:szCs w:val="18"/>
                <w:lang w:val="en-US"/>
              </w:rPr>
            </w:pPr>
            <w:hyperlink w:anchor="_Toc181971751" w:history="1">
              <w:r w:rsidR="00E62312" w:rsidRPr="00E62312">
                <w:rPr>
                  <w:rStyle w:val="af0"/>
                  <w:rFonts w:ascii="Arial" w:hAnsi="Arial" w:cs="Arial"/>
                  <w:b/>
                  <w:bCs/>
                  <w:color w:val="auto"/>
                  <w:sz w:val="18"/>
                  <w:szCs w:val="18"/>
                  <w:u w:val="none"/>
                </w:rPr>
                <w:t>Proposal 4: A target TCI state in TCI state activation command is known if the UE has sent an L1-RSRP report for the RS of the TCI state within 1280 ms (i.e. under current known TCI state conditions), even if the UE is not required to measure the target cell at the time of TCI state activation due to an earlier TCI state activation for another candidate cell.</w:t>
              </w:r>
            </w:hyperlink>
          </w:p>
          <w:p w14:paraId="1D25BE98" w14:textId="77777777" w:rsidR="00E62312" w:rsidRPr="00E62312" w:rsidRDefault="00000000" w:rsidP="00E62312">
            <w:pPr>
              <w:rPr>
                <w:rFonts w:ascii="Arial" w:hAnsi="Arial" w:cs="Arial"/>
                <w:b/>
                <w:bCs/>
                <w:sz w:val="18"/>
                <w:szCs w:val="18"/>
                <w:lang w:val="en-US"/>
              </w:rPr>
            </w:pPr>
            <w:hyperlink w:anchor="_Toc181971752" w:history="1">
              <w:r w:rsidR="00E62312" w:rsidRPr="00E62312">
                <w:rPr>
                  <w:rStyle w:val="af0"/>
                  <w:rFonts w:ascii="Arial" w:hAnsi="Arial" w:cs="Arial"/>
                  <w:b/>
                  <w:bCs/>
                  <w:color w:val="auto"/>
                  <w:sz w:val="18"/>
                  <w:szCs w:val="18"/>
                  <w:u w:val="none"/>
                  <w:lang w:val="en-US"/>
                </w:rPr>
                <w:t>Proposal 5: Proposal: RAN4 to further clarify the intent of the agreement regarding PL-RS measurement maintenance.</w:t>
              </w:r>
            </w:hyperlink>
          </w:p>
          <w:p w14:paraId="4C0D93CD" w14:textId="77777777" w:rsidR="00E62312" w:rsidRPr="00E62312" w:rsidRDefault="00000000" w:rsidP="00E62312">
            <w:pPr>
              <w:rPr>
                <w:rFonts w:ascii="Arial" w:hAnsi="Arial" w:cs="Arial"/>
                <w:b/>
                <w:bCs/>
                <w:sz w:val="18"/>
                <w:szCs w:val="18"/>
                <w:lang w:val="en-US"/>
              </w:rPr>
            </w:pPr>
            <w:hyperlink w:anchor="_Toc181971753" w:history="1">
              <w:r w:rsidR="00E62312" w:rsidRPr="00E62312">
                <w:rPr>
                  <w:rStyle w:val="af0"/>
                  <w:rFonts w:ascii="Arial" w:hAnsi="Arial" w:cs="Arial"/>
                  <w:b/>
                  <w:bCs/>
                  <w:color w:val="auto"/>
                  <w:sz w:val="18"/>
                  <w:szCs w:val="18"/>
                  <w:u w:val="none"/>
                </w:rPr>
                <w:t>Proposal 6: The condition for T</w:t>
              </w:r>
              <w:r w:rsidR="00E62312" w:rsidRPr="00E62312">
                <w:rPr>
                  <w:rStyle w:val="af0"/>
                  <w:rFonts w:ascii="Arial" w:hAnsi="Arial" w:cs="Arial"/>
                  <w:b/>
                  <w:bCs/>
                  <w:color w:val="auto"/>
                  <w:sz w:val="18"/>
                  <w:szCs w:val="18"/>
                  <w:u w:val="none"/>
                  <w:vertAlign w:val="subscript"/>
                </w:rPr>
                <w:t>first-RS</w:t>
              </w:r>
              <w:r w:rsidR="00E62312" w:rsidRPr="00E62312">
                <w:rPr>
                  <w:rStyle w:val="af0"/>
                  <w:rFonts w:ascii="Arial" w:hAnsi="Arial" w:cs="Arial"/>
                  <w:b/>
                  <w:bCs/>
                  <w:color w:val="auto"/>
                  <w:sz w:val="18"/>
                  <w:szCs w:val="18"/>
                  <w:u w:val="none"/>
                </w:rPr>
                <w:t xml:space="preserve"> = 0 </w:t>
              </w:r>
              <w:r w:rsidR="00E62312" w:rsidRPr="00E62312">
                <w:rPr>
                  <w:rStyle w:val="af0"/>
                  <w:rFonts w:ascii="Arial" w:hAnsi="Arial" w:cs="Arial"/>
                  <w:b/>
                  <w:bCs/>
                  <w:i/>
                  <w:color w:val="auto"/>
                  <w:sz w:val="18"/>
                  <w:szCs w:val="18"/>
                  <w:u w:val="none"/>
                </w:rPr>
                <w:t xml:space="preserve">“The time gap between the latest PDCCH ordered RACH preamble transmission on the target cell and the cell switch command is not more than [160 ms].” </w:t>
              </w:r>
              <w:r w:rsidR="00E62312" w:rsidRPr="00E62312">
                <w:rPr>
                  <w:rStyle w:val="af0"/>
                  <w:rFonts w:ascii="Arial" w:hAnsi="Arial" w:cs="Arial"/>
                  <w:b/>
                  <w:bCs/>
                  <w:color w:val="auto"/>
                  <w:sz w:val="18"/>
                  <w:szCs w:val="18"/>
                  <w:u w:val="none"/>
                </w:rPr>
                <w:t>applies also for the case when the UE is configured with L1 measurements.</w:t>
              </w:r>
            </w:hyperlink>
          </w:p>
          <w:p w14:paraId="3FEBFD5C" w14:textId="77777777" w:rsidR="00E62312" w:rsidRPr="00E62312" w:rsidRDefault="00000000" w:rsidP="00E62312">
            <w:pPr>
              <w:rPr>
                <w:rFonts w:ascii="Arial" w:hAnsi="Arial" w:cs="Arial"/>
                <w:b/>
                <w:bCs/>
                <w:sz w:val="18"/>
                <w:szCs w:val="18"/>
                <w:lang w:val="en-US"/>
              </w:rPr>
            </w:pPr>
            <w:hyperlink w:anchor="_Toc181971754" w:history="1">
              <w:r w:rsidR="00E62312" w:rsidRPr="00E62312">
                <w:rPr>
                  <w:rStyle w:val="af0"/>
                  <w:rFonts w:ascii="Arial" w:hAnsi="Arial" w:cs="Arial"/>
                  <w:b/>
                  <w:bCs/>
                  <w:color w:val="auto"/>
                  <w:sz w:val="18"/>
                  <w:szCs w:val="18"/>
                  <w:u w:val="none"/>
                </w:rPr>
                <w:t>Proposal 7: When T</w:t>
              </w:r>
              <w:r w:rsidR="00E62312" w:rsidRPr="00E62312">
                <w:rPr>
                  <w:rStyle w:val="af0"/>
                  <w:rFonts w:ascii="Arial" w:hAnsi="Arial" w:cs="Arial"/>
                  <w:b/>
                  <w:bCs/>
                  <w:color w:val="auto"/>
                  <w:sz w:val="18"/>
                  <w:szCs w:val="18"/>
                  <w:u w:val="none"/>
                  <w:vertAlign w:val="subscript"/>
                </w:rPr>
                <w:t>first-RS</w:t>
              </w:r>
              <w:r w:rsidR="00E62312" w:rsidRPr="00E62312">
                <w:rPr>
                  <w:rStyle w:val="af0"/>
                  <w:rFonts w:ascii="Arial" w:hAnsi="Arial" w:cs="Arial"/>
                  <w:b/>
                  <w:bCs/>
                  <w:color w:val="auto"/>
                  <w:sz w:val="18"/>
                  <w:szCs w:val="18"/>
                  <w:u w:val="none"/>
                </w:rPr>
                <w:t xml:space="preserve"> != 0,  T</w:t>
              </w:r>
              <w:r w:rsidR="00E62312" w:rsidRPr="00E62312">
                <w:rPr>
                  <w:rStyle w:val="af0"/>
                  <w:rFonts w:ascii="Arial" w:hAnsi="Arial" w:cs="Arial"/>
                  <w:b/>
                  <w:bCs/>
                  <w:color w:val="auto"/>
                  <w:sz w:val="18"/>
                  <w:szCs w:val="18"/>
                  <w:u w:val="none"/>
                  <w:vertAlign w:val="subscript"/>
                </w:rPr>
                <w:t>first-RS</w:t>
              </w:r>
              <w:r w:rsidR="00E62312" w:rsidRPr="00E62312">
                <w:rPr>
                  <w:rStyle w:val="af0"/>
                  <w:rFonts w:ascii="Arial" w:hAnsi="Arial" w:cs="Arial"/>
                  <w:b/>
                  <w:bCs/>
                  <w:color w:val="auto"/>
                  <w:sz w:val="18"/>
                  <w:szCs w:val="18"/>
                  <w:u w:val="none"/>
                </w:rPr>
                <w:t xml:space="preserve"> is the time to the first SSB or TRS transmission associated to the target DL TCI state.</w:t>
              </w:r>
            </w:hyperlink>
          </w:p>
          <w:p w14:paraId="5B637CC0" w14:textId="77777777" w:rsidR="00E62312" w:rsidRPr="00E62312" w:rsidRDefault="00000000" w:rsidP="00E62312">
            <w:pPr>
              <w:rPr>
                <w:rFonts w:ascii="Arial" w:hAnsi="Arial" w:cs="Arial"/>
                <w:b/>
                <w:bCs/>
                <w:sz w:val="18"/>
                <w:szCs w:val="18"/>
                <w:lang w:val="en-US"/>
              </w:rPr>
            </w:pPr>
            <w:hyperlink w:anchor="_Toc181971755" w:history="1">
              <w:r w:rsidR="00E62312" w:rsidRPr="00E62312">
                <w:rPr>
                  <w:rStyle w:val="af0"/>
                  <w:rFonts w:ascii="Arial" w:hAnsi="Arial" w:cs="Arial"/>
                  <w:b/>
                  <w:bCs/>
                  <w:color w:val="auto"/>
                  <w:sz w:val="18"/>
                  <w:szCs w:val="18"/>
                  <w:u w:val="none"/>
                  <w:lang w:val="en-US"/>
                </w:rPr>
                <w:t>Observation 1: No need to consider TCI state activation or PDCCH order for more than one cell in one slot in the T</w:t>
              </w:r>
              <w:r w:rsidR="00E62312" w:rsidRPr="00E62312">
                <w:rPr>
                  <w:rStyle w:val="af0"/>
                  <w:rFonts w:ascii="Arial" w:hAnsi="Arial" w:cs="Arial"/>
                  <w:b/>
                  <w:bCs/>
                  <w:color w:val="auto"/>
                  <w:sz w:val="18"/>
                  <w:szCs w:val="18"/>
                  <w:u w:val="none"/>
                  <w:vertAlign w:val="subscript"/>
                  <w:lang w:val="en-US"/>
                </w:rPr>
                <w:t>LTM_RRC-processing</w:t>
              </w:r>
              <w:r w:rsidR="00E62312" w:rsidRPr="00E62312">
                <w:rPr>
                  <w:rStyle w:val="af0"/>
                  <w:rFonts w:ascii="Arial" w:hAnsi="Arial" w:cs="Arial"/>
                  <w:b/>
                  <w:bCs/>
                  <w:color w:val="auto"/>
                  <w:sz w:val="18"/>
                  <w:szCs w:val="18"/>
                  <w:u w:val="none"/>
                  <w:lang w:val="en-US"/>
                </w:rPr>
                <w:t xml:space="preserve"> = 0 conditions.</w:t>
              </w:r>
            </w:hyperlink>
          </w:p>
          <w:p w14:paraId="12B5B2C9" w14:textId="77777777" w:rsidR="00E62312" w:rsidRPr="00E62312" w:rsidRDefault="00000000" w:rsidP="00E62312">
            <w:pPr>
              <w:rPr>
                <w:rFonts w:ascii="Arial" w:hAnsi="Arial" w:cs="Arial"/>
                <w:b/>
                <w:bCs/>
                <w:sz w:val="18"/>
                <w:szCs w:val="18"/>
                <w:lang w:val="en-US"/>
              </w:rPr>
            </w:pPr>
            <w:hyperlink w:anchor="_Toc181971756" w:history="1">
              <w:r w:rsidR="00E62312" w:rsidRPr="00E62312">
                <w:rPr>
                  <w:rStyle w:val="af0"/>
                  <w:rFonts w:ascii="Arial" w:hAnsi="Arial" w:cs="Arial"/>
                  <w:b/>
                  <w:bCs/>
                  <w:color w:val="auto"/>
                  <w:sz w:val="18"/>
                  <w:szCs w:val="18"/>
                  <w:u w:val="none"/>
                  <w:lang w:val="en-US"/>
                </w:rPr>
                <w:t xml:space="preserve">Observation 2: If the number of configured candidate cells is larger than UE capability to pre-process, the UE can pre-process the first </w:t>
              </w:r>
              <w:r w:rsidR="00E62312" w:rsidRPr="00E62312">
                <w:rPr>
                  <w:rStyle w:val="af0"/>
                  <w:rFonts w:ascii="Arial" w:hAnsi="Arial" w:cs="Arial"/>
                  <w:b/>
                  <w:bCs/>
                  <w:i/>
                  <w:iCs/>
                  <w:color w:val="auto"/>
                  <w:sz w:val="18"/>
                  <w:szCs w:val="18"/>
                  <w:u w:val="none"/>
                  <w:lang w:val="en-US"/>
                </w:rPr>
                <w:t>maxNumberConfigs-r18</w:t>
              </w:r>
              <w:r w:rsidR="00E62312" w:rsidRPr="00E62312">
                <w:rPr>
                  <w:rStyle w:val="af0"/>
                  <w:rFonts w:ascii="Arial" w:hAnsi="Arial" w:cs="Arial"/>
                  <w:b/>
                  <w:bCs/>
                  <w:color w:val="auto"/>
                  <w:sz w:val="18"/>
                  <w:szCs w:val="18"/>
                  <w:u w:val="none"/>
                  <w:lang w:val="en-US"/>
                </w:rPr>
                <w:t xml:space="preserve"> candidate cell configurations in the LTM RRC configuration.</w:t>
              </w:r>
            </w:hyperlink>
          </w:p>
          <w:p w14:paraId="5F98851C" w14:textId="77777777" w:rsidR="00E62312" w:rsidRPr="00E62312" w:rsidRDefault="00000000" w:rsidP="00E62312">
            <w:pPr>
              <w:rPr>
                <w:rFonts w:ascii="Arial" w:hAnsi="Arial" w:cs="Arial"/>
                <w:b/>
                <w:bCs/>
                <w:sz w:val="18"/>
                <w:szCs w:val="18"/>
                <w:lang w:val="en-US"/>
              </w:rPr>
            </w:pPr>
            <w:hyperlink w:anchor="_Toc181971757" w:history="1">
              <w:r w:rsidR="00E62312" w:rsidRPr="00E62312">
                <w:rPr>
                  <w:rStyle w:val="af0"/>
                  <w:rFonts w:ascii="Arial" w:hAnsi="Arial" w:cs="Arial"/>
                  <w:b/>
                  <w:bCs/>
                  <w:color w:val="auto"/>
                  <w:sz w:val="18"/>
                  <w:szCs w:val="18"/>
                  <w:u w:val="none"/>
                </w:rPr>
                <w:t>Proposal 8: T</w:t>
              </w:r>
              <w:r w:rsidR="00E62312" w:rsidRPr="00E62312">
                <w:rPr>
                  <w:rStyle w:val="af0"/>
                  <w:rFonts w:ascii="Arial" w:hAnsi="Arial" w:cs="Arial"/>
                  <w:b/>
                  <w:bCs/>
                  <w:color w:val="auto"/>
                  <w:sz w:val="18"/>
                  <w:szCs w:val="18"/>
                  <w:u w:val="none"/>
                  <w:vertAlign w:val="subscript"/>
                </w:rPr>
                <w:t>LTM-RRC-processing</w:t>
              </w:r>
              <w:r w:rsidR="00E62312" w:rsidRPr="00E62312">
                <w:rPr>
                  <w:rStyle w:val="af0"/>
                  <w:rFonts w:ascii="Arial" w:hAnsi="Arial" w:cs="Arial"/>
                  <w:b/>
                  <w:bCs/>
                  <w:color w:val="auto"/>
                  <w:sz w:val="18"/>
                  <w:szCs w:val="18"/>
                  <w:u w:val="none"/>
                </w:rPr>
                <w:t xml:space="preserve"> = 0, if the UE supports </w:t>
              </w:r>
              <w:r w:rsidR="00E62312" w:rsidRPr="00E62312">
                <w:rPr>
                  <w:rStyle w:val="af0"/>
                  <w:rFonts w:ascii="Arial" w:hAnsi="Arial" w:cs="Arial"/>
                  <w:b/>
                  <w:bCs/>
                  <w:i/>
                  <w:color w:val="auto"/>
                  <w:sz w:val="18"/>
                  <w:szCs w:val="18"/>
                  <w:u w:val="none"/>
                </w:rPr>
                <w:t>ltm-FastProcessingConfig-r18</w:t>
              </w:r>
              <w:r w:rsidR="00E62312" w:rsidRPr="00E62312">
                <w:rPr>
                  <w:rStyle w:val="af0"/>
                  <w:rFonts w:ascii="Arial" w:hAnsi="Arial" w:cs="Arial"/>
                  <w:b/>
                  <w:bCs/>
                  <w:color w:val="auto"/>
                  <w:sz w:val="18"/>
                  <w:szCs w:val="18"/>
                  <w:u w:val="none"/>
                </w:rPr>
                <w:t xml:space="preserve"> capability, and:</w:t>
              </w:r>
            </w:hyperlink>
          </w:p>
          <w:p w14:paraId="793776EF" w14:textId="77777777" w:rsidR="00E62312" w:rsidRPr="00E62312" w:rsidRDefault="00E62312" w:rsidP="00E62312">
            <w:pPr>
              <w:rPr>
                <w:rFonts w:ascii="Arial" w:hAnsi="Arial" w:cs="Arial"/>
                <w:b/>
                <w:bCs/>
                <w:sz w:val="18"/>
                <w:szCs w:val="18"/>
                <w:u w:val="single"/>
              </w:rPr>
            </w:pPr>
            <w:r w:rsidRPr="00E62312">
              <w:rPr>
                <w:rFonts w:ascii="Arial" w:hAnsi="Arial" w:cs="Arial"/>
                <w:b/>
                <w:bCs/>
                <w:sz w:val="18"/>
                <w:szCs w:val="18"/>
                <w:u w:val="single"/>
              </w:rPr>
              <w:t>-</w:t>
            </w:r>
            <w:r w:rsidRPr="00E62312">
              <w:rPr>
                <w:rFonts w:ascii="Arial" w:hAnsi="Arial" w:cs="Arial"/>
                <w:b/>
                <w:bCs/>
                <w:sz w:val="18"/>
                <w:szCs w:val="18"/>
                <w:u w:val="single"/>
              </w:rPr>
              <w:tab/>
              <w:t xml:space="preserve">The number of candidate cells in the LTM candidate cell configuration does not exceed </w:t>
            </w:r>
            <w:r w:rsidRPr="00E62312">
              <w:rPr>
                <w:rFonts w:ascii="Arial" w:hAnsi="Arial" w:cs="Arial"/>
                <w:b/>
                <w:bCs/>
                <w:i/>
                <w:iCs/>
                <w:sz w:val="18"/>
                <w:szCs w:val="18"/>
                <w:u w:val="single"/>
              </w:rPr>
              <w:t>maxNumberConfigs-r18</w:t>
            </w:r>
            <w:r w:rsidRPr="00E62312">
              <w:rPr>
                <w:rFonts w:ascii="Arial" w:hAnsi="Arial" w:cs="Arial"/>
                <w:b/>
                <w:bCs/>
                <w:sz w:val="18"/>
                <w:szCs w:val="18"/>
                <w:u w:val="single"/>
              </w:rPr>
              <w:t xml:space="preserve"> and the number of the configured serving cells and candidate cells does not exceed </w:t>
            </w:r>
            <w:r w:rsidRPr="00E62312">
              <w:rPr>
                <w:rFonts w:ascii="Arial" w:hAnsi="Arial" w:cs="Arial"/>
                <w:b/>
                <w:bCs/>
                <w:i/>
                <w:iCs/>
                <w:sz w:val="18"/>
                <w:szCs w:val="18"/>
                <w:u w:val="single"/>
              </w:rPr>
              <w:t>maxNumberStoredConfigCells-r18</w:t>
            </w:r>
            <w:r w:rsidRPr="00E62312">
              <w:rPr>
                <w:rFonts w:ascii="Arial" w:hAnsi="Arial" w:cs="Arial"/>
                <w:b/>
                <w:bCs/>
                <w:sz w:val="18"/>
                <w:szCs w:val="18"/>
                <w:u w:val="single"/>
              </w:rPr>
              <w:t>, or</w:t>
            </w:r>
          </w:p>
          <w:p w14:paraId="5FDAA103" w14:textId="77777777" w:rsidR="00E62312" w:rsidRPr="00E62312" w:rsidRDefault="00E62312" w:rsidP="00E62312">
            <w:pPr>
              <w:rPr>
                <w:rFonts w:ascii="Arial" w:hAnsi="Arial" w:cs="Arial"/>
                <w:b/>
                <w:bCs/>
                <w:sz w:val="18"/>
                <w:szCs w:val="18"/>
                <w:u w:val="single"/>
              </w:rPr>
            </w:pPr>
            <w:r w:rsidRPr="00E62312">
              <w:rPr>
                <w:rFonts w:ascii="Arial" w:hAnsi="Arial" w:cs="Arial"/>
                <w:b/>
                <w:bCs/>
                <w:sz w:val="18"/>
                <w:szCs w:val="18"/>
                <w:u w:val="single"/>
              </w:rPr>
              <w:t>-</w:t>
            </w:r>
            <w:r w:rsidRPr="00E62312">
              <w:rPr>
                <w:rFonts w:ascii="Arial" w:hAnsi="Arial" w:cs="Arial"/>
                <w:b/>
                <w:bCs/>
                <w:sz w:val="18"/>
                <w:szCs w:val="18"/>
                <w:u w:val="single"/>
              </w:rPr>
              <w:tab/>
              <w:t>The following conditions are fulfilled for the target cell:</w:t>
            </w:r>
          </w:p>
          <w:p w14:paraId="615FE966" w14:textId="77777777" w:rsidR="00E62312" w:rsidRPr="00E62312" w:rsidRDefault="00E62312" w:rsidP="00E62312">
            <w:pPr>
              <w:rPr>
                <w:rFonts w:ascii="Arial" w:hAnsi="Arial" w:cs="Arial"/>
                <w:b/>
                <w:bCs/>
                <w:sz w:val="18"/>
                <w:szCs w:val="18"/>
                <w:u w:val="single"/>
              </w:rPr>
            </w:pPr>
            <w:r w:rsidRPr="00E62312">
              <w:rPr>
                <w:rFonts w:ascii="Arial" w:hAnsi="Arial" w:cs="Arial"/>
                <w:b/>
                <w:bCs/>
                <w:sz w:val="18"/>
                <w:szCs w:val="18"/>
                <w:u w:val="single"/>
              </w:rPr>
              <w:t>-</w:t>
            </w:r>
            <w:r w:rsidRPr="00E62312">
              <w:rPr>
                <w:rFonts w:ascii="Arial" w:hAnsi="Arial" w:cs="Arial"/>
                <w:b/>
                <w:bCs/>
                <w:sz w:val="18"/>
                <w:szCs w:val="18"/>
                <w:u w:val="single"/>
              </w:rPr>
              <w:tab/>
              <w:t>The target cell is listed as one of the first Min(</w:t>
            </w:r>
            <w:r w:rsidRPr="00E62312">
              <w:rPr>
                <w:rFonts w:ascii="Arial" w:hAnsi="Arial" w:cs="Arial"/>
                <w:b/>
                <w:bCs/>
                <w:i/>
                <w:iCs/>
                <w:sz w:val="18"/>
                <w:szCs w:val="18"/>
                <w:u w:val="single"/>
              </w:rPr>
              <w:t>maxNumberConfigs-r18</w:t>
            </w:r>
            <w:r w:rsidRPr="00E62312">
              <w:rPr>
                <w:rFonts w:ascii="Arial" w:hAnsi="Arial" w:cs="Arial"/>
                <w:b/>
                <w:bCs/>
                <w:sz w:val="18"/>
                <w:szCs w:val="18"/>
                <w:u w:val="single"/>
              </w:rPr>
              <w:t xml:space="preserve">,  </w:t>
            </w:r>
            <w:r w:rsidRPr="00E62312">
              <w:rPr>
                <w:rFonts w:ascii="Arial" w:hAnsi="Arial" w:cs="Arial"/>
                <w:b/>
                <w:bCs/>
                <w:i/>
                <w:iCs/>
                <w:sz w:val="18"/>
                <w:szCs w:val="18"/>
                <w:u w:val="single"/>
              </w:rPr>
              <w:t>maxNumberStoredConfigCells-r18</w:t>
            </w:r>
            <w:r w:rsidRPr="00E62312">
              <w:rPr>
                <w:rFonts w:ascii="Arial" w:hAnsi="Arial" w:cs="Arial"/>
                <w:b/>
                <w:bCs/>
                <w:sz w:val="18"/>
                <w:szCs w:val="18"/>
                <w:u w:val="single"/>
              </w:rPr>
              <w:t xml:space="preserve"> – number of serving cells) candidate cells in the LTM candidate cell configuration and the UE has not received TCI state activation command or PDCCH order for any of the candidate cells, or</w:t>
            </w:r>
          </w:p>
          <w:p w14:paraId="3789CAD1" w14:textId="77777777" w:rsidR="00E62312" w:rsidRPr="00E62312" w:rsidRDefault="00E62312" w:rsidP="00E62312">
            <w:pPr>
              <w:rPr>
                <w:rFonts w:ascii="Arial" w:hAnsi="Arial" w:cs="Arial"/>
                <w:b/>
                <w:bCs/>
                <w:sz w:val="18"/>
                <w:szCs w:val="18"/>
                <w:u w:val="single"/>
              </w:rPr>
            </w:pPr>
            <w:r w:rsidRPr="00E62312">
              <w:rPr>
                <w:rFonts w:ascii="Arial" w:hAnsi="Arial" w:cs="Arial"/>
                <w:b/>
                <w:bCs/>
                <w:sz w:val="18"/>
                <w:szCs w:val="18"/>
                <w:u w:val="single"/>
              </w:rPr>
              <w:t>-</w:t>
            </w:r>
            <w:r w:rsidRPr="00E62312">
              <w:rPr>
                <w:rFonts w:ascii="Arial" w:hAnsi="Arial" w:cs="Arial"/>
                <w:b/>
                <w:bCs/>
                <w:sz w:val="18"/>
                <w:szCs w:val="18"/>
                <w:u w:val="single"/>
              </w:rPr>
              <w:tab/>
              <w:t>The target cell is one of the most recent Min(maxNumberConfigs-r18,  maxNumberStoredConfigCells-r18 – number of serving cells) candidate cells for which TCI state is activated or PDCCH order is received, and</w:t>
            </w:r>
          </w:p>
          <w:p w14:paraId="3C3688D2" w14:textId="77777777" w:rsidR="00E62312" w:rsidRPr="00E62312" w:rsidRDefault="00E62312" w:rsidP="00E62312">
            <w:pPr>
              <w:rPr>
                <w:rFonts w:ascii="Arial" w:hAnsi="Arial" w:cs="Arial"/>
                <w:b/>
                <w:bCs/>
                <w:sz w:val="18"/>
                <w:szCs w:val="18"/>
                <w:u w:val="single"/>
              </w:rPr>
            </w:pPr>
            <w:r w:rsidRPr="00E62312">
              <w:rPr>
                <w:rFonts w:ascii="Arial" w:hAnsi="Arial" w:cs="Arial"/>
                <w:b/>
                <w:bCs/>
                <w:sz w:val="18"/>
                <w:szCs w:val="18"/>
                <w:u w:val="single"/>
              </w:rPr>
              <w:lastRenderedPageBreak/>
              <w:t>-</w:t>
            </w:r>
            <w:r w:rsidRPr="00E62312">
              <w:rPr>
                <w:rFonts w:ascii="Arial" w:hAnsi="Arial" w:cs="Arial"/>
                <w:b/>
                <w:bCs/>
                <w:sz w:val="18"/>
                <w:szCs w:val="18"/>
                <w:u w:val="single"/>
              </w:rPr>
              <w:tab/>
              <w:t>UE has received LTM candidate cell TCI state activation command for the target cell at least T</w:t>
            </w:r>
            <w:r w:rsidRPr="00E62312">
              <w:rPr>
                <w:rFonts w:ascii="Arial" w:hAnsi="Arial" w:cs="Arial"/>
                <w:b/>
                <w:bCs/>
                <w:sz w:val="18"/>
                <w:szCs w:val="18"/>
                <w:u w:val="single"/>
                <w:vertAlign w:val="subscript"/>
              </w:rPr>
              <w:t xml:space="preserve">HARQ </w:t>
            </w:r>
            <w:r w:rsidRPr="00E62312">
              <w:rPr>
                <w:rFonts w:ascii="Arial" w:hAnsi="Arial" w:cs="Arial"/>
                <w:b/>
                <w:bCs/>
                <w:sz w:val="18"/>
                <w:szCs w:val="18"/>
                <w:u w:val="single"/>
              </w:rPr>
              <w:t xml:space="preserve">+ 13 </w:t>
            </w:r>
            <w:proofErr w:type="spellStart"/>
            <w:r w:rsidRPr="00E62312">
              <w:rPr>
                <w:rFonts w:ascii="Arial" w:hAnsi="Arial" w:cs="Arial"/>
                <w:b/>
                <w:bCs/>
                <w:sz w:val="18"/>
                <w:szCs w:val="18"/>
                <w:u w:val="single"/>
              </w:rPr>
              <w:t>ms</w:t>
            </w:r>
            <w:proofErr w:type="spellEnd"/>
            <w:r w:rsidRPr="00E62312">
              <w:rPr>
                <w:rFonts w:ascii="Arial" w:hAnsi="Arial" w:cs="Arial"/>
                <w:b/>
                <w:bCs/>
                <w:sz w:val="18"/>
                <w:szCs w:val="18"/>
                <w:u w:val="single"/>
              </w:rPr>
              <w:t xml:space="preserve"> before the LTM cell switch command, and/or</w:t>
            </w:r>
          </w:p>
          <w:p w14:paraId="132BB26A" w14:textId="77777777" w:rsidR="00E62312" w:rsidRPr="00E62312" w:rsidRDefault="00E62312" w:rsidP="00E62312">
            <w:pPr>
              <w:rPr>
                <w:rFonts w:ascii="Arial" w:hAnsi="Arial" w:cs="Arial"/>
                <w:b/>
                <w:bCs/>
                <w:sz w:val="18"/>
                <w:szCs w:val="18"/>
                <w:u w:val="single"/>
              </w:rPr>
            </w:pPr>
            <w:r w:rsidRPr="00E62312">
              <w:rPr>
                <w:rFonts w:ascii="Arial" w:hAnsi="Arial" w:cs="Arial"/>
                <w:b/>
                <w:bCs/>
                <w:sz w:val="18"/>
                <w:szCs w:val="18"/>
                <w:u w:val="single"/>
              </w:rPr>
              <w:t>-</w:t>
            </w:r>
            <w:r w:rsidRPr="00E62312">
              <w:rPr>
                <w:rFonts w:ascii="Arial" w:hAnsi="Arial" w:cs="Arial"/>
                <w:b/>
                <w:bCs/>
                <w:sz w:val="18"/>
                <w:szCs w:val="18"/>
                <w:u w:val="single"/>
              </w:rPr>
              <w:tab/>
              <w:t>UE has received PDCCH order for early RACH for the target cell at least N</w:t>
            </w:r>
            <w:r w:rsidRPr="00E62312">
              <w:rPr>
                <w:rFonts w:ascii="Arial" w:hAnsi="Arial" w:cs="Arial"/>
                <w:b/>
                <w:bCs/>
                <w:sz w:val="18"/>
                <w:szCs w:val="18"/>
                <w:u w:val="single"/>
                <w:vertAlign w:val="subscript"/>
              </w:rPr>
              <w:t>T,2</w:t>
            </w:r>
            <w:r w:rsidRPr="00E62312">
              <w:rPr>
                <w:rFonts w:ascii="Arial" w:hAnsi="Arial" w:cs="Arial"/>
                <w:b/>
                <w:bCs/>
                <w:sz w:val="18"/>
                <w:szCs w:val="18"/>
                <w:u w:val="single"/>
              </w:rPr>
              <w:t xml:space="preserve">+10 </w:t>
            </w:r>
            <w:proofErr w:type="spellStart"/>
            <w:r w:rsidRPr="00E62312">
              <w:rPr>
                <w:rFonts w:ascii="Arial" w:hAnsi="Arial" w:cs="Arial"/>
                <w:b/>
                <w:bCs/>
                <w:sz w:val="18"/>
                <w:szCs w:val="18"/>
                <w:u w:val="single"/>
              </w:rPr>
              <w:t>ms</w:t>
            </w:r>
            <w:proofErr w:type="spellEnd"/>
            <w:r w:rsidRPr="00E62312">
              <w:rPr>
                <w:rFonts w:ascii="Arial" w:hAnsi="Arial" w:cs="Arial"/>
                <w:b/>
                <w:bCs/>
                <w:sz w:val="18"/>
                <w:szCs w:val="18"/>
                <w:u w:val="single"/>
              </w:rPr>
              <w:t xml:space="preserve"> before the LTM cell switch command, where N</w:t>
            </w:r>
            <w:r w:rsidRPr="00E62312">
              <w:rPr>
                <w:rFonts w:ascii="Arial" w:hAnsi="Arial" w:cs="Arial"/>
                <w:b/>
                <w:bCs/>
                <w:sz w:val="18"/>
                <w:szCs w:val="18"/>
                <w:u w:val="single"/>
                <w:vertAlign w:val="subscript"/>
              </w:rPr>
              <w:t>T,2</w:t>
            </w:r>
            <w:r w:rsidRPr="00E62312">
              <w:rPr>
                <w:rFonts w:ascii="Arial" w:hAnsi="Arial" w:cs="Arial"/>
                <w:b/>
                <w:bCs/>
                <w:sz w:val="18"/>
                <w:szCs w:val="18"/>
                <w:u w:val="single"/>
              </w:rPr>
              <w:t xml:space="preserve"> is defined in section 8</w:t>
            </w:r>
            <w:r w:rsidRPr="00E62312">
              <w:rPr>
                <w:rFonts w:ascii="Arial" w:hAnsi="Arial" w:cs="Arial" w:hint="eastAsia"/>
                <w:b/>
                <w:bCs/>
                <w:sz w:val="18"/>
                <w:szCs w:val="18"/>
                <w:u w:val="single"/>
              </w:rPr>
              <w:t>.1</w:t>
            </w:r>
            <w:r w:rsidRPr="00E62312">
              <w:rPr>
                <w:rFonts w:ascii="Arial" w:hAnsi="Arial" w:cs="Arial"/>
                <w:b/>
                <w:bCs/>
                <w:sz w:val="18"/>
                <w:szCs w:val="18"/>
                <w:u w:val="single"/>
              </w:rPr>
              <w:t xml:space="preserve"> of TS 38.213 [3]. </w:t>
            </w:r>
          </w:p>
          <w:p w14:paraId="0E6842FC" w14:textId="77777777" w:rsidR="00E62312" w:rsidRPr="00E62312" w:rsidRDefault="00000000" w:rsidP="00E62312">
            <w:pPr>
              <w:rPr>
                <w:rFonts w:ascii="Arial" w:hAnsi="Arial" w:cs="Arial"/>
                <w:b/>
                <w:bCs/>
                <w:sz w:val="18"/>
                <w:szCs w:val="18"/>
                <w:u w:val="single"/>
                <w:lang w:val="en-US"/>
              </w:rPr>
            </w:pPr>
            <w:hyperlink w:anchor="_Toc181971758" w:history="1">
              <w:r w:rsidR="00E62312" w:rsidRPr="00E62312">
                <w:rPr>
                  <w:rStyle w:val="af0"/>
                  <w:rFonts w:ascii="Arial" w:hAnsi="Arial" w:cs="Arial"/>
                  <w:b/>
                  <w:bCs/>
                  <w:color w:val="auto"/>
                  <w:sz w:val="18"/>
                  <w:szCs w:val="18"/>
                  <w:lang w:val="en-US"/>
                </w:rPr>
                <w:t>Proposal 9: Reply to RAN2 questions in R2-2409377 as follows:</w:t>
              </w:r>
            </w:hyperlink>
          </w:p>
          <w:p w14:paraId="50DE730C" w14:textId="77777777" w:rsidR="00E62312" w:rsidRPr="00E62312" w:rsidRDefault="00000000" w:rsidP="00E62312">
            <w:pPr>
              <w:rPr>
                <w:rFonts w:ascii="Arial" w:hAnsi="Arial" w:cs="Arial"/>
                <w:b/>
                <w:bCs/>
                <w:sz w:val="18"/>
                <w:szCs w:val="18"/>
                <w:u w:val="single"/>
                <w:lang w:val="en-US"/>
              </w:rPr>
            </w:pPr>
            <w:hyperlink w:anchor="_Toc181971759" w:history="1">
              <w:r w:rsidR="00E62312" w:rsidRPr="00E62312">
                <w:rPr>
                  <w:rStyle w:val="af0"/>
                  <w:rFonts w:ascii="Arial" w:hAnsi="Arial" w:cs="Arial"/>
                  <w:b/>
                  <w:bCs/>
                  <w:color w:val="auto"/>
                  <w:sz w:val="18"/>
                  <w:szCs w:val="18"/>
                </w:rPr>
                <w:t></w:t>
              </w:r>
              <w:r w:rsidR="00E62312" w:rsidRPr="00E62312">
                <w:rPr>
                  <w:rStyle w:val="af0"/>
                  <w:rFonts w:ascii="Arial" w:hAnsi="Arial" w:cs="Arial"/>
                  <w:b/>
                  <w:bCs/>
                  <w:color w:val="auto"/>
                  <w:sz w:val="18"/>
                  <w:szCs w:val="18"/>
                  <w:lang w:val="en-US"/>
                </w:rPr>
                <w:tab/>
                <w:t>Question 1 reply: Yes, this is the correct understanding.</w:t>
              </w:r>
            </w:hyperlink>
          </w:p>
          <w:p w14:paraId="00F0615D" w14:textId="77777777" w:rsidR="00E62312" w:rsidRPr="00E62312" w:rsidRDefault="00000000" w:rsidP="00E62312">
            <w:pPr>
              <w:rPr>
                <w:rFonts w:ascii="Arial" w:hAnsi="Arial" w:cs="Arial"/>
                <w:b/>
                <w:bCs/>
                <w:sz w:val="18"/>
                <w:szCs w:val="18"/>
                <w:u w:val="single"/>
                <w:lang w:val="en-US"/>
              </w:rPr>
            </w:pPr>
            <w:hyperlink w:anchor="_Toc181971760" w:history="1">
              <w:r w:rsidR="00E62312" w:rsidRPr="00E62312">
                <w:rPr>
                  <w:rStyle w:val="af0"/>
                  <w:rFonts w:ascii="Arial" w:hAnsi="Arial" w:cs="Arial"/>
                  <w:b/>
                  <w:bCs/>
                  <w:color w:val="auto"/>
                  <w:sz w:val="18"/>
                  <w:szCs w:val="18"/>
                </w:rPr>
                <w:t></w:t>
              </w:r>
              <w:r w:rsidR="00E62312" w:rsidRPr="00E62312">
                <w:rPr>
                  <w:rStyle w:val="af0"/>
                  <w:rFonts w:ascii="Arial" w:hAnsi="Arial" w:cs="Arial"/>
                  <w:b/>
                  <w:bCs/>
                  <w:color w:val="auto"/>
                  <w:sz w:val="18"/>
                  <w:szCs w:val="18"/>
                  <w:lang w:val="en-US"/>
                </w:rPr>
                <w:tab/>
                <w:t>Question 2 reply: No, the UE does need to know. RAN4 capability is about the number of candidate configurations, not about the cells inside the configuration.</w:t>
              </w:r>
            </w:hyperlink>
          </w:p>
          <w:p w14:paraId="2A4FDA14" w14:textId="6E6A9C72" w:rsidR="00E77669" w:rsidRPr="00E62312" w:rsidRDefault="00000000" w:rsidP="00A247F2">
            <w:pPr>
              <w:rPr>
                <w:rFonts w:ascii="Arial" w:hAnsi="Arial" w:cs="Arial"/>
                <w:b/>
                <w:bCs/>
                <w:sz w:val="18"/>
                <w:szCs w:val="18"/>
                <w:u w:val="single"/>
                <w:lang w:val="en-US"/>
              </w:rPr>
            </w:pPr>
            <w:hyperlink w:anchor="_Toc181971761" w:history="1">
              <w:r w:rsidR="00E62312" w:rsidRPr="00E62312">
                <w:rPr>
                  <w:rStyle w:val="af0"/>
                  <w:rFonts w:ascii="Arial" w:hAnsi="Arial" w:cs="Arial"/>
                  <w:b/>
                  <w:bCs/>
                  <w:color w:val="auto"/>
                  <w:sz w:val="18"/>
                  <w:szCs w:val="18"/>
                </w:rPr>
                <w:t></w:t>
              </w:r>
              <w:r w:rsidR="00E62312" w:rsidRPr="00E62312">
                <w:rPr>
                  <w:rStyle w:val="af0"/>
                  <w:rFonts w:ascii="Arial" w:hAnsi="Arial" w:cs="Arial"/>
                  <w:b/>
                  <w:bCs/>
                  <w:color w:val="auto"/>
                  <w:sz w:val="18"/>
                  <w:szCs w:val="18"/>
                  <w:lang w:val="en-US"/>
                </w:rPr>
                <w:tab/>
                <w:t xml:space="preserve">Question 3 reply: Yes, it is up to the network to decide how many serving and candidate cells to configure. As long as the number of LTM candidate configurations and serving cells does not exceed </w:t>
              </w:r>
              <w:r w:rsidR="00E62312" w:rsidRPr="00E62312">
                <w:rPr>
                  <w:rStyle w:val="af0"/>
                  <w:rFonts w:ascii="Arial" w:hAnsi="Arial" w:cs="Arial"/>
                  <w:b/>
                  <w:bCs/>
                  <w:i/>
                  <w:color w:val="auto"/>
                  <w:sz w:val="18"/>
                  <w:szCs w:val="18"/>
                  <w:lang w:val="en-US"/>
                </w:rPr>
                <w:t>maxNumberStoredConfigCells</w:t>
              </w:r>
              <w:r w:rsidR="00E62312" w:rsidRPr="00E62312">
                <w:rPr>
                  <w:rStyle w:val="af0"/>
                  <w:rFonts w:ascii="Arial" w:hAnsi="Arial" w:cs="Arial"/>
                  <w:b/>
                  <w:bCs/>
                  <w:color w:val="auto"/>
                  <w:sz w:val="18"/>
                  <w:szCs w:val="18"/>
                  <w:lang w:val="en-US"/>
                </w:rPr>
                <w:t xml:space="preserve"> and the number of LTM candidate configurations does not exceed </w:t>
              </w:r>
              <w:r w:rsidR="00E62312" w:rsidRPr="00E62312">
                <w:rPr>
                  <w:rStyle w:val="af0"/>
                  <w:rFonts w:ascii="Arial" w:hAnsi="Arial" w:cs="Arial"/>
                  <w:b/>
                  <w:bCs/>
                  <w:i/>
                  <w:color w:val="auto"/>
                  <w:sz w:val="18"/>
                  <w:szCs w:val="18"/>
                  <w:lang w:val="en-US"/>
                </w:rPr>
                <w:t>maxNumberConfigs</w:t>
              </w:r>
              <w:r w:rsidR="00E62312" w:rsidRPr="00E62312">
                <w:rPr>
                  <w:rStyle w:val="af0"/>
                  <w:rFonts w:ascii="Arial" w:hAnsi="Arial" w:cs="Arial"/>
                  <w:b/>
                  <w:bCs/>
                  <w:color w:val="auto"/>
                  <w:sz w:val="18"/>
                  <w:szCs w:val="18"/>
                  <w:lang w:val="en-US"/>
                </w:rPr>
                <w:t>, the UE shall be able to decode all LTM candidate configurations after receiving the RRC configuration</w:t>
              </w:r>
            </w:hyperlink>
          </w:p>
        </w:tc>
      </w:tr>
    </w:tbl>
    <w:bookmarkEnd w:id="1"/>
    <w:p w14:paraId="67EA3547" w14:textId="407DC46C" w:rsidR="00484C5D" w:rsidRPr="004A7544" w:rsidRDefault="00837458" w:rsidP="00F01C51">
      <w:pPr>
        <w:pStyle w:val="2"/>
      </w:pPr>
      <w:r w:rsidRPr="004A7544">
        <w:rPr>
          <w:rFonts w:hint="eastAsia"/>
        </w:rPr>
        <w:lastRenderedPageBreak/>
        <w:t>Open issues</w:t>
      </w:r>
      <w:r w:rsidR="00DC2500">
        <w:t xml:space="preserve"> summary</w:t>
      </w:r>
    </w:p>
    <w:p w14:paraId="3000553E" w14:textId="22469105" w:rsidR="00AB2AA6" w:rsidRPr="00A247F2" w:rsidRDefault="003418CB" w:rsidP="00A247F2">
      <w:pPr>
        <w:rPr>
          <w:i/>
          <w:color w:val="0070C0"/>
          <w:lang w:eastAsia="zh-CN"/>
        </w:rPr>
      </w:pPr>
      <w:r w:rsidRPr="00035C50">
        <w:rPr>
          <w:rFonts w:hint="eastAsia"/>
          <w:i/>
          <w:color w:val="0070C0"/>
        </w:rPr>
        <w:t>Before</w:t>
      </w:r>
      <w:r w:rsidR="0033052D">
        <w:rPr>
          <w:i/>
          <w:color w:val="0070C0"/>
        </w:rPr>
        <w:t xml:space="preserve"> </w:t>
      </w:r>
      <w:r w:rsidRPr="00035C50">
        <w:rPr>
          <w:rFonts w:hint="eastAsia"/>
          <w:i/>
          <w:color w:val="0070C0"/>
        </w:rPr>
        <w:t xml:space="preserv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50178B88" w14:textId="07F0C505" w:rsidR="00AB2AA6" w:rsidRDefault="00AB2AA6" w:rsidP="00AB2AA6">
      <w:pPr>
        <w:pStyle w:val="3"/>
        <w:numPr>
          <w:ilvl w:val="0"/>
          <w:numId w:val="0"/>
        </w:numPr>
        <w:rPr>
          <w:sz w:val="24"/>
          <w:szCs w:val="16"/>
          <w:lang w:val="en-US"/>
        </w:rPr>
      </w:pPr>
      <w:r>
        <w:rPr>
          <w:sz w:val="24"/>
          <w:szCs w:val="16"/>
          <w:lang w:val="en-US"/>
        </w:rPr>
        <w:t>1.2.</w:t>
      </w:r>
      <w:r w:rsidR="00A247F2">
        <w:rPr>
          <w:sz w:val="24"/>
          <w:szCs w:val="16"/>
          <w:lang w:val="en-US"/>
        </w:rPr>
        <w:t>1</w:t>
      </w:r>
      <w:r>
        <w:rPr>
          <w:sz w:val="24"/>
          <w:szCs w:val="16"/>
          <w:lang w:val="en-US"/>
        </w:rPr>
        <w:t xml:space="preserve"> Sub-topic 1-</w:t>
      </w:r>
      <w:r w:rsidR="00A247F2">
        <w:rPr>
          <w:sz w:val="24"/>
          <w:szCs w:val="16"/>
          <w:lang w:val="en-US"/>
        </w:rPr>
        <w:t>1</w:t>
      </w:r>
      <w:r>
        <w:rPr>
          <w:sz w:val="24"/>
          <w:szCs w:val="16"/>
          <w:lang w:val="en-US"/>
        </w:rPr>
        <w:t xml:space="preserve"> Early </w:t>
      </w:r>
      <w:r w:rsidR="0091313D">
        <w:rPr>
          <w:sz w:val="24"/>
          <w:szCs w:val="16"/>
          <w:lang w:val="en-US"/>
        </w:rPr>
        <w:t>Sync</w:t>
      </w:r>
    </w:p>
    <w:p w14:paraId="49F118B7" w14:textId="3B0BC400" w:rsidR="001876C4" w:rsidRDefault="001876C4" w:rsidP="001876C4">
      <w:pPr>
        <w:rPr>
          <w:b/>
          <w:bCs/>
          <w:szCs w:val="21"/>
          <w:u w:val="single"/>
        </w:rPr>
      </w:pPr>
      <w:r w:rsidRPr="00196354">
        <w:rPr>
          <w:b/>
          <w:u w:val="single"/>
          <w:lang w:eastAsia="ko-KR"/>
        </w:rPr>
        <w:t>Issue 1-</w:t>
      </w:r>
      <w:r w:rsidR="005A4575">
        <w:rPr>
          <w:b/>
          <w:u w:val="single"/>
          <w:lang w:eastAsia="ko-KR"/>
        </w:rPr>
        <w:t>1</w:t>
      </w:r>
      <w:r w:rsidRPr="00196354">
        <w:rPr>
          <w:b/>
          <w:u w:val="single"/>
          <w:lang w:eastAsia="ko-KR"/>
        </w:rPr>
        <w:t>-</w:t>
      </w:r>
      <w:r w:rsidR="005A4575">
        <w:rPr>
          <w:b/>
          <w:u w:val="single"/>
          <w:lang w:eastAsia="ko-KR"/>
        </w:rPr>
        <w:t>1</w:t>
      </w:r>
      <w:r>
        <w:rPr>
          <w:b/>
          <w:u w:val="single"/>
          <w:lang w:eastAsia="ko-KR"/>
        </w:rPr>
        <w:t xml:space="preserve">: </w:t>
      </w:r>
      <w:r>
        <w:rPr>
          <w:b/>
          <w:bCs/>
          <w:color w:val="000000"/>
          <w:szCs w:val="24"/>
          <w:u w:val="single"/>
        </w:rPr>
        <w:t>The definition of</w:t>
      </w:r>
      <w:r>
        <w:rPr>
          <w:b/>
          <w:bCs/>
          <w:color w:val="000000"/>
          <w:szCs w:val="21"/>
          <w:u w:val="single"/>
        </w:rPr>
        <w:t xml:space="preserve"> </w:t>
      </w:r>
      <w:proofErr w:type="spellStart"/>
      <w:r>
        <w:rPr>
          <w:rFonts w:eastAsia="Malgun Gothic"/>
          <w:b/>
          <w:bCs/>
          <w:szCs w:val="21"/>
          <w:u w:val="single"/>
        </w:rPr>
        <w:t>T</w:t>
      </w:r>
      <w:r>
        <w:rPr>
          <w:rFonts w:eastAsia="Malgun Gothic"/>
          <w:b/>
          <w:bCs/>
          <w:szCs w:val="21"/>
          <w:u w:val="single"/>
          <w:vertAlign w:val="subscript"/>
        </w:rPr>
        <w:t>first</w:t>
      </w:r>
      <w:proofErr w:type="spellEnd"/>
      <w:r>
        <w:rPr>
          <w:rFonts w:eastAsia="Malgun Gothic"/>
          <w:b/>
          <w:bCs/>
          <w:szCs w:val="21"/>
          <w:u w:val="single"/>
          <w:vertAlign w:val="subscript"/>
        </w:rPr>
        <w:t>-SSB</w:t>
      </w:r>
      <w:r>
        <w:rPr>
          <w:b/>
          <w:bCs/>
          <w:szCs w:val="21"/>
          <w:u w:val="single"/>
        </w:rPr>
        <w:t xml:space="preserve"> </w:t>
      </w:r>
      <w:bookmarkStart w:id="3" w:name="_Hlk182233031"/>
      <w:r>
        <w:rPr>
          <w:b/>
          <w:bCs/>
          <w:szCs w:val="21"/>
          <w:u w:val="single"/>
        </w:rPr>
        <w:t>in early candidate cell’s TCI state activation delay and PDCCH-order RACH delay</w:t>
      </w:r>
      <w:bookmarkEnd w:id="3"/>
    </w:p>
    <w:tbl>
      <w:tblPr>
        <w:tblStyle w:val="aff8"/>
        <w:tblW w:w="0" w:type="auto"/>
        <w:tblLook w:val="04A0" w:firstRow="1" w:lastRow="0" w:firstColumn="1" w:lastColumn="0" w:noHBand="0" w:noVBand="1"/>
      </w:tblPr>
      <w:tblGrid>
        <w:gridCol w:w="9631"/>
      </w:tblGrid>
      <w:tr w:rsidR="001876C4" w14:paraId="105F2281" w14:textId="77777777" w:rsidTr="001876C4">
        <w:tc>
          <w:tcPr>
            <w:tcW w:w="9631" w:type="dxa"/>
            <w:tcBorders>
              <w:top w:val="single" w:sz="4" w:space="0" w:color="auto"/>
              <w:left w:val="single" w:sz="4" w:space="0" w:color="auto"/>
              <w:bottom w:val="single" w:sz="4" w:space="0" w:color="auto"/>
              <w:right w:val="single" w:sz="4" w:space="0" w:color="auto"/>
            </w:tcBorders>
            <w:hideMark/>
          </w:tcPr>
          <w:p w14:paraId="26F8BEC4" w14:textId="77777777" w:rsidR="001876C4" w:rsidRDefault="001876C4" w:rsidP="001876C4">
            <w:pPr>
              <w:overflowPunct/>
              <w:autoSpaceDE/>
              <w:adjustRightInd/>
              <w:spacing w:after="120"/>
              <w:textAlignment w:val="auto"/>
              <w:rPr>
                <w:b/>
                <w:bCs/>
                <w:color w:val="0070C0"/>
              </w:rPr>
            </w:pPr>
            <w:r w:rsidRPr="001876C4">
              <w:rPr>
                <w:b/>
                <w:bCs/>
                <w:color w:val="0070C0"/>
              </w:rPr>
              <w:t>Current spec:</w:t>
            </w:r>
          </w:p>
          <w:p w14:paraId="17F15F5F" w14:textId="44E6BFB4" w:rsidR="001876C4" w:rsidRPr="001876C4" w:rsidRDefault="001876C4" w:rsidP="001876C4">
            <w:pPr>
              <w:overflowPunct/>
              <w:autoSpaceDE/>
              <w:adjustRightInd/>
              <w:spacing w:after="120"/>
              <w:textAlignment w:val="auto"/>
              <w:rPr>
                <w:b/>
                <w:bCs/>
                <w:color w:val="0070C0"/>
                <w:lang w:val="en-US" w:eastAsia="zh-CN"/>
              </w:rPr>
            </w:pPr>
            <w:r w:rsidRPr="001876C4">
              <w:rPr>
                <w:b/>
                <w:bCs/>
                <w:color w:val="0070C0"/>
                <w:lang w:val="en-US"/>
              </w:rPr>
              <w:t xml:space="preserve">TCI state activation </w:t>
            </w:r>
            <w:r w:rsidRPr="001876C4">
              <w:rPr>
                <w:b/>
                <w:bCs/>
                <w:color w:val="0070C0"/>
                <w:lang w:val="en-US" w:eastAsia="zh-CN"/>
              </w:rPr>
              <w:t>delay:</w:t>
            </w:r>
          </w:p>
          <w:p w14:paraId="1FA7F6D0" w14:textId="22D74BD8" w:rsidR="001876C4" w:rsidRPr="001876C4" w:rsidRDefault="001876C4" w:rsidP="001876C4">
            <w:pPr>
              <w:pStyle w:val="B1"/>
              <w:rPr>
                <w:color w:val="0070C0"/>
                <w:lang w:val="en-US" w:eastAsia="zh-CN"/>
              </w:rPr>
            </w:pPr>
            <w:r w:rsidRPr="001876C4">
              <w:rPr>
                <w:rFonts w:eastAsia="Calibri"/>
                <w:color w:val="0070C0"/>
                <w:lang w:eastAsia="zh-CN"/>
              </w:rPr>
              <w:t>-</w:t>
            </w:r>
            <w:r w:rsidRPr="001876C4">
              <w:rPr>
                <w:rFonts w:eastAsia="Calibri"/>
                <w:color w:val="0070C0"/>
                <w:lang w:eastAsia="zh-CN"/>
              </w:rPr>
              <w:tab/>
            </w:r>
            <w:proofErr w:type="spellStart"/>
            <w:r w:rsidRPr="001876C4">
              <w:rPr>
                <w:rFonts w:eastAsia="Malgun Gothic"/>
                <w:color w:val="0070C0"/>
                <w:lang w:val="en-US" w:eastAsia="zh-CN"/>
              </w:rPr>
              <w:t>T</w:t>
            </w:r>
            <w:r w:rsidRPr="001876C4">
              <w:rPr>
                <w:rFonts w:eastAsia="Malgun Gothic"/>
                <w:color w:val="0070C0"/>
                <w:vertAlign w:val="subscript"/>
                <w:lang w:val="en-US" w:eastAsia="zh-CN"/>
              </w:rPr>
              <w:t>first</w:t>
            </w:r>
            <w:proofErr w:type="spellEnd"/>
            <w:r w:rsidRPr="001876C4">
              <w:rPr>
                <w:rFonts w:eastAsia="Malgun Gothic"/>
                <w:color w:val="0070C0"/>
                <w:vertAlign w:val="subscript"/>
                <w:lang w:val="en-US" w:eastAsia="zh-CN"/>
              </w:rPr>
              <w:t>-SSB</w:t>
            </w:r>
            <w:r w:rsidRPr="001876C4">
              <w:rPr>
                <w:color w:val="0070C0"/>
              </w:rPr>
              <w:t xml:space="preserve"> is the time to first SSB occasion after</w:t>
            </w:r>
            <w:r w:rsidRPr="001876C4">
              <w:rPr>
                <w:rFonts w:eastAsia="Malgun Gothic"/>
                <w:color w:val="0070C0"/>
                <w:lang w:val="en-US" w:eastAsia="zh-CN"/>
              </w:rPr>
              <w:t xml:space="preserve"> </w:t>
            </w:r>
            <w:r w:rsidRPr="001876C4">
              <w:rPr>
                <w:color w:val="0070C0"/>
                <w:lang w:val="en-US"/>
              </w:rPr>
              <w:t>slot n</w:t>
            </w:r>
            <w:r w:rsidRPr="001876C4">
              <w:rPr>
                <w:rFonts w:eastAsia="Malgun Gothic"/>
                <w:color w:val="0070C0"/>
                <w:lang w:val="en-US"/>
              </w:rPr>
              <w:t xml:space="preserve"> + T</w:t>
            </w:r>
            <w:r w:rsidRPr="001876C4">
              <w:rPr>
                <w:rFonts w:eastAsia="Malgun Gothic"/>
                <w:color w:val="0070C0"/>
                <w:vertAlign w:val="subscript"/>
                <w:lang w:val="en-US"/>
              </w:rPr>
              <w:t>HARQ</w:t>
            </w:r>
            <w:r w:rsidRPr="001876C4">
              <w:rPr>
                <w:rFonts w:eastAsia="Malgun Gothic"/>
                <w:color w:val="0070C0"/>
                <w:lang w:val="en-US"/>
              </w:rPr>
              <w:t xml:space="preserve"> +</w:t>
            </w:r>
            <m:oMath>
              <m:sSubSup>
                <m:sSubSupPr>
                  <m:ctrlPr>
                    <w:rPr>
                      <w:rFonts w:ascii="Cambria Math" w:eastAsia="MS Mincho" w:hAnsi="Cambria Math" w:cs="宋体"/>
                      <w:color w:val="0070C0"/>
                      <w:sz w:val="24"/>
                      <w:szCs w:val="24"/>
                    </w:rPr>
                  </m:ctrlPr>
                </m:sSubSupPr>
                <m:e>
                  <m:r>
                    <m:rPr>
                      <m:sty m:val="p"/>
                    </m:rPr>
                    <w:rPr>
                      <w:rFonts w:ascii="Cambria Math" w:hAnsi="Cambria Math"/>
                      <w:color w:val="0070C0"/>
                      <w:lang w:val="en-US"/>
                    </w:rPr>
                    <m:t>3N</m:t>
                  </m:r>
                </m:e>
                <m:sub>
                  <m:r>
                    <m:rPr>
                      <m:sty m:val="p"/>
                    </m:rPr>
                    <w:rPr>
                      <w:rFonts w:ascii="Cambria Math" w:hAnsi="Cambria Math"/>
                      <w:color w:val="0070C0"/>
                      <w:lang w:val="en-US"/>
                    </w:rPr>
                    <m:t>slot</m:t>
                  </m:r>
                </m:sub>
                <m:sup>
                  <m:r>
                    <m:rPr>
                      <m:sty m:val="p"/>
                    </m:rPr>
                    <w:rPr>
                      <w:rFonts w:ascii="Cambria Math" w:hAnsi="Cambria Math"/>
                      <w:color w:val="0070C0"/>
                      <w:lang w:val="en-US"/>
                    </w:rPr>
                    <m:t>subframe,µ</m:t>
                  </m:r>
                </m:sup>
              </m:sSubSup>
            </m:oMath>
            <w:r w:rsidRPr="001876C4">
              <w:rPr>
                <w:color w:val="0070C0"/>
              </w:rPr>
              <w:t xml:space="preserve"> </w:t>
            </w:r>
            <w:r w:rsidRPr="00EA1C98">
              <w:rPr>
                <w:color w:val="0070C0"/>
                <w:highlight w:val="yellow"/>
              </w:rPr>
              <w:t>when the target SSB is within active BWP</w:t>
            </w:r>
            <w:r w:rsidRPr="001876C4">
              <w:rPr>
                <w:color w:val="0070C0"/>
              </w:rPr>
              <w:t>, upon receiving PDSCH carrying MAC-CE activation command in slot n</w:t>
            </w:r>
            <w:r w:rsidRPr="001876C4">
              <w:rPr>
                <w:color w:val="0070C0"/>
                <w:lang w:val="en-US" w:eastAsia="zh-CN"/>
              </w:rPr>
              <w:t>;</w:t>
            </w:r>
          </w:p>
          <w:p w14:paraId="09B456D1" w14:textId="77777777" w:rsidR="001876C4" w:rsidRPr="001876C4" w:rsidRDefault="001876C4" w:rsidP="001876C4">
            <w:pPr>
              <w:pStyle w:val="B1"/>
              <w:rPr>
                <w:color w:val="0070C0"/>
                <w:lang w:val="en-US" w:eastAsia="zh-CN"/>
              </w:rPr>
            </w:pPr>
            <w:r w:rsidRPr="001876C4">
              <w:rPr>
                <w:rFonts w:eastAsia="Calibri"/>
                <w:color w:val="0070C0"/>
                <w:lang w:eastAsia="zh-CN"/>
              </w:rPr>
              <w:t>-</w:t>
            </w:r>
            <w:r w:rsidRPr="001876C4">
              <w:rPr>
                <w:rFonts w:eastAsia="Calibri"/>
                <w:color w:val="0070C0"/>
                <w:lang w:eastAsia="zh-CN"/>
              </w:rPr>
              <w:tab/>
            </w:r>
            <w:proofErr w:type="spellStart"/>
            <w:r w:rsidRPr="001876C4">
              <w:rPr>
                <w:rFonts w:eastAsia="Malgun Gothic"/>
                <w:color w:val="0070C0"/>
                <w:lang w:val="en-US" w:eastAsia="zh-CN"/>
              </w:rPr>
              <w:t>T</w:t>
            </w:r>
            <w:r w:rsidRPr="001876C4">
              <w:rPr>
                <w:rFonts w:eastAsia="Malgun Gothic"/>
                <w:color w:val="0070C0"/>
                <w:vertAlign w:val="subscript"/>
                <w:lang w:val="en-US" w:eastAsia="zh-CN"/>
              </w:rPr>
              <w:t>first</w:t>
            </w:r>
            <w:proofErr w:type="spellEnd"/>
            <w:r w:rsidRPr="001876C4">
              <w:rPr>
                <w:rFonts w:eastAsia="Malgun Gothic"/>
                <w:color w:val="0070C0"/>
                <w:vertAlign w:val="subscript"/>
                <w:lang w:val="en-US" w:eastAsia="zh-CN"/>
              </w:rPr>
              <w:t>-SSB</w:t>
            </w:r>
            <w:r w:rsidRPr="001876C4">
              <w:rPr>
                <w:color w:val="0070C0"/>
              </w:rPr>
              <w:t xml:space="preserve"> is the time to first SSB occasion overlapping with MGL after </w:t>
            </w:r>
            <w:r w:rsidRPr="001876C4">
              <w:rPr>
                <w:color w:val="0070C0"/>
                <w:lang w:val="en-US"/>
              </w:rPr>
              <w:t>slot n</w:t>
            </w:r>
            <w:r w:rsidRPr="001876C4">
              <w:rPr>
                <w:rFonts w:eastAsia="Malgun Gothic"/>
                <w:color w:val="0070C0"/>
                <w:lang w:val="en-US"/>
              </w:rPr>
              <w:t xml:space="preserve"> + T</w:t>
            </w:r>
            <w:r w:rsidRPr="001876C4">
              <w:rPr>
                <w:rFonts w:eastAsia="Malgun Gothic"/>
                <w:color w:val="0070C0"/>
                <w:vertAlign w:val="subscript"/>
                <w:lang w:val="en-US"/>
              </w:rPr>
              <w:t>HARQ</w:t>
            </w:r>
            <w:r w:rsidRPr="001876C4">
              <w:rPr>
                <w:rFonts w:eastAsia="Malgun Gothic"/>
                <w:color w:val="0070C0"/>
                <w:lang w:val="en-US"/>
              </w:rPr>
              <w:t xml:space="preserve"> +</w:t>
            </w:r>
            <m:oMath>
              <m:sSubSup>
                <m:sSubSupPr>
                  <m:ctrlPr>
                    <w:rPr>
                      <w:rFonts w:ascii="Cambria Math" w:eastAsia="MS Mincho" w:hAnsi="Cambria Math" w:cs="宋体"/>
                      <w:color w:val="0070C0"/>
                      <w:sz w:val="24"/>
                      <w:szCs w:val="24"/>
                    </w:rPr>
                  </m:ctrlPr>
                </m:sSubSupPr>
                <m:e>
                  <m:r>
                    <m:rPr>
                      <m:sty m:val="p"/>
                    </m:rPr>
                    <w:rPr>
                      <w:rFonts w:ascii="Cambria Math" w:hAnsi="Cambria Math"/>
                      <w:color w:val="0070C0"/>
                      <w:lang w:val="en-US"/>
                    </w:rPr>
                    <m:t>3N</m:t>
                  </m:r>
                </m:e>
                <m:sub>
                  <m:r>
                    <m:rPr>
                      <m:sty m:val="p"/>
                    </m:rPr>
                    <w:rPr>
                      <w:rFonts w:ascii="Cambria Math" w:hAnsi="Cambria Math"/>
                      <w:color w:val="0070C0"/>
                      <w:lang w:val="en-US"/>
                    </w:rPr>
                    <m:t>slot</m:t>
                  </m:r>
                </m:sub>
                <m:sup>
                  <m:r>
                    <m:rPr>
                      <m:sty m:val="p"/>
                    </m:rPr>
                    <w:rPr>
                      <w:rFonts w:ascii="Cambria Math" w:hAnsi="Cambria Math"/>
                      <w:color w:val="0070C0"/>
                      <w:lang w:val="en-US"/>
                    </w:rPr>
                    <m:t>subframe,µ</m:t>
                  </m:r>
                </m:sup>
              </m:sSubSup>
            </m:oMath>
            <w:r w:rsidRPr="001876C4">
              <w:rPr>
                <w:rFonts w:eastAsia="Malgun Gothic"/>
                <w:color w:val="0070C0"/>
              </w:rPr>
              <w:t xml:space="preserve"> + 2ms </w:t>
            </w:r>
            <w:r w:rsidRPr="00EA1C98">
              <w:rPr>
                <w:color w:val="0070C0"/>
                <w:highlight w:val="yellow"/>
              </w:rPr>
              <w:t>if the SSB needs to be measured with MG</w:t>
            </w:r>
            <w:r w:rsidRPr="001876C4">
              <w:rPr>
                <w:color w:val="0070C0"/>
              </w:rPr>
              <w:t>,</w:t>
            </w:r>
            <w:r w:rsidRPr="001876C4">
              <w:rPr>
                <w:rFonts w:eastAsia="Malgun Gothic"/>
                <w:color w:val="0070C0"/>
                <w:lang w:val="en-US" w:eastAsia="zh-CN"/>
              </w:rPr>
              <w:t xml:space="preserve"> upon</w:t>
            </w:r>
            <w:r w:rsidRPr="001876C4">
              <w:rPr>
                <w:color w:val="0070C0"/>
                <w:lang w:val="en-US" w:eastAsia="zh-CN"/>
              </w:rPr>
              <w:t xml:space="preserve"> receiv</w:t>
            </w:r>
            <w:r w:rsidRPr="001876C4">
              <w:rPr>
                <w:rFonts w:eastAsia="Malgun Gothic"/>
                <w:color w:val="0070C0"/>
                <w:lang w:val="en-US" w:eastAsia="zh-CN"/>
              </w:rPr>
              <w:t>ing PDSCH carrying</w:t>
            </w:r>
            <w:r w:rsidRPr="001876C4">
              <w:rPr>
                <w:color w:val="0070C0"/>
                <w:lang w:val="en-US" w:eastAsia="zh-CN"/>
              </w:rPr>
              <w:t xml:space="preserve"> </w:t>
            </w:r>
            <w:r w:rsidRPr="001876C4">
              <w:rPr>
                <w:rFonts w:eastAsia="Malgun Gothic"/>
                <w:color w:val="0070C0"/>
                <w:lang w:val="en-US" w:eastAsia="zh-CN"/>
              </w:rPr>
              <w:t>MAC-CE activation command in slot n</w:t>
            </w:r>
            <w:r w:rsidRPr="001876C4">
              <w:rPr>
                <w:color w:val="0070C0"/>
                <w:lang w:val="en-US" w:eastAsia="zh-CN"/>
              </w:rPr>
              <w:t>;</w:t>
            </w:r>
          </w:p>
          <w:p w14:paraId="58A97C0A" w14:textId="743DD765" w:rsidR="001876C4" w:rsidRPr="001876C4" w:rsidRDefault="001876C4" w:rsidP="001876C4">
            <w:pPr>
              <w:pStyle w:val="B2"/>
              <w:rPr>
                <w:color w:val="0070C0"/>
              </w:rPr>
            </w:pPr>
            <w:r w:rsidRPr="00D55A66">
              <w:rPr>
                <w:color w:val="0070C0"/>
                <w:highlight w:val="cyan"/>
              </w:rPr>
              <w:t>-</w:t>
            </w:r>
            <w:r w:rsidRPr="00D55A66">
              <w:rPr>
                <w:color w:val="0070C0"/>
                <w:highlight w:val="cyan"/>
              </w:rPr>
              <w:tab/>
              <w:t>FFS: this is only applicable to UE supporting inter-frequency L1 measurement with MG.</w:t>
            </w:r>
          </w:p>
          <w:p w14:paraId="522F645F" w14:textId="77777777" w:rsidR="001876C4" w:rsidRDefault="001876C4" w:rsidP="001876C4">
            <w:pPr>
              <w:overflowPunct/>
              <w:autoSpaceDE/>
              <w:adjustRightInd/>
              <w:spacing w:after="120"/>
              <w:textAlignment w:val="auto"/>
              <w:rPr>
                <w:color w:val="0070C0"/>
              </w:rPr>
            </w:pPr>
          </w:p>
          <w:p w14:paraId="03A63350" w14:textId="7908659E" w:rsidR="001876C4" w:rsidRPr="001876C4" w:rsidRDefault="001876C4" w:rsidP="001876C4">
            <w:pPr>
              <w:overflowPunct/>
              <w:autoSpaceDE/>
              <w:adjustRightInd/>
              <w:spacing w:after="120"/>
              <w:textAlignment w:val="auto"/>
              <w:rPr>
                <w:b/>
                <w:bCs/>
                <w:color w:val="0070C0"/>
              </w:rPr>
            </w:pPr>
            <w:r w:rsidRPr="001876C4">
              <w:rPr>
                <w:b/>
                <w:bCs/>
                <w:color w:val="0070C0"/>
              </w:rPr>
              <w:t>PDCCH-order RACH:</w:t>
            </w:r>
          </w:p>
          <w:p w14:paraId="7969649F" w14:textId="77777777" w:rsidR="001876C4" w:rsidRPr="001876C4" w:rsidRDefault="001876C4" w:rsidP="001876C4">
            <w:pPr>
              <w:pStyle w:val="B2"/>
              <w:rPr>
                <w:color w:val="0070C0"/>
                <w:lang w:eastAsia="zh-CN"/>
              </w:rPr>
            </w:pPr>
            <w:r w:rsidRPr="001876C4">
              <w:rPr>
                <w:color w:val="0070C0"/>
              </w:rPr>
              <w:t>-</w:t>
            </w:r>
            <w:r w:rsidRPr="001876C4">
              <w:rPr>
                <w:color w:val="0070C0"/>
              </w:rPr>
              <w:tab/>
            </w:r>
            <m:oMath>
              <m:sSub>
                <m:sSubPr>
                  <m:ctrlPr>
                    <w:rPr>
                      <w:rFonts w:ascii="Cambria Math" w:hAnsi="Cambria Math"/>
                      <w:i/>
                      <w:noProof/>
                      <w:color w:val="0070C0"/>
                    </w:rPr>
                  </m:ctrlPr>
                </m:sSubPr>
                <m:e>
                  <m:r>
                    <w:rPr>
                      <w:rFonts w:ascii="Cambria Math" w:hAnsi="Cambria Math"/>
                      <w:noProof/>
                      <w:color w:val="0070C0"/>
                    </w:rPr>
                    <m:t>T</m:t>
                  </m:r>
                </m:e>
                <m:sub>
                  <m:r>
                    <m:rPr>
                      <m:sty m:val="p"/>
                    </m:rPr>
                    <w:rPr>
                      <w:rFonts w:ascii="Cambria Math" w:hAnsi="Cambria Math"/>
                      <w:noProof/>
                      <w:color w:val="0070C0"/>
                    </w:rPr>
                    <m:t>SSB</m:t>
                  </m:r>
                </m:sub>
              </m:sSub>
            </m:oMath>
            <w:r w:rsidRPr="001876C4">
              <w:rPr>
                <w:color w:val="0070C0"/>
                <w:lang w:eastAsia="zh-CN"/>
              </w:rPr>
              <w:t xml:space="preserve"> = </w:t>
            </w:r>
            <m:oMath>
              <m:sSub>
                <m:sSubPr>
                  <m:ctrlPr>
                    <w:rPr>
                      <w:rFonts w:ascii="Cambria Math" w:hAnsi="Cambria Math"/>
                      <w:i/>
                      <w:noProof/>
                      <w:color w:val="0070C0"/>
                    </w:rPr>
                  </m:ctrlPr>
                </m:sSubPr>
                <m:e>
                  <m:r>
                    <w:rPr>
                      <w:rFonts w:ascii="Cambria Math" w:hAnsi="Cambria Math"/>
                      <w:noProof/>
                      <w:color w:val="0070C0"/>
                    </w:rPr>
                    <m:t>T</m:t>
                  </m:r>
                </m:e>
                <m:sub>
                  <m:r>
                    <m:rPr>
                      <m:sty m:val="p"/>
                    </m:rPr>
                    <w:rPr>
                      <w:rFonts w:ascii="Cambria Math" w:hAnsi="Cambria Math"/>
                      <w:color w:val="0070C0"/>
                      <w:vertAlign w:val="subscript"/>
                      <w:lang w:eastAsia="zh-CN"/>
                    </w:rPr>
                    <m:t>first-SSB_RACH</m:t>
                  </m:r>
                </m:sub>
              </m:sSub>
            </m:oMath>
            <w:r w:rsidRPr="001876C4">
              <w:rPr>
                <w:color w:val="0070C0"/>
                <w:lang w:eastAsia="zh-CN"/>
              </w:rPr>
              <w:t xml:space="preserve"> + </w:t>
            </w:r>
            <m:oMath>
              <m:sSub>
                <m:sSubPr>
                  <m:ctrlPr>
                    <w:rPr>
                      <w:rFonts w:ascii="Cambria Math" w:hAnsi="Cambria Math"/>
                      <w:i/>
                      <w:noProof/>
                      <w:color w:val="0070C0"/>
                    </w:rPr>
                  </m:ctrlPr>
                </m:sSubPr>
                <m:e>
                  <m:r>
                    <w:rPr>
                      <w:rFonts w:ascii="Cambria Math" w:hAnsi="Cambria Math"/>
                      <w:noProof/>
                      <w:color w:val="0070C0"/>
                    </w:rPr>
                    <m:t>T</m:t>
                  </m:r>
                </m:e>
                <m:sub>
                  <m:r>
                    <m:rPr>
                      <m:sty m:val="p"/>
                    </m:rPr>
                    <w:rPr>
                      <w:rFonts w:ascii="Cambria Math" w:hAnsi="Cambria Math"/>
                      <w:color w:val="0070C0"/>
                      <w:lang w:eastAsia="zh-CN"/>
                    </w:rPr>
                    <m:t>SSB-proc</m:t>
                  </m:r>
                </m:sub>
              </m:sSub>
            </m:oMath>
            <w:r w:rsidRPr="001876C4">
              <w:rPr>
                <w:color w:val="0070C0"/>
                <w:lang w:eastAsia="zh-CN"/>
              </w:rPr>
              <w:t xml:space="preserve">, </w:t>
            </w:r>
            <w:r w:rsidRPr="001876C4">
              <w:rPr>
                <w:color w:val="0070C0"/>
              </w:rPr>
              <w:t>otherwise</w:t>
            </w:r>
            <w:r w:rsidRPr="001876C4">
              <w:rPr>
                <w:color w:val="0070C0"/>
                <w:lang w:eastAsia="zh-CN"/>
              </w:rPr>
              <w:t>, where</w:t>
            </w:r>
          </w:p>
          <w:p w14:paraId="5B462EDB" w14:textId="77777777" w:rsidR="001876C4" w:rsidRPr="001876C4" w:rsidRDefault="00000000" w:rsidP="001876C4">
            <w:pPr>
              <w:pStyle w:val="B3"/>
              <w:rPr>
                <w:color w:val="0070C0"/>
                <w:lang w:eastAsia="zh-CN"/>
              </w:rPr>
            </w:pPr>
            <m:oMath>
              <m:sSub>
                <m:sSubPr>
                  <m:ctrlPr>
                    <w:rPr>
                      <w:rFonts w:ascii="Cambria Math" w:hAnsi="Cambria Math"/>
                      <w:i/>
                      <w:noProof/>
                      <w:color w:val="0070C0"/>
                    </w:rPr>
                  </m:ctrlPr>
                </m:sSubPr>
                <m:e>
                  <m:r>
                    <w:rPr>
                      <w:rFonts w:ascii="Cambria Math" w:hAnsi="Cambria Math"/>
                      <w:noProof/>
                      <w:color w:val="0070C0"/>
                    </w:rPr>
                    <m:t>T</m:t>
                  </m:r>
                </m:e>
                <m:sub>
                  <m:r>
                    <m:rPr>
                      <m:sty m:val="p"/>
                    </m:rPr>
                    <w:rPr>
                      <w:rFonts w:ascii="Cambria Math" w:hAnsi="Cambria Math"/>
                      <w:color w:val="0070C0"/>
                      <w:vertAlign w:val="subscript"/>
                      <w:lang w:eastAsia="zh-CN"/>
                    </w:rPr>
                    <m:t>first-SSB_RACH</m:t>
                  </m:r>
                </m:sub>
              </m:sSub>
            </m:oMath>
            <w:r w:rsidR="001876C4" w:rsidRPr="001876C4">
              <w:rPr>
                <w:color w:val="0070C0"/>
                <w:lang w:eastAsia="zh-CN"/>
              </w:rPr>
              <w:t xml:space="preserve"> is the time to the first SSB </w:t>
            </w:r>
            <w:r w:rsidR="001876C4" w:rsidRPr="001876C4">
              <w:rPr>
                <w:color w:val="0070C0"/>
              </w:rPr>
              <w:t>occasion, after 1slot from the end of the slot of the PDCCH,</w:t>
            </w:r>
            <w:r w:rsidR="001876C4" w:rsidRPr="001876C4">
              <w:rPr>
                <w:color w:val="0070C0"/>
                <w:lang w:eastAsia="zh-CN"/>
              </w:rPr>
              <w:t xml:space="preserve"> when SSB is within active BWP</w:t>
            </w:r>
          </w:p>
          <w:p w14:paraId="2E807495" w14:textId="0871845E" w:rsidR="001876C4" w:rsidRPr="001876C4" w:rsidRDefault="001876C4" w:rsidP="001876C4">
            <w:pPr>
              <w:pStyle w:val="B3"/>
              <w:rPr>
                <w:color w:val="0070C0"/>
                <w:lang w:eastAsia="zh-CN"/>
              </w:rPr>
            </w:pPr>
            <w:r w:rsidRPr="001876C4">
              <w:rPr>
                <w:color w:val="0070C0"/>
                <w:lang w:eastAsia="zh-CN"/>
              </w:rPr>
              <w:t>-</w:t>
            </w:r>
            <w:r w:rsidRPr="001876C4">
              <w:rPr>
                <w:color w:val="0070C0"/>
                <w:lang w:eastAsia="zh-CN"/>
              </w:rPr>
              <w:tab/>
            </w:r>
            <m:oMath>
              <m:sSub>
                <m:sSubPr>
                  <m:ctrlPr>
                    <w:rPr>
                      <w:rFonts w:ascii="Cambria Math" w:hAnsi="Cambria Math"/>
                      <w:i/>
                      <w:noProof/>
                      <w:color w:val="0070C0"/>
                    </w:rPr>
                  </m:ctrlPr>
                </m:sSubPr>
                <m:e>
                  <m:r>
                    <w:rPr>
                      <w:rFonts w:ascii="Cambria Math" w:hAnsi="Cambria Math"/>
                      <w:noProof/>
                      <w:color w:val="0070C0"/>
                    </w:rPr>
                    <m:t>T</m:t>
                  </m:r>
                </m:e>
                <m:sub>
                  <m:r>
                    <m:rPr>
                      <m:sty m:val="p"/>
                    </m:rPr>
                    <w:rPr>
                      <w:rFonts w:ascii="Cambria Math" w:hAnsi="Cambria Math"/>
                      <w:color w:val="0070C0"/>
                      <w:vertAlign w:val="subscript"/>
                      <w:lang w:eastAsia="zh-CN"/>
                    </w:rPr>
                    <m:t>first-SSB_RACH</m:t>
                  </m:r>
                </m:sub>
              </m:sSub>
            </m:oMath>
            <w:r w:rsidRPr="001876C4">
              <w:rPr>
                <w:color w:val="0070C0"/>
                <w:lang w:eastAsia="zh-CN"/>
              </w:rPr>
              <w:t xml:space="preserve"> is the time to the first SSB </w:t>
            </w:r>
            <w:r w:rsidRPr="001876C4">
              <w:rPr>
                <w:color w:val="0070C0"/>
              </w:rPr>
              <w:t>occasion, overlapped with MGL after 2ms and 1slot from the end of the slot of the PDCCH</w:t>
            </w:r>
            <w:r w:rsidRPr="001876C4">
              <w:rPr>
                <w:color w:val="0070C0"/>
                <w:lang w:eastAsia="zh-CN"/>
              </w:rPr>
              <w:t xml:space="preserve"> when SSB is outside active BWP</w:t>
            </w:r>
          </w:p>
          <w:p w14:paraId="1105369F" w14:textId="77777777" w:rsidR="001876C4" w:rsidRPr="001876C4" w:rsidRDefault="001876C4" w:rsidP="001876C4">
            <w:pPr>
              <w:pStyle w:val="B3"/>
              <w:rPr>
                <w:color w:val="0070C0"/>
              </w:rPr>
            </w:pPr>
            <w:r w:rsidRPr="001876C4">
              <w:rPr>
                <w:color w:val="0070C0"/>
              </w:rPr>
              <w:t>-</w:t>
            </w:r>
            <w:r w:rsidRPr="001876C4">
              <w:rPr>
                <w:color w:val="0070C0"/>
              </w:rPr>
              <w:tab/>
              <w:t>FFS: this is only applicable to UE supporting inter-frequency L1 measurement with MG.</w:t>
            </w:r>
          </w:p>
          <w:p w14:paraId="5BCE31F3" w14:textId="11051A4A" w:rsidR="001876C4" w:rsidRDefault="001876C4" w:rsidP="001876C4">
            <w:pPr>
              <w:overflowPunct/>
              <w:autoSpaceDE/>
              <w:adjustRightInd/>
              <w:spacing w:after="120"/>
              <w:textAlignment w:val="auto"/>
            </w:pPr>
          </w:p>
        </w:tc>
      </w:tr>
    </w:tbl>
    <w:p w14:paraId="2CBB5F91" w14:textId="77777777" w:rsidR="001876C4" w:rsidRDefault="001876C4" w:rsidP="00573A3B">
      <w:pPr>
        <w:pStyle w:val="aff9"/>
        <w:numPr>
          <w:ilvl w:val="0"/>
          <w:numId w:val="12"/>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2B4E1A10" w14:textId="4EC89C69" w:rsidR="001876C4" w:rsidRDefault="00D55A66" w:rsidP="00573A3B">
      <w:pPr>
        <w:pStyle w:val="aff9"/>
        <w:numPr>
          <w:ilvl w:val="1"/>
          <w:numId w:val="12"/>
        </w:numPr>
        <w:overflowPunct/>
        <w:autoSpaceDE/>
        <w:adjustRightInd/>
        <w:spacing w:after="120"/>
        <w:ind w:left="1440" w:firstLineChars="0"/>
        <w:textAlignment w:val="auto"/>
        <w:rPr>
          <w:rFonts w:eastAsia="宋体"/>
          <w:szCs w:val="24"/>
          <w:lang w:eastAsia="zh-CN"/>
        </w:rPr>
      </w:pPr>
      <w:r>
        <w:rPr>
          <w:rFonts w:eastAsia="宋体"/>
          <w:szCs w:val="24"/>
          <w:lang w:eastAsia="zh-CN"/>
        </w:rPr>
        <w:t>Proposal</w:t>
      </w:r>
      <w:r w:rsidR="001876C4">
        <w:rPr>
          <w:rFonts w:eastAsia="宋体"/>
          <w:szCs w:val="24"/>
          <w:lang w:eastAsia="zh-CN"/>
        </w:rPr>
        <w:t xml:space="preserve"> 1 (CATT</w:t>
      </w:r>
      <w:r w:rsidR="00855D7D">
        <w:rPr>
          <w:rFonts w:eastAsia="宋体"/>
          <w:szCs w:val="24"/>
          <w:lang w:eastAsia="zh-CN"/>
        </w:rPr>
        <w:t>, MTK</w:t>
      </w:r>
      <w:r w:rsidR="001876C4">
        <w:rPr>
          <w:rFonts w:eastAsia="宋体"/>
          <w:szCs w:val="24"/>
          <w:lang w:eastAsia="zh-CN"/>
        </w:rPr>
        <w:t xml:space="preserve">): </w:t>
      </w:r>
    </w:p>
    <w:p w14:paraId="6E4AB03A" w14:textId="6140EC6E" w:rsidR="001876C4" w:rsidRDefault="001876C4" w:rsidP="00573A3B">
      <w:pPr>
        <w:pStyle w:val="aff9"/>
        <w:numPr>
          <w:ilvl w:val="2"/>
          <w:numId w:val="12"/>
        </w:numPr>
        <w:overflowPunct/>
        <w:autoSpaceDE/>
        <w:adjustRightInd/>
        <w:spacing w:after="120"/>
        <w:ind w:firstLineChars="0"/>
        <w:textAlignment w:val="auto"/>
        <w:rPr>
          <w:rFonts w:eastAsia="宋体"/>
          <w:szCs w:val="24"/>
          <w:lang w:eastAsia="zh-CN"/>
        </w:rPr>
      </w:pPr>
      <w:r w:rsidRPr="001876C4">
        <w:lastRenderedPageBreak/>
        <w:t>RAN4 to remove “FFS: this is only applicable to UE supporting inter-frequency L1 measurement with MG” in definition of T</w:t>
      </w:r>
      <w:r w:rsidRPr="00D55A66">
        <w:rPr>
          <w:vertAlign w:val="subscript"/>
        </w:rPr>
        <w:t>SSB</w:t>
      </w:r>
      <w:r w:rsidRPr="001876C4">
        <w:t xml:space="preserve"> in PDCCH ordered RACH and early TCI activation requirements.</w:t>
      </w:r>
    </w:p>
    <w:p w14:paraId="309AB522" w14:textId="24D4BF4F" w:rsidR="001876C4" w:rsidRDefault="00D55A66" w:rsidP="00D55A66">
      <w:pPr>
        <w:pStyle w:val="aff9"/>
        <w:numPr>
          <w:ilvl w:val="3"/>
          <w:numId w:val="12"/>
        </w:numPr>
        <w:overflowPunct/>
        <w:autoSpaceDE/>
        <w:adjustRightInd/>
        <w:spacing w:after="120"/>
        <w:ind w:firstLineChars="0"/>
        <w:textAlignment w:val="auto"/>
        <w:rPr>
          <w:rFonts w:eastAsia="宋体"/>
          <w:szCs w:val="24"/>
          <w:lang w:eastAsia="zh-CN"/>
        </w:rPr>
      </w:pPr>
      <w:r>
        <w:rPr>
          <w:rFonts w:eastAsia="宋体"/>
          <w:szCs w:val="24"/>
          <w:lang w:eastAsia="zh-CN"/>
        </w:rPr>
        <w:t>Proposal 1a</w:t>
      </w:r>
      <w:r w:rsidR="00855D7D">
        <w:rPr>
          <w:rFonts w:eastAsia="宋体"/>
          <w:szCs w:val="24"/>
          <w:lang w:eastAsia="zh-CN"/>
        </w:rPr>
        <w:t xml:space="preserve"> (MTK):</w:t>
      </w:r>
    </w:p>
    <w:p w14:paraId="248AEA6E" w14:textId="59071DEA" w:rsidR="00855D7D" w:rsidRDefault="005E226C" w:rsidP="00D55A66">
      <w:pPr>
        <w:pStyle w:val="aff9"/>
        <w:numPr>
          <w:ilvl w:val="4"/>
          <w:numId w:val="12"/>
        </w:numPr>
        <w:overflowPunct/>
        <w:autoSpaceDE/>
        <w:adjustRightInd/>
        <w:spacing w:after="120"/>
        <w:ind w:firstLineChars="0"/>
        <w:textAlignment w:val="auto"/>
      </w:pPr>
      <w:r>
        <w:t>D</w:t>
      </w:r>
      <w:r w:rsidR="00855D7D" w:rsidRPr="00855D7D">
        <w:t>ifferentiate the cases based on whether the SSB is to be measured within or outside gap.</w:t>
      </w:r>
    </w:p>
    <w:p w14:paraId="4DD26D9F" w14:textId="7DBA11E8" w:rsidR="00A55417" w:rsidRPr="00A55417" w:rsidRDefault="00D55A66" w:rsidP="00573A3B">
      <w:pPr>
        <w:pStyle w:val="aff9"/>
        <w:numPr>
          <w:ilvl w:val="1"/>
          <w:numId w:val="12"/>
        </w:numPr>
        <w:overflowPunct/>
        <w:autoSpaceDE/>
        <w:adjustRightInd/>
        <w:spacing w:after="120"/>
        <w:ind w:left="1440" w:firstLineChars="0"/>
        <w:textAlignment w:val="auto"/>
        <w:rPr>
          <w:rFonts w:eastAsia="宋体"/>
          <w:szCs w:val="24"/>
          <w:lang w:eastAsia="zh-CN"/>
        </w:rPr>
      </w:pPr>
      <w:r>
        <w:rPr>
          <w:rFonts w:eastAsia="宋体"/>
          <w:szCs w:val="24"/>
          <w:lang w:eastAsia="zh-CN"/>
        </w:rPr>
        <w:t>Proposal</w:t>
      </w:r>
      <w:r w:rsidR="001876C4">
        <w:rPr>
          <w:rFonts w:eastAsia="宋体"/>
          <w:szCs w:val="24"/>
          <w:lang w:eastAsia="zh-CN"/>
        </w:rPr>
        <w:t xml:space="preserve"> 2 (ZTE):</w:t>
      </w:r>
    </w:p>
    <w:p w14:paraId="33618CBD" w14:textId="583A40BD" w:rsidR="00EA1C98" w:rsidRPr="00A55417" w:rsidRDefault="00EA1C98" w:rsidP="00573A3B">
      <w:pPr>
        <w:pStyle w:val="aff9"/>
        <w:numPr>
          <w:ilvl w:val="2"/>
          <w:numId w:val="12"/>
        </w:numPr>
        <w:overflowPunct/>
        <w:autoSpaceDE/>
        <w:adjustRightInd/>
        <w:spacing w:after="120"/>
        <w:ind w:firstLineChars="0"/>
        <w:textAlignment w:val="auto"/>
        <w:rPr>
          <w:rFonts w:eastAsia="宋体"/>
          <w:szCs w:val="24"/>
          <w:lang w:eastAsia="zh-CN"/>
        </w:rPr>
      </w:pPr>
      <w:r w:rsidRPr="00EA1C98">
        <w:rPr>
          <w:rFonts w:eastAsiaTheme="minorEastAsia"/>
        </w:rPr>
        <w:t>In early candidate cell</w:t>
      </w:r>
      <w:r w:rsidRPr="00EA1C98">
        <w:rPr>
          <w:rFonts w:eastAsiaTheme="minorEastAsia" w:hint="eastAsia"/>
        </w:rPr>
        <w:t>’</w:t>
      </w:r>
      <w:r w:rsidRPr="00EA1C98">
        <w:rPr>
          <w:rFonts w:eastAsiaTheme="minorEastAsia"/>
        </w:rPr>
        <w:t xml:space="preserve">s TCI state activation delay for known TCI state case, </w:t>
      </w:r>
      <w:r w:rsidRPr="00EA1C98">
        <w:t xml:space="preserve">the definition of </w:t>
      </w:r>
      <w:proofErr w:type="spellStart"/>
      <w:r w:rsidRPr="00EA1C98">
        <w:rPr>
          <w:lang w:eastAsia="sv-SE"/>
        </w:rPr>
        <w:t>T</w:t>
      </w:r>
      <w:r w:rsidRPr="00EA1C98">
        <w:rPr>
          <w:vertAlign w:val="subscript"/>
          <w:lang w:eastAsia="sv-SE"/>
        </w:rPr>
        <w:t>first</w:t>
      </w:r>
      <w:proofErr w:type="spellEnd"/>
      <w:r w:rsidRPr="00EA1C98">
        <w:rPr>
          <w:vertAlign w:val="subscript"/>
          <w:lang w:eastAsia="sv-SE"/>
        </w:rPr>
        <w:t>-SSB</w:t>
      </w:r>
      <w:r w:rsidRPr="00EA1C98">
        <w:rPr>
          <w:lang w:eastAsia="sv-SE"/>
        </w:rPr>
        <w:t xml:space="preserve"> </w:t>
      </w:r>
      <w:r w:rsidRPr="00EA1C98">
        <w:t xml:space="preserve">should be applied to both </w:t>
      </w:r>
      <w:r w:rsidRPr="00EA1C98">
        <w:rPr>
          <w:lang w:eastAsia="sv-SE"/>
        </w:rPr>
        <w:t>inter-frequency L1 measurement with MG</w:t>
      </w:r>
      <w:r w:rsidRPr="00EA1C98">
        <w:t xml:space="preserve"> and </w:t>
      </w:r>
      <w:r w:rsidRPr="00EA1C98">
        <w:rPr>
          <w:lang w:eastAsia="sv-SE"/>
        </w:rPr>
        <w:t>inter-frequency L</w:t>
      </w:r>
      <w:r w:rsidRPr="00EA1C98">
        <w:t>3</w:t>
      </w:r>
      <w:r w:rsidRPr="00EA1C98">
        <w:rPr>
          <w:lang w:eastAsia="sv-SE"/>
        </w:rPr>
        <w:t xml:space="preserve"> measurement with MG</w:t>
      </w:r>
      <w:r w:rsidRPr="00EA1C98">
        <w:t xml:space="preserve"> as LTM can be triggered by L1 or L3 measurement.</w:t>
      </w:r>
    </w:p>
    <w:p w14:paraId="7C063CC8" w14:textId="38D68A47" w:rsidR="00A55417" w:rsidRPr="00A55417" w:rsidRDefault="00D55A66" w:rsidP="00573A3B">
      <w:pPr>
        <w:pStyle w:val="aff9"/>
        <w:numPr>
          <w:ilvl w:val="1"/>
          <w:numId w:val="12"/>
        </w:numPr>
        <w:overflowPunct/>
        <w:autoSpaceDE/>
        <w:adjustRightInd/>
        <w:spacing w:after="120"/>
        <w:ind w:left="1440" w:firstLineChars="0"/>
        <w:textAlignment w:val="auto"/>
        <w:rPr>
          <w:rFonts w:eastAsia="宋体"/>
          <w:szCs w:val="24"/>
          <w:lang w:eastAsia="zh-CN"/>
        </w:rPr>
      </w:pPr>
      <w:r>
        <w:rPr>
          <w:rFonts w:eastAsia="宋体"/>
          <w:szCs w:val="24"/>
          <w:lang w:eastAsia="zh-CN"/>
        </w:rPr>
        <w:t>Proposal</w:t>
      </w:r>
      <w:r w:rsidR="00A55417">
        <w:rPr>
          <w:rFonts w:eastAsia="宋体"/>
          <w:szCs w:val="24"/>
          <w:lang w:eastAsia="zh-CN"/>
        </w:rPr>
        <w:t xml:space="preserve"> </w:t>
      </w:r>
      <w:r>
        <w:rPr>
          <w:rFonts w:eastAsia="宋体"/>
          <w:szCs w:val="24"/>
          <w:lang w:eastAsia="zh-CN"/>
        </w:rPr>
        <w:t>3</w:t>
      </w:r>
      <w:r w:rsidR="00A55417">
        <w:rPr>
          <w:rFonts w:eastAsia="宋体"/>
          <w:szCs w:val="24"/>
          <w:lang w:eastAsia="zh-CN"/>
        </w:rPr>
        <w:t xml:space="preserve"> (Huawei</w:t>
      </w:r>
      <w:r w:rsidR="00990B1F">
        <w:rPr>
          <w:rFonts w:eastAsia="宋体"/>
          <w:szCs w:val="24"/>
          <w:lang w:eastAsia="zh-CN"/>
        </w:rPr>
        <w:t>, vivo</w:t>
      </w:r>
      <w:r w:rsidR="00A55417">
        <w:rPr>
          <w:rFonts w:eastAsia="宋体"/>
          <w:szCs w:val="24"/>
          <w:lang w:eastAsia="zh-CN"/>
        </w:rPr>
        <w:t>):</w:t>
      </w:r>
    </w:p>
    <w:p w14:paraId="33017826" w14:textId="74B144D5" w:rsidR="001876C4" w:rsidRPr="00A55417" w:rsidRDefault="00A55417" w:rsidP="00573A3B">
      <w:pPr>
        <w:pStyle w:val="aff9"/>
        <w:numPr>
          <w:ilvl w:val="2"/>
          <w:numId w:val="12"/>
        </w:numPr>
        <w:overflowPunct/>
        <w:autoSpaceDE/>
        <w:adjustRightInd/>
        <w:spacing w:after="120"/>
        <w:ind w:firstLineChars="0"/>
        <w:textAlignment w:val="auto"/>
      </w:pPr>
      <w:r w:rsidRPr="00A55417">
        <w:rPr>
          <w:lang w:eastAsia="sv-SE"/>
        </w:rPr>
        <w:t xml:space="preserve">In early candidate cell’s TCI state activation delay for known TCI state case: </w:t>
      </w:r>
      <w:proofErr w:type="spellStart"/>
      <w:r w:rsidRPr="00A55417">
        <w:rPr>
          <w:rFonts w:eastAsia="Malgun Gothic"/>
          <w:lang w:val="en-US" w:eastAsia="sv-SE"/>
        </w:rPr>
        <w:t>T</w:t>
      </w:r>
      <w:r w:rsidRPr="00A55417">
        <w:rPr>
          <w:rFonts w:eastAsia="Malgun Gothic"/>
          <w:vertAlign w:val="subscript"/>
          <w:lang w:val="en-US" w:eastAsia="sv-SE"/>
        </w:rPr>
        <w:t>first</w:t>
      </w:r>
      <w:proofErr w:type="spellEnd"/>
      <w:r w:rsidRPr="00A55417">
        <w:rPr>
          <w:rFonts w:eastAsia="Malgun Gothic"/>
          <w:vertAlign w:val="subscript"/>
          <w:lang w:val="en-US" w:eastAsia="sv-SE"/>
        </w:rPr>
        <w:t>-SSB</w:t>
      </w:r>
      <w:r w:rsidRPr="00A55417">
        <w:rPr>
          <w:lang w:eastAsia="sv-SE"/>
        </w:rPr>
        <w:t xml:space="preserve"> is the time to the first SSB occasion overlapped with MGL after</w:t>
      </w:r>
      <w:r w:rsidRPr="00A55417">
        <w:rPr>
          <w:rFonts w:eastAsia="Malgun Gothic"/>
          <w:lang w:val="en-US" w:eastAsia="sv-SE"/>
        </w:rPr>
        <w:t xml:space="preserve"> </w:t>
      </w:r>
      <w:r w:rsidRPr="00A55417">
        <w:rPr>
          <w:lang w:val="en-US" w:eastAsia="sv-SE"/>
        </w:rPr>
        <w:t>slot n</w:t>
      </w:r>
      <w:r w:rsidRPr="00A55417">
        <w:rPr>
          <w:rFonts w:eastAsia="Malgun Gothic"/>
          <w:lang w:val="en-US" w:eastAsia="sv-SE"/>
        </w:rPr>
        <w:t xml:space="preserve"> + T</w:t>
      </w:r>
      <w:r w:rsidRPr="00A55417">
        <w:rPr>
          <w:rFonts w:eastAsia="Malgun Gothic"/>
          <w:vertAlign w:val="subscript"/>
          <w:lang w:val="en-US" w:eastAsia="sv-SE"/>
        </w:rPr>
        <w:t>HARQ</w:t>
      </w:r>
      <w:r w:rsidRPr="00A55417">
        <w:rPr>
          <w:rFonts w:eastAsia="Malgun Gothic"/>
          <w:lang w:val="en-US" w:eastAsia="sv-SE"/>
        </w:rPr>
        <w:t xml:space="preserve"> +</w:t>
      </w:r>
      <m:oMath>
        <m:sSubSup>
          <m:sSubSupPr>
            <m:ctrlPr>
              <w:rPr>
                <w:rFonts w:ascii="Cambria Math" w:hAnsi="Cambria Math"/>
                <w:sz w:val="24"/>
                <w:szCs w:val="24"/>
                <w:lang w:eastAsia="sv-SE"/>
              </w:rPr>
            </m:ctrlPr>
          </m:sSubSupPr>
          <m:e>
            <m:r>
              <m:rPr>
                <m:sty m:val="p"/>
              </m:rPr>
              <w:rPr>
                <w:rFonts w:ascii="Cambria Math" w:hAnsi="Cambria Math"/>
                <w:lang w:val="en-US" w:eastAsia="sv-SE"/>
              </w:rPr>
              <m:t>3N</m:t>
            </m:r>
          </m:e>
          <m:sub>
            <m:r>
              <m:rPr>
                <m:sty m:val="p"/>
              </m:rPr>
              <w:rPr>
                <w:rFonts w:ascii="Cambria Math" w:hAnsi="Cambria Math"/>
                <w:lang w:val="en-US" w:eastAsia="sv-SE"/>
              </w:rPr>
              <m:t>slot</m:t>
            </m:r>
          </m:sub>
          <m:sup>
            <m:r>
              <m:rPr>
                <m:sty m:val="p"/>
              </m:rPr>
              <w:rPr>
                <w:rFonts w:ascii="Cambria Math" w:hAnsi="Cambria Math"/>
                <w:lang w:val="en-US" w:eastAsia="sv-SE"/>
              </w:rPr>
              <m:t>subframe,µ</m:t>
            </m:r>
          </m:sup>
        </m:sSubSup>
      </m:oMath>
      <w:r w:rsidRPr="00A55417">
        <w:rPr>
          <w:rFonts w:eastAsia="Malgun Gothic"/>
          <w:lang w:eastAsia="sv-SE"/>
        </w:rPr>
        <w:t xml:space="preserve"> + [2ms] </w:t>
      </w:r>
      <w:r w:rsidRPr="00A55417">
        <w:rPr>
          <w:rFonts w:eastAsiaTheme="minorEastAsia"/>
          <w:lang w:eastAsia="sv-SE"/>
        </w:rPr>
        <w:t>if the SSB needs to be measured with MG</w:t>
      </w:r>
      <w:r w:rsidRPr="00A55417">
        <w:rPr>
          <w:lang w:eastAsia="sv-SE"/>
        </w:rPr>
        <w:t>.</w:t>
      </w:r>
      <w:r w:rsidRPr="00A55417">
        <w:rPr>
          <w:rFonts w:eastAsiaTheme="minorEastAsia"/>
          <w:lang w:eastAsia="zh-CN"/>
        </w:rPr>
        <w:t xml:space="preserve"> </w:t>
      </w:r>
      <w:r w:rsidRPr="00A55417">
        <w:rPr>
          <w:lang w:eastAsia="sv-SE"/>
        </w:rPr>
        <w:t>This is applicable to UE supporting inter-frequency L1 measurement with MG.</w:t>
      </w:r>
    </w:p>
    <w:p w14:paraId="5A6B17E1" w14:textId="77777777" w:rsidR="001876C4" w:rsidRDefault="001876C4" w:rsidP="00573A3B">
      <w:pPr>
        <w:pStyle w:val="aff9"/>
        <w:numPr>
          <w:ilvl w:val="0"/>
          <w:numId w:val="12"/>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597FF6EB" w14:textId="62D07279" w:rsidR="001876C4" w:rsidRDefault="00196354" w:rsidP="00573A3B">
      <w:pPr>
        <w:pStyle w:val="aff9"/>
        <w:numPr>
          <w:ilvl w:val="1"/>
          <w:numId w:val="12"/>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Further</w:t>
      </w:r>
      <w:r>
        <w:rPr>
          <w:rFonts w:eastAsia="宋体"/>
          <w:szCs w:val="24"/>
          <w:lang w:eastAsia="zh-CN"/>
        </w:rPr>
        <w:t xml:space="preserve"> </w:t>
      </w:r>
      <w:r>
        <w:rPr>
          <w:rFonts w:eastAsia="宋体" w:hint="eastAsia"/>
          <w:szCs w:val="24"/>
          <w:lang w:eastAsia="zh-CN"/>
        </w:rPr>
        <w:t>discuss</w:t>
      </w:r>
      <w:r>
        <w:rPr>
          <w:rFonts w:eastAsia="宋体"/>
          <w:szCs w:val="24"/>
          <w:lang w:eastAsia="zh-CN"/>
        </w:rPr>
        <w:t xml:space="preserve"> </w:t>
      </w:r>
      <w:r>
        <w:rPr>
          <w:rFonts w:eastAsia="宋体" w:hint="eastAsia"/>
          <w:szCs w:val="24"/>
          <w:lang w:eastAsia="zh-CN"/>
        </w:rPr>
        <w:t>how</w:t>
      </w:r>
      <w:r>
        <w:rPr>
          <w:rFonts w:eastAsia="宋体"/>
          <w:szCs w:val="24"/>
          <w:lang w:eastAsia="zh-CN"/>
        </w:rPr>
        <w:t xml:space="preserve"> to determine T/F tracking performed within MG or </w:t>
      </w:r>
      <w:r w:rsidR="001B1B96">
        <w:rPr>
          <w:rFonts w:eastAsia="宋体"/>
          <w:szCs w:val="24"/>
          <w:lang w:eastAsia="zh-CN"/>
        </w:rPr>
        <w:t>not</w:t>
      </w:r>
      <w:r>
        <w:rPr>
          <w:rFonts w:eastAsia="宋体"/>
          <w:szCs w:val="24"/>
          <w:lang w:eastAsia="zh-CN"/>
        </w:rPr>
        <w:t xml:space="preserve"> </w:t>
      </w:r>
      <w:r w:rsidRPr="00196354">
        <w:rPr>
          <w:rFonts w:eastAsia="宋体"/>
          <w:szCs w:val="24"/>
          <w:lang w:eastAsia="zh-CN"/>
        </w:rPr>
        <w:t>in early candidate cell’s TCI state activation delay and PDCCH-order RACH delay</w:t>
      </w:r>
      <w:r>
        <w:rPr>
          <w:rFonts w:eastAsia="宋体"/>
          <w:szCs w:val="24"/>
          <w:lang w:eastAsia="zh-CN"/>
        </w:rPr>
        <w:t>:</w:t>
      </w:r>
    </w:p>
    <w:p w14:paraId="0F9E6C3B" w14:textId="032C6E48" w:rsidR="00196354" w:rsidRPr="00196354" w:rsidRDefault="00196354" w:rsidP="00196354">
      <w:pPr>
        <w:pStyle w:val="aff9"/>
        <w:numPr>
          <w:ilvl w:val="2"/>
          <w:numId w:val="12"/>
        </w:numPr>
        <w:overflowPunct/>
        <w:autoSpaceDE/>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 (MTK): Pending on </w:t>
      </w:r>
      <w:r w:rsidRPr="00855D7D">
        <w:t xml:space="preserve">whether the SSB </w:t>
      </w:r>
      <w:r>
        <w:t xml:space="preserve">is needed </w:t>
      </w:r>
      <w:r w:rsidRPr="00855D7D">
        <w:t xml:space="preserve">to be measured within </w:t>
      </w:r>
      <w:r>
        <w:t>MG</w:t>
      </w:r>
      <w:r w:rsidRPr="00855D7D">
        <w:t>.</w:t>
      </w:r>
    </w:p>
    <w:p w14:paraId="69AC3B1E" w14:textId="31472CF8" w:rsidR="00196354" w:rsidRDefault="00196354" w:rsidP="00196354">
      <w:pPr>
        <w:pStyle w:val="aff9"/>
        <w:numPr>
          <w:ilvl w:val="2"/>
          <w:numId w:val="12"/>
        </w:numPr>
        <w:overflowPunct/>
        <w:autoSpaceDE/>
        <w:adjustRightInd/>
        <w:spacing w:after="120"/>
        <w:ind w:firstLineChars="0"/>
        <w:textAlignment w:val="auto"/>
        <w:rPr>
          <w:rFonts w:eastAsia="宋体"/>
          <w:szCs w:val="24"/>
          <w:lang w:eastAsia="zh-CN"/>
        </w:rPr>
      </w:pPr>
      <w:r>
        <w:rPr>
          <w:rFonts w:eastAsiaTheme="minorEastAsia" w:hint="eastAsia"/>
          <w:lang w:eastAsia="zh-CN"/>
        </w:rPr>
        <w:t>O</w:t>
      </w:r>
      <w:r>
        <w:rPr>
          <w:rFonts w:eastAsiaTheme="minorEastAsia"/>
          <w:lang w:eastAsia="zh-CN"/>
        </w:rPr>
        <w:t xml:space="preserve">ption 2 (ZTE): </w:t>
      </w:r>
      <w:r>
        <w:rPr>
          <w:rFonts w:eastAsia="宋体"/>
          <w:szCs w:val="24"/>
          <w:lang w:eastAsia="zh-CN"/>
        </w:rPr>
        <w:t xml:space="preserve">T/F tracking performed within MG for </w:t>
      </w:r>
      <w:r w:rsidRPr="00EA1C98">
        <w:t xml:space="preserve">both </w:t>
      </w:r>
      <w:r w:rsidRPr="00EA1C98">
        <w:rPr>
          <w:lang w:eastAsia="sv-SE"/>
        </w:rPr>
        <w:t>inter-frequency L1 measurement with MG</w:t>
      </w:r>
      <w:r w:rsidRPr="00EA1C98">
        <w:t xml:space="preserve"> and </w:t>
      </w:r>
      <w:r w:rsidRPr="00EA1C98">
        <w:rPr>
          <w:lang w:eastAsia="sv-SE"/>
        </w:rPr>
        <w:t>inter-frequency L</w:t>
      </w:r>
      <w:r w:rsidRPr="00EA1C98">
        <w:t>3</w:t>
      </w:r>
      <w:r w:rsidRPr="00EA1C98">
        <w:rPr>
          <w:lang w:eastAsia="sv-SE"/>
        </w:rPr>
        <w:t xml:space="preserve"> measurement with MG</w:t>
      </w:r>
      <w:r w:rsidRPr="00EA1C98">
        <w:t xml:space="preserve"> as LTM can be triggered by L1 or L3 measurement.</w:t>
      </w:r>
    </w:p>
    <w:p w14:paraId="405D51E4" w14:textId="420A27EF" w:rsidR="00196354" w:rsidRDefault="00196354" w:rsidP="00196354">
      <w:pPr>
        <w:pStyle w:val="aff9"/>
        <w:numPr>
          <w:ilvl w:val="2"/>
          <w:numId w:val="12"/>
        </w:numPr>
        <w:overflowPunct/>
        <w:autoSpaceDE/>
        <w:adjustRightInd/>
        <w:spacing w:after="120"/>
        <w:ind w:firstLineChars="0"/>
        <w:textAlignment w:val="auto"/>
        <w:rPr>
          <w:rFonts w:eastAsia="宋体"/>
          <w:szCs w:val="24"/>
          <w:lang w:eastAsia="zh-CN"/>
        </w:rPr>
      </w:pPr>
      <w:r>
        <w:rPr>
          <w:rFonts w:eastAsia="宋体"/>
          <w:szCs w:val="24"/>
          <w:lang w:eastAsia="zh-CN"/>
        </w:rPr>
        <w:t>Option 3 (Huawei</w:t>
      </w:r>
      <w:r w:rsidR="00990B1F">
        <w:rPr>
          <w:rFonts w:eastAsia="宋体"/>
          <w:szCs w:val="24"/>
          <w:lang w:eastAsia="zh-CN"/>
        </w:rPr>
        <w:t>, vivo</w:t>
      </w:r>
      <w:r>
        <w:rPr>
          <w:rFonts w:eastAsia="宋体"/>
          <w:szCs w:val="24"/>
          <w:lang w:eastAsia="zh-CN"/>
        </w:rPr>
        <w:t xml:space="preserve">):  T/F tracking performed within MG for </w:t>
      </w:r>
      <w:r w:rsidRPr="00A55417">
        <w:rPr>
          <w:lang w:eastAsia="sv-SE"/>
        </w:rPr>
        <w:t>UE supporting inter-frequency L1 measurement with MG</w:t>
      </w:r>
      <w:r>
        <w:rPr>
          <w:rFonts w:eastAsia="宋体"/>
          <w:szCs w:val="24"/>
          <w:lang w:eastAsia="zh-CN"/>
        </w:rPr>
        <w:t>.</w:t>
      </w:r>
    </w:p>
    <w:p w14:paraId="75BC5A61" w14:textId="77777777" w:rsidR="001876C4" w:rsidRPr="001876C4" w:rsidRDefault="001876C4" w:rsidP="001876C4">
      <w:pPr>
        <w:rPr>
          <w:lang w:val="en-US" w:eastAsia="zh-CN"/>
        </w:rPr>
      </w:pPr>
    </w:p>
    <w:p w14:paraId="1A6D7C50" w14:textId="1FB6BA81" w:rsidR="00162BAA" w:rsidRPr="00196354" w:rsidRDefault="00D27480" w:rsidP="00D27480">
      <w:pPr>
        <w:rPr>
          <w:b/>
          <w:bCs/>
          <w:color w:val="000000"/>
          <w:szCs w:val="24"/>
          <w:u w:val="single"/>
        </w:rPr>
      </w:pPr>
      <w:bookmarkStart w:id="4" w:name="_Hlk166670278"/>
      <w:bookmarkStart w:id="5" w:name="_Hlk166669343"/>
      <w:r w:rsidRPr="00E729A4">
        <w:rPr>
          <w:b/>
          <w:u w:val="single"/>
          <w:lang w:eastAsia="ko-KR"/>
        </w:rPr>
        <w:t>Issue 1-</w:t>
      </w:r>
      <w:r w:rsidR="00196354">
        <w:rPr>
          <w:b/>
          <w:u w:val="single"/>
          <w:lang w:eastAsia="ko-KR"/>
        </w:rPr>
        <w:t>1</w:t>
      </w:r>
      <w:r w:rsidRPr="00E729A4">
        <w:rPr>
          <w:b/>
          <w:u w:val="single"/>
          <w:lang w:eastAsia="ko-KR"/>
        </w:rPr>
        <w:t>-</w:t>
      </w:r>
      <w:r w:rsidR="005A4575">
        <w:rPr>
          <w:b/>
          <w:u w:val="single"/>
          <w:lang w:eastAsia="ko-KR"/>
        </w:rPr>
        <w:t>2</w:t>
      </w:r>
      <w:r>
        <w:rPr>
          <w:b/>
          <w:u w:val="single"/>
          <w:lang w:eastAsia="ko-KR"/>
        </w:rPr>
        <w:t xml:space="preserve">: </w:t>
      </w:r>
      <w:r w:rsidRPr="009C7C8A">
        <w:rPr>
          <w:b/>
          <w:bCs/>
          <w:color w:val="000000"/>
          <w:szCs w:val="24"/>
          <w:u w:val="single"/>
        </w:rPr>
        <w:t>Whether to consider early TCI state activation for multiple cells at the same time</w:t>
      </w:r>
    </w:p>
    <w:bookmarkEnd w:id="4"/>
    <w:p w14:paraId="01C1C596" w14:textId="77777777" w:rsidR="00D27480" w:rsidRDefault="00D27480" w:rsidP="00D27480">
      <w:pPr>
        <w:pStyle w:val="aff9"/>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6BB582B6" w14:textId="7BF117B9" w:rsidR="00D27480" w:rsidRDefault="002F0D37" w:rsidP="00D27480">
      <w:pPr>
        <w:pStyle w:val="aff9"/>
        <w:numPr>
          <w:ilvl w:val="1"/>
          <w:numId w:val="1"/>
        </w:numPr>
        <w:overflowPunct/>
        <w:autoSpaceDE/>
        <w:adjustRightInd/>
        <w:spacing w:after="120"/>
        <w:ind w:left="1440" w:firstLineChars="0"/>
        <w:textAlignment w:val="auto"/>
        <w:rPr>
          <w:rFonts w:eastAsia="宋体"/>
          <w:szCs w:val="24"/>
          <w:lang w:eastAsia="zh-CN"/>
        </w:rPr>
      </w:pPr>
      <w:r>
        <w:rPr>
          <w:rFonts w:eastAsia="宋体"/>
          <w:szCs w:val="24"/>
          <w:lang w:eastAsia="zh-CN"/>
        </w:rPr>
        <w:t>Proposal</w:t>
      </w:r>
      <w:r w:rsidR="00D27480">
        <w:rPr>
          <w:rFonts w:eastAsia="宋体"/>
          <w:szCs w:val="24"/>
          <w:lang w:eastAsia="zh-CN"/>
        </w:rPr>
        <w:t xml:space="preserve"> </w:t>
      </w:r>
      <w:r w:rsidR="00A75BE0">
        <w:rPr>
          <w:rFonts w:eastAsia="宋体"/>
          <w:szCs w:val="24"/>
          <w:lang w:eastAsia="zh-CN"/>
        </w:rPr>
        <w:t>1</w:t>
      </w:r>
      <w:r w:rsidR="00D27480">
        <w:rPr>
          <w:rFonts w:eastAsia="宋体"/>
          <w:szCs w:val="24"/>
          <w:lang w:eastAsia="zh-CN"/>
        </w:rPr>
        <w:t xml:space="preserve"> (</w:t>
      </w:r>
      <w:r w:rsidR="00B21BC8">
        <w:rPr>
          <w:rFonts w:eastAsia="宋体"/>
          <w:szCs w:val="24"/>
          <w:lang w:eastAsia="zh-CN"/>
        </w:rPr>
        <w:t>ZTE</w:t>
      </w:r>
      <w:r w:rsidR="00CE622B">
        <w:rPr>
          <w:rFonts w:eastAsia="宋体"/>
          <w:szCs w:val="24"/>
          <w:lang w:eastAsia="zh-CN"/>
        </w:rPr>
        <w:t>, Huawei</w:t>
      </w:r>
      <w:r w:rsidR="0091313D">
        <w:rPr>
          <w:rFonts w:eastAsia="宋体"/>
          <w:szCs w:val="24"/>
          <w:lang w:eastAsia="zh-CN"/>
        </w:rPr>
        <w:t>, Nokia</w:t>
      </w:r>
      <w:r w:rsidR="00D27480">
        <w:rPr>
          <w:rFonts w:eastAsia="宋体"/>
          <w:szCs w:val="24"/>
          <w:lang w:eastAsia="zh-CN"/>
        </w:rPr>
        <w:t>):</w:t>
      </w:r>
    </w:p>
    <w:p w14:paraId="6322ED42" w14:textId="19CB8F48" w:rsidR="00CE622B" w:rsidRDefault="00CE622B" w:rsidP="00223CFD">
      <w:pPr>
        <w:pStyle w:val="aff9"/>
        <w:numPr>
          <w:ilvl w:val="2"/>
          <w:numId w:val="1"/>
        </w:numPr>
        <w:overflowPunct/>
        <w:autoSpaceDE/>
        <w:adjustRightInd/>
        <w:spacing w:after="120"/>
        <w:ind w:firstLineChars="0"/>
        <w:textAlignment w:val="auto"/>
      </w:pPr>
      <w:r w:rsidRPr="00CE622B">
        <w:t>No requirements of early TCI state activation delay are specified for the case that multiple LTM TCI activation commands are received at the same time.</w:t>
      </w:r>
    </w:p>
    <w:p w14:paraId="547DF465" w14:textId="77777777" w:rsidR="000F504B" w:rsidRDefault="000F504B" w:rsidP="000F504B">
      <w:pPr>
        <w:pStyle w:val="aff9"/>
        <w:numPr>
          <w:ilvl w:val="1"/>
          <w:numId w:val="1"/>
        </w:numPr>
        <w:overflowPunct/>
        <w:autoSpaceDE/>
        <w:adjustRightInd/>
        <w:spacing w:after="120"/>
        <w:ind w:left="1440" w:firstLineChars="0"/>
        <w:textAlignment w:val="auto"/>
        <w:rPr>
          <w:rFonts w:eastAsia="宋体"/>
          <w:szCs w:val="24"/>
          <w:lang w:eastAsia="zh-CN"/>
        </w:rPr>
      </w:pPr>
      <w:r w:rsidRPr="000F504B">
        <w:rPr>
          <w:rFonts w:eastAsia="宋体" w:hint="eastAsia"/>
          <w:szCs w:val="24"/>
          <w:lang w:eastAsia="zh-CN"/>
        </w:rPr>
        <w:t>P</w:t>
      </w:r>
      <w:r w:rsidRPr="000F504B">
        <w:rPr>
          <w:rFonts w:eastAsia="宋体"/>
          <w:szCs w:val="24"/>
          <w:lang w:eastAsia="zh-CN"/>
        </w:rPr>
        <w:t>roposal 2 (Ericsson, QC)</w:t>
      </w:r>
    </w:p>
    <w:p w14:paraId="4B3F1875" w14:textId="46EB85EF" w:rsidR="000F504B" w:rsidRPr="000F504B" w:rsidRDefault="000F504B" w:rsidP="000F504B">
      <w:pPr>
        <w:pStyle w:val="aff9"/>
        <w:numPr>
          <w:ilvl w:val="2"/>
          <w:numId w:val="1"/>
        </w:numPr>
        <w:overflowPunct/>
        <w:autoSpaceDE/>
        <w:adjustRightInd/>
        <w:spacing w:after="120"/>
        <w:ind w:firstLineChars="0"/>
        <w:textAlignment w:val="auto"/>
        <w:rPr>
          <w:rFonts w:eastAsia="宋体"/>
          <w:szCs w:val="24"/>
          <w:lang w:eastAsia="zh-CN"/>
        </w:rPr>
      </w:pPr>
      <w:r w:rsidRPr="000F504B">
        <w:rPr>
          <w:bCs/>
          <w:lang w:eastAsia="ko-KR"/>
        </w:rPr>
        <w:t>When one or more of TCI state activation commands are received at slot n, UE shall be able to finish the TCI state activation within slot n+</w:t>
      </w:r>
      <w:r w:rsidRPr="000F504B">
        <w:rPr>
          <w:rFonts w:eastAsia="Malgun Gothic"/>
          <w:lang w:val="en-US" w:eastAsia="zh-CN"/>
        </w:rPr>
        <w:t xml:space="preserve"> T</w:t>
      </w:r>
      <w:r w:rsidRPr="000F504B">
        <w:rPr>
          <w:rFonts w:eastAsia="Malgun Gothic"/>
          <w:vertAlign w:val="subscript"/>
          <w:lang w:val="en-US" w:eastAsia="zh-CN"/>
        </w:rPr>
        <w:t>HARQ</w:t>
      </w:r>
      <w:r w:rsidRPr="000F504B">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r>
          <w:rPr>
            <w:rFonts w:ascii="Cambria Math" w:hAnsi="Cambria Math"/>
            <w:lang w:val="en-US"/>
          </w:rPr>
          <m:t>+</m:t>
        </m:r>
      </m:oMath>
      <w:r w:rsidRPr="000F504B">
        <w:rPr>
          <w:rFonts w:eastAsia="Malgun Gothic"/>
          <w:lang w:val="en-US" w:eastAsia="zh-CN"/>
        </w:rPr>
        <w:t>T</w:t>
      </w:r>
      <w:r w:rsidRPr="000F504B">
        <w:rPr>
          <w:rFonts w:eastAsia="Malgun Gothic"/>
          <w:vertAlign w:val="subscript"/>
          <w:lang w:val="en-US" w:eastAsia="zh-CN"/>
        </w:rPr>
        <w:t xml:space="preserve">TF </w:t>
      </w:r>
      <w:r w:rsidRPr="000F504B">
        <w:rPr>
          <w:rFonts w:eastAsia="Malgun Gothic"/>
          <w:lang w:val="en-US" w:eastAsia="zh-CN"/>
        </w:rPr>
        <w:t>+ T</w:t>
      </w:r>
      <w:r w:rsidRPr="000F504B">
        <w:rPr>
          <w:rFonts w:eastAsia="Malgun Gothic"/>
          <w:vertAlign w:val="subscript"/>
          <w:lang w:val="en-US" w:eastAsia="zh-CN"/>
        </w:rPr>
        <w:t xml:space="preserve">SSB-proc. </w:t>
      </w:r>
      <w:r w:rsidRPr="000F504B">
        <w:rPr>
          <w:rFonts w:eastAsia="Malgun Gothic"/>
          <w:lang w:val="en-US" w:eastAsia="zh-CN"/>
        </w:rPr>
        <w:t>where T</w:t>
      </w:r>
      <w:r w:rsidRPr="000F504B">
        <w:rPr>
          <w:rFonts w:eastAsia="Malgun Gothic"/>
          <w:vertAlign w:val="subscript"/>
          <w:lang w:val="en-US" w:eastAsia="zh-CN"/>
        </w:rPr>
        <w:t xml:space="preserve">TF </w:t>
      </w:r>
      <w:r w:rsidRPr="000F504B">
        <w:rPr>
          <w:rFonts w:eastAsia="Malgun Gothic"/>
          <w:lang w:val="en-US" w:eastAsia="zh-CN"/>
        </w:rPr>
        <w:t xml:space="preserve"> is mentioned in the below table.</w:t>
      </w:r>
    </w:p>
    <w:tbl>
      <w:tblPr>
        <w:tblStyle w:val="1-1"/>
        <w:tblW w:w="9717" w:type="dxa"/>
        <w:tblLook w:val="04A0" w:firstRow="1" w:lastRow="0" w:firstColumn="1" w:lastColumn="0" w:noHBand="0" w:noVBand="1"/>
      </w:tblPr>
      <w:tblGrid>
        <w:gridCol w:w="3143"/>
        <w:gridCol w:w="3448"/>
        <w:gridCol w:w="3126"/>
      </w:tblGrid>
      <w:tr w:rsidR="000F504B" w14:paraId="1DC40830" w14:textId="77777777" w:rsidTr="000F504B">
        <w:trPr>
          <w:cnfStyle w:val="100000000000" w:firstRow="1" w:lastRow="0" w:firstColumn="0" w:lastColumn="0" w:oddVBand="0" w:evenVBand="0" w:oddHBand="0" w:evenHBand="0" w:firstRowFirstColumn="0" w:firstRowLastColumn="0" w:lastRowFirstColumn="0" w:lastRowLastColumn="0"/>
          <w:trHeight w:val="282"/>
        </w:trPr>
        <w:tc>
          <w:tcPr>
            <w:cnfStyle w:val="001000000000" w:firstRow="0" w:lastRow="0" w:firstColumn="1" w:lastColumn="0" w:oddVBand="0" w:evenVBand="0" w:oddHBand="0" w:evenHBand="0" w:firstRowFirstColumn="0" w:firstRowLastColumn="0" w:lastRowFirstColumn="0" w:lastRowLastColumn="0"/>
            <w:tcW w:w="3143" w:type="dxa"/>
          </w:tcPr>
          <w:p w14:paraId="4E9A0BE2" w14:textId="77777777" w:rsidR="000F504B" w:rsidRPr="000F504B" w:rsidRDefault="000F504B" w:rsidP="0075527B">
            <w:pPr>
              <w:rPr>
                <w:bCs w:val="0"/>
                <w:sz w:val="16"/>
                <w:szCs w:val="16"/>
                <w:lang w:val="en-US" w:eastAsia="ko-KR"/>
              </w:rPr>
            </w:pPr>
          </w:p>
        </w:tc>
        <w:tc>
          <w:tcPr>
            <w:tcW w:w="3448" w:type="dxa"/>
          </w:tcPr>
          <w:p w14:paraId="06C6AC9B" w14:textId="77777777" w:rsidR="000F504B" w:rsidRPr="000F504B" w:rsidRDefault="000F504B" w:rsidP="0075527B">
            <w:pPr>
              <w:cnfStyle w:val="100000000000" w:firstRow="1" w:lastRow="0" w:firstColumn="0" w:lastColumn="0" w:oddVBand="0" w:evenVBand="0" w:oddHBand="0" w:evenHBand="0" w:firstRowFirstColumn="0" w:firstRowLastColumn="0" w:lastRowFirstColumn="0" w:lastRowLastColumn="0"/>
              <w:rPr>
                <w:bCs w:val="0"/>
                <w:sz w:val="16"/>
                <w:szCs w:val="16"/>
                <w:lang w:val="en-US" w:eastAsia="ko-KR"/>
              </w:rPr>
            </w:pPr>
            <w:r w:rsidRPr="000F504B">
              <w:rPr>
                <w:bCs w:val="0"/>
                <w:sz w:val="16"/>
                <w:szCs w:val="16"/>
                <w:lang w:val="en-US" w:eastAsia="ko-KR"/>
              </w:rPr>
              <w:t>T</w:t>
            </w:r>
            <w:r w:rsidRPr="000F504B">
              <w:rPr>
                <w:bCs w:val="0"/>
                <w:sz w:val="16"/>
                <w:szCs w:val="16"/>
                <w:vertAlign w:val="subscript"/>
                <w:lang w:val="en-US" w:eastAsia="ko-KR"/>
              </w:rPr>
              <w:t>TF</w:t>
            </w:r>
          </w:p>
        </w:tc>
        <w:tc>
          <w:tcPr>
            <w:tcW w:w="3126" w:type="dxa"/>
          </w:tcPr>
          <w:p w14:paraId="0ED85F13" w14:textId="77777777" w:rsidR="000F504B" w:rsidRPr="000F504B" w:rsidRDefault="000F504B" w:rsidP="0075527B">
            <w:pPr>
              <w:cnfStyle w:val="100000000000" w:firstRow="1" w:lastRow="0" w:firstColumn="0" w:lastColumn="0" w:oddVBand="0" w:evenVBand="0" w:oddHBand="0" w:evenHBand="0" w:firstRowFirstColumn="0" w:firstRowLastColumn="0" w:lastRowFirstColumn="0" w:lastRowLastColumn="0"/>
              <w:rPr>
                <w:bCs w:val="0"/>
                <w:sz w:val="16"/>
                <w:szCs w:val="16"/>
                <w:lang w:val="en-US" w:eastAsia="ko-KR"/>
              </w:rPr>
            </w:pPr>
            <w:r w:rsidRPr="000F504B">
              <w:rPr>
                <w:bCs w:val="0"/>
                <w:sz w:val="16"/>
                <w:szCs w:val="16"/>
                <w:lang w:val="en-US" w:eastAsia="ko-KR"/>
              </w:rPr>
              <w:t xml:space="preserve">Comments </w:t>
            </w:r>
          </w:p>
        </w:tc>
      </w:tr>
      <w:tr w:rsidR="000F504B" w14:paraId="55BE56C9" w14:textId="77777777" w:rsidTr="000F504B">
        <w:trPr>
          <w:trHeight w:val="431"/>
        </w:trPr>
        <w:tc>
          <w:tcPr>
            <w:cnfStyle w:val="001000000000" w:firstRow="0" w:lastRow="0" w:firstColumn="1" w:lastColumn="0" w:oddVBand="0" w:evenVBand="0" w:oddHBand="0" w:evenHBand="0" w:firstRowFirstColumn="0" w:firstRowLastColumn="0" w:lastRowFirstColumn="0" w:lastRowLastColumn="0"/>
            <w:tcW w:w="3143" w:type="dxa"/>
          </w:tcPr>
          <w:p w14:paraId="047ADA54" w14:textId="77777777" w:rsidR="000F504B" w:rsidRPr="000F504B" w:rsidRDefault="000F504B" w:rsidP="0075527B">
            <w:pPr>
              <w:rPr>
                <w:b w:val="0"/>
                <w:sz w:val="16"/>
                <w:szCs w:val="16"/>
                <w:lang w:val="en-US" w:eastAsia="ko-KR"/>
              </w:rPr>
            </w:pPr>
            <w:r w:rsidRPr="000F504B">
              <w:rPr>
                <w:b w:val="0"/>
                <w:sz w:val="16"/>
                <w:szCs w:val="16"/>
                <w:lang w:val="en-US" w:eastAsia="ko-KR"/>
              </w:rPr>
              <w:t>FR1 intra-frequency cell, known and unknown TCI state</w:t>
            </w:r>
          </w:p>
        </w:tc>
        <w:tc>
          <w:tcPr>
            <w:tcW w:w="3448" w:type="dxa"/>
          </w:tcPr>
          <w:p w14:paraId="78168787" w14:textId="77777777" w:rsidR="000F504B" w:rsidRPr="000F504B" w:rsidRDefault="000F504B" w:rsidP="0075527B">
            <w:pPr>
              <w:cnfStyle w:val="000000000000" w:firstRow="0" w:lastRow="0" w:firstColumn="0" w:lastColumn="0" w:oddVBand="0" w:evenVBand="0" w:oddHBand="0" w:evenHBand="0" w:firstRowFirstColumn="0" w:firstRowLastColumn="0" w:lastRowFirstColumn="0" w:lastRowLastColumn="0"/>
              <w:rPr>
                <w:bCs/>
                <w:sz w:val="16"/>
                <w:szCs w:val="16"/>
                <w:lang w:val="en-US" w:eastAsia="ko-KR"/>
              </w:rPr>
            </w:pPr>
            <w:r w:rsidRPr="000F504B">
              <w:rPr>
                <w:sz w:val="16"/>
                <w:szCs w:val="16"/>
                <w:lang w:val="en-US" w:eastAsia="zh-CN"/>
              </w:rPr>
              <w:t>max (T</w:t>
            </w:r>
            <w:r w:rsidRPr="000F504B">
              <w:rPr>
                <w:sz w:val="16"/>
                <w:szCs w:val="16"/>
                <w:vertAlign w:val="subscript"/>
                <w:lang w:val="en-US" w:eastAsia="zh-CN"/>
              </w:rPr>
              <w:t>first-SSB_TCI1</w:t>
            </w:r>
            <w:r w:rsidRPr="000F504B">
              <w:rPr>
                <w:bCs/>
                <w:sz w:val="16"/>
                <w:szCs w:val="16"/>
                <w:lang w:val="en-US" w:eastAsia="zh-CN"/>
              </w:rPr>
              <w:t xml:space="preserve">, </w:t>
            </w:r>
            <w:r w:rsidRPr="000F504B">
              <w:rPr>
                <w:sz w:val="16"/>
                <w:szCs w:val="16"/>
                <w:lang w:val="en-US" w:eastAsia="zh-CN"/>
              </w:rPr>
              <w:t>T</w:t>
            </w:r>
            <w:r w:rsidRPr="000F504B">
              <w:rPr>
                <w:sz w:val="16"/>
                <w:szCs w:val="16"/>
                <w:vertAlign w:val="subscript"/>
                <w:lang w:val="en-US" w:eastAsia="zh-CN"/>
              </w:rPr>
              <w:t xml:space="preserve">first-SSB_TCI2 .., </w:t>
            </w:r>
            <w:proofErr w:type="spellStart"/>
            <w:r w:rsidRPr="000F504B">
              <w:rPr>
                <w:sz w:val="16"/>
                <w:szCs w:val="16"/>
                <w:lang w:val="en-US" w:eastAsia="zh-CN"/>
              </w:rPr>
              <w:t>T</w:t>
            </w:r>
            <w:r w:rsidRPr="000F504B">
              <w:rPr>
                <w:sz w:val="16"/>
                <w:szCs w:val="16"/>
                <w:vertAlign w:val="subscript"/>
                <w:lang w:val="en-US" w:eastAsia="zh-CN"/>
              </w:rPr>
              <w:t>first-SSB_TCIn</w:t>
            </w:r>
            <w:proofErr w:type="spellEnd"/>
            <w:r w:rsidRPr="000F504B">
              <w:rPr>
                <w:sz w:val="16"/>
                <w:szCs w:val="16"/>
                <w:lang w:val="en-US" w:eastAsia="zh-CN"/>
              </w:rPr>
              <w:t xml:space="preserve">) </w:t>
            </w:r>
          </w:p>
        </w:tc>
        <w:tc>
          <w:tcPr>
            <w:tcW w:w="3126" w:type="dxa"/>
          </w:tcPr>
          <w:p w14:paraId="07E42078" w14:textId="3761FBF0" w:rsidR="000F504B" w:rsidRPr="000F504B" w:rsidRDefault="000F504B" w:rsidP="0075527B">
            <w:pPr>
              <w:cnfStyle w:val="000000000000" w:firstRow="0" w:lastRow="0" w:firstColumn="0" w:lastColumn="0" w:oddVBand="0" w:evenVBand="0" w:oddHBand="0" w:evenHBand="0" w:firstRowFirstColumn="0" w:firstRowLastColumn="0" w:lastRowFirstColumn="0" w:lastRowLastColumn="0"/>
              <w:rPr>
                <w:iCs/>
                <w:sz w:val="16"/>
                <w:szCs w:val="16"/>
                <w:lang w:val="en-US" w:eastAsia="zh-CN"/>
              </w:rPr>
            </w:pPr>
            <w:proofErr w:type="spellStart"/>
            <w:r w:rsidRPr="000F504B">
              <w:rPr>
                <w:sz w:val="16"/>
                <w:szCs w:val="16"/>
                <w:lang w:val="en-US" w:eastAsia="zh-CN"/>
              </w:rPr>
              <w:t>T</w:t>
            </w:r>
            <w:r w:rsidRPr="000F504B">
              <w:rPr>
                <w:sz w:val="16"/>
                <w:szCs w:val="16"/>
                <w:vertAlign w:val="subscript"/>
                <w:lang w:val="en-US" w:eastAsia="zh-CN"/>
              </w:rPr>
              <w:t>first-SSB_TCIn</w:t>
            </w:r>
            <w:proofErr w:type="spellEnd"/>
            <w:r w:rsidRPr="000F504B">
              <w:rPr>
                <w:sz w:val="16"/>
                <w:szCs w:val="16"/>
                <w:lang w:val="en-US" w:eastAsia="zh-CN"/>
              </w:rPr>
              <w:t xml:space="preserve"> is the time for first SSB associated to TCI state n. </w:t>
            </w:r>
          </w:p>
        </w:tc>
      </w:tr>
      <w:tr w:rsidR="000F504B" w14:paraId="5BCBAD58" w14:textId="77777777" w:rsidTr="000F504B">
        <w:trPr>
          <w:trHeight w:val="1146"/>
        </w:trPr>
        <w:tc>
          <w:tcPr>
            <w:cnfStyle w:val="001000000000" w:firstRow="0" w:lastRow="0" w:firstColumn="1" w:lastColumn="0" w:oddVBand="0" w:evenVBand="0" w:oddHBand="0" w:evenHBand="0" w:firstRowFirstColumn="0" w:firstRowLastColumn="0" w:lastRowFirstColumn="0" w:lastRowLastColumn="0"/>
            <w:tcW w:w="3143" w:type="dxa"/>
          </w:tcPr>
          <w:p w14:paraId="021449E5" w14:textId="77777777" w:rsidR="000F504B" w:rsidRPr="000F504B" w:rsidRDefault="000F504B" w:rsidP="0075527B">
            <w:pPr>
              <w:rPr>
                <w:bCs w:val="0"/>
                <w:sz w:val="16"/>
                <w:szCs w:val="16"/>
                <w:lang w:val="en-US" w:eastAsia="ko-KR"/>
              </w:rPr>
            </w:pPr>
            <w:r w:rsidRPr="000F504B">
              <w:rPr>
                <w:b w:val="0"/>
                <w:sz w:val="16"/>
                <w:szCs w:val="16"/>
                <w:lang w:val="en-US" w:eastAsia="ko-KR"/>
              </w:rPr>
              <w:t>FR1 inter-frequency cell without MG, known and unknown TCI state</w:t>
            </w:r>
          </w:p>
        </w:tc>
        <w:tc>
          <w:tcPr>
            <w:tcW w:w="3448" w:type="dxa"/>
          </w:tcPr>
          <w:p w14:paraId="5F6386BE" w14:textId="77777777" w:rsidR="000F504B" w:rsidRPr="000F504B" w:rsidRDefault="000F504B" w:rsidP="0075527B">
            <w:pPr>
              <w:cnfStyle w:val="000000000000" w:firstRow="0" w:lastRow="0" w:firstColumn="0" w:lastColumn="0" w:oddVBand="0" w:evenVBand="0" w:oddHBand="0" w:evenHBand="0" w:firstRowFirstColumn="0" w:firstRowLastColumn="0" w:lastRowFirstColumn="0" w:lastRowLastColumn="0"/>
              <w:rPr>
                <w:bCs/>
                <w:sz w:val="16"/>
                <w:szCs w:val="16"/>
                <w:lang w:val="en-US" w:eastAsia="ko-KR"/>
              </w:rPr>
            </w:pPr>
            <w:r w:rsidRPr="000F504B">
              <w:rPr>
                <w:sz w:val="16"/>
                <w:szCs w:val="16"/>
                <w:lang w:val="en-US" w:eastAsia="zh-CN"/>
              </w:rPr>
              <w:t>max (T</w:t>
            </w:r>
            <w:r w:rsidRPr="000F504B">
              <w:rPr>
                <w:sz w:val="16"/>
                <w:szCs w:val="16"/>
                <w:vertAlign w:val="subscript"/>
                <w:lang w:val="en-US" w:eastAsia="zh-CN"/>
              </w:rPr>
              <w:t>first-SSB_TCI1</w:t>
            </w:r>
            <w:r w:rsidRPr="000F504B">
              <w:rPr>
                <w:bCs/>
                <w:sz w:val="16"/>
                <w:szCs w:val="16"/>
                <w:lang w:val="en-US" w:eastAsia="zh-CN"/>
              </w:rPr>
              <w:t xml:space="preserve">, </w:t>
            </w:r>
            <w:r w:rsidRPr="000F504B">
              <w:rPr>
                <w:sz w:val="16"/>
                <w:szCs w:val="16"/>
                <w:lang w:val="en-US" w:eastAsia="zh-CN"/>
              </w:rPr>
              <w:t>T</w:t>
            </w:r>
            <w:r w:rsidRPr="000F504B">
              <w:rPr>
                <w:sz w:val="16"/>
                <w:szCs w:val="16"/>
                <w:vertAlign w:val="subscript"/>
                <w:lang w:val="en-US" w:eastAsia="zh-CN"/>
              </w:rPr>
              <w:t xml:space="preserve">first-SSB_TCI2 .., </w:t>
            </w:r>
            <w:proofErr w:type="spellStart"/>
            <w:r w:rsidRPr="000F504B">
              <w:rPr>
                <w:sz w:val="16"/>
                <w:szCs w:val="16"/>
                <w:lang w:val="en-US" w:eastAsia="zh-CN"/>
              </w:rPr>
              <w:t>T</w:t>
            </w:r>
            <w:r w:rsidRPr="000F504B">
              <w:rPr>
                <w:sz w:val="16"/>
                <w:szCs w:val="16"/>
                <w:vertAlign w:val="subscript"/>
                <w:lang w:val="en-US" w:eastAsia="zh-CN"/>
              </w:rPr>
              <w:t>first-SSB_TCIn</w:t>
            </w:r>
            <w:proofErr w:type="spellEnd"/>
            <w:r w:rsidRPr="000F504B">
              <w:rPr>
                <w:sz w:val="16"/>
                <w:szCs w:val="16"/>
                <w:lang w:val="en-US" w:eastAsia="zh-CN"/>
              </w:rPr>
              <w:t>) + (M-1)*T</w:t>
            </w:r>
            <w:r w:rsidRPr="000F504B">
              <w:rPr>
                <w:sz w:val="16"/>
                <w:szCs w:val="16"/>
                <w:vertAlign w:val="subscript"/>
                <w:lang w:val="en-US" w:eastAsia="zh-CN"/>
              </w:rPr>
              <w:t>SSB</w:t>
            </w:r>
          </w:p>
        </w:tc>
        <w:tc>
          <w:tcPr>
            <w:tcW w:w="3126" w:type="dxa"/>
          </w:tcPr>
          <w:p w14:paraId="08351BD8" w14:textId="77777777" w:rsidR="000F504B" w:rsidRPr="000F504B" w:rsidRDefault="000F504B" w:rsidP="0075527B">
            <w:pPr>
              <w:cnfStyle w:val="000000000000" w:firstRow="0" w:lastRow="0" w:firstColumn="0" w:lastColumn="0" w:oddVBand="0" w:evenVBand="0" w:oddHBand="0" w:evenHBand="0" w:firstRowFirstColumn="0" w:firstRowLastColumn="0" w:lastRowFirstColumn="0" w:lastRowLastColumn="0"/>
              <w:rPr>
                <w:sz w:val="16"/>
                <w:szCs w:val="16"/>
                <w:lang w:val="en-US" w:eastAsia="zh-CN"/>
              </w:rPr>
            </w:pPr>
            <w:proofErr w:type="spellStart"/>
            <w:r w:rsidRPr="000F504B">
              <w:rPr>
                <w:sz w:val="16"/>
                <w:szCs w:val="16"/>
                <w:lang w:val="en-US" w:eastAsia="zh-CN"/>
              </w:rPr>
              <w:t>T</w:t>
            </w:r>
            <w:r w:rsidRPr="000F504B">
              <w:rPr>
                <w:sz w:val="16"/>
                <w:szCs w:val="16"/>
                <w:vertAlign w:val="subscript"/>
                <w:lang w:val="en-US" w:eastAsia="zh-CN"/>
              </w:rPr>
              <w:t>first-SSB_TCIn</w:t>
            </w:r>
            <w:proofErr w:type="spellEnd"/>
            <w:r w:rsidRPr="000F504B">
              <w:rPr>
                <w:sz w:val="16"/>
                <w:szCs w:val="16"/>
                <w:lang w:val="en-US" w:eastAsia="zh-CN"/>
              </w:rPr>
              <w:t xml:space="preserve"> is the time for first SSB reception associated to TCI state n. </w:t>
            </w:r>
          </w:p>
          <w:p w14:paraId="7879D866" w14:textId="77777777" w:rsidR="000F504B" w:rsidRPr="000F504B" w:rsidRDefault="000F504B" w:rsidP="0075527B">
            <w:pPr>
              <w:cnfStyle w:val="000000000000" w:firstRow="0" w:lastRow="0" w:firstColumn="0" w:lastColumn="0" w:oddVBand="0" w:evenVBand="0" w:oddHBand="0" w:evenHBand="0" w:firstRowFirstColumn="0" w:firstRowLastColumn="0" w:lastRowFirstColumn="0" w:lastRowLastColumn="0"/>
              <w:rPr>
                <w:sz w:val="16"/>
                <w:szCs w:val="16"/>
                <w:lang w:val="en-US" w:eastAsia="zh-CN"/>
              </w:rPr>
            </w:pPr>
            <w:r w:rsidRPr="000F504B">
              <w:rPr>
                <w:sz w:val="16"/>
                <w:szCs w:val="16"/>
                <w:lang w:val="en-US" w:eastAsia="zh-CN"/>
              </w:rPr>
              <w:t>M is the number of cells to activate the TCI states</w:t>
            </w:r>
          </w:p>
          <w:p w14:paraId="756FC453" w14:textId="77777777" w:rsidR="000F504B" w:rsidRPr="000F504B" w:rsidRDefault="000F504B" w:rsidP="0075527B">
            <w:pPr>
              <w:cnfStyle w:val="000000000000" w:firstRow="0" w:lastRow="0" w:firstColumn="0" w:lastColumn="0" w:oddVBand="0" w:evenVBand="0" w:oddHBand="0" w:evenHBand="0" w:firstRowFirstColumn="0" w:firstRowLastColumn="0" w:lastRowFirstColumn="0" w:lastRowLastColumn="0"/>
              <w:rPr>
                <w:bCs/>
                <w:sz w:val="16"/>
                <w:szCs w:val="16"/>
                <w:lang w:val="en-US" w:eastAsia="ko-KR"/>
              </w:rPr>
            </w:pPr>
            <w:r w:rsidRPr="000F504B">
              <w:rPr>
                <w:sz w:val="16"/>
                <w:szCs w:val="16"/>
                <w:lang w:val="en-US" w:eastAsia="zh-CN"/>
              </w:rPr>
              <w:t>T</w:t>
            </w:r>
            <w:r w:rsidRPr="000F504B">
              <w:rPr>
                <w:sz w:val="16"/>
                <w:szCs w:val="16"/>
                <w:vertAlign w:val="subscript"/>
                <w:lang w:val="en-US" w:eastAsia="zh-CN"/>
              </w:rPr>
              <w:t xml:space="preserve">SSB </w:t>
            </w:r>
            <w:r w:rsidRPr="000F504B">
              <w:rPr>
                <w:sz w:val="16"/>
                <w:szCs w:val="16"/>
                <w:lang w:val="en-US" w:eastAsia="zh-CN"/>
              </w:rPr>
              <w:t>is the SSB burst periodicity.</w:t>
            </w:r>
          </w:p>
        </w:tc>
      </w:tr>
      <w:tr w:rsidR="000F504B" w14:paraId="244A8CCD" w14:textId="77777777" w:rsidTr="000F504B">
        <w:trPr>
          <w:trHeight w:val="1436"/>
        </w:trPr>
        <w:tc>
          <w:tcPr>
            <w:cnfStyle w:val="001000000000" w:firstRow="0" w:lastRow="0" w:firstColumn="1" w:lastColumn="0" w:oddVBand="0" w:evenVBand="0" w:oddHBand="0" w:evenHBand="0" w:firstRowFirstColumn="0" w:firstRowLastColumn="0" w:lastRowFirstColumn="0" w:lastRowLastColumn="0"/>
            <w:tcW w:w="3143" w:type="dxa"/>
          </w:tcPr>
          <w:p w14:paraId="2FC5F94A" w14:textId="77777777" w:rsidR="000F504B" w:rsidRPr="000F504B" w:rsidRDefault="000F504B" w:rsidP="0075527B">
            <w:pPr>
              <w:rPr>
                <w:bCs w:val="0"/>
                <w:sz w:val="16"/>
                <w:szCs w:val="16"/>
                <w:lang w:val="en-US" w:eastAsia="ko-KR"/>
              </w:rPr>
            </w:pPr>
            <w:r w:rsidRPr="000F504B">
              <w:rPr>
                <w:b w:val="0"/>
                <w:sz w:val="16"/>
                <w:szCs w:val="16"/>
                <w:lang w:val="en-US" w:eastAsia="ko-KR"/>
              </w:rPr>
              <w:lastRenderedPageBreak/>
              <w:t>FR1 inter-frequency cell with MG, known and unknown TCI state</w:t>
            </w:r>
          </w:p>
        </w:tc>
        <w:tc>
          <w:tcPr>
            <w:tcW w:w="3448" w:type="dxa"/>
          </w:tcPr>
          <w:p w14:paraId="58F94A12" w14:textId="77777777" w:rsidR="000F504B" w:rsidRPr="000F504B" w:rsidRDefault="000F504B" w:rsidP="0075527B">
            <w:pPr>
              <w:cnfStyle w:val="000000000000" w:firstRow="0" w:lastRow="0" w:firstColumn="0" w:lastColumn="0" w:oddVBand="0" w:evenVBand="0" w:oddHBand="0" w:evenHBand="0" w:firstRowFirstColumn="0" w:firstRowLastColumn="0" w:lastRowFirstColumn="0" w:lastRowLastColumn="0"/>
              <w:rPr>
                <w:bCs/>
                <w:sz w:val="16"/>
                <w:szCs w:val="16"/>
                <w:lang w:eastAsia="ko-KR"/>
              </w:rPr>
            </w:pPr>
            <w:proofErr w:type="spellStart"/>
            <w:r w:rsidRPr="000F504B">
              <w:rPr>
                <w:sz w:val="16"/>
                <w:szCs w:val="16"/>
                <w:lang w:val="en-US" w:eastAsia="zh-CN"/>
              </w:rPr>
              <w:t>T</w:t>
            </w:r>
            <w:r w:rsidRPr="000F504B">
              <w:rPr>
                <w:sz w:val="16"/>
                <w:szCs w:val="16"/>
                <w:vertAlign w:val="subscript"/>
                <w:lang w:val="en-US" w:eastAsia="zh-CN"/>
              </w:rPr>
              <w:t>FirstMG</w:t>
            </w:r>
            <w:proofErr w:type="spellEnd"/>
            <w:r w:rsidRPr="000F504B">
              <w:rPr>
                <w:sz w:val="16"/>
                <w:szCs w:val="16"/>
                <w:vertAlign w:val="subscript"/>
                <w:lang w:val="en-US" w:eastAsia="zh-CN"/>
              </w:rPr>
              <w:t xml:space="preserve"> </w:t>
            </w:r>
            <w:r w:rsidRPr="000F504B">
              <w:rPr>
                <w:sz w:val="16"/>
                <w:szCs w:val="16"/>
                <w:lang w:val="en-US" w:eastAsia="zh-CN"/>
              </w:rPr>
              <w:t>+ (M-1) *MGRP+MGL</w:t>
            </w:r>
          </w:p>
        </w:tc>
        <w:tc>
          <w:tcPr>
            <w:tcW w:w="3126" w:type="dxa"/>
          </w:tcPr>
          <w:p w14:paraId="6E9B8B99" w14:textId="77777777" w:rsidR="000F504B" w:rsidRPr="000F504B" w:rsidRDefault="000F504B" w:rsidP="0075527B">
            <w:pPr>
              <w:cnfStyle w:val="000000000000" w:firstRow="0" w:lastRow="0" w:firstColumn="0" w:lastColumn="0" w:oddVBand="0" w:evenVBand="0" w:oddHBand="0" w:evenHBand="0" w:firstRowFirstColumn="0" w:firstRowLastColumn="0" w:lastRowFirstColumn="0" w:lastRowLastColumn="0"/>
              <w:rPr>
                <w:sz w:val="16"/>
                <w:szCs w:val="16"/>
                <w:lang w:val="en-US" w:eastAsia="zh-CN"/>
              </w:rPr>
            </w:pPr>
            <w:proofErr w:type="spellStart"/>
            <w:r w:rsidRPr="000F504B">
              <w:rPr>
                <w:sz w:val="16"/>
                <w:szCs w:val="16"/>
                <w:lang w:val="en-US" w:eastAsia="zh-CN"/>
              </w:rPr>
              <w:t>T</w:t>
            </w:r>
            <w:r w:rsidRPr="000F504B">
              <w:rPr>
                <w:sz w:val="16"/>
                <w:szCs w:val="16"/>
                <w:vertAlign w:val="subscript"/>
                <w:lang w:val="en-US" w:eastAsia="zh-CN"/>
              </w:rPr>
              <w:t>FirstMG</w:t>
            </w:r>
            <w:proofErr w:type="spellEnd"/>
            <w:r w:rsidRPr="000F504B">
              <w:rPr>
                <w:sz w:val="16"/>
                <w:szCs w:val="16"/>
                <w:vertAlign w:val="subscript"/>
                <w:lang w:val="en-US" w:eastAsia="zh-CN"/>
              </w:rPr>
              <w:t xml:space="preserve"> </w:t>
            </w:r>
            <w:r w:rsidRPr="000F504B">
              <w:rPr>
                <w:sz w:val="16"/>
                <w:szCs w:val="16"/>
                <w:lang w:val="en-US" w:eastAsia="zh-CN"/>
              </w:rPr>
              <w:t>is the time to start of first MG after slot n+T</w:t>
            </w:r>
            <w:r w:rsidRPr="000F504B">
              <w:rPr>
                <w:sz w:val="16"/>
                <w:szCs w:val="16"/>
                <w:vertAlign w:val="subscript"/>
                <w:lang w:val="en-US" w:eastAsia="zh-CN"/>
              </w:rPr>
              <w:t>HARQ</w:t>
            </w:r>
            <w:r w:rsidRPr="000F504B">
              <w:rPr>
                <w:sz w:val="16"/>
                <w:szCs w:val="16"/>
                <w:lang w:val="en-US" w:eastAsia="zh-CN"/>
              </w:rPr>
              <w:t xml:space="preserve">+3ms, </w:t>
            </w:r>
          </w:p>
          <w:p w14:paraId="60475E79" w14:textId="77777777" w:rsidR="000F504B" w:rsidRPr="000F504B" w:rsidRDefault="000F504B" w:rsidP="0075527B">
            <w:pPr>
              <w:cnfStyle w:val="000000000000" w:firstRow="0" w:lastRow="0" w:firstColumn="0" w:lastColumn="0" w:oddVBand="0" w:evenVBand="0" w:oddHBand="0" w:evenHBand="0" w:firstRowFirstColumn="0" w:firstRowLastColumn="0" w:lastRowFirstColumn="0" w:lastRowLastColumn="0"/>
              <w:rPr>
                <w:sz w:val="16"/>
                <w:szCs w:val="16"/>
                <w:lang w:val="en-US" w:eastAsia="zh-CN"/>
              </w:rPr>
            </w:pPr>
            <w:r w:rsidRPr="000F504B">
              <w:rPr>
                <w:sz w:val="16"/>
                <w:szCs w:val="16"/>
                <w:lang w:val="en-US" w:eastAsia="zh-CN"/>
              </w:rPr>
              <w:t>MGL is measurement gap length</w:t>
            </w:r>
          </w:p>
          <w:p w14:paraId="2D002565" w14:textId="77777777" w:rsidR="000F504B" w:rsidRPr="000F504B" w:rsidRDefault="000F504B" w:rsidP="0075527B">
            <w:pPr>
              <w:cnfStyle w:val="000000000000" w:firstRow="0" w:lastRow="0" w:firstColumn="0" w:lastColumn="0" w:oddVBand="0" w:evenVBand="0" w:oddHBand="0" w:evenHBand="0" w:firstRowFirstColumn="0" w:firstRowLastColumn="0" w:lastRowFirstColumn="0" w:lastRowLastColumn="0"/>
              <w:rPr>
                <w:sz w:val="16"/>
                <w:szCs w:val="16"/>
                <w:lang w:val="en-US" w:eastAsia="zh-CN"/>
              </w:rPr>
            </w:pPr>
            <w:r w:rsidRPr="000F504B">
              <w:rPr>
                <w:sz w:val="16"/>
                <w:szCs w:val="16"/>
                <w:lang w:val="en-US" w:eastAsia="zh-CN"/>
              </w:rPr>
              <w:t>M is the number of cells to activate the TCI states</w:t>
            </w:r>
          </w:p>
          <w:p w14:paraId="79A75A92" w14:textId="77777777" w:rsidR="000F504B" w:rsidRPr="000F504B" w:rsidRDefault="000F504B" w:rsidP="0075527B">
            <w:pPr>
              <w:cnfStyle w:val="000000000000" w:firstRow="0" w:lastRow="0" w:firstColumn="0" w:lastColumn="0" w:oddVBand="0" w:evenVBand="0" w:oddHBand="0" w:evenHBand="0" w:firstRowFirstColumn="0" w:firstRowLastColumn="0" w:lastRowFirstColumn="0" w:lastRowLastColumn="0"/>
              <w:rPr>
                <w:bCs/>
                <w:sz w:val="16"/>
                <w:szCs w:val="16"/>
                <w:lang w:val="en-US" w:eastAsia="ko-KR"/>
              </w:rPr>
            </w:pPr>
            <w:r w:rsidRPr="000F504B">
              <w:rPr>
                <w:bCs/>
                <w:sz w:val="16"/>
                <w:szCs w:val="16"/>
                <w:lang w:val="en-US" w:eastAsia="ko-KR"/>
              </w:rPr>
              <w:t xml:space="preserve">MGRP is the MG repetition periodicity </w:t>
            </w:r>
          </w:p>
        </w:tc>
      </w:tr>
      <w:tr w:rsidR="000F504B" w14:paraId="25617EED" w14:textId="77777777" w:rsidTr="000F504B">
        <w:trPr>
          <w:trHeight w:val="855"/>
        </w:trPr>
        <w:tc>
          <w:tcPr>
            <w:cnfStyle w:val="001000000000" w:firstRow="0" w:lastRow="0" w:firstColumn="1" w:lastColumn="0" w:oddVBand="0" w:evenVBand="0" w:oddHBand="0" w:evenHBand="0" w:firstRowFirstColumn="0" w:firstRowLastColumn="0" w:lastRowFirstColumn="0" w:lastRowLastColumn="0"/>
            <w:tcW w:w="3143" w:type="dxa"/>
          </w:tcPr>
          <w:p w14:paraId="5B084E64" w14:textId="77777777" w:rsidR="000F504B" w:rsidRPr="000F504B" w:rsidRDefault="000F504B" w:rsidP="0075527B">
            <w:pPr>
              <w:rPr>
                <w:bCs w:val="0"/>
                <w:sz w:val="16"/>
                <w:szCs w:val="16"/>
                <w:lang w:val="en-US" w:eastAsia="ko-KR"/>
              </w:rPr>
            </w:pPr>
            <w:r w:rsidRPr="000F504B">
              <w:rPr>
                <w:b w:val="0"/>
                <w:sz w:val="16"/>
                <w:szCs w:val="16"/>
                <w:lang w:val="en-US" w:eastAsia="ko-KR"/>
              </w:rPr>
              <w:t>FR2 intra-frequency cell, known TCI state</w:t>
            </w:r>
          </w:p>
        </w:tc>
        <w:tc>
          <w:tcPr>
            <w:tcW w:w="3448" w:type="dxa"/>
          </w:tcPr>
          <w:p w14:paraId="68B43BD3" w14:textId="77777777" w:rsidR="000F504B" w:rsidRPr="000F504B" w:rsidRDefault="000F504B" w:rsidP="0075527B">
            <w:pPr>
              <w:cnfStyle w:val="000000000000" w:firstRow="0" w:lastRow="0" w:firstColumn="0" w:lastColumn="0" w:oddVBand="0" w:evenVBand="0" w:oddHBand="0" w:evenHBand="0" w:firstRowFirstColumn="0" w:firstRowLastColumn="0" w:lastRowFirstColumn="0" w:lastRowLastColumn="0"/>
              <w:rPr>
                <w:bCs/>
                <w:sz w:val="16"/>
                <w:szCs w:val="16"/>
                <w:lang w:val="en-US" w:eastAsia="ko-KR"/>
              </w:rPr>
            </w:pPr>
            <w:r w:rsidRPr="000F504B">
              <w:rPr>
                <w:sz w:val="16"/>
                <w:szCs w:val="16"/>
                <w:lang w:val="en-US" w:eastAsia="zh-CN"/>
              </w:rPr>
              <w:t>max (T</w:t>
            </w:r>
            <w:r w:rsidRPr="000F504B">
              <w:rPr>
                <w:sz w:val="16"/>
                <w:szCs w:val="16"/>
                <w:vertAlign w:val="subscript"/>
                <w:lang w:val="en-US" w:eastAsia="zh-CN"/>
              </w:rPr>
              <w:t>first-SSB_TCI1</w:t>
            </w:r>
            <w:r w:rsidRPr="000F504B">
              <w:rPr>
                <w:bCs/>
                <w:sz w:val="16"/>
                <w:szCs w:val="16"/>
                <w:lang w:val="en-US" w:eastAsia="zh-CN"/>
              </w:rPr>
              <w:t xml:space="preserve">, </w:t>
            </w:r>
            <w:r w:rsidRPr="000F504B">
              <w:rPr>
                <w:sz w:val="16"/>
                <w:szCs w:val="16"/>
                <w:lang w:val="en-US" w:eastAsia="zh-CN"/>
              </w:rPr>
              <w:t>T</w:t>
            </w:r>
            <w:r w:rsidRPr="000F504B">
              <w:rPr>
                <w:sz w:val="16"/>
                <w:szCs w:val="16"/>
                <w:vertAlign w:val="subscript"/>
                <w:lang w:val="en-US" w:eastAsia="zh-CN"/>
              </w:rPr>
              <w:t xml:space="preserve">first-SSB_TCI2 .., </w:t>
            </w:r>
            <w:proofErr w:type="spellStart"/>
            <w:r w:rsidRPr="000F504B">
              <w:rPr>
                <w:sz w:val="16"/>
                <w:szCs w:val="16"/>
                <w:lang w:val="en-US" w:eastAsia="zh-CN"/>
              </w:rPr>
              <w:t>T</w:t>
            </w:r>
            <w:r w:rsidRPr="000F504B">
              <w:rPr>
                <w:sz w:val="16"/>
                <w:szCs w:val="16"/>
                <w:vertAlign w:val="subscript"/>
                <w:lang w:val="en-US" w:eastAsia="zh-CN"/>
              </w:rPr>
              <w:t>first-SSB_TCIn</w:t>
            </w:r>
            <w:proofErr w:type="spellEnd"/>
            <w:r w:rsidRPr="000F504B">
              <w:rPr>
                <w:sz w:val="16"/>
                <w:szCs w:val="16"/>
                <w:lang w:val="en-US" w:eastAsia="zh-CN"/>
              </w:rPr>
              <w:t>) + (M-1)*T</w:t>
            </w:r>
            <w:r w:rsidRPr="000F504B">
              <w:rPr>
                <w:sz w:val="16"/>
                <w:szCs w:val="16"/>
                <w:vertAlign w:val="subscript"/>
                <w:lang w:val="en-US" w:eastAsia="zh-CN"/>
              </w:rPr>
              <w:t>SSB</w:t>
            </w:r>
          </w:p>
        </w:tc>
        <w:tc>
          <w:tcPr>
            <w:tcW w:w="3126" w:type="dxa"/>
          </w:tcPr>
          <w:p w14:paraId="65680443" w14:textId="77777777" w:rsidR="000F504B" w:rsidRPr="000F504B" w:rsidRDefault="000F504B" w:rsidP="0075527B">
            <w:pPr>
              <w:cnfStyle w:val="000000000000" w:firstRow="0" w:lastRow="0" w:firstColumn="0" w:lastColumn="0" w:oddVBand="0" w:evenVBand="0" w:oddHBand="0" w:evenHBand="0" w:firstRowFirstColumn="0" w:firstRowLastColumn="0" w:lastRowFirstColumn="0" w:lastRowLastColumn="0"/>
              <w:rPr>
                <w:sz w:val="16"/>
                <w:szCs w:val="16"/>
                <w:lang w:val="en-US" w:eastAsia="zh-CN"/>
              </w:rPr>
            </w:pPr>
            <w:proofErr w:type="spellStart"/>
            <w:r w:rsidRPr="000F504B">
              <w:rPr>
                <w:sz w:val="16"/>
                <w:szCs w:val="16"/>
                <w:lang w:val="en-US" w:eastAsia="zh-CN"/>
              </w:rPr>
              <w:t>T</w:t>
            </w:r>
            <w:r w:rsidRPr="000F504B">
              <w:rPr>
                <w:sz w:val="16"/>
                <w:szCs w:val="16"/>
                <w:vertAlign w:val="subscript"/>
                <w:lang w:val="en-US" w:eastAsia="zh-CN"/>
              </w:rPr>
              <w:t>first-SSB_TCIn</w:t>
            </w:r>
            <w:proofErr w:type="spellEnd"/>
            <w:r w:rsidRPr="000F504B">
              <w:rPr>
                <w:sz w:val="16"/>
                <w:szCs w:val="16"/>
                <w:lang w:val="en-US" w:eastAsia="zh-CN"/>
              </w:rPr>
              <w:t xml:space="preserve"> is the time for first SSB reception associated to TCI state n. </w:t>
            </w:r>
          </w:p>
          <w:p w14:paraId="62786CC8" w14:textId="77777777" w:rsidR="000F504B" w:rsidRPr="000F504B" w:rsidRDefault="000F504B" w:rsidP="0075527B">
            <w:pPr>
              <w:cnfStyle w:val="000000000000" w:firstRow="0" w:lastRow="0" w:firstColumn="0" w:lastColumn="0" w:oddVBand="0" w:evenVBand="0" w:oddHBand="0" w:evenHBand="0" w:firstRowFirstColumn="0" w:firstRowLastColumn="0" w:lastRowFirstColumn="0" w:lastRowLastColumn="0"/>
              <w:rPr>
                <w:sz w:val="16"/>
                <w:szCs w:val="16"/>
                <w:lang w:val="en-US" w:eastAsia="zh-CN"/>
              </w:rPr>
            </w:pPr>
            <w:r w:rsidRPr="000F504B">
              <w:rPr>
                <w:sz w:val="16"/>
                <w:szCs w:val="16"/>
                <w:lang w:val="en-US" w:eastAsia="zh-CN"/>
              </w:rPr>
              <w:t>M is the number of cells to activate the TCI states</w:t>
            </w:r>
          </w:p>
          <w:p w14:paraId="40F22AD2" w14:textId="77777777" w:rsidR="000F504B" w:rsidRPr="000F504B" w:rsidRDefault="000F504B" w:rsidP="0075527B">
            <w:pPr>
              <w:cnfStyle w:val="000000000000" w:firstRow="0" w:lastRow="0" w:firstColumn="0" w:lastColumn="0" w:oddVBand="0" w:evenVBand="0" w:oddHBand="0" w:evenHBand="0" w:firstRowFirstColumn="0" w:firstRowLastColumn="0" w:lastRowFirstColumn="0" w:lastRowLastColumn="0"/>
              <w:rPr>
                <w:bCs/>
                <w:sz w:val="16"/>
                <w:szCs w:val="16"/>
                <w:lang w:val="en-US" w:eastAsia="ko-KR"/>
              </w:rPr>
            </w:pPr>
            <w:r w:rsidRPr="000F504B">
              <w:rPr>
                <w:sz w:val="16"/>
                <w:szCs w:val="16"/>
                <w:lang w:val="en-US" w:eastAsia="zh-CN"/>
              </w:rPr>
              <w:t>T</w:t>
            </w:r>
            <w:r w:rsidRPr="000F504B">
              <w:rPr>
                <w:sz w:val="16"/>
                <w:szCs w:val="16"/>
                <w:vertAlign w:val="subscript"/>
                <w:lang w:val="en-US" w:eastAsia="zh-CN"/>
              </w:rPr>
              <w:t xml:space="preserve">SSB </w:t>
            </w:r>
            <w:r w:rsidRPr="000F504B">
              <w:rPr>
                <w:sz w:val="16"/>
                <w:szCs w:val="16"/>
                <w:lang w:val="en-US" w:eastAsia="zh-CN"/>
              </w:rPr>
              <w:t>is the SSB burst periodicity</w:t>
            </w:r>
          </w:p>
        </w:tc>
      </w:tr>
      <w:tr w:rsidR="000F504B" w14:paraId="3A304DA6" w14:textId="77777777" w:rsidTr="000F504B">
        <w:trPr>
          <w:trHeight w:val="113"/>
        </w:trPr>
        <w:tc>
          <w:tcPr>
            <w:cnfStyle w:val="001000000000" w:firstRow="0" w:lastRow="0" w:firstColumn="1" w:lastColumn="0" w:oddVBand="0" w:evenVBand="0" w:oddHBand="0" w:evenHBand="0" w:firstRowFirstColumn="0" w:firstRowLastColumn="0" w:lastRowFirstColumn="0" w:lastRowLastColumn="0"/>
            <w:tcW w:w="3143" w:type="dxa"/>
          </w:tcPr>
          <w:p w14:paraId="284F0C43" w14:textId="77777777" w:rsidR="000F504B" w:rsidRPr="000F504B" w:rsidRDefault="000F504B" w:rsidP="0075527B">
            <w:pPr>
              <w:rPr>
                <w:bCs w:val="0"/>
                <w:sz w:val="16"/>
                <w:szCs w:val="16"/>
                <w:lang w:val="en-US" w:eastAsia="ko-KR"/>
              </w:rPr>
            </w:pPr>
            <w:r w:rsidRPr="000F504B">
              <w:rPr>
                <w:b w:val="0"/>
                <w:sz w:val="16"/>
                <w:szCs w:val="16"/>
                <w:lang w:val="en-US" w:eastAsia="ko-KR"/>
              </w:rPr>
              <w:t>FR2 inter-frequency cell without MG, known TCI state</w:t>
            </w:r>
          </w:p>
        </w:tc>
        <w:tc>
          <w:tcPr>
            <w:tcW w:w="3448" w:type="dxa"/>
          </w:tcPr>
          <w:p w14:paraId="7B9628B9" w14:textId="77777777" w:rsidR="000F504B" w:rsidRPr="000F504B" w:rsidRDefault="000F504B" w:rsidP="0075527B">
            <w:pPr>
              <w:cnfStyle w:val="000000000000" w:firstRow="0" w:lastRow="0" w:firstColumn="0" w:lastColumn="0" w:oddVBand="0" w:evenVBand="0" w:oddHBand="0" w:evenHBand="0" w:firstRowFirstColumn="0" w:firstRowLastColumn="0" w:lastRowFirstColumn="0" w:lastRowLastColumn="0"/>
              <w:rPr>
                <w:bCs/>
                <w:sz w:val="16"/>
                <w:szCs w:val="16"/>
                <w:lang w:val="en-US" w:eastAsia="ko-KR"/>
              </w:rPr>
            </w:pPr>
            <w:r w:rsidRPr="000F504B">
              <w:rPr>
                <w:sz w:val="16"/>
                <w:szCs w:val="16"/>
                <w:lang w:val="en-US" w:eastAsia="zh-CN"/>
              </w:rPr>
              <w:t>max (T</w:t>
            </w:r>
            <w:r w:rsidRPr="000F504B">
              <w:rPr>
                <w:sz w:val="16"/>
                <w:szCs w:val="16"/>
                <w:vertAlign w:val="subscript"/>
                <w:lang w:val="en-US" w:eastAsia="zh-CN"/>
              </w:rPr>
              <w:t>first-SSB_TCI1</w:t>
            </w:r>
            <w:r w:rsidRPr="000F504B">
              <w:rPr>
                <w:bCs/>
                <w:sz w:val="16"/>
                <w:szCs w:val="16"/>
                <w:lang w:val="en-US" w:eastAsia="zh-CN"/>
              </w:rPr>
              <w:t xml:space="preserve">, </w:t>
            </w:r>
            <w:r w:rsidRPr="000F504B">
              <w:rPr>
                <w:sz w:val="16"/>
                <w:szCs w:val="16"/>
                <w:lang w:val="en-US" w:eastAsia="zh-CN"/>
              </w:rPr>
              <w:t>T</w:t>
            </w:r>
            <w:r w:rsidRPr="000F504B">
              <w:rPr>
                <w:sz w:val="16"/>
                <w:szCs w:val="16"/>
                <w:vertAlign w:val="subscript"/>
                <w:lang w:val="en-US" w:eastAsia="zh-CN"/>
              </w:rPr>
              <w:t xml:space="preserve">first-SSB_TCI2 .., </w:t>
            </w:r>
            <w:proofErr w:type="spellStart"/>
            <w:r w:rsidRPr="000F504B">
              <w:rPr>
                <w:sz w:val="16"/>
                <w:szCs w:val="16"/>
                <w:lang w:val="en-US" w:eastAsia="zh-CN"/>
              </w:rPr>
              <w:t>T</w:t>
            </w:r>
            <w:r w:rsidRPr="000F504B">
              <w:rPr>
                <w:sz w:val="16"/>
                <w:szCs w:val="16"/>
                <w:vertAlign w:val="subscript"/>
                <w:lang w:val="en-US" w:eastAsia="zh-CN"/>
              </w:rPr>
              <w:t>first-SSB_TCIn</w:t>
            </w:r>
            <w:proofErr w:type="spellEnd"/>
            <w:r w:rsidRPr="000F504B">
              <w:rPr>
                <w:sz w:val="16"/>
                <w:szCs w:val="16"/>
                <w:lang w:val="en-US" w:eastAsia="zh-CN"/>
              </w:rPr>
              <w:t>) + (M-1)*T</w:t>
            </w:r>
            <w:r w:rsidRPr="000F504B">
              <w:rPr>
                <w:sz w:val="16"/>
                <w:szCs w:val="16"/>
                <w:vertAlign w:val="subscript"/>
                <w:lang w:val="en-US" w:eastAsia="zh-CN"/>
              </w:rPr>
              <w:t>SSB</w:t>
            </w:r>
          </w:p>
        </w:tc>
        <w:tc>
          <w:tcPr>
            <w:tcW w:w="3126" w:type="dxa"/>
          </w:tcPr>
          <w:p w14:paraId="4AA53EDD" w14:textId="77777777" w:rsidR="000F504B" w:rsidRPr="000F504B" w:rsidRDefault="000F504B" w:rsidP="0075527B">
            <w:pPr>
              <w:cnfStyle w:val="000000000000" w:firstRow="0" w:lastRow="0" w:firstColumn="0" w:lastColumn="0" w:oddVBand="0" w:evenVBand="0" w:oddHBand="0" w:evenHBand="0" w:firstRowFirstColumn="0" w:firstRowLastColumn="0" w:lastRowFirstColumn="0" w:lastRowLastColumn="0"/>
              <w:rPr>
                <w:sz w:val="16"/>
                <w:szCs w:val="16"/>
                <w:lang w:val="en-US" w:eastAsia="zh-CN"/>
              </w:rPr>
            </w:pPr>
            <w:proofErr w:type="spellStart"/>
            <w:r w:rsidRPr="000F504B">
              <w:rPr>
                <w:sz w:val="16"/>
                <w:szCs w:val="16"/>
                <w:lang w:val="en-US" w:eastAsia="zh-CN"/>
              </w:rPr>
              <w:t>T</w:t>
            </w:r>
            <w:r w:rsidRPr="000F504B">
              <w:rPr>
                <w:sz w:val="16"/>
                <w:szCs w:val="16"/>
                <w:vertAlign w:val="subscript"/>
                <w:lang w:val="en-US" w:eastAsia="zh-CN"/>
              </w:rPr>
              <w:t>first-SSB_TCIn</w:t>
            </w:r>
            <w:proofErr w:type="spellEnd"/>
            <w:r w:rsidRPr="000F504B">
              <w:rPr>
                <w:sz w:val="16"/>
                <w:szCs w:val="16"/>
                <w:lang w:val="en-US" w:eastAsia="zh-CN"/>
              </w:rPr>
              <w:t xml:space="preserve"> is the time for first SSB reception associated to TCI state n. </w:t>
            </w:r>
          </w:p>
          <w:p w14:paraId="40696F4A" w14:textId="77777777" w:rsidR="000F504B" w:rsidRPr="000F504B" w:rsidRDefault="000F504B" w:rsidP="0075527B">
            <w:pPr>
              <w:cnfStyle w:val="000000000000" w:firstRow="0" w:lastRow="0" w:firstColumn="0" w:lastColumn="0" w:oddVBand="0" w:evenVBand="0" w:oddHBand="0" w:evenHBand="0" w:firstRowFirstColumn="0" w:firstRowLastColumn="0" w:lastRowFirstColumn="0" w:lastRowLastColumn="0"/>
              <w:rPr>
                <w:sz w:val="16"/>
                <w:szCs w:val="16"/>
                <w:lang w:val="en-US" w:eastAsia="zh-CN"/>
              </w:rPr>
            </w:pPr>
            <w:r w:rsidRPr="000F504B">
              <w:rPr>
                <w:sz w:val="16"/>
                <w:szCs w:val="16"/>
                <w:lang w:val="en-US" w:eastAsia="zh-CN"/>
              </w:rPr>
              <w:t>M is the number of cells to activate the TCI states</w:t>
            </w:r>
          </w:p>
          <w:p w14:paraId="27DF3CE8" w14:textId="77777777" w:rsidR="000F504B" w:rsidRPr="000F504B" w:rsidRDefault="000F504B" w:rsidP="0075527B">
            <w:pPr>
              <w:cnfStyle w:val="000000000000" w:firstRow="0" w:lastRow="0" w:firstColumn="0" w:lastColumn="0" w:oddVBand="0" w:evenVBand="0" w:oddHBand="0" w:evenHBand="0" w:firstRowFirstColumn="0" w:firstRowLastColumn="0" w:lastRowFirstColumn="0" w:lastRowLastColumn="0"/>
              <w:rPr>
                <w:bCs/>
                <w:sz w:val="16"/>
                <w:szCs w:val="16"/>
                <w:lang w:val="en-US" w:eastAsia="ko-KR"/>
              </w:rPr>
            </w:pPr>
            <w:r w:rsidRPr="000F504B">
              <w:rPr>
                <w:sz w:val="16"/>
                <w:szCs w:val="16"/>
                <w:lang w:val="en-US" w:eastAsia="zh-CN"/>
              </w:rPr>
              <w:t>T</w:t>
            </w:r>
            <w:r w:rsidRPr="000F504B">
              <w:rPr>
                <w:sz w:val="16"/>
                <w:szCs w:val="16"/>
                <w:vertAlign w:val="subscript"/>
                <w:lang w:val="en-US" w:eastAsia="zh-CN"/>
              </w:rPr>
              <w:t xml:space="preserve">SSB </w:t>
            </w:r>
            <w:r w:rsidRPr="000F504B">
              <w:rPr>
                <w:sz w:val="16"/>
                <w:szCs w:val="16"/>
                <w:lang w:val="en-US" w:eastAsia="zh-CN"/>
              </w:rPr>
              <w:t>is the SSB burst periodicity</w:t>
            </w:r>
          </w:p>
        </w:tc>
      </w:tr>
      <w:tr w:rsidR="000F504B" w14:paraId="2BE3CFA3" w14:textId="77777777" w:rsidTr="000F504B">
        <w:trPr>
          <w:trHeight w:val="1436"/>
        </w:trPr>
        <w:tc>
          <w:tcPr>
            <w:cnfStyle w:val="001000000000" w:firstRow="0" w:lastRow="0" w:firstColumn="1" w:lastColumn="0" w:oddVBand="0" w:evenVBand="0" w:oddHBand="0" w:evenHBand="0" w:firstRowFirstColumn="0" w:firstRowLastColumn="0" w:lastRowFirstColumn="0" w:lastRowLastColumn="0"/>
            <w:tcW w:w="3143" w:type="dxa"/>
          </w:tcPr>
          <w:p w14:paraId="6A1FAA13" w14:textId="77777777" w:rsidR="000F504B" w:rsidRPr="000F504B" w:rsidRDefault="000F504B" w:rsidP="0075527B">
            <w:pPr>
              <w:rPr>
                <w:bCs w:val="0"/>
                <w:sz w:val="16"/>
                <w:szCs w:val="16"/>
                <w:lang w:val="en-US" w:eastAsia="ko-KR"/>
              </w:rPr>
            </w:pPr>
            <w:r w:rsidRPr="000F504B">
              <w:rPr>
                <w:b w:val="0"/>
                <w:sz w:val="16"/>
                <w:szCs w:val="16"/>
                <w:lang w:val="en-US" w:eastAsia="ko-KR"/>
              </w:rPr>
              <w:t>FR2 inter-frequency cell with MG, known TCI state</w:t>
            </w:r>
          </w:p>
        </w:tc>
        <w:tc>
          <w:tcPr>
            <w:tcW w:w="3448" w:type="dxa"/>
          </w:tcPr>
          <w:p w14:paraId="5BCC93C3" w14:textId="77777777" w:rsidR="000F504B" w:rsidRPr="000F504B" w:rsidRDefault="000F504B" w:rsidP="0075527B">
            <w:pPr>
              <w:cnfStyle w:val="000000000000" w:firstRow="0" w:lastRow="0" w:firstColumn="0" w:lastColumn="0" w:oddVBand="0" w:evenVBand="0" w:oddHBand="0" w:evenHBand="0" w:firstRowFirstColumn="0" w:firstRowLastColumn="0" w:lastRowFirstColumn="0" w:lastRowLastColumn="0"/>
              <w:rPr>
                <w:bCs/>
                <w:sz w:val="16"/>
                <w:szCs w:val="16"/>
                <w:lang w:val="en-US" w:eastAsia="ko-KR"/>
              </w:rPr>
            </w:pPr>
            <w:proofErr w:type="spellStart"/>
            <w:r w:rsidRPr="000F504B">
              <w:rPr>
                <w:sz w:val="16"/>
                <w:szCs w:val="16"/>
                <w:lang w:val="en-US" w:eastAsia="zh-CN"/>
              </w:rPr>
              <w:t>T</w:t>
            </w:r>
            <w:r w:rsidRPr="000F504B">
              <w:rPr>
                <w:sz w:val="16"/>
                <w:szCs w:val="16"/>
                <w:vertAlign w:val="subscript"/>
                <w:lang w:val="en-US" w:eastAsia="zh-CN"/>
              </w:rPr>
              <w:t>FirstMG</w:t>
            </w:r>
            <w:proofErr w:type="spellEnd"/>
            <w:r w:rsidRPr="000F504B">
              <w:rPr>
                <w:sz w:val="16"/>
                <w:szCs w:val="16"/>
                <w:vertAlign w:val="subscript"/>
                <w:lang w:val="en-US" w:eastAsia="zh-CN"/>
              </w:rPr>
              <w:t xml:space="preserve"> </w:t>
            </w:r>
            <w:r w:rsidRPr="000F504B">
              <w:rPr>
                <w:sz w:val="16"/>
                <w:szCs w:val="16"/>
                <w:lang w:val="en-US" w:eastAsia="zh-CN"/>
              </w:rPr>
              <w:t>+ (M-1) *MGRP+MGL</w:t>
            </w:r>
          </w:p>
        </w:tc>
        <w:tc>
          <w:tcPr>
            <w:tcW w:w="3126" w:type="dxa"/>
          </w:tcPr>
          <w:p w14:paraId="524D7927" w14:textId="77777777" w:rsidR="000F504B" w:rsidRPr="000F504B" w:rsidRDefault="000F504B" w:rsidP="0075527B">
            <w:pPr>
              <w:cnfStyle w:val="000000000000" w:firstRow="0" w:lastRow="0" w:firstColumn="0" w:lastColumn="0" w:oddVBand="0" w:evenVBand="0" w:oddHBand="0" w:evenHBand="0" w:firstRowFirstColumn="0" w:firstRowLastColumn="0" w:lastRowFirstColumn="0" w:lastRowLastColumn="0"/>
              <w:rPr>
                <w:sz w:val="16"/>
                <w:szCs w:val="16"/>
                <w:lang w:val="en-US" w:eastAsia="zh-CN"/>
              </w:rPr>
            </w:pPr>
            <w:proofErr w:type="spellStart"/>
            <w:r w:rsidRPr="000F504B">
              <w:rPr>
                <w:sz w:val="16"/>
                <w:szCs w:val="16"/>
                <w:lang w:val="en-US" w:eastAsia="zh-CN"/>
              </w:rPr>
              <w:t>T</w:t>
            </w:r>
            <w:r w:rsidRPr="000F504B">
              <w:rPr>
                <w:sz w:val="16"/>
                <w:szCs w:val="16"/>
                <w:vertAlign w:val="subscript"/>
                <w:lang w:val="en-US" w:eastAsia="zh-CN"/>
              </w:rPr>
              <w:t>FirstMG</w:t>
            </w:r>
            <w:proofErr w:type="spellEnd"/>
            <w:r w:rsidRPr="000F504B">
              <w:rPr>
                <w:sz w:val="16"/>
                <w:szCs w:val="16"/>
                <w:vertAlign w:val="subscript"/>
                <w:lang w:val="en-US" w:eastAsia="zh-CN"/>
              </w:rPr>
              <w:t xml:space="preserve"> </w:t>
            </w:r>
            <w:r w:rsidRPr="000F504B">
              <w:rPr>
                <w:sz w:val="16"/>
                <w:szCs w:val="16"/>
                <w:lang w:val="en-US" w:eastAsia="zh-CN"/>
              </w:rPr>
              <w:t>is the time to start of first MG after slot n+T</w:t>
            </w:r>
            <w:r w:rsidRPr="000F504B">
              <w:rPr>
                <w:sz w:val="16"/>
                <w:szCs w:val="16"/>
                <w:vertAlign w:val="subscript"/>
                <w:lang w:val="en-US" w:eastAsia="zh-CN"/>
              </w:rPr>
              <w:t>HARQ</w:t>
            </w:r>
            <w:r w:rsidRPr="000F504B">
              <w:rPr>
                <w:sz w:val="16"/>
                <w:szCs w:val="16"/>
                <w:lang w:val="en-US" w:eastAsia="zh-CN"/>
              </w:rPr>
              <w:t xml:space="preserve">+3ms, </w:t>
            </w:r>
          </w:p>
          <w:p w14:paraId="012DBACB" w14:textId="77777777" w:rsidR="000F504B" w:rsidRPr="000F504B" w:rsidRDefault="000F504B" w:rsidP="0075527B">
            <w:pPr>
              <w:cnfStyle w:val="000000000000" w:firstRow="0" w:lastRow="0" w:firstColumn="0" w:lastColumn="0" w:oddVBand="0" w:evenVBand="0" w:oddHBand="0" w:evenHBand="0" w:firstRowFirstColumn="0" w:firstRowLastColumn="0" w:lastRowFirstColumn="0" w:lastRowLastColumn="0"/>
              <w:rPr>
                <w:sz w:val="16"/>
                <w:szCs w:val="16"/>
                <w:lang w:val="en-US" w:eastAsia="zh-CN"/>
              </w:rPr>
            </w:pPr>
            <w:r w:rsidRPr="000F504B">
              <w:rPr>
                <w:sz w:val="16"/>
                <w:szCs w:val="16"/>
                <w:lang w:val="en-US" w:eastAsia="zh-CN"/>
              </w:rPr>
              <w:t>MGL is measurement gap length</w:t>
            </w:r>
          </w:p>
          <w:p w14:paraId="5263A741" w14:textId="77777777" w:rsidR="000F504B" w:rsidRPr="000F504B" w:rsidRDefault="000F504B" w:rsidP="0075527B">
            <w:pPr>
              <w:cnfStyle w:val="000000000000" w:firstRow="0" w:lastRow="0" w:firstColumn="0" w:lastColumn="0" w:oddVBand="0" w:evenVBand="0" w:oddHBand="0" w:evenHBand="0" w:firstRowFirstColumn="0" w:firstRowLastColumn="0" w:lastRowFirstColumn="0" w:lastRowLastColumn="0"/>
              <w:rPr>
                <w:sz w:val="16"/>
                <w:szCs w:val="16"/>
                <w:lang w:val="en-US" w:eastAsia="zh-CN"/>
              </w:rPr>
            </w:pPr>
            <w:r w:rsidRPr="000F504B">
              <w:rPr>
                <w:sz w:val="16"/>
                <w:szCs w:val="16"/>
                <w:lang w:val="en-US" w:eastAsia="zh-CN"/>
              </w:rPr>
              <w:t>M is the number of cells to activate the TCI states</w:t>
            </w:r>
          </w:p>
          <w:p w14:paraId="54145A94" w14:textId="77777777" w:rsidR="000F504B" w:rsidRPr="000F504B" w:rsidRDefault="000F504B" w:rsidP="0075527B">
            <w:pPr>
              <w:cnfStyle w:val="000000000000" w:firstRow="0" w:lastRow="0" w:firstColumn="0" w:lastColumn="0" w:oddVBand="0" w:evenVBand="0" w:oddHBand="0" w:evenHBand="0" w:firstRowFirstColumn="0" w:firstRowLastColumn="0" w:lastRowFirstColumn="0" w:lastRowLastColumn="0"/>
              <w:rPr>
                <w:bCs/>
                <w:sz w:val="16"/>
                <w:szCs w:val="16"/>
                <w:lang w:val="en-US" w:eastAsia="ko-KR"/>
              </w:rPr>
            </w:pPr>
            <w:r w:rsidRPr="000F504B">
              <w:rPr>
                <w:bCs/>
                <w:sz w:val="16"/>
                <w:szCs w:val="16"/>
                <w:lang w:val="en-US" w:eastAsia="ko-KR"/>
              </w:rPr>
              <w:t>MGRP is the MG repetition periodicity</w:t>
            </w:r>
          </w:p>
        </w:tc>
      </w:tr>
    </w:tbl>
    <w:p w14:paraId="393F44CC" w14:textId="77777777" w:rsidR="000F504B" w:rsidRPr="002F0D37" w:rsidRDefault="000F504B" w:rsidP="0089266D">
      <w:pPr>
        <w:spacing w:after="120"/>
      </w:pPr>
    </w:p>
    <w:p w14:paraId="6AC7145D" w14:textId="77777777" w:rsidR="00D27480" w:rsidRDefault="00D27480" w:rsidP="00D27480">
      <w:pPr>
        <w:pStyle w:val="aff9"/>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3EE4D0D0" w14:textId="4BDB24F5" w:rsidR="00D27480" w:rsidRPr="00196354" w:rsidRDefault="007C32F5" w:rsidP="002F0D37">
      <w:pPr>
        <w:pStyle w:val="aff9"/>
        <w:numPr>
          <w:ilvl w:val="1"/>
          <w:numId w:val="1"/>
        </w:numPr>
        <w:overflowPunct/>
        <w:autoSpaceDE/>
        <w:adjustRightInd/>
        <w:spacing w:after="120"/>
        <w:ind w:left="1440" w:firstLineChars="0"/>
        <w:textAlignment w:val="auto"/>
        <w:rPr>
          <w:rFonts w:eastAsia="Malgun Gothic"/>
          <w:bCs/>
          <w:lang w:eastAsia="ko-KR"/>
        </w:rPr>
      </w:pPr>
      <w:r>
        <w:rPr>
          <w:rFonts w:eastAsiaTheme="minorEastAsia"/>
          <w:bCs/>
          <w:lang w:eastAsia="zh-CN"/>
        </w:rPr>
        <w:t xml:space="preserve">If there is no consensus during the meeting, based on </w:t>
      </w:r>
      <w:proofErr w:type="gramStart"/>
      <w:r>
        <w:rPr>
          <w:rFonts w:eastAsiaTheme="minorEastAsia"/>
          <w:bCs/>
          <w:lang w:eastAsia="zh-CN"/>
        </w:rPr>
        <w:t xml:space="preserve">the </w:t>
      </w:r>
      <w:r w:rsidR="00196354" w:rsidRPr="00196354">
        <w:rPr>
          <w:rFonts w:eastAsiaTheme="minorEastAsia"/>
          <w:bCs/>
          <w:lang w:eastAsia="zh-CN"/>
        </w:rPr>
        <w:t xml:space="preserve"> RAN</w:t>
      </w:r>
      <w:proofErr w:type="gramEnd"/>
      <w:r w:rsidR="00196354" w:rsidRPr="00196354">
        <w:rPr>
          <w:rFonts w:eastAsiaTheme="minorEastAsia"/>
          <w:bCs/>
          <w:lang w:eastAsia="zh-CN"/>
        </w:rPr>
        <w:t>4#112’s guidance</w:t>
      </w:r>
      <w:r>
        <w:rPr>
          <w:rFonts w:eastAsiaTheme="minorEastAsia"/>
          <w:bCs/>
          <w:lang w:eastAsia="zh-CN"/>
        </w:rPr>
        <w:t>, following will be agreed.</w:t>
      </w:r>
      <w:r w:rsidR="00196354">
        <w:rPr>
          <w:rFonts w:eastAsiaTheme="minorEastAsia"/>
          <w:bCs/>
          <w:lang w:eastAsia="zh-CN"/>
        </w:rPr>
        <w:t>:</w:t>
      </w:r>
    </w:p>
    <w:tbl>
      <w:tblPr>
        <w:tblStyle w:val="aff8"/>
        <w:tblW w:w="0" w:type="auto"/>
        <w:tblInd w:w="1413" w:type="dxa"/>
        <w:tblLook w:val="04A0" w:firstRow="1" w:lastRow="0" w:firstColumn="1" w:lastColumn="0" w:noHBand="0" w:noVBand="1"/>
      </w:tblPr>
      <w:tblGrid>
        <w:gridCol w:w="8218"/>
      </w:tblGrid>
      <w:tr w:rsidR="00196354" w14:paraId="16A56D8F" w14:textId="77777777" w:rsidTr="00196354">
        <w:tc>
          <w:tcPr>
            <w:tcW w:w="8218" w:type="dxa"/>
          </w:tcPr>
          <w:p w14:paraId="15B9E5F7" w14:textId="77777777" w:rsidR="00196354" w:rsidRPr="001F687E" w:rsidRDefault="00196354" w:rsidP="0075527B">
            <w:pPr>
              <w:rPr>
                <w:b/>
                <w:color w:val="0070C0"/>
                <w:sz w:val="18"/>
                <w:szCs w:val="18"/>
                <w:u w:val="single"/>
                <w:lang w:eastAsia="ko-KR"/>
              </w:rPr>
            </w:pPr>
            <w:r w:rsidRPr="001F687E">
              <w:rPr>
                <w:b/>
                <w:color w:val="0070C0"/>
                <w:sz w:val="18"/>
                <w:szCs w:val="18"/>
                <w:u w:val="single"/>
                <w:lang w:eastAsia="ko-KR"/>
              </w:rPr>
              <w:t>RAN4#112</w:t>
            </w:r>
          </w:p>
          <w:p w14:paraId="17B7E271" w14:textId="77777777" w:rsidR="00196354" w:rsidRPr="001F687E" w:rsidRDefault="00196354" w:rsidP="0075527B">
            <w:pPr>
              <w:rPr>
                <w:b/>
                <w:color w:val="0070C0"/>
                <w:sz w:val="18"/>
                <w:szCs w:val="18"/>
                <w:u w:val="single"/>
                <w:lang w:eastAsia="ko-KR"/>
              </w:rPr>
            </w:pPr>
            <w:r w:rsidRPr="001F687E">
              <w:rPr>
                <w:b/>
                <w:color w:val="0070C0"/>
                <w:sz w:val="18"/>
                <w:szCs w:val="18"/>
                <w:u w:val="single"/>
                <w:lang w:eastAsia="ko-KR"/>
              </w:rPr>
              <w:t xml:space="preserve">Issue 1-2-1: </w:t>
            </w:r>
            <w:r w:rsidRPr="001F687E">
              <w:rPr>
                <w:b/>
                <w:bCs/>
                <w:color w:val="0070C0"/>
                <w:sz w:val="18"/>
                <w:szCs w:val="22"/>
                <w:u w:val="single"/>
              </w:rPr>
              <w:t>Whether to consider early TCI state activation for multiple cells at the same time</w:t>
            </w:r>
          </w:p>
          <w:p w14:paraId="0476B4E3" w14:textId="77777777" w:rsidR="00196354" w:rsidRPr="001F687E" w:rsidRDefault="00196354" w:rsidP="0075527B">
            <w:pPr>
              <w:spacing w:after="120"/>
              <w:rPr>
                <w:rFonts w:eastAsia="MS Mincho"/>
                <w:color w:val="0070C0"/>
                <w:szCs w:val="18"/>
                <w:lang w:eastAsia="en-GB"/>
              </w:rPr>
            </w:pPr>
            <w:r w:rsidRPr="001F687E">
              <w:rPr>
                <w:rFonts w:eastAsiaTheme="minorEastAsia"/>
                <w:bCs/>
                <w:i/>
                <w:iCs/>
                <w:color w:val="0070C0"/>
                <w:lang w:eastAsia="zh-CN"/>
              </w:rPr>
              <w:t xml:space="preserve"> </w:t>
            </w:r>
            <w:r w:rsidRPr="001F687E">
              <w:rPr>
                <w:bCs/>
                <w:color w:val="0070C0"/>
                <w:lang w:eastAsia="zh-CN"/>
              </w:rPr>
              <w:t xml:space="preserve">&lt; </w:t>
            </w:r>
            <w:r w:rsidRPr="001F687E">
              <w:rPr>
                <w:b/>
                <w:color w:val="0070C0"/>
                <w:sz w:val="18"/>
                <w:szCs w:val="18"/>
              </w:rPr>
              <w:t>Agreement</w:t>
            </w:r>
            <w:r w:rsidRPr="001F687E">
              <w:rPr>
                <w:bCs/>
                <w:color w:val="0070C0"/>
                <w:lang w:eastAsia="zh-CN"/>
              </w:rPr>
              <w:t xml:space="preserve">&gt;: </w:t>
            </w:r>
          </w:p>
          <w:p w14:paraId="590625E8" w14:textId="77777777" w:rsidR="00196354" w:rsidRPr="001F687E" w:rsidRDefault="00196354" w:rsidP="00196354">
            <w:pPr>
              <w:numPr>
                <w:ilvl w:val="0"/>
                <w:numId w:val="1"/>
              </w:numPr>
              <w:overflowPunct/>
              <w:autoSpaceDE/>
              <w:adjustRightInd/>
              <w:spacing w:after="120"/>
              <w:rPr>
                <w:rFonts w:eastAsia="MS Mincho"/>
                <w:color w:val="0070C0"/>
                <w:szCs w:val="18"/>
              </w:rPr>
            </w:pPr>
            <w:r w:rsidRPr="001F687E">
              <w:rPr>
                <w:rFonts w:eastAsia="等线"/>
                <w:color w:val="0070C0"/>
                <w:szCs w:val="18"/>
                <w:lang w:eastAsia="zh-CN"/>
              </w:rPr>
              <w:t xml:space="preserve">Interested companies can have further offline discussion. If no further progress, the following will be agreed in the Nov meeting. </w:t>
            </w:r>
          </w:p>
          <w:p w14:paraId="5BE90D05" w14:textId="77777777" w:rsidR="00196354" w:rsidRPr="00162BAA" w:rsidRDefault="00196354" w:rsidP="00196354">
            <w:pPr>
              <w:numPr>
                <w:ilvl w:val="1"/>
                <w:numId w:val="1"/>
              </w:numPr>
              <w:overflowPunct/>
              <w:autoSpaceDE/>
              <w:adjustRightInd/>
              <w:spacing w:after="120"/>
              <w:rPr>
                <w:rFonts w:eastAsia="MS Mincho"/>
                <w:sz w:val="21"/>
              </w:rPr>
            </w:pPr>
            <w:r w:rsidRPr="001F687E">
              <w:rPr>
                <w:rFonts w:eastAsia="MS Mincho"/>
                <w:color w:val="0070C0"/>
                <w:szCs w:val="18"/>
              </w:rPr>
              <w:t>No requirements of early TCI state activation delay are specified for the case that multiple LTM TCI activation commands are received at the same time.</w:t>
            </w:r>
          </w:p>
        </w:tc>
      </w:tr>
      <w:bookmarkEnd w:id="5"/>
    </w:tbl>
    <w:p w14:paraId="6B447482" w14:textId="6347A6E2" w:rsidR="004B137F" w:rsidRDefault="004B137F" w:rsidP="004B137F">
      <w:pPr>
        <w:spacing w:afterLines="50" w:after="120"/>
        <w:rPr>
          <w:szCs w:val="24"/>
          <w:lang w:eastAsia="zh-CN"/>
        </w:rPr>
      </w:pPr>
    </w:p>
    <w:p w14:paraId="6796B6C2" w14:textId="77777777" w:rsidR="0091313D" w:rsidRDefault="0091313D" w:rsidP="004B137F">
      <w:pPr>
        <w:spacing w:afterLines="50" w:after="120"/>
        <w:rPr>
          <w:szCs w:val="24"/>
          <w:lang w:eastAsia="zh-CN"/>
        </w:rPr>
      </w:pPr>
    </w:p>
    <w:p w14:paraId="08F24C6B" w14:textId="455042FB" w:rsidR="003F0B54" w:rsidRPr="00CC0785" w:rsidRDefault="0091313D" w:rsidP="0091313D">
      <w:pPr>
        <w:spacing w:afterLines="50" w:after="120"/>
        <w:rPr>
          <w:b/>
          <w:u w:val="single"/>
        </w:rPr>
      </w:pPr>
      <w:r w:rsidRPr="00982BBD">
        <w:rPr>
          <w:b/>
          <w:u w:val="single"/>
        </w:rPr>
        <w:t>Issue 1-1-3: The value of T</w:t>
      </w:r>
      <w:r w:rsidRPr="00982BBD">
        <w:rPr>
          <w:b/>
          <w:u w:val="single"/>
          <w:vertAlign w:val="subscript"/>
        </w:rPr>
        <w:t>SSB</w:t>
      </w:r>
      <w:r w:rsidRPr="00982BBD">
        <w:t xml:space="preserve"> </w:t>
      </w:r>
      <w:r w:rsidRPr="00982BBD">
        <w:rPr>
          <w:b/>
          <w:u w:val="single"/>
        </w:rPr>
        <w:t>in PDCCH ordered RACH delay</w:t>
      </w:r>
    </w:p>
    <w:tbl>
      <w:tblPr>
        <w:tblStyle w:val="aff8"/>
        <w:tblW w:w="0" w:type="auto"/>
        <w:tblLook w:val="04A0" w:firstRow="1" w:lastRow="0" w:firstColumn="1" w:lastColumn="0" w:noHBand="0" w:noVBand="1"/>
      </w:tblPr>
      <w:tblGrid>
        <w:gridCol w:w="9631"/>
      </w:tblGrid>
      <w:tr w:rsidR="003F0B54" w14:paraId="73A5D7D7" w14:textId="77777777" w:rsidTr="003F0B54">
        <w:tc>
          <w:tcPr>
            <w:tcW w:w="9631" w:type="dxa"/>
          </w:tcPr>
          <w:p w14:paraId="31CAE7A6" w14:textId="4691E95D" w:rsidR="003F0B54" w:rsidRPr="003F0B54" w:rsidRDefault="003F0B54" w:rsidP="003F0B54">
            <w:pPr>
              <w:spacing w:afterLines="50" w:after="120"/>
              <w:rPr>
                <w:rFonts w:eastAsiaTheme="minorEastAsia"/>
                <w:bCs/>
                <w:color w:val="0070C0"/>
                <w:lang w:eastAsia="zh-CN"/>
              </w:rPr>
            </w:pPr>
            <w:r w:rsidRPr="003F0B54">
              <w:rPr>
                <w:rFonts w:eastAsiaTheme="minorEastAsia" w:hint="eastAsia"/>
                <w:bCs/>
                <w:color w:val="0070C0"/>
                <w:lang w:eastAsia="zh-CN"/>
              </w:rPr>
              <w:t>R</w:t>
            </w:r>
            <w:r w:rsidRPr="003F0B54">
              <w:rPr>
                <w:rFonts w:eastAsiaTheme="minorEastAsia"/>
                <w:bCs/>
                <w:color w:val="0070C0"/>
                <w:lang w:eastAsia="zh-CN"/>
              </w:rPr>
              <w:t>AN4#111</w:t>
            </w:r>
          </w:p>
          <w:p w14:paraId="3C56394F" w14:textId="441D441D" w:rsidR="003F0B54" w:rsidRPr="003F0B54" w:rsidRDefault="003F0B54" w:rsidP="003F0B54">
            <w:pPr>
              <w:spacing w:afterLines="50" w:after="120"/>
              <w:rPr>
                <w:rFonts w:eastAsiaTheme="minorEastAsia"/>
                <w:bCs/>
                <w:color w:val="0070C0"/>
                <w:lang w:eastAsia="zh-CN"/>
              </w:rPr>
            </w:pPr>
            <w:r w:rsidRPr="003F0B54">
              <w:rPr>
                <w:bCs/>
                <w:color w:val="0070C0"/>
                <w:lang w:eastAsia="zh-CN"/>
              </w:rPr>
              <w:t xml:space="preserve">&lt; </w:t>
            </w:r>
            <w:r w:rsidRPr="003F0B54">
              <w:rPr>
                <w:b/>
                <w:color w:val="0070C0"/>
                <w:sz w:val="18"/>
                <w:szCs w:val="18"/>
              </w:rPr>
              <w:t>Agreement</w:t>
            </w:r>
            <w:r w:rsidRPr="003F0B54">
              <w:rPr>
                <w:bCs/>
                <w:color w:val="0070C0"/>
                <w:lang w:eastAsia="zh-CN"/>
              </w:rPr>
              <w:t xml:space="preserve">&gt;: </w:t>
            </w:r>
          </w:p>
          <w:p w14:paraId="52E15C3F" w14:textId="77777777" w:rsidR="003F0B54" w:rsidRPr="003F0B54" w:rsidRDefault="003F0B54" w:rsidP="003F0B54">
            <w:pPr>
              <w:pStyle w:val="aff9"/>
              <w:numPr>
                <w:ilvl w:val="0"/>
                <w:numId w:val="22"/>
              </w:numPr>
              <w:spacing w:after="0"/>
              <w:ind w:firstLineChars="0"/>
              <w:textAlignment w:val="auto"/>
              <w:rPr>
                <w:color w:val="0070C0"/>
                <w:sz w:val="18"/>
                <w:szCs w:val="18"/>
                <w:lang w:val="en-US"/>
              </w:rPr>
            </w:pPr>
            <w:r w:rsidRPr="003F0B54">
              <w:rPr>
                <w:color w:val="0070C0"/>
                <w:sz w:val="18"/>
                <w:szCs w:val="18"/>
                <w:lang w:val="en-US"/>
              </w:rPr>
              <w:t>In cell switch delay requirement:</w:t>
            </w:r>
          </w:p>
          <w:p w14:paraId="2A9CC0D8" w14:textId="77777777" w:rsidR="003F0B54" w:rsidRPr="003F0B54" w:rsidRDefault="003F0B54" w:rsidP="003F0B54">
            <w:pPr>
              <w:pStyle w:val="aff9"/>
              <w:numPr>
                <w:ilvl w:val="1"/>
                <w:numId w:val="22"/>
              </w:numPr>
              <w:spacing w:after="0"/>
              <w:ind w:firstLineChars="0"/>
              <w:textAlignment w:val="auto"/>
              <w:rPr>
                <w:color w:val="0070C0"/>
                <w:sz w:val="18"/>
                <w:szCs w:val="18"/>
                <w:lang w:val="en-US"/>
              </w:rPr>
            </w:pPr>
            <w:r w:rsidRPr="003F0B54">
              <w:rPr>
                <w:color w:val="0070C0"/>
                <w:sz w:val="18"/>
                <w:szCs w:val="18"/>
                <w:lang w:val="en-US"/>
              </w:rPr>
              <w:t xml:space="preserve">In FR1, for UE not supporting/configured with L1 measurement, one SSB occasion is needed from RAN4 requirement point of view for T/F fine tracking, if </w:t>
            </w:r>
          </w:p>
          <w:p w14:paraId="5A9EDDC8" w14:textId="77777777" w:rsidR="003F0B54" w:rsidRPr="003F0B54" w:rsidRDefault="003F0B54" w:rsidP="003F0B54">
            <w:pPr>
              <w:pStyle w:val="aff9"/>
              <w:numPr>
                <w:ilvl w:val="2"/>
                <w:numId w:val="22"/>
              </w:numPr>
              <w:spacing w:after="0"/>
              <w:ind w:firstLineChars="0"/>
              <w:textAlignment w:val="auto"/>
              <w:rPr>
                <w:color w:val="0070C0"/>
                <w:sz w:val="18"/>
                <w:szCs w:val="18"/>
                <w:lang w:val="en-US"/>
              </w:rPr>
            </w:pPr>
            <w:r w:rsidRPr="003F0B54">
              <w:rPr>
                <w:color w:val="0070C0"/>
                <w:sz w:val="18"/>
                <w:szCs w:val="18"/>
                <w:lang w:val="en-US"/>
              </w:rPr>
              <w:t>the time gap between completion of TCI activation and cell switch command is larger than [160ms], or</w:t>
            </w:r>
          </w:p>
          <w:p w14:paraId="1BAF2E28" w14:textId="77777777" w:rsidR="003F0B54" w:rsidRPr="003F0B54" w:rsidRDefault="003F0B54" w:rsidP="003F0B54">
            <w:pPr>
              <w:pStyle w:val="aff9"/>
              <w:numPr>
                <w:ilvl w:val="2"/>
                <w:numId w:val="22"/>
              </w:numPr>
              <w:spacing w:after="0"/>
              <w:ind w:firstLineChars="0"/>
              <w:textAlignment w:val="auto"/>
              <w:rPr>
                <w:color w:val="0070C0"/>
                <w:sz w:val="18"/>
                <w:szCs w:val="18"/>
                <w:lang w:val="en-US"/>
              </w:rPr>
            </w:pPr>
            <w:r w:rsidRPr="003F0B54">
              <w:rPr>
                <w:color w:val="0070C0"/>
                <w:sz w:val="18"/>
                <w:szCs w:val="18"/>
                <w:lang w:val="en-US"/>
              </w:rPr>
              <w:t>the time gap between early RACH transmission and cell switch command is larger than [160ms].</w:t>
            </w:r>
          </w:p>
          <w:p w14:paraId="2A8A689C" w14:textId="77777777" w:rsidR="003F0B54" w:rsidRPr="003F0B54" w:rsidRDefault="003F0B54" w:rsidP="003F0B54">
            <w:pPr>
              <w:pStyle w:val="aff9"/>
              <w:numPr>
                <w:ilvl w:val="0"/>
                <w:numId w:val="22"/>
              </w:numPr>
              <w:spacing w:after="0"/>
              <w:ind w:firstLineChars="0"/>
              <w:textAlignment w:val="auto"/>
              <w:rPr>
                <w:color w:val="0070C0"/>
                <w:sz w:val="18"/>
                <w:szCs w:val="18"/>
                <w:highlight w:val="yellow"/>
                <w:lang w:val="en-US"/>
              </w:rPr>
            </w:pPr>
            <w:r w:rsidRPr="003F0B54">
              <w:rPr>
                <w:color w:val="0070C0"/>
                <w:sz w:val="18"/>
                <w:szCs w:val="18"/>
                <w:highlight w:val="yellow"/>
                <w:lang w:val="en-US"/>
              </w:rPr>
              <w:t>In PDCCH order RACH delay requirement:</w:t>
            </w:r>
          </w:p>
          <w:p w14:paraId="3E94F5C8" w14:textId="609EB89D" w:rsidR="003F0B54" w:rsidRPr="003F0B54" w:rsidRDefault="003F0B54" w:rsidP="003F0B54">
            <w:pPr>
              <w:pStyle w:val="aff9"/>
              <w:numPr>
                <w:ilvl w:val="1"/>
                <w:numId w:val="22"/>
              </w:numPr>
              <w:spacing w:after="0"/>
              <w:ind w:firstLineChars="0"/>
              <w:textAlignment w:val="auto"/>
              <w:rPr>
                <w:lang w:val="en-US"/>
              </w:rPr>
            </w:pPr>
            <w:r w:rsidRPr="003F0B54">
              <w:rPr>
                <w:color w:val="0070C0"/>
                <w:sz w:val="18"/>
                <w:szCs w:val="18"/>
                <w:highlight w:val="yellow"/>
                <w:lang w:val="en-US"/>
              </w:rPr>
              <w:t>In FR1, for UE not supporting/configured with L1 measurement, one SSB occasion is needed from RAN4 requirement point of view.</w:t>
            </w:r>
          </w:p>
        </w:tc>
      </w:tr>
    </w:tbl>
    <w:p w14:paraId="556D18C3" w14:textId="77777777" w:rsidR="003F0B54" w:rsidRDefault="003F0B54" w:rsidP="0091313D">
      <w:pPr>
        <w:spacing w:afterLines="50" w:after="120"/>
        <w:rPr>
          <w:b/>
          <w:u w:val="single"/>
        </w:rPr>
      </w:pPr>
    </w:p>
    <w:p w14:paraId="391589B9" w14:textId="77777777" w:rsidR="0091313D" w:rsidRDefault="0091313D" w:rsidP="0091313D">
      <w:pPr>
        <w:pStyle w:val="aff9"/>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0A514252" w14:textId="0B221286" w:rsidR="0091313D" w:rsidRDefault="0091313D" w:rsidP="0091313D">
      <w:pPr>
        <w:pStyle w:val="aff9"/>
        <w:numPr>
          <w:ilvl w:val="1"/>
          <w:numId w:val="1"/>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Proposal 1 (Nokia): </w:t>
      </w:r>
    </w:p>
    <w:p w14:paraId="0B9B2606" w14:textId="6DA1E135" w:rsidR="0091313D" w:rsidRPr="0091313D" w:rsidRDefault="0091313D" w:rsidP="0091313D">
      <w:pPr>
        <w:pStyle w:val="aff9"/>
        <w:numPr>
          <w:ilvl w:val="2"/>
          <w:numId w:val="1"/>
        </w:numPr>
        <w:ind w:firstLineChars="0"/>
        <w:rPr>
          <w:rFonts w:eastAsia="宋体"/>
          <w:bCs/>
          <w:szCs w:val="24"/>
          <w:lang w:eastAsia="zh-CN"/>
        </w:rPr>
      </w:pPr>
      <w:r w:rsidRPr="0091313D">
        <w:t>In PDCCH ordered RACH delay, T</w:t>
      </w:r>
      <w:r w:rsidRPr="0091313D">
        <w:rPr>
          <w:vertAlign w:val="subscript"/>
        </w:rPr>
        <w:t>SSB</w:t>
      </w:r>
      <w:r w:rsidRPr="0091313D">
        <w:t xml:space="preserve"> = 0 for FR1 if the time from reception of TCI state activation MAC-CE is </w:t>
      </w:r>
      <w:proofErr w:type="spellStart"/>
      <w:r w:rsidRPr="0091313D">
        <w:t>not longer</w:t>
      </w:r>
      <w:proofErr w:type="spellEnd"/>
      <w:r w:rsidRPr="0091313D">
        <w:t xml:space="preserve"> than TCI state activation delay + 160 </w:t>
      </w:r>
      <w:proofErr w:type="spellStart"/>
      <w:r w:rsidRPr="0091313D">
        <w:t>ms</w:t>
      </w:r>
      <w:proofErr w:type="spellEnd"/>
      <w:r w:rsidRPr="0091313D">
        <w:t>.</w:t>
      </w:r>
    </w:p>
    <w:p w14:paraId="6C760BA2" w14:textId="77777777" w:rsidR="0091313D" w:rsidRDefault="0091313D" w:rsidP="0091313D">
      <w:pPr>
        <w:pStyle w:val="aff9"/>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622D02FC" w14:textId="57CD3AA5" w:rsidR="00CC0785" w:rsidRPr="001B1B96" w:rsidRDefault="00CC0785" w:rsidP="00CC0785">
      <w:pPr>
        <w:pStyle w:val="aff9"/>
        <w:overflowPunct/>
        <w:autoSpaceDE/>
        <w:adjustRightInd/>
        <w:spacing w:after="120"/>
        <w:ind w:left="720" w:firstLineChars="0" w:firstLine="0"/>
        <w:textAlignment w:val="auto"/>
        <w:rPr>
          <w:rFonts w:eastAsia="宋体"/>
          <w:i/>
          <w:iCs/>
          <w:szCs w:val="24"/>
          <w:lang w:eastAsia="zh-CN"/>
        </w:rPr>
      </w:pPr>
      <w:r w:rsidRPr="001B1B96">
        <w:rPr>
          <w:rFonts w:eastAsiaTheme="minorEastAsia" w:hint="eastAsia"/>
          <w:bCs/>
          <w:i/>
          <w:iCs/>
          <w:color w:val="0070C0"/>
          <w:lang w:eastAsia="zh-CN"/>
        </w:rPr>
        <w:t>I</w:t>
      </w:r>
      <w:r w:rsidRPr="001B1B96">
        <w:rPr>
          <w:rFonts w:eastAsiaTheme="minorEastAsia"/>
          <w:bCs/>
          <w:i/>
          <w:iCs/>
          <w:color w:val="0070C0"/>
          <w:lang w:eastAsia="zh-CN"/>
        </w:rPr>
        <w:t>n moderator’s understanding, the proposal is to revert the highlighted agreement above. Moderator suggests the proponent to discuss with other companies at first. If the proposal is not the majority view, suggest not to discuss this issue online or at ad hoc.</w:t>
      </w:r>
    </w:p>
    <w:p w14:paraId="069493A6" w14:textId="4A78853F" w:rsidR="0091313D" w:rsidRPr="00CC0785" w:rsidRDefault="0091313D" w:rsidP="0091313D">
      <w:pPr>
        <w:pStyle w:val="aff9"/>
        <w:numPr>
          <w:ilvl w:val="1"/>
          <w:numId w:val="1"/>
        </w:numPr>
        <w:overflowPunct/>
        <w:autoSpaceDE/>
        <w:adjustRightInd/>
        <w:spacing w:after="120"/>
        <w:ind w:left="1440" w:firstLineChars="0"/>
        <w:textAlignment w:val="auto"/>
        <w:rPr>
          <w:rFonts w:eastAsia="宋体"/>
          <w:szCs w:val="24"/>
          <w:lang w:eastAsia="zh-CN"/>
        </w:rPr>
      </w:pPr>
      <w:r w:rsidRPr="00CC0785">
        <w:rPr>
          <w:rFonts w:eastAsia="宋体"/>
          <w:szCs w:val="24"/>
          <w:lang w:eastAsia="zh-CN"/>
        </w:rPr>
        <w:t>Collect more views from other companies</w:t>
      </w:r>
      <w:r w:rsidR="00CC0785">
        <w:rPr>
          <w:rFonts w:eastAsia="宋体"/>
          <w:szCs w:val="24"/>
          <w:lang w:eastAsia="zh-CN"/>
        </w:rPr>
        <w:t xml:space="preserve"> at first</w:t>
      </w:r>
      <w:r w:rsidRPr="00CC0785">
        <w:rPr>
          <w:rFonts w:eastAsia="宋体"/>
          <w:szCs w:val="24"/>
          <w:lang w:eastAsia="zh-CN"/>
        </w:rPr>
        <w:t>.</w:t>
      </w:r>
    </w:p>
    <w:p w14:paraId="0004AF68" w14:textId="77777777" w:rsidR="0091313D" w:rsidRPr="00CC0785" w:rsidRDefault="0091313D" w:rsidP="0091313D">
      <w:pPr>
        <w:pStyle w:val="aff9"/>
        <w:overflowPunct/>
        <w:autoSpaceDE/>
        <w:adjustRightInd/>
        <w:spacing w:after="120"/>
        <w:ind w:left="1440" w:firstLineChars="0" w:firstLine="0"/>
        <w:textAlignment w:val="auto"/>
        <w:rPr>
          <w:rFonts w:eastAsia="宋体"/>
          <w:szCs w:val="24"/>
          <w:lang w:eastAsia="zh-CN"/>
        </w:rPr>
      </w:pPr>
    </w:p>
    <w:p w14:paraId="767D146F" w14:textId="233D693E" w:rsidR="0060769C" w:rsidRPr="00762FCA" w:rsidRDefault="0042437A" w:rsidP="00762FCA">
      <w:pPr>
        <w:pStyle w:val="3"/>
        <w:numPr>
          <w:ilvl w:val="2"/>
          <w:numId w:val="26"/>
        </w:numPr>
        <w:rPr>
          <w:lang w:val="en-US"/>
        </w:rPr>
      </w:pPr>
      <w:r w:rsidRPr="00762FCA">
        <w:rPr>
          <w:lang w:val="en-US"/>
        </w:rPr>
        <w:t xml:space="preserve">Sub-topic </w:t>
      </w:r>
      <w:r w:rsidR="00DE5905" w:rsidRPr="00762FCA">
        <w:rPr>
          <w:lang w:val="en-US"/>
        </w:rPr>
        <w:t>1</w:t>
      </w:r>
      <w:r w:rsidRPr="00762FCA">
        <w:rPr>
          <w:lang w:val="en-US"/>
        </w:rPr>
        <w:t>-</w:t>
      </w:r>
      <w:r w:rsidR="00196354" w:rsidRPr="00762FCA">
        <w:rPr>
          <w:lang w:val="en-US"/>
        </w:rPr>
        <w:t>2</w:t>
      </w:r>
      <w:r w:rsidRPr="00762FCA">
        <w:rPr>
          <w:lang w:val="en-US"/>
        </w:rPr>
        <w:t xml:space="preserve"> </w:t>
      </w:r>
      <w:r w:rsidR="00DE5905" w:rsidRPr="00762FCA">
        <w:rPr>
          <w:lang w:val="en-US"/>
        </w:rPr>
        <w:t xml:space="preserve">L1-RSRP </w:t>
      </w:r>
      <w:r w:rsidR="004B137F" w:rsidRPr="00762FCA">
        <w:rPr>
          <w:lang w:val="en-US"/>
        </w:rPr>
        <w:t xml:space="preserve">Measurement </w:t>
      </w:r>
    </w:p>
    <w:p w14:paraId="687833A9" w14:textId="13EAC49D" w:rsidR="00A23792" w:rsidRDefault="00A23792" w:rsidP="00A23792">
      <w:pPr>
        <w:spacing w:afterLines="50" w:after="120"/>
        <w:rPr>
          <w:b/>
          <w:u w:val="single"/>
        </w:rPr>
      </w:pPr>
      <w:r w:rsidRPr="00E729A4">
        <w:rPr>
          <w:b/>
          <w:u w:val="single"/>
        </w:rPr>
        <w:t xml:space="preserve">Issue </w:t>
      </w:r>
      <w:r w:rsidR="00E729A4" w:rsidRPr="00E729A4">
        <w:rPr>
          <w:b/>
          <w:u w:val="single"/>
        </w:rPr>
        <w:t>1</w:t>
      </w:r>
      <w:r w:rsidRPr="00E729A4">
        <w:rPr>
          <w:b/>
          <w:u w:val="single"/>
        </w:rPr>
        <w:t>-</w:t>
      </w:r>
      <w:r w:rsidR="00196354">
        <w:rPr>
          <w:b/>
          <w:u w:val="single"/>
        </w:rPr>
        <w:t>2</w:t>
      </w:r>
      <w:r w:rsidRPr="00E729A4">
        <w:rPr>
          <w:b/>
          <w:u w:val="single"/>
        </w:rPr>
        <w:t>-</w:t>
      </w:r>
      <w:r w:rsidR="00196354">
        <w:rPr>
          <w:b/>
          <w:u w:val="single"/>
        </w:rPr>
        <w:t>1</w:t>
      </w:r>
      <w:r w:rsidRPr="00E729A4">
        <w:rPr>
          <w:b/>
          <w:u w:val="single"/>
        </w:rPr>
        <w:t>:</w:t>
      </w:r>
      <w:r>
        <w:rPr>
          <w:b/>
          <w:u w:val="single"/>
        </w:rPr>
        <w:t xml:space="preserve"> Spec organization</w:t>
      </w:r>
    </w:p>
    <w:p w14:paraId="6662C457" w14:textId="77777777" w:rsidR="00A23792" w:rsidRDefault="00A23792" w:rsidP="003F124C">
      <w:pPr>
        <w:pStyle w:val="aff9"/>
        <w:numPr>
          <w:ilvl w:val="0"/>
          <w:numId w:val="6"/>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761337A9" w14:textId="2993ADB7" w:rsidR="00A23792" w:rsidRDefault="00D87606" w:rsidP="003F124C">
      <w:pPr>
        <w:pStyle w:val="aff9"/>
        <w:numPr>
          <w:ilvl w:val="1"/>
          <w:numId w:val="6"/>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w:t>
      </w:r>
      <w:r w:rsidR="00A23792">
        <w:rPr>
          <w:rFonts w:eastAsia="宋体"/>
          <w:szCs w:val="24"/>
          <w:lang w:eastAsia="zh-CN"/>
        </w:rPr>
        <w:t>1 (</w:t>
      </w:r>
      <w:r w:rsidR="001156B8">
        <w:rPr>
          <w:rFonts w:eastAsia="宋体"/>
          <w:szCs w:val="24"/>
          <w:lang w:eastAsia="zh-CN"/>
        </w:rPr>
        <w:t>vivo</w:t>
      </w:r>
      <w:r w:rsidR="00A23792">
        <w:rPr>
          <w:rFonts w:eastAsia="宋体"/>
          <w:szCs w:val="24"/>
          <w:lang w:eastAsia="zh-CN"/>
        </w:rPr>
        <w:t xml:space="preserve">): </w:t>
      </w:r>
    </w:p>
    <w:p w14:paraId="6D14C590" w14:textId="5B4AFBA5" w:rsidR="00F56E26" w:rsidRDefault="0024164A" w:rsidP="0024164A">
      <w:pPr>
        <w:pStyle w:val="aff9"/>
        <w:numPr>
          <w:ilvl w:val="2"/>
          <w:numId w:val="6"/>
        </w:numPr>
        <w:ind w:firstLineChars="0"/>
        <w:rPr>
          <w:rFonts w:eastAsia="宋体"/>
          <w:szCs w:val="24"/>
          <w:lang w:eastAsia="zh-CN"/>
        </w:rPr>
      </w:pPr>
      <w:r w:rsidRPr="0024164A">
        <w:rPr>
          <w:rFonts w:eastAsia="宋体"/>
          <w:szCs w:val="24"/>
          <w:lang w:eastAsia="zh-CN"/>
        </w:rPr>
        <w:t>Although same UE behaviour on L1-RSRP measurement for current serving cell is assumed from RRM requirements perspective, no matter it is configured by either CSI-</w:t>
      </w:r>
      <w:proofErr w:type="spellStart"/>
      <w:r w:rsidRPr="0024164A">
        <w:rPr>
          <w:rFonts w:eastAsia="宋体"/>
          <w:szCs w:val="24"/>
          <w:lang w:eastAsia="zh-CN"/>
        </w:rPr>
        <w:t>ResourceConfig</w:t>
      </w:r>
      <w:proofErr w:type="spellEnd"/>
      <w:r w:rsidRPr="0024164A">
        <w:rPr>
          <w:rFonts w:eastAsia="宋体"/>
          <w:szCs w:val="24"/>
          <w:lang w:eastAsia="zh-CN"/>
        </w:rPr>
        <w:t xml:space="preserve"> under </w:t>
      </w:r>
      <w:proofErr w:type="spellStart"/>
      <w:r w:rsidRPr="0024164A">
        <w:rPr>
          <w:rFonts w:eastAsia="宋体"/>
          <w:szCs w:val="24"/>
          <w:lang w:eastAsia="zh-CN"/>
        </w:rPr>
        <w:t>csi-MeasConfig</w:t>
      </w:r>
      <w:proofErr w:type="spellEnd"/>
      <w:r w:rsidRPr="0024164A">
        <w:rPr>
          <w:rFonts w:eastAsia="宋体"/>
          <w:szCs w:val="24"/>
          <w:lang w:eastAsia="zh-CN"/>
        </w:rPr>
        <w:t xml:space="preserve"> or LTM-CSI-ResourceConfig-r18 under ltm-Config-r18, it is still proposed to capture LTM L1 measurement on serving cell in clause 9.14 of TS 38.133, so as to better differentiate UE support of either rxTimingDiff-r18 or multiCellL1-measRTD-greaterThan-CP-r18.</w:t>
      </w:r>
    </w:p>
    <w:p w14:paraId="504E3351" w14:textId="4EA9FD01" w:rsidR="00D808F3" w:rsidRDefault="00D808F3" w:rsidP="0024164A">
      <w:pPr>
        <w:pStyle w:val="aff9"/>
        <w:numPr>
          <w:ilvl w:val="2"/>
          <w:numId w:val="6"/>
        </w:numPr>
        <w:ind w:firstLineChars="0"/>
        <w:rPr>
          <w:rFonts w:eastAsia="宋体"/>
          <w:szCs w:val="24"/>
          <w:lang w:eastAsia="zh-CN"/>
        </w:rPr>
      </w:pPr>
      <w:r w:rsidRPr="00D808F3">
        <w:rPr>
          <w:rFonts w:eastAsia="宋体"/>
          <w:szCs w:val="24"/>
          <w:lang w:eastAsia="zh-CN"/>
        </w:rPr>
        <w:t>To better capture UE capabilities related to the max number of layers/cells/resource UE can measure under LTM configurations, LTM related serving cell L1 measurement shall be captured under 9.14.</w:t>
      </w:r>
    </w:p>
    <w:p w14:paraId="4F093C28" w14:textId="7F8DBE4B" w:rsidR="00D808F3" w:rsidRPr="00D808F3" w:rsidRDefault="00D808F3" w:rsidP="0024164A">
      <w:pPr>
        <w:pStyle w:val="aff9"/>
        <w:numPr>
          <w:ilvl w:val="2"/>
          <w:numId w:val="6"/>
        </w:numPr>
        <w:ind w:firstLineChars="0"/>
        <w:rPr>
          <w:rFonts w:eastAsia="宋体"/>
          <w:bCs/>
          <w:szCs w:val="24"/>
          <w:lang w:eastAsia="zh-CN"/>
        </w:rPr>
      </w:pPr>
      <w:r w:rsidRPr="00D808F3">
        <w:rPr>
          <w:rFonts w:eastAsiaTheme="minorEastAsia"/>
          <w:bCs/>
          <w:color w:val="000000"/>
          <w:lang w:eastAsia="zh-CN"/>
        </w:rPr>
        <w:t xml:space="preserve">Capture all intra-frequency LTM L1 measurement requirements, including serving cell L1 measurement requirements if counted as LTM L1 measurement, in 9.14. The impact to serving cell L1 measurement, which is configured by </w:t>
      </w:r>
      <w:r w:rsidRPr="00D808F3">
        <w:rPr>
          <w:rFonts w:eastAsiaTheme="minorEastAsia"/>
          <w:bCs/>
          <w:i/>
          <w:color w:val="000000"/>
          <w:lang w:eastAsia="zh-CN"/>
        </w:rPr>
        <w:t>CSI-</w:t>
      </w:r>
      <w:proofErr w:type="spellStart"/>
      <w:r w:rsidRPr="00D808F3">
        <w:rPr>
          <w:rFonts w:eastAsiaTheme="minorEastAsia"/>
          <w:bCs/>
          <w:i/>
          <w:color w:val="000000"/>
          <w:lang w:eastAsia="zh-CN"/>
        </w:rPr>
        <w:t>ResourceConfig</w:t>
      </w:r>
      <w:proofErr w:type="spellEnd"/>
      <w:r w:rsidRPr="00D808F3">
        <w:rPr>
          <w:rFonts w:eastAsiaTheme="minorEastAsia"/>
          <w:bCs/>
          <w:color w:val="000000"/>
          <w:lang w:eastAsia="zh-CN"/>
        </w:rPr>
        <w:t>, due to Rx beam sharing with neighbour cell LTM L1 measurement is captured by P</w:t>
      </w:r>
      <w:r w:rsidRPr="00D808F3">
        <w:rPr>
          <w:rFonts w:eastAsiaTheme="minorEastAsia"/>
          <w:bCs/>
          <w:color w:val="000000"/>
          <w:vertAlign w:val="subscript"/>
          <w:lang w:eastAsia="zh-CN"/>
        </w:rPr>
        <w:t>L1_sharing</w:t>
      </w:r>
      <w:r w:rsidRPr="00D808F3">
        <w:rPr>
          <w:rFonts w:eastAsiaTheme="minorEastAsia"/>
          <w:bCs/>
          <w:color w:val="000000"/>
          <w:lang w:eastAsia="zh-CN"/>
        </w:rPr>
        <w:t xml:space="preserve"> in 9.5.4.1.</w:t>
      </w:r>
    </w:p>
    <w:p w14:paraId="1574FC5F" w14:textId="77777777" w:rsidR="00A23792" w:rsidRDefault="00A23792" w:rsidP="003F124C">
      <w:pPr>
        <w:pStyle w:val="aff9"/>
        <w:numPr>
          <w:ilvl w:val="0"/>
          <w:numId w:val="6"/>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44027804" w14:textId="4320403A" w:rsidR="00A23792" w:rsidRPr="00A23792" w:rsidRDefault="008E1CE7" w:rsidP="003F124C">
      <w:pPr>
        <w:pStyle w:val="aff9"/>
        <w:numPr>
          <w:ilvl w:val="1"/>
          <w:numId w:val="6"/>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Collect more views from </w:t>
      </w:r>
      <w:r w:rsidR="007B06E3">
        <w:rPr>
          <w:rFonts w:eastAsia="宋体"/>
          <w:szCs w:val="24"/>
          <w:lang w:eastAsia="zh-CN"/>
        </w:rPr>
        <w:t xml:space="preserve">other </w:t>
      </w:r>
      <w:r>
        <w:rPr>
          <w:rFonts w:eastAsia="宋体"/>
          <w:szCs w:val="24"/>
          <w:lang w:eastAsia="zh-CN"/>
        </w:rPr>
        <w:t>companies</w:t>
      </w:r>
      <w:r w:rsidR="00A23792">
        <w:rPr>
          <w:rFonts w:eastAsia="宋体"/>
          <w:szCs w:val="24"/>
          <w:lang w:eastAsia="zh-CN"/>
        </w:rPr>
        <w:t>.</w:t>
      </w:r>
    </w:p>
    <w:p w14:paraId="2426ADCB" w14:textId="08A921A6" w:rsidR="00527F5D" w:rsidRPr="00EF4ED7" w:rsidRDefault="00527F5D" w:rsidP="00527F5D">
      <w:pPr>
        <w:pStyle w:val="3"/>
        <w:rPr>
          <w:lang w:val="en-US"/>
        </w:rPr>
      </w:pPr>
      <w:r w:rsidRPr="00EF4ED7">
        <w:rPr>
          <w:lang w:val="en-US"/>
        </w:rPr>
        <w:t xml:space="preserve">Sub-topic </w:t>
      </w:r>
      <w:r w:rsidR="00DE5905">
        <w:rPr>
          <w:lang w:val="en-US"/>
        </w:rPr>
        <w:t>1</w:t>
      </w:r>
      <w:r w:rsidRPr="00EF4ED7">
        <w:rPr>
          <w:lang w:val="en-US"/>
        </w:rPr>
        <w:t>-</w:t>
      </w:r>
      <w:r w:rsidR="00762FCA">
        <w:rPr>
          <w:lang w:val="en-US"/>
        </w:rPr>
        <w:t>3</w:t>
      </w:r>
      <w:r w:rsidRPr="00EF4ED7">
        <w:rPr>
          <w:lang w:val="en-US"/>
        </w:rPr>
        <w:t xml:space="preserve"> </w:t>
      </w:r>
      <w:r w:rsidR="00DE5905">
        <w:rPr>
          <w:lang w:val="en-US"/>
        </w:rPr>
        <w:t>C</w:t>
      </w:r>
      <w:r w:rsidRPr="00EF4ED7">
        <w:rPr>
          <w:lang w:val="en-US"/>
        </w:rPr>
        <w:t>ell swit</w:t>
      </w:r>
      <w:r w:rsidR="00267676">
        <w:rPr>
          <w:lang w:val="en-US"/>
        </w:rPr>
        <w:t>c</w:t>
      </w:r>
      <w:r w:rsidRPr="00EF4ED7">
        <w:rPr>
          <w:lang w:val="en-US"/>
        </w:rPr>
        <w:t xml:space="preserve">h delay requirements for </w:t>
      </w:r>
      <w:proofErr w:type="spellStart"/>
      <w:r w:rsidRPr="00EF4ED7">
        <w:rPr>
          <w:lang w:val="en-US"/>
        </w:rPr>
        <w:t>Pcell</w:t>
      </w:r>
      <w:proofErr w:type="spellEnd"/>
      <w:r w:rsidRPr="00EF4ED7">
        <w:rPr>
          <w:lang w:val="en-US"/>
        </w:rPr>
        <w:t>/</w:t>
      </w:r>
      <w:proofErr w:type="spellStart"/>
      <w:r w:rsidRPr="00EF4ED7">
        <w:rPr>
          <w:lang w:val="en-US"/>
        </w:rPr>
        <w:t>PSCell</w:t>
      </w:r>
      <w:proofErr w:type="spellEnd"/>
    </w:p>
    <w:p w14:paraId="1AD7A9A8" w14:textId="2B58B9F9" w:rsidR="00EA016F" w:rsidRPr="00CC38DC" w:rsidRDefault="00527F5D" w:rsidP="00CC38DC">
      <w:pPr>
        <w:pStyle w:val="4"/>
        <w:rPr>
          <w:bCs/>
          <w:lang w:val="en-US"/>
        </w:rPr>
      </w:pPr>
      <w:r w:rsidRPr="00EF4ED7">
        <w:rPr>
          <w:bCs/>
          <w:lang w:val="en-US"/>
        </w:rPr>
        <w:t xml:space="preserve">T/F tracking: </w:t>
      </w:r>
      <w:proofErr w:type="spellStart"/>
      <w:r w:rsidRPr="00EF4ED7">
        <w:rPr>
          <w:bCs/>
          <w:lang w:val="en-US"/>
        </w:rPr>
        <w:t>T</w:t>
      </w:r>
      <w:r w:rsidR="00A429A0" w:rsidRPr="00BA4CEA">
        <w:rPr>
          <w:bCs/>
          <w:vertAlign w:val="subscript"/>
          <w:lang w:val="en-US"/>
        </w:rPr>
        <w:t>first</w:t>
      </w:r>
      <w:proofErr w:type="spellEnd"/>
      <w:r w:rsidR="00A429A0" w:rsidRPr="00BA4CEA">
        <w:rPr>
          <w:bCs/>
          <w:vertAlign w:val="subscript"/>
          <w:lang w:val="en-US"/>
        </w:rPr>
        <w:t>-RS</w:t>
      </w:r>
      <w:r w:rsidRPr="00EF4ED7">
        <w:rPr>
          <w:bCs/>
          <w:lang w:val="en-US"/>
        </w:rPr>
        <w:t xml:space="preserve"> and </w:t>
      </w:r>
      <w:proofErr w:type="spellStart"/>
      <w:r w:rsidRPr="00EF4ED7">
        <w:rPr>
          <w:bCs/>
          <w:lang w:val="en-US"/>
        </w:rPr>
        <w:t>T</w:t>
      </w:r>
      <w:r w:rsidRPr="00EF4ED7">
        <w:rPr>
          <w:bCs/>
          <w:vertAlign w:val="subscript"/>
          <w:lang w:val="en-US"/>
        </w:rPr>
        <w:t>margin</w:t>
      </w:r>
      <w:proofErr w:type="spellEnd"/>
    </w:p>
    <w:p w14:paraId="070CFCE0" w14:textId="57EFF61E" w:rsidR="00A42FF5" w:rsidRDefault="00A42FF5" w:rsidP="00A42FF5">
      <w:pPr>
        <w:spacing w:afterLines="50" w:after="120"/>
        <w:rPr>
          <w:b/>
          <w:u w:val="single"/>
        </w:rPr>
      </w:pPr>
      <w:bookmarkStart w:id="6" w:name="_Hlk166672639"/>
      <w:r w:rsidRPr="007326F8">
        <w:rPr>
          <w:b/>
          <w:u w:val="single"/>
        </w:rPr>
        <w:t xml:space="preserve">Issue </w:t>
      </w:r>
      <w:r w:rsidR="00E729A4">
        <w:rPr>
          <w:b/>
          <w:u w:val="single"/>
        </w:rPr>
        <w:t>1</w:t>
      </w:r>
      <w:r w:rsidRPr="007326F8">
        <w:rPr>
          <w:b/>
          <w:u w:val="single"/>
        </w:rPr>
        <w:t>-</w:t>
      </w:r>
      <w:r w:rsidR="00762FCA">
        <w:rPr>
          <w:b/>
          <w:u w:val="single"/>
        </w:rPr>
        <w:t>3</w:t>
      </w:r>
      <w:r w:rsidRPr="007326F8">
        <w:rPr>
          <w:b/>
          <w:u w:val="single"/>
        </w:rPr>
        <w:t>-</w:t>
      </w:r>
      <w:r w:rsidR="00633598">
        <w:rPr>
          <w:b/>
          <w:u w:val="single"/>
        </w:rPr>
        <w:t>1</w:t>
      </w:r>
      <w:r>
        <w:rPr>
          <w:b/>
          <w:u w:val="single"/>
        </w:rPr>
        <w:t>-</w:t>
      </w:r>
      <w:r w:rsidR="00CC38DC">
        <w:rPr>
          <w:b/>
          <w:u w:val="single"/>
        </w:rPr>
        <w:t>1</w:t>
      </w:r>
      <w:r w:rsidRPr="00A23ABC">
        <w:rPr>
          <w:b/>
          <w:u w:val="single"/>
        </w:rPr>
        <w:t>:</w:t>
      </w:r>
      <w:r>
        <w:rPr>
          <w:b/>
          <w:u w:val="single"/>
        </w:rPr>
        <w:t xml:space="preserve"> T/F tracking when TRS as QCL source in cell switch delay</w:t>
      </w:r>
    </w:p>
    <w:bookmarkEnd w:id="6"/>
    <w:p w14:paraId="184DBF8C" w14:textId="2A67B81D" w:rsidR="00A42FF5" w:rsidRDefault="00A42FF5" w:rsidP="00A42FF5">
      <w:pPr>
        <w:pStyle w:val="aff9"/>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1A6E7FE3" w14:textId="5A0DFBA9" w:rsidR="00367A26" w:rsidRDefault="00F5492E" w:rsidP="00367A26">
      <w:pPr>
        <w:pStyle w:val="aff9"/>
        <w:numPr>
          <w:ilvl w:val="1"/>
          <w:numId w:val="1"/>
        </w:numPr>
        <w:overflowPunct/>
        <w:autoSpaceDE/>
        <w:adjustRightInd/>
        <w:spacing w:after="120"/>
        <w:ind w:left="1440" w:firstLineChars="0"/>
        <w:textAlignment w:val="auto"/>
        <w:rPr>
          <w:rFonts w:eastAsia="宋体"/>
          <w:szCs w:val="24"/>
          <w:lang w:eastAsia="zh-CN"/>
        </w:rPr>
      </w:pPr>
      <w:r>
        <w:rPr>
          <w:rFonts w:eastAsia="宋体"/>
          <w:szCs w:val="24"/>
          <w:lang w:eastAsia="zh-CN"/>
        </w:rPr>
        <w:t>Option</w:t>
      </w:r>
      <w:r w:rsidR="00A42FF5" w:rsidRPr="00EB0131">
        <w:rPr>
          <w:rFonts w:eastAsia="宋体"/>
          <w:szCs w:val="24"/>
          <w:lang w:eastAsia="zh-CN"/>
        </w:rPr>
        <w:t xml:space="preserve"> 1 (</w:t>
      </w:r>
      <w:r w:rsidR="00367A26">
        <w:rPr>
          <w:rFonts w:eastAsia="宋体"/>
          <w:szCs w:val="24"/>
          <w:lang w:eastAsia="zh-CN"/>
        </w:rPr>
        <w:t>CMCC</w:t>
      </w:r>
      <w:r w:rsidR="0080150B">
        <w:rPr>
          <w:rFonts w:eastAsia="宋体"/>
          <w:szCs w:val="24"/>
          <w:lang w:eastAsia="zh-CN"/>
        </w:rPr>
        <w:t>, Nokia</w:t>
      </w:r>
      <w:r w:rsidR="00367A26">
        <w:rPr>
          <w:rFonts w:eastAsia="宋体"/>
          <w:szCs w:val="24"/>
          <w:lang w:eastAsia="zh-CN"/>
        </w:rPr>
        <w:t xml:space="preserve">): </w:t>
      </w:r>
    </w:p>
    <w:p w14:paraId="217511D4" w14:textId="77777777" w:rsidR="0080150B" w:rsidRDefault="00331699" w:rsidP="0080150B">
      <w:pPr>
        <w:pStyle w:val="aff9"/>
        <w:numPr>
          <w:ilvl w:val="2"/>
          <w:numId w:val="1"/>
        </w:numPr>
        <w:overflowPunct/>
        <w:autoSpaceDE/>
        <w:adjustRightInd/>
        <w:spacing w:after="120"/>
        <w:ind w:firstLineChars="0"/>
        <w:textAlignment w:val="auto"/>
        <w:rPr>
          <w:rFonts w:eastAsia="宋体"/>
          <w:szCs w:val="24"/>
          <w:lang w:eastAsia="zh-CN"/>
        </w:rPr>
      </w:pPr>
      <w:r w:rsidRPr="00331699">
        <w:rPr>
          <w:rFonts w:eastAsia="宋体"/>
          <w:szCs w:val="24"/>
          <w:lang w:eastAsia="zh-CN"/>
        </w:rPr>
        <w:t xml:space="preserve">it is proposed to update </w:t>
      </w:r>
      <w:proofErr w:type="spellStart"/>
      <w:r w:rsidRPr="00331699">
        <w:rPr>
          <w:rFonts w:eastAsia="宋体"/>
          <w:szCs w:val="24"/>
          <w:lang w:eastAsia="zh-CN"/>
        </w:rPr>
        <w:t>T</w:t>
      </w:r>
      <w:r w:rsidRPr="006E7605">
        <w:rPr>
          <w:rFonts w:eastAsia="宋体"/>
          <w:szCs w:val="24"/>
          <w:vertAlign w:val="subscript"/>
          <w:lang w:eastAsia="zh-CN"/>
        </w:rPr>
        <w:t>first-ssb</w:t>
      </w:r>
      <w:proofErr w:type="spellEnd"/>
      <w:r w:rsidRPr="00331699">
        <w:rPr>
          <w:rFonts w:eastAsia="宋体"/>
          <w:szCs w:val="24"/>
          <w:lang w:eastAsia="zh-CN"/>
        </w:rPr>
        <w:t xml:space="preserve"> to cover TRS in cell switch delay requirements.</w:t>
      </w:r>
      <w:bookmarkStart w:id="7" w:name="_Toc181971754"/>
    </w:p>
    <w:p w14:paraId="3DD9EDBD" w14:textId="7CE19958" w:rsidR="0080150B" w:rsidRPr="0080150B" w:rsidRDefault="0080150B" w:rsidP="0080150B">
      <w:pPr>
        <w:pStyle w:val="aff9"/>
        <w:numPr>
          <w:ilvl w:val="2"/>
          <w:numId w:val="1"/>
        </w:numPr>
        <w:overflowPunct/>
        <w:autoSpaceDE/>
        <w:adjustRightInd/>
        <w:spacing w:after="120"/>
        <w:ind w:firstLineChars="0"/>
        <w:textAlignment w:val="auto"/>
        <w:rPr>
          <w:rFonts w:eastAsia="宋体"/>
          <w:szCs w:val="24"/>
          <w:lang w:eastAsia="zh-CN"/>
        </w:rPr>
      </w:pPr>
      <w:r>
        <w:rPr>
          <w:rFonts w:eastAsia="宋体"/>
          <w:szCs w:val="24"/>
          <w:lang w:eastAsia="zh-CN"/>
        </w:rPr>
        <w:t xml:space="preserve">Option 1a (Nokia): </w:t>
      </w:r>
      <w:r w:rsidRPr="0080150B">
        <w:rPr>
          <w:rFonts w:eastAsia="Malgun Gothic"/>
        </w:rPr>
        <w:t xml:space="preserve">When </w:t>
      </w:r>
      <w:proofErr w:type="spellStart"/>
      <w:r w:rsidRPr="0080150B">
        <w:rPr>
          <w:rFonts w:eastAsia="Malgun Gothic"/>
        </w:rPr>
        <w:t>T</w:t>
      </w:r>
      <w:r w:rsidRPr="0080150B">
        <w:rPr>
          <w:rFonts w:eastAsia="Malgun Gothic"/>
          <w:vertAlign w:val="subscript"/>
        </w:rPr>
        <w:t>first</w:t>
      </w:r>
      <w:proofErr w:type="spellEnd"/>
      <w:r w:rsidRPr="0080150B">
        <w:rPr>
          <w:rFonts w:eastAsia="Malgun Gothic"/>
          <w:vertAlign w:val="subscript"/>
        </w:rPr>
        <w:t>-RS</w:t>
      </w:r>
      <w:r w:rsidRPr="0080150B">
        <w:rPr>
          <w:rFonts w:eastAsia="Malgun Gothic"/>
        </w:rPr>
        <w:t xml:space="preserve"> != 0,  </w:t>
      </w:r>
      <w:proofErr w:type="spellStart"/>
      <w:r w:rsidRPr="0080150B">
        <w:rPr>
          <w:rFonts w:eastAsia="Malgun Gothic"/>
        </w:rPr>
        <w:t>T</w:t>
      </w:r>
      <w:r w:rsidRPr="0080150B">
        <w:rPr>
          <w:rFonts w:eastAsia="Malgun Gothic"/>
          <w:vertAlign w:val="subscript"/>
        </w:rPr>
        <w:t>first</w:t>
      </w:r>
      <w:proofErr w:type="spellEnd"/>
      <w:r w:rsidRPr="0080150B">
        <w:rPr>
          <w:rFonts w:eastAsia="Malgun Gothic"/>
          <w:vertAlign w:val="subscript"/>
        </w:rPr>
        <w:t>-RS</w:t>
      </w:r>
      <w:r w:rsidRPr="0080150B">
        <w:rPr>
          <w:rFonts w:eastAsia="Malgun Gothic"/>
        </w:rPr>
        <w:t xml:space="preserve"> is the time to the first SSB or TRS transmission associated to the target DL TCI state.</w:t>
      </w:r>
      <w:bookmarkEnd w:id="7"/>
    </w:p>
    <w:p w14:paraId="584DB83A" w14:textId="02B0F3E3" w:rsidR="00F5492E" w:rsidRDefault="00F5492E" w:rsidP="00F5492E">
      <w:pPr>
        <w:pStyle w:val="aff9"/>
        <w:numPr>
          <w:ilvl w:val="1"/>
          <w:numId w:val="1"/>
        </w:numPr>
        <w:overflowPunct/>
        <w:autoSpaceDE/>
        <w:adjustRightInd/>
        <w:spacing w:after="120"/>
        <w:ind w:left="1440" w:firstLineChars="0"/>
        <w:textAlignment w:val="auto"/>
        <w:rPr>
          <w:rFonts w:eastAsia="宋体"/>
          <w:szCs w:val="24"/>
          <w:lang w:eastAsia="zh-CN"/>
        </w:rPr>
      </w:pPr>
      <w:r>
        <w:rPr>
          <w:rFonts w:eastAsia="宋体"/>
          <w:szCs w:val="24"/>
          <w:lang w:eastAsia="zh-CN"/>
        </w:rPr>
        <w:t>Option 2 (Huawei):</w:t>
      </w:r>
    </w:p>
    <w:p w14:paraId="77083C77" w14:textId="0B4F4BF8" w:rsidR="00F5492E" w:rsidRDefault="00F5492E" w:rsidP="00F5492E">
      <w:pPr>
        <w:pStyle w:val="aff9"/>
        <w:numPr>
          <w:ilvl w:val="2"/>
          <w:numId w:val="1"/>
        </w:numPr>
        <w:overflowPunct/>
        <w:autoSpaceDE/>
        <w:adjustRightInd/>
        <w:spacing w:after="120"/>
        <w:ind w:firstLineChars="0"/>
        <w:textAlignment w:val="auto"/>
        <w:rPr>
          <w:rFonts w:eastAsia="宋体"/>
          <w:szCs w:val="24"/>
          <w:lang w:eastAsia="zh-CN"/>
        </w:rPr>
      </w:pPr>
      <w:r w:rsidRPr="00F5492E">
        <w:rPr>
          <w:rFonts w:eastAsia="宋体"/>
          <w:szCs w:val="24"/>
          <w:lang w:eastAsia="zh-CN"/>
        </w:rPr>
        <w:t>SSB based T/F tracking is sufficient for LTM cell switch delay. Suggest not to define requirements of TRS based enhancement.</w:t>
      </w:r>
    </w:p>
    <w:p w14:paraId="03CDCB3D" w14:textId="0CB6B516" w:rsidR="0054171C" w:rsidRDefault="0054171C" w:rsidP="0054171C">
      <w:pPr>
        <w:pStyle w:val="aff9"/>
        <w:numPr>
          <w:ilvl w:val="0"/>
          <w:numId w:val="1"/>
        </w:numPr>
        <w:overflowPunct/>
        <w:autoSpaceDE/>
        <w:adjustRightInd/>
        <w:spacing w:after="120"/>
        <w:ind w:firstLineChars="0"/>
        <w:textAlignment w:val="auto"/>
        <w:rPr>
          <w:rFonts w:eastAsia="宋体"/>
          <w:szCs w:val="24"/>
          <w:lang w:eastAsia="zh-CN"/>
        </w:rPr>
      </w:pPr>
      <w:r>
        <w:rPr>
          <w:rFonts w:eastAsia="宋体"/>
          <w:szCs w:val="24"/>
          <w:lang w:eastAsia="zh-CN"/>
        </w:rPr>
        <w:t>Recommended WF</w:t>
      </w:r>
    </w:p>
    <w:p w14:paraId="6BFD8229" w14:textId="722E8245" w:rsidR="00A42FF5" w:rsidRPr="00331699" w:rsidRDefault="00331699" w:rsidP="00331699">
      <w:pPr>
        <w:pStyle w:val="aff9"/>
        <w:numPr>
          <w:ilvl w:val="1"/>
          <w:numId w:val="1"/>
        </w:numPr>
        <w:overflowPunct/>
        <w:autoSpaceDE/>
        <w:adjustRightInd/>
        <w:spacing w:after="120"/>
        <w:ind w:left="1440" w:firstLineChars="0"/>
        <w:textAlignment w:val="auto"/>
        <w:rPr>
          <w:rFonts w:eastAsia="宋体"/>
          <w:szCs w:val="24"/>
          <w:lang w:eastAsia="zh-CN"/>
        </w:rPr>
      </w:pPr>
      <w:r>
        <w:rPr>
          <w:rFonts w:eastAsia="宋体"/>
          <w:szCs w:val="24"/>
          <w:lang w:eastAsia="zh-CN"/>
        </w:rPr>
        <w:lastRenderedPageBreak/>
        <w:t>Need more discus</w:t>
      </w:r>
      <w:r w:rsidR="00E11EEF">
        <w:rPr>
          <w:rFonts w:eastAsia="宋体"/>
          <w:szCs w:val="24"/>
          <w:lang w:eastAsia="zh-CN"/>
        </w:rPr>
        <w:t>s</w:t>
      </w:r>
      <w:r>
        <w:rPr>
          <w:rFonts w:eastAsia="宋体"/>
          <w:szCs w:val="24"/>
          <w:lang w:eastAsia="zh-CN"/>
        </w:rPr>
        <w:t>ion</w:t>
      </w:r>
      <w:r w:rsidR="00E11EEF">
        <w:rPr>
          <w:rFonts w:eastAsia="宋体"/>
          <w:szCs w:val="24"/>
          <w:lang w:eastAsia="zh-CN"/>
        </w:rPr>
        <w:t>.</w:t>
      </w:r>
    </w:p>
    <w:p w14:paraId="1A8BA954" w14:textId="57451532" w:rsidR="00216B3B" w:rsidRDefault="00767FCA" w:rsidP="00FC2F59">
      <w:pPr>
        <w:spacing w:afterLines="50" w:after="120"/>
        <w:rPr>
          <w:b/>
          <w:u w:val="single"/>
        </w:rPr>
      </w:pPr>
      <w:bookmarkStart w:id="8" w:name="_Hlk182238277"/>
      <w:bookmarkStart w:id="9" w:name="_Hlk166672682"/>
      <w:r w:rsidRPr="00254142">
        <w:rPr>
          <w:b/>
          <w:u w:val="single"/>
        </w:rPr>
        <w:t xml:space="preserve">Issue </w:t>
      </w:r>
      <w:r w:rsidR="00254142" w:rsidRPr="00254142">
        <w:rPr>
          <w:b/>
          <w:u w:val="single"/>
        </w:rPr>
        <w:t>1</w:t>
      </w:r>
      <w:r w:rsidRPr="00254142">
        <w:rPr>
          <w:b/>
          <w:u w:val="single"/>
        </w:rPr>
        <w:t>-</w:t>
      </w:r>
      <w:r w:rsidR="00762FCA">
        <w:rPr>
          <w:b/>
          <w:u w:val="single"/>
        </w:rPr>
        <w:t>3</w:t>
      </w:r>
      <w:r w:rsidRPr="00254142">
        <w:rPr>
          <w:b/>
          <w:u w:val="single"/>
        </w:rPr>
        <w:t>-1-</w:t>
      </w:r>
      <w:r w:rsidR="00CC38DC" w:rsidRPr="00254142">
        <w:rPr>
          <w:b/>
          <w:u w:val="single"/>
        </w:rPr>
        <w:t>2</w:t>
      </w:r>
      <w:r w:rsidRPr="00254142">
        <w:rPr>
          <w:b/>
          <w:u w:val="single"/>
        </w:rPr>
        <w:t>:</w:t>
      </w:r>
      <w:r>
        <w:rPr>
          <w:b/>
          <w:u w:val="single"/>
        </w:rPr>
        <w:t xml:space="preserve"> </w:t>
      </w:r>
      <w:r w:rsidR="00FC2F59">
        <w:rPr>
          <w:b/>
          <w:u w:val="single"/>
        </w:rPr>
        <w:t>Conditions</w:t>
      </w:r>
      <w:r>
        <w:rPr>
          <w:b/>
          <w:u w:val="single"/>
        </w:rPr>
        <w:t xml:space="preserve"> of</w:t>
      </w:r>
      <w:r w:rsidRPr="00767FCA">
        <w:rPr>
          <w:b/>
          <w:u w:val="single"/>
        </w:rPr>
        <w:t xml:space="preserve"> </w:t>
      </w:r>
      <w:proofErr w:type="spellStart"/>
      <w:r w:rsidRPr="00767FCA">
        <w:rPr>
          <w:rFonts w:eastAsiaTheme="minorEastAsia"/>
          <w:b/>
          <w:u w:val="single"/>
        </w:rPr>
        <w:t>T</w:t>
      </w:r>
      <w:r w:rsidRPr="00767FCA">
        <w:rPr>
          <w:rFonts w:eastAsiaTheme="minorEastAsia"/>
          <w:b/>
          <w:u w:val="single"/>
          <w:vertAlign w:val="subscript"/>
        </w:rPr>
        <w:t>first</w:t>
      </w:r>
      <w:proofErr w:type="spellEnd"/>
      <w:r w:rsidRPr="00767FCA">
        <w:rPr>
          <w:rFonts w:eastAsiaTheme="minorEastAsia"/>
          <w:b/>
          <w:u w:val="single"/>
          <w:vertAlign w:val="subscript"/>
        </w:rPr>
        <w:t>-RS</w:t>
      </w:r>
      <w:r w:rsidRPr="00767FCA">
        <w:rPr>
          <w:b/>
          <w:u w:val="single"/>
        </w:rPr>
        <w:t xml:space="preserve"> </w:t>
      </w:r>
      <w:r w:rsidR="00FC2F59">
        <w:rPr>
          <w:b/>
          <w:u w:val="single"/>
        </w:rPr>
        <w:t xml:space="preserve">=0 </w:t>
      </w:r>
      <w:r w:rsidRPr="00767FCA">
        <w:rPr>
          <w:b/>
          <w:u w:val="single"/>
        </w:rPr>
        <w:t>i</w:t>
      </w:r>
      <w:r>
        <w:rPr>
          <w:b/>
          <w:u w:val="single"/>
        </w:rPr>
        <w:t>n cell switch delay</w:t>
      </w:r>
    </w:p>
    <w:tbl>
      <w:tblPr>
        <w:tblStyle w:val="aff8"/>
        <w:tblW w:w="0" w:type="auto"/>
        <w:tblLook w:val="04A0" w:firstRow="1" w:lastRow="0" w:firstColumn="1" w:lastColumn="0" w:noHBand="0" w:noVBand="1"/>
      </w:tblPr>
      <w:tblGrid>
        <w:gridCol w:w="9631"/>
      </w:tblGrid>
      <w:tr w:rsidR="005E226C" w14:paraId="0524AA3D" w14:textId="77777777" w:rsidTr="005E226C">
        <w:tc>
          <w:tcPr>
            <w:tcW w:w="9631" w:type="dxa"/>
          </w:tcPr>
          <w:bookmarkEnd w:id="8"/>
          <w:p w14:paraId="597D1A17" w14:textId="669B5446" w:rsidR="005E226C" w:rsidRDefault="005E226C" w:rsidP="005E226C">
            <w:pPr>
              <w:rPr>
                <w:rFonts w:eastAsia="宋体"/>
                <w:b/>
                <w:bCs/>
                <w:color w:val="0070C0"/>
                <w:sz w:val="18"/>
                <w:szCs w:val="21"/>
              </w:rPr>
            </w:pPr>
            <w:r>
              <w:rPr>
                <w:rFonts w:eastAsia="宋体"/>
                <w:b/>
                <w:bCs/>
                <w:color w:val="0070C0"/>
                <w:sz w:val="18"/>
                <w:szCs w:val="21"/>
              </w:rPr>
              <w:t>RAN4#112</w:t>
            </w:r>
          </w:p>
          <w:p w14:paraId="6692AF69" w14:textId="55D7F920" w:rsidR="005E226C" w:rsidRPr="005E226C" w:rsidRDefault="005E226C" w:rsidP="005E226C">
            <w:pPr>
              <w:rPr>
                <w:color w:val="0070C0"/>
                <w:sz w:val="18"/>
                <w:lang w:val="en-US"/>
              </w:rPr>
            </w:pPr>
            <w:r w:rsidRPr="005E226C">
              <w:rPr>
                <w:rFonts w:eastAsia="宋体"/>
                <w:b/>
                <w:bCs/>
                <w:color w:val="0070C0"/>
                <w:sz w:val="18"/>
                <w:szCs w:val="21"/>
              </w:rPr>
              <w:t>&lt;</w:t>
            </w:r>
            <w:r w:rsidRPr="005E226C">
              <w:rPr>
                <w:b/>
                <w:color w:val="0070C0"/>
                <w:sz w:val="18"/>
              </w:rPr>
              <w:t>Agreement</w:t>
            </w:r>
            <w:r w:rsidRPr="005E226C">
              <w:rPr>
                <w:rFonts w:eastAsia="宋体"/>
                <w:b/>
                <w:bCs/>
                <w:color w:val="0070C0"/>
                <w:sz w:val="18"/>
                <w:szCs w:val="21"/>
              </w:rPr>
              <w:t>&gt;:</w:t>
            </w:r>
          </w:p>
          <w:p w14:paraId="24603FD7" w14:textId="77777777" w:rsidR="005E226C" w:rsidRPr="005E226C" w:rsidRDefault="005E226C" w:rsidP="00573A3B">
            <w:pPr>
              <w:pStyle w:val="aff9"/>
              <w:numPr>
                <w:ilvl w:val="0"/>
                <w:numId w:val="14"/>
              </w:numPr>
              <w:spacing w:after="0"/>
              <w:ind w:firstLineChars="0"/>
              <w:contextualSpacing/>
              <w:jc w:val="both"/>
              <w:textAlignment w:val="auto"/>
              <w:rPr>
                <w:color w:val="0070C0"/>
                <w:sz w:val="18"/>
                <w:lang w:eastAsia="ja-JP"/>
              </w:rPr>
            </w:pPr>
            <w:r w:rsidRPr="005E226C">
              <w:rPr>
                <w:bCs/>
                <w:color w:val="0070C0"/>
                <w:sz w:val="18"/>
              </w:rPr>
              <w:t xml:space="preserve">For cell switch with L1 measurement: </w:t>
            </w:r>
            <w:r w:rsidRPr="005E226C">
              <w:rPr>
                <w:color w:val="0070C0"/>
                <w:sz w:val="18"/>
              </w:rPr>
              <w:t xml:space="preserve">Extend the condition for </w:t>
            </w:r>
            <w:proofErr w:type="spellStart"/>
            <w:r w:rsidRPr="005E226C">
              <w:rPr>
                <w:color w:val="0070C0"/>
                <w:sz w:val="18"/>
              </w:rPr>
              <w:t>T</w:t>
            </w:r>
            <w:r w:rsidRPr="005E226C">
              <w:rPr>
                <w:color w:val="0070C0"/>
                <w:sz w:val="18"/>
                <w:vertAlign w:val="subscript"/>
              </w:rPr>
              <w:t>first</w:t>
            </w:r>
            <w:proofErr w:type="spellEnd"/>
            <w:r w:rsidRPr="005E226C">
              <w:rPr>
                <w:color w:val="0070C0"/>
                <w:sz w:val="18"/>
                <w:vertAlign w:val="subscript"/>
              </w:rPr>
              <w:t xml:space="preserve">-RS </w:t>
            </w:r>
            <w:r w:rsidRPr="005E226C">
              <w:rPr>
                <w:color w:val="0070C0"/>
                <w:sz w:val="18"/>
              </w:rPr>
              <w:t xml:space="preserve">= 0 “the time gap between receiving the LTM candidate cell TCI state activation MAC-CE and the cell switch command is not more than [160 </w:t>
            </w:r>
            <w:proofErr w:type="spellStart"/>
            <w:r w:rsidRPr="005E226C">
              <w:rPr>
                <w:color w:val="0070C0"/>
                <w:sz w:val="18"/>
              </w:rPr>
              <w:t>ms</w:t>
            </w:r>
            <w:proofErr w:type="spellEnd"/>
            <w:r w:rsidRPr="005E226C">
              <w:rPr>
                <w:color w:val="0070C0"/>
                <w:sz w:val="18"/>
              </w:rPr>
              <w:t xml:space="preserve">]” from the agreed 160 </w:t>
            </w:r>
            <w:proofErr w:type="spellStart"/>
            <w:r w:rsidRPr="005E226C">
              <w:rPr>
                <w:color w:val="0070C0"/>
                <w:sz w:val="18"/>
              </w:rPr>
              <w:t>ms</w:t>
            </w:r>
            <w:proofErr w:type="spellEnd"/>
            <w:r w:rsidRPr="005E226C">
              <w:rPr>
                <w:color w:val="0070C0"/>
                <w:sz w:val="18"/>
              </w:rPr>
              <w:t xml:space="preserve">, to TCI state activation delay stated in section 8.25.3 + 160 </w:t>
            </w:r>
            <w:proofErr w:type="spellStart"/>
            <w:r w:rsidRPr="005E226C">
              <w:rPr>
                <w:color w:val="0070C0"/>
                <w:sz w:val="18"/>
              </w:rPr>
              <w:t>ms</w:t>
            </w:r>
            <w:proofErr w:type="spellEnd"/>
            <w:r w:rsidRPr="005E226C">
              <w:rPr>
                <w:color w:val="0070C0"/>
                <w:sz w:val="18"/>
              </w:rPr>
              <w:t>.</w:t>
            </w:r>
          </w:p>
          <w:p w14:paraId="1B7DD5C7" w14:textId="77777777" w:rsidR="005E226C" w:rsidRPr="005E226C" w:rsidRDefault="005E226C" w:rsidP="00573A3B">
            <w:pPr>
              <w:pStyle w:val="aff9"/>
              <w:numPr>
                <w:ilvl w:val="1"/>
                <w:numId w:val="14"/>
              </w:numPr>
              <w:spacing w:after="0"/>
              <w:ind w:firstLineChars="0"/>
              <w:contextualSpacing/>
              <w:jc w:val="both"/>
              <w:textAlignment w:val="auto"/>
              <w:rPr>
                <w:bCs/>
                <w:color w:val="0070C0"/>
                <w:sz w:val="18"/>
              </w:rPr>
            </w:pPr>
            <w:r w:rsidRPr="005E226C">
              <w:rPr>
                <w:bCs/>
                <w:color w:val="0070C0"/>
                <w:sz w:val="18"/>
              </w:rPr>
              <w:t xml:space="preserve">In FR1, for UE not supporting/configured with L1 measurement, one SSB occasion is needed from RAN4 requirement point of view for T/F fine tracking, if </w:t>
            </w:r>
          </w:p>
          <w:p w14:paraId="457EEF63" w14:textId="77777777" w:rsidR="005E226C" w:rsidRPr="005E226C" w:rsidRDefault="005E226C" w:rsidP="00573A3B">
            <w:pPr>
              <w:pStyle w:val="aff9"/>
              <w:numPr>
                <w:ilvl w:val="2"/>
                <w:numId w:val="14"/>
              </w:numPr>
              <w:spacing w:after="0"/>
              <w:ind w:firstLineChars="0"/>
              <w:contextualSpacing/>
              <w:jc w:val="both"/>
              <w:textAlignment w:val="auto"/>
              <w:rPr>
                <w:color w:val="0070C0"/>
                <w:sz w:val="18"/>
                <w:lang w:eastAsia="ja-JP"/>
              </w:rPr>
            </w:pPr>
            <w:r w:rsidRPr="005E226C">
              <w:rPr>
                <w:bCs/>
                <w:color w:val="0070C0"/>
                <w:sz w:val="18"/>
              </w:rPr>
              <w:t>the time gap between completion of TCI activation and cell switch command is larger than 480ms</w:t>
            </w:r>
          </w:p>
          <w:p w14:paraId="31B2765E" w14:textId="77777777" w:rsidR="005E226C" w:rsidRPr="005E226C" w:rsidRDefault="005E226C" w:rsidP="00573A3B">
            <w:pPr>
              <w:pStyle w:val="aff9"/>
              <w:numPr>
                <w:ilvl w:val="2"/>
                <w:numId w:val="14"/>
              </w:numPr>
              <w:spacing w:after="0"/>
              <w:ind w:firstLineChars="0"/>
              <w:contextualSpacing/>
              <w:jc w:val="both"/>
              <w:textAlignment w:val="auto"/>
              <w:rPr>
                <w:color w:val="0070C0"/>
                <w:sz w:val="18"/>
                <w:lang w:eastAsia="ja-JP"/>
              </w:rPr>
            </w:pPr>
            <w:r w:rsidRPr="005E226C">
              <w:rPr>
                <w:color w:val="0070C0"/>
                <w:sz w:val="18"/>
                <w:lang w:eastAsia="ja-JP"/>
              </w:rPr>
              <w:t>Note: This is not to extent 160ms to 480ms directly. Longer L3 measurement delay may be expected in the 480ms duration.</w:t>
            </w:r>
          </w:p>
          <w:p w14:paraId="50A9ADB6" w14:textId="77777777" w:rsidR="005E226C" w:rsidRPr="006D2A9D" w:rsidRDefault="005E226C" w:rsidP="00573A3B">
            <w:pPr>
              <w:pStyle w:val="aff9"/>
              <w:numPr>
                <w:ilvl w:val="1"/>
                <w:numId w:val="14"/>
              </w:numPr>
              <w:spacing w:after="0"/>
              <w:ind w:firstLineChars="0"/>
              <w:contextualSpacing/>
              <w:jc w:val="both"/>
              <w:textAlignment w:val="auto"/>
              <w:rPr>
                <w:sz w:val="18"/>
                <w:lang w:eastAsia="ja-JP"/>
              </w:rPr>
            </w:pPr>
            <w:r w:rsidRPr="005E226C">
              <w:rPr>
                <w:color w:val="0070C0"/>
                <w:sz w:val="18"/>
              </w:rPr>
              <w:t>Discuss the wording in CR.</w:t>
            </w:r>
          </w:p>
          <w:p w14:paraId="11FECDB5" w14:textId="77777777" w:rsidR="006D2A9D" w:rsidRDefault="006D2A9D" w:rsidP="006D2A9D">
            <w:pPr>
              <w:spacing w:after="0"/>
              <w:contextualSpacing/>
              <w:jc w:val="both"/>
              <w:textAlignment w:val="auto"/>
              <w:rPr>
                <w:sz w:val="18"/>
                <w:lang w:eastAsia="ja-JP"/>
              </w:rPr>
            </w:pPr>
          </w:p>
          <w:p w14:paraId="083359ED" w14:textId="77777777" w:rsidR="006D2A9D" w:rsidRPr="006D2A9D" w:rsidRDefault="006D2A9D" w:rsidP="00573A3B">
            <w:pPr>
              <w:pStyle w:val="aff9"/>
              <w:numPr>
                <w:ilvl w:val="0"/>
                <w:numId w:val="17"/>
              </w:numPr>
              <w:spacing w:after="0"/>
              <w:ind w:firstLineChars="0"/>
              <w:contextualSpacing/>
              <w:textAlignment w:val="auto"/>
              <w:rPr>
                <w:rFonts w:eastAsiaTheme="minorEastAsia"/>
                <w:bCs/>
                <w:color w:val="0070C0"/>
                <w:sz w:val="18"/>
                <w:szCs w:val="18"/>
                <w:lang w:val="x-none" w:eastAsia="zh-CN"/>
              </w:rPr>
            </w:pPr>
            <w:r w:rsidRPr="006D2A9D">
              <w:rPr>
                <w:rFonts w:eastAsiaTheme="minorEastAsia"/>
                <w:bCs/>
                <w:color w:val="0070C0"/>
                <w:sz w:val="18"/>
                <w:szCs w:val="18"/>
              </w:rPr>
              <w:t>FFS the following assumption</w:t>
            </w:r>
          </w:p>
          <w:p w14:paraId="350D8E5F" w14:textId="77777777" w:rsidR="006D2A9D" w:rsidRPr="006D2A9D" w:rsidRDefault="006D2A9D" w:rsidP="00573A3B">
            <w:pPr>
              <w:pStyle w:val="aff9"/>
              <w:numPr>
                <w:ilvl w:val="1"/>
                <w:numId w:val="17"/>
              </w:numPr>
              <w:spacing w:after="0"/>
              <w:ind w:firstLineChars="0"/>
              <w:contextualSpacing/>
              <w:textAlignment w:val="auto"/>
              <w:rPr>
                <w:rFonts w:eastAsiaTheme="minorEastAsia"/>
                <w:bCs/>
                <w:color w:val="0070C0"/>
                <w:sz w:val="18"/>
                <w:szCs w:val="18"/>
              </w:rPr>
            </w:pPr>
            <w:r w:rsidRPr="006D2A9D">
              <w:rPr>
                <w:rFonts w:eastAsiaTheme="minorEastAsia"/>
                <w:bCs/>
                <w:color w:val="0070C0"/>
                <w:sz w:val="18"/>
                <w:szCs w:val="18"/>
              </w:rPr>
              <w:t xml:space="preserve">In FR1, for UE not supporting/configured with L1 measurement, one SSB occasion is needed from RAN4 requirement point of view for T/F fine tracking, if </w:t>
            </w:r>
          </w:p>
          <w:p w14:paraId="641BB1F8" w14:textId="77777777" w:rsidR="006D2A9D" w:rsidRPr="006D2A9D" w:rsidRDefault="006D2A9D" w:rsidP="00573A3B">
            <w:pPr>
              <w:pStyle w:val="aff9"/>
              <w:numPr>
                <w:ilvl w:val="2"/>
                <w:numId w:val="17"/>
              </w:numPr>
              <w:spacing w:after="0"/>
              <w:ind w:firstLineChars="0"/>
              <w:contextualSpacing/>
              <w:textAlignment w:val="auto"/>
              <w:rPr>
                <w:rFonts w:eastAsiaTheme="minorEastAsia"/>
                <w:bCs/>
                <w:color w:val="0070C0"/>
                <w:sz w:val="18"/>
                <w:szCs w:val="18"/>
              </w:rPr>
            </w:pPr>
            <w:r w:rsidRPr="006D2A9D">
              <w:rPr>
                <w:rFonts w:eastAsiaTheme="minorEastAsia"/>
                <w:bCs/>
                <w:color w:val="0070C0"/>
                <w:sz w:val="18"/>
                <w:szCs w:val="18"/>
              </w:rPr>
              <w:t xml:space="preserve">the time gap between early RACH transmission and cell switch command is larger than [160ms] and the L3 measurement interval is larger than 160 </w:t>
            </w:r>
            <w:proofErr w:type="spellStart"/>
            <w:r w:rsidRPr="006D2A9D">
              <w:rPr>
                <w:rFonts w:eastAsiaTheme="minorEastAsia"/>
                <w:bCs/>
                <w:color w:val="0070C0"/>
                <w:sz w:val="18"/>
                <w:szCs w:val="18"/>
              </w:rPr>
              <w:t>ms</w:t>
            </w:r>
            <w:proofErr w:type="spellEnd"/>
            <w:r w:rsidRPr="006D2A9D">
              <w:rPr>
                <w:rFonts w:eastAsiaTheme="minorEastAsia"/>
                <w:bCs/>
                <w:color w:val="0070C0"/>
                <w:sz w:val="18"/>
                <w:szCs w:val="18"/>
              </w:rPr>
              <w:t>.</w:t>
            </w:r>
          </w:p>
          <w:p w14:paraId="1F75CC20" w14:textId="1199D6F4" w:rsidR="006D2A9D" w:rsidRPr="006D2A9D" w:rsidRDefault="006D2A9D" w:rsidP="006D2A9D">
            <w:pPr>
              <w:spacing w:after="0"/>
              <w:contextualSpacing/>
              <w:jc w:val="both"/>
              <w:textAlignment w:val="auto"/>
              <w:rPr>
                <w:sz w:val="18"/>
                <w:lang w:eastAsia="ja-JP"/>
              </w:rPr>
            </w:pPr>
          </w:p>
        </w:tc>
      </w:tr>
    </w:tbl>
    <w:p w14:paraId="2A80F038" w14:textId="77777777" w:rsidR="005E226C" w:rsidRDefault="005E226C" w:rsidP="00FC2F59">
      <w:pPr>
        <w:spacing w:afterLines="50" w:after="120"/>
        <w:rPr>
          <w:b/>
          <w:u w:val="single"/>
        </w:rPr>
      </w:pPr>
    </w:p>
    <w:bookmarkEnd w:id="9"/>
    <w:p w14:paraId="2D2EBE1E" w14:textId="07AD330A" w:rsidR="00767FCA" w:rsidRDefault="00767FCA" w:rsidP="00767FCA">
      <w:pPr>
        <w:pStyle w:val="aff9"/>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3D5D5814" w14:textId="650179B0" w:rsidR="005E226C" w:rsidRPr="005E226C" w:rsidRDefault="00767FCA" w:rsidP="005E226C">
      <w:pPr>
        <w:pStyle w:val="aff9"/>
        <w:numPr>
          <w:ilvl w:val="1"/>
          <w:numId w:val="1"/>
        </w:numPr>
        <w:overflowPunct/>
        <w:autoSpaceDE/>
        <w:adjustRightInd/>
        <w:spacing w:after="120"/>
        <w:ind w:left="1440" w:firstLineChars="0"/>
        <w:textAlignment w:val="auto"/>
        <w:rPr>
          <w:color w:val="000000" w:themeColor="text1"/>
        </w:rPr>
      </w:pPr>
      <w:r>
        <w:rPr>
          <w:rFonts w:eastAsia="宋体"/>
          <w:szCs w:val="24"/>
          <w:lang w:eastAsia="zh-CN"/>
        </w:rPr>
        <w:t>Proposal 1 (</w:t>
      </w:r>
      <w:r w:rsidR="005E226C">
        <w:rPr>
          <w:rFonts w:eastAsia="宋体"/>
          <w:szCs w:val="24"/>
          <w:lang w:eastAsia="zh-CN"/>
        </w:rPr>
        <w:t>MTK</w:t>
      </w:r>
      <w:r>
        <w:rPr>
          <w:rFonts w:eastAsia="宋体"/>
          <w:szCs w:val="24"/>
          <w:lang w:eastAsia="zh-CN"/>
        </w:rPr>
        <w:t>):</w:t>
      </w:r>
      <w:r w:rsidR="005E226C">
        <w:t xml:space="preserve"> </w:t>
      </w:r>
      <w:r w:rsidR="005E226C" w:rsidRPr="005E226C">
        <w:rPr>
          <w:rFonts w:cstheme="minorHAnsi"/>
          <w:bCs/>
        </w:rPr>
        <w:t>The following agreement is only applicable to intra-frequency:</w:t>
      </w:r>
    </w:p>
    <w:p w14:paraId="4108BA8D" w14:textId="77777777" w:rsidR="005E226C" w:rsidRPr="005E226C" w:rsidRDefault="005E226C" w:rsidP="005E226C">
      <w:pPr>
        <w:pStyle w:val="aff9"/>
        <w:widowControl w:val="0"/>
        <w:numPr>
          <w:ilvl w:val="2"/>
          <w:numId w:val="1"/>
        </w:numPr>
        <w:overflowPunct/>
        <w:autoSpaceDE/>
        <w:autoSpaceDN/>
        <w:adjustRightInd/>
        <w:spacing w:beforeLines="50" w:before="120" w:afterLines="50" w:after="120"/>
        <w:ind w:firstLineChars="0"/>
        <w:contextualSpacing/>
        <w:jc w:val="both"/>
        <w:textAlignment w:val="auto"/>
        <w:rPr>
          <w:rFonts w:cstheme="minorHAnsi"/>
          <w:bCs/>
        </w:rPr>
      </w:pPr>
      <w:r w:rsidRPr="005E226C">
        <w:rPr>
          <w:rFonts w:cstheme="minorHAnsi"/>
          <w:bCs/>
        </w:rPr>
        <w:t xml:space="preserve">Extend the condition for </w:t>
      </w:r>
      <w:proofErr w:type="spellStart"/>
      <w:r w:rsidRPr="005E226C">
        <w:rPr>
          <w:rFonts w:cstheme="minorHAnsi"/>
          <w:bCs/>
        </w:rPr>
        <w:t>T</w:t>
      </w:r>
      <w:r w:rsidRPr="005E226C">
        <w:rPr>
          <w:rFonts w:cstheme="minorHAnsi"/>
          <w:bCs/>
          <w:vertAlign w:val="subscript"/>
        </w:rPr>
        <w:t>first</w:t>
      </w:r>
      <w:proofErr w:type="spellEnd"/>
      <w:r w:rsidRPr="005E226C">
        <w:rPr>
          <w:rFonts w:cstheme="minorHAnsi"/>
          <w:bCs/>
          <w:vertAlign w:val="subscript"/>
        </w:rPr>
        <w:t>-RS</w:t>
      </w:r>
      <w:r w:rsidRPr="005E226C">
        <w:rPr>
          <w:rFonts w:cstheme="minorHAnsi"/>
          <w:bCs/>
        </w:rPr>
        <w:t xml:space="preserve"> = 0 </w:t>
      </w:r>
      <w:r w:rsidRPr="005E226C">
        <w:rPr>
          <w:rFonts w:cstheme="minorHAnsi" w:hint="eastAsia"/>
          <w:bCs/>
        </w:rPr>
        <w:t>“</w:t>
      </w:r>
      <w:r w:rsidRPr="005E226C">
        <w:rPr>
          <w:rFonts w:cstheme="minorHAnsi"/>
          <w:bCs/>
        </w:rPr>
        <w:t xml:space="preserve">the time gap between TCI state activation and the cell switch command is not more than 160 </w:t>
      </w:r>
      <w:proofErr w:type="spellStart"/>
      <w:r w:rsidRPr="005E226C">
        <w:rPr>
          <w:rFonts w:cstheme="minorHAnsi"/>
          <w:bCs/>
        </w:rPr>
        <w:t>ms</w:t>
      </w:r>
      <w:proofErr w:type="spellEnd"/>
      <w:r w:rsidRPr="005E226C">
        <w:rPr>
          <w:rFonts w:cstheme="minorHAnsi" w:hint="eastAsia"/>
          <w:bCs/>
        </w:rPr>
        <w:t>”</w:t>
      </w:r>
      <w:r w:rsidRPr="005E226C">
        <w:rPr>
          <w:rFonts w:cstheme="minorHAnsi"/>
          <w:bCs/>
        </w:rPr>
        <w:t xml:space="preserve"> to </w:t>
      </w:r>
      <w:r w:rsidRPr="005E226C">
        <w:rPr>
          <w:rFonts w:cstheme="minorHAnsi" w:hint="eastAsia"/>
          <w:bCs/>
        </w:rPr>
        <w:t>“</w:t>
      </w:r>
      <w:r w:rsidRPr="005E226C">
        <w:rPr>
          <w:rFonts w:cstheme="minorHAnsi"/>
          <w:bCs/>
        </w:rPr>
        <w:t>480ms</w:t>
      </w:r>
      <w:r w:rsidRPr="005E226C">
        <w:rPr>
          <w:rFonts w:cstheme="minorHAnsi" w:hint="eastAsia"/>
          <w:bCs/>
        </w:rPr>
        <w:t>”</w:t>
      </w:r>
      <w:r w:rsidRPr="005E226C">
        <w:rPr>
          <w:rFonts w:cstheme="minorHAnsi"/>
          <w:bCs/>
        </w:rPr>
        <w:t xml:space="preserve"> in FR1 for UE not supporting/configured with L1 measurement.</w:t>
      </w:r>
    </w:p>
    <w:p w14:paraId="1E3DDD20" w14:textId="6F5F365B" w:rsidR="005522A8" w:rsidRPr="005522A8" w:rsidRDefault="005522A8" w:rsidP="005522A8">
      <w:pPr>
        <w:pStyle w:val="aff9"/>
        <w:numPr>
          <w:ilvl w:val="1"/>
          <w:numId w:val="1"/>
        </w:numPr>
        <w:overflowPunct/>
        <w:autoSpaceDE/>
        <w:adjustRightInd/>
        <w:spacing w:after="120"/>
        <w:ind w:left="1440" w:firstLineChars="0"/>
        <w:textAlignment w:val="auto"/>
        <w:rPr>
          <w:color w:val="000000" w:themeColor="text1"/>
        </w:rPr>
      </w:pPr>
      <w:r>
        <w:rPr>
          <w:rFonts w:eastAsiaTheme="minorEastAsia" w:hint="eastAsia"/>
          <w:color w:val="000000" w:themeColor="text1"/>
          <w:lang w:eastAsia="zh-CN"/>
        </w:rPr>
        <w:t>P</w:t>
      </w:r>
      <w:r>
        <w:rPr>
          <w:rFonts w:eastAsiaTheme="minorEastAsia"/>
          <w:color w:val="000000" w:themeColor="text1"/>
          <w:lang w:eastAsia="zh-CN"/>
        </w:rPr>
        <w:t xml:space="preserve">roposal </w:t>
      </w:r>
      <w:r w:rsidR="00E27F99">
        <w:rPr>
          <w:rFonts w:eastAsiaTheme="minorEastAsia"/>
          <w:color w:val="000000" w:themeColor="text1"/>
          <w:lang w:eastAsia="zh-CN"/>
        </w:rPr>
        <w:t>2</w:t>
      </w:r>
      <w:r>
        <w:rPr>
          <w:rFonts w:eastAsiaTheme="minorEastAsia"/>
          <w:color w:val="000000" w:themeColor="text1"/>
          <w:lang w:eastAsia="zh-CN"/>
        </w:rPr>
        <w:t xml:space="preserve"> (Ericsson, QC)</w:t>
      </w:r>
    </w:p>
    <w:p w14:paraId="7E6B5410" w14:textId="77777777" w:rsidR="005522A8" w:rsidRPr="005522A8" w:rsidRDefault="005522A8" w:rsidP="005522A8">
      <w:pPr>
        <w:pStyle w:val="aff9"/>
        <w:numPr>
          <w:ilvl w:val="2"/>
          <w:numId w:val="1"/>
        </w:numPr>
        <w:overflowPunct/>
        <w:autoSpaceDE/>
        <w:adjustRightInd/>
        <w:spacing w:after="120"/>
        <w:ind w:firstLineChars="0"/>
        <w:textAlignment w:val="auto"/>
        <w:rPr>
          <w:color w:val="000000" w:themeColor="text1"/>
        </w:rPr>
      </w:pPr>
      <w:r w:rsidRPr="005522A8">
        <w:rPr>
          <w:lang w:val="en-US"/>
        </w:rPr>
        <w:t xml:space="preserve">In FR1, for UE not supporting/configured with L1 measurement, one SSB occasion is needed from RAN4 requirement point of view for T/F fine tracking, if </w:t>
      </w:r>
    </w:p>
    <w:p w14:paraId="363C2305" w14:textId="518F382F" w:rsidR="005522A8" w:rsidRPr="005522A8" w:rsidRDefault="005522A8" w:rsidP="005522A8">
      <w:pPr>
        <w:pStyle w:val="aff9"/>
        <w:numPr>
          <w:ilvl w:val="3"/>
          <w:numId w:val="1"/>
        </w:numPr>
        <w:overflowPunct/>
        <w:autoSpaceDE/>
        <w:adjustRightInd/>
        <w:spacing w:after="120"/>
        <w:ind w:firstLineChars="0"/>
        <w:textAlignment w:val="auto"/>
        <w:rPr>
          <w:color w:val="000000" w:themeColor="text1"/>
        </w:rPr>
      </w:pPr>
      <w:r w:rsidRPr="005522A8">
        <w:rPr>
          <w:lang w:val="en-US"/>
        </w:rPr>
        <w:t xml:space="preserve">the time gap between completion of TCI activation and cell switch command is larger than 480ms. </w:t>
      </w:r>
    </w:p>
    <w:p w14:paraId="461A88B7" w14:textId="0FC719EE" w:rsidR="00E27AF2" w:rsidRPr="00E27F99" w:rsidRDefault="005522A8" w:rsidP="00762FCA">
      <w:pPr>
        <w:pStyle w:val="aff9"/>
        <w:numPr>
          <w:ilvl w:val="3"/>
          <w:numId w:val="1"/>
        </w:numPr>
        <w:overflowPunct/>
        <w:autoSpaceDE/>
        <w:adjustRightInd/>
        <w:spacing w:after="120"/>
        <w:ind w:firstLineChars="0"/>
        <w:textAlignment w:val="auto"/>
        <w:rPr>
          <w:color w:val="000000" w:themeColor="text1"/>
        </w:rPr>
      </w:pPr>
      <w:r>
        <w:rPr>
          <w:lang w:val="en-US"/>
        </w:rPr>
        <w:t>During the 480ms after the TCI state activation, longer L3 measurement delay may be expected.</w:t>
      </w:r>
    </w:p>
    <w:p w14:paraId="4688F5FB" w14:textId="6F53308C" w:rsidR="00E27F99" w:rsidRPr="00762FCA" w:rsidRDefault="00E27F99" w:rsidP="00E27F99">
      <w:pPr>
        <w:pStyle w:val="aff9"/>
        <w:numPr>
          <w:ilvl w:val="1"/>
          <w:numId w:val="1"/>
        </w:numPr>
        <w:overflowPunct/>
        <w:autoSpaceDE/>
        <w:adjustRightInd/>
        <w:spacing w:after="120"/>
        <w:ind w:left="1440" w:firstLineChars="0"/>
        <w:textAlignment w:val="auto"/>
        <w:rPr>
          <w:rFonts w:eastAsiaTheme="minorEastAsia"/>
          <w:color w:val="000000" w:themeColor="text1"/>
          <w:lang w:eastAsia="zh-CN"/>
        </w:rPr>
      </w:pPr>
      <w:bookmarkStart w:id="10" w:name="_Toc181971753"/>
      <w:r w:rsidRPr="00762FCA">
        <w:rPr>
          <w:rFonts w:eastAsiaTheme="minorEastAsia"/>
          <w:color w:val="000000" w:themeColor="text1"/>
          <w:lang w:eastAsia="zh-CN"/>
        </w:rPr>
        <w:t xml:space="preserve">Proposal </w:t>
      </w:r>
      <w:r>
        <w:rPr>
          <w:rFonts w:eastAsiaTheme="minorEastAsia"/>
          <w:color w:val="000000" w:themeColor="text1"/>
          <w:lang w:eastAsia="zh-CN"/>
        </w:rPr>
        <w:t>3</w:t>
      </w:r>
      <w:r w:rsidRPr="00762FCA">
        <w:rPr>
          <w:rFonts w:eastAsiaTheme="minorEastAsia"/>
          <w:color w:val="000000" w:themeColor="text1"/>
          <w:lang w:eastAsia="zh-CN"/>
        </w:rPr>
        <w:t xml:space="preserve"> (Huawei):</w:t>
      </w:r>
    </w:p>
    <w:p w14:paraId="0F518AAF" w14:textId="77777777" w:rsidR="00E27F99" w:rsidRPr="005E226C" w:rsidRDefault="00E27F99" w:rsidP="00E27F99">
      <w:pPr>
        <w:pStyle w:val="aff9"/>
        <w:numPr>
          <w:ilvl w:val="2"/>
          <w:numId w:val="1"/>
        </w:numPr>
        <w:overflowPunct/>
        <w:autoSpaceDE/>
        <w:adjustRightInd/>
        <w:spacing w:after="120"/>
        <w:ind w:firstLineChars="0"/>
        <w:textAlignment w:val="auto"/>
        <w:rPr>
          <w:color w:val="000000" w:themeColor="text1"/>
        </w:rPr>
      </w:pPr>
      <w:r w:rsidRPr="006D2A9D">
        <w:rPr>
          <w:color w:val="000000" w:themeColor="text1"/>
        </w:rPr>
        <w:t xml:space="preserve">In FR1, for UE not supporting/configured with L1 measurement, one SSB occasion is needed from RAN4 requirement point of view for T/F fine tracking, if the time gap between early RACH transmission and cell switch command is larger than 160ms and the L3 measurement interval is larger than 160 </w:t>
      </w:r>
      <w:proofErr w:type="spellStart"/>
      <w:r w:rsidRPr="006D2A9D">
        <w:rPr>
          <w:color w:val="000000" w:themeColor="text1"/>
        </w:rPr>
        <w:t>ms</w:t>
      </w:r>
      <w:proofErr w:type="spellEnd"/>
      <w:r w:rsidRPr="006D2A9D">
        <w:rPr>
          <w:color w:val="000000" w:themeColor="text1"/>
        </w:rPr>
        <w:t>.</w:t>
      </w:r>
    </w:p>
    <w:p w14:paraId="2C31E809" w14:textId="119F68AE" w:rsidR="00E27F99" w:rsidRPr="00E27F99" w:rsidRDefault="00E27F99" w:rsidP="00E27F99">
      <w:pPr>
        <w:pStyle w:val="aff9"/>
        <w:numPr>
          <w:ilvl w:val="1"/>
          <w:numId w:val="1"/>
        </w:numPr>
        <w:overflowPunct/>
        <w:autoSpaceDE/>
        <w:adjustRightInd/>
        <w:spacing w:after="120"/>
        <w:ind w:left="1440" w:firstLineChars="0"/>
        <w:textAlignment w:val="auto"/>
        <w:rPr>
          <w:color w:val="000000" w:themeColor="text1"/>
        </w:rPr>
      </w:pPr>
      <w:r>
        <w:rPr>
          <w:rFonts w:eastAsiaTheme="minorEastAsia" w:hint="eastAsia"/>
          <w:color w:val="000000" w:themeColor="text1"/>
          <w:lang w:eastAsia="zh-CN"/>
        </w:rPr>
        <w:t>P</w:t>
      </w:r>
      <w:r>
        <w:rPr>
          <w:rFonts w:eastAsiaTheme="minorEastAsia"/>
          <w:color w:val="000000" w:themeColor="text1"/>
          <w:lang w:eastAsia="zh-CN"/>
        </w:rPr>
        <w:t>roposal 4 (Nokia):</w:t>
      </w:r>
    </w:p>
    <w:p w14:paraId="209C54B4" w14:textId="7AF80CE2" w:rsidR="00E27F99" w:rsidRPr="00E27F99" w:rsidRDefault="00E27F99" w:rsidP="00E27F99">
      <w:pPr>
        <w:pStyle w:val="aff9"/>
        <w:numPr>
          <w:ilvl w:val="2"/>
          <w:numId w:val="1"/>
        </w:numPr>
        <w:overflowPunct/>
        <w:autoSpaceDE/>
        <w:adjustRightInd/>
        <w:spacing w:after="120"/>
        <w:ind w:firstLineChars="0"/>
        <w:textAlignment w:val="auto"/>
        <w:rPr>
          <w:color w:val="000000" w:themeColor="text1"/>
        </w:rPr>
      </w:pPr>
      <w:r w:rsidRPr="00E27F99">
        <w:t xml:space="preserve">The condition for </w:t>
      </w:r>
      <w:proofErr w:type="spellStart"/>
      <w:r w:rsidRPr="00E27F99">
        <w:t>T</w:t>
      </w:r>
      <w:r w:rsidRPr="00E27F99">
        <w:rPr>
          <w:vertAlign w:val="subscript"/>
        </w:rPr>
        <w:t>first</w:t>
      </w:r>
      <w:proofErr w:type="spellEnd"/>
      <w:r w:rsidRPr="00E27F99">
        <w:rPr>
          <w:vertAlign w:val="subscript"/>
        </w:rPr>
        <w:t>-RS</w:t>
      </w:r>
      <w:r w:rsidRPr="00E27F99">
        <w:t xml:space="preserve"> = 0 </w:t>
      </w:r>
      <w:r w:rsidRPr="00E27F99">
        <w:rPr>
          <w:i/>
        </w:rPr>
        <w:t>“</w:t>
      </w:r>
      <w:r w:rsidRPr="00E27F99">
        <w:rPr>
          <w:rFonts w:eastAsia="Malgun Gothic"/>
          <w:i/>
        </w:rPr>
        <w:t xml:space="preserve">The time gap between the latest PDCCH ordered RACH preamble transmission on the target cell and the cell switch command is not more than </w:t>
      </w:r>
      <w:r w:rsidRPr="00E27F99">
        <w:rPr>
          <w:rFonts w:eastAsia="宋体"/>
          <w:i/>
        </w:rPr>
        <w:t xml:space="preserve">[160 </w:t>
      </w:r>
      <w:proofErr w:type="spellStart"/>
      <w:r w:rsidRPr="00E27F99">
        <w:rPr>
          <w:rFonts w:eastAsia="宋体"/>
          <w:i/>
        </w:rPr>
        <w:t>ms</w:t>
      </w:r>
      <w:proofErr w:type="spellEnd"/>
      <w:r w:rsidRPr="00E27F99">
        <w:rPr>
          <w:rFonts w:eastAsia="宋体"/>
          <w:i/>
        </w:rPr>
        <w:t xml:space="preserve">].” </w:t>
      </w:r>
      <w:r w:rsidRPr="00E27F99">
        <w:rPr>
          <w:rFonts w:eastAsia="宋体"/>
        </w:rPr>
        <w:t>applies also for the case when the UE is configured with L1 measurements.</w:t>
      </w:r>
      <w:bookmarkEnd w:id="10"/>
    </w:p>
    <w:p w14:paraId="650C569E" w14:textId="77777777" w:rsidR="00767FCA" w:rsidRDefault="00767FCA" w:rsidP="00730AF6">
      <w:pPr>
        <w:pStyle w:val="aff9"/>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2E0CCAF2" w14:textId="7742DD5D" w:rsidR="002B200F" w:rsidRPr="007A7499" w:rsidRDefault="00767FCA" w:rsidP="007A7499">
      <w:pPr>
        <w:pStyle w:val="aff9"/>
        <w:numPr>
          <w:ilvl w:val="1"/>
          <w:numId w:val="1"/>
        </w:numPr>
        <w:overflowPunct/>
        <w:autoSpaceDE/>
        <w:adjustRightInd/>
        <w:spacing w:after="120"/>
        <w:ind w:left="1440" w:firstLineChars="0"/>
        <w:textAlignment w:val="auto"/>
        <w:rPr>
          <w:rFonts w:eastAsia="宋体"/>
          <w:szCs w:val="24"/>
          <w:lang w:eastAsia="zh-CN"/>
        </w:rPr>
      </w:pPr>
      <w:r>
        <w:rPr>
          <w:rFonts w:eastAsia="宋体"/>
          <w:szCs w:val="24"/>
          <w:lang w:eastAsia="zh-CN"/>
        </w:rPr>
        <w:t>N</w:t>
      </w:r>
      <w:r w:rsidR="00FC2F59">
        <w:rPr>
          <w:rFonts w:eastAsia="宋体"/>
          <w:szCs w:val="24"/>
          <w:lang w:eastAsia="zh-CN"/>
        </w:rPr>
        <w:t>eed</w:t>
      </w:r>
      <w:r>
        <w:rPr>
          <w:rFonts w:eastAsia="宋体"/>
          <w:szCs w:val="24"/>
          <w:lang w:eastAsia="zh-CN"/>
        </w:rPr>
        <w:t xml:space="preserve"> more discussion</w:t>
      </w:r>
      <w:r w:rsidR="00216B3B">
        <w:rPr>
          <w:rFonts w:eastAsia="宋体"/>
          <w:szCs w:val="24"/>
          <w:lang w:eastAsia="zh-CN"/>
        </w:rPr>
        <w:t>.</w:t>
      </w:r>
    </w:p>
    <w:p w14:paraId="4ECE952F" w14:textId="3505891F" w:rsidR="00A71DE5" w:rsidRPr="00BA4CEA" w:rsidRDefault="00A71DE5" w:rsidP="00A71DE5">
      <w:pPr>
        <w:pStyle w:val="4"/>
        <w:rPr>
          <w:bCs/>
          <w:lang w:val="en-US"/>
        </w:rPr>
      </w:pPr>
      <w:r w:rsidRPr="00BA4CEA">
        <w:rPr>
          <w:bCs/>
          <w:lang w:val="en-US"/>
        </w:rPr>
        <w:t xml:space="preserve">Conditions of </w:t>
      </w:r>
      <w:bookmarkStart w:id="11" w:name="_Hlk163551600"/>
      <w:r w:rsidRPr="00BA4CEA">
        <w:rPr>
          <w:bCs/>
          <w:lang w:val="en-US"/>
        </w:rPr>
        <w:t>Early ASN.1 decoding and validity/compliance check</w:t>
      </w:r>
      <w:bookmarkEnd w:id="11"/>
    </w:p>
    <w:p w14:paraId="6C6FFEC5" w14:textId="54A0AC75" w:rsidR="009804DD" w:rsidRPr="00A268EF" w:rsidRDefault="004762D3" w:rsidP="004762D3">
      <w:pPr>
        <w:rPr>
          <w:rFonts w:eastAsia="Times New Roman"/>
          <w:b/>
          <w:u w:val="single"/>
        </w:rPr>
      </w:pPr>
      <w:bookmarkStart w:id="12" w:name="_Hlk166673160"/>
      <w:bookmarkStart w:id="13" w:name="_Hlk182238467"/>
      <w:r w:rsidRPr="00A268EF">
        <w:rPr>
          <w:b/>
          <w:u w:val="single"/>
          <w:lang w:eastAsia="ko-KR"/>
        </w:rPr>
        <w:t xml:space="preserve">Issue </w:t>
      </w:r>
      <w:r w:rsidR="00332E87" w:rsidRPr="00A268EF">
        <w:rPr>
          <w:b/>
          <w:u w:val="single"/>
          <w:lang w:eastAsia="ko-KR"/>
        </w:rPr>
        <w:t>1</w:t>
      </w:r>
      <w:r w:rsidRPr="00A268EF">
        <w:rPr>
          <w:b/>
          <w:u w:val="single"/>
          <w:lang w:eastAsia="ko-KR"/>
        </w:rPr>
        <w:t>-</w:t>
      </w:r>
      <w:r w:rsidR="009D74C3">
        <w:rPr>
          <w:b/>
          <w:u w:val="single"/>
          <w:lang w:eastAsia="ko-KR"/>
        </w:rPr>
        <w:t>3</w:t>
      </w:r>
      <w:r w:rsidR="003926FE" w:rsidRPr="00A268EF">
        <w:rPr>
          <w:b/>
          <w:u w:val="single"/>
          <w:lang w:eastAsia="ko-KR"/>
        </w:rPr>
        <w:t>-</w:t>
      </w:r>
      <w:r w:rsidR="009D74C3">
        <w:rPr>
          <w:b/>
          <w:u w:val="single"/>
          <w:lang w:eastAsia="ko-KR"/>
        </w:rPr>
        <w:t>2</w:t>
      </w:r>
      <w:r w:rsidRPr="00A268EF">
        <w:rPr>
          <w:b/>
          <w:u w:val="single"/>
          <w:lang w:eastAsia="ko-KR"/>
        </w:rPr>
        <w:t xml:space="preserve">-1: Which cell(s) </w:t>
      </w:r>
      <w:r w:rsidRPr="00A268EF">
        <w:rPr>
          <w:rFonts w:eastAsia="Times New Roman"/>
          <w:b/>
          <w:u w:val="single"/>
        </w:rPr>
        <w:t>T</w:t>
      </w:r>
      <w:r w:rsidRPr="00A268EF">
        <w:rPr>
          <w:rFonts w:eastAsia="Times New Roman"/>
          <w:b/>
          <w:u w:val="single"/>
          <w:vertAlign w:val="subscript"/>
        </w:rPr>
        <w:t>LTM-RRC-processing</w:t>
      </w:r>
      <w:r w:rsidRPr="00A268EF">
        <w:rPr>
          <w:rFonts w:eastAsia="Times New Roman"/>
          <w:b/>
          <w:u w:val="single"/>
        </w:rPr>
        <w:t xml:space="preserve"> = 0 apply to when </w:t>
      </w:r>
      <w:r w:rsidR="00E96879" w:rsidRPr="00E96879">
        <w:rPr>
          <w:rFonts w:eastAsia="Times New Roman"/>
          <w:b/>
          <w:u w:val="single"/>
        </w:rPr>
        <w:t xml:space="preserve">the total number of candidates triggered early TCI </w:t>
      </w:r>
      <w:proofErr w:type="gramStart"/>
      <w:r w:rsidR="00E96879" w:rsidRPr="00E96879">
        <w:rPr>
          <w:rFonts w:eastAsia="Times New Roman"/>
          <w:b/>
          <w:u w:val="single"/>
        </w:rPr>
        <w:t>activation</w:t>
      </w:r>
      <w:proofErr w:type="gramEnd"/>
      <w:r w:rsidR="00E96879" w:rsidRPr="00E96879">
        <w:rPr>
          <w:rFonts w:eastAsia="Times New Roman"/>
          <w:b/>
          <w:u w:val="single"/>
        </w:rPr>
        <w:t xml:space="preserve"> or early PDCCH order RACH exceed UE capability</w:t>
      </w:r>
      <w:r w:rsidRPr="00A268EF">
        <w:rPr>
          <w:rFonts w:eastAsia="Times New Roman"/>
          <w:b/>
          <w:u w:val="single"/>
        </w:rPr>
        <w:t>?</w:t>
      </w:r>
      <w:bookmarkEnd w:id="12"/>
    </w:p>
    <w:bookmarkEnd w:id="13"/>
    <w:p w14:paraId="64F7D5C1" w14:textId="77777777" w:rsidR="004762D3" w:rsidRPr="001A257D" w:rsidRDefault="004762D3" w:rsidP="004762D3">
      <w:pPr>
        <w:pStyle w:val="aff9"/>
        <w:numPr>
          <w:ilvl w:val="0"/>
          <w:numId w:val="1"/>
        </w:numPr>
        <w:overflowPunct/>
        <w:autoSpaceDE/>
        <w:autoSpaceDN/>
        <w:adjustRightInd/>
        <w:spacing w:after="120"/>
        <w:ind w:left="720" w:firstLineChars="0"/>
        <w:textAlignment w:val="auto"/>
        <w:rPr>
          <w:rFonts w:eastAsia="宋体"/>
          <w:szCs w:val="24"/>
          <w:lang w:eastAsia="zh-CN"/>
        </w:rPr>
      </w:pPr>
      <w:r w:rsidRPr="001A257D">
        <w:rPr>
          <w:rFonts w:eastAsia="宋体"/>
          <w:szCs w:val="24"/>
          <w:lang w:eastAsia="zh-CN"/>
        </w:rPr>
        <w:t>Proposals</w:t>
      </w:r>
    </w:p>
    <w:p w14:paraId="47A573FF" w14:textId="5C3FE97B" w:rsidR="00332E87" w:rsidRPr="008D76D5" w:rsidRDefault="00A268EF" w:rsidP="00332E87">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00332E87" w:rsidRPr="008D76D5">
        <w:rPr>
          <w:rFonts w:eastAsia="宋体"/>
          <w:szCs w:val="24"/>
          <w:lang w:eastAsia="zh-CN"/>
        </w:rPr>
        <w:t xml:space="preserve"> </w:t>
      </w:r>
      <w:r w:rsidR="00332E87">
        <w:rPr>
          <w:rFonts w:eastAsia="宋体"/>
          <w:szCs w:val="24"/>
          <w:lang w:eastAsia="zh-CN"/>
        </w:rPr>
        <w:t>1</w:t>
      </w:r>
      <w:r w:rsidR="00332E87" w:rsidRPr="008D76D5">
        <w:rPr>
          <w:rFonts w:eastAsia="宋体"/>
          <w:szCs w:val="24"/>
          <w:lang w:eastAsia="zh-CN"/>
        </w:rPr>
        <w:t xml:space="preserve"> (</w:t>
      </w:r>
      <w:r w:rsidR="00E96879">
        <w:rPr>
          <w:rFonts w:eastAsia="宋体"/>
          <w:szCs w:val="24"/>
          <w:lang w:eastAsia="zh-CN"/>
        </w:rPr>
        <w:t>ZTE</w:t>
      </w:r>
      <w:r w:rsidR="00F277C6">
        <w:rPr>
          <w:rFonts w:eastAsia="宋体"/>
          <w:szCs w:val="24"/>
          <w:lang w:eastAsia="zh-CN"/>
        </w:rPr>
        <w:t>, Huawei</w:t>
      </w:r>
      <w:r w:rsidR="00E032B1">
        <w:rPr>
          <w:rFonts w:eastAsia="宋体"/>
          <w:szCs w:val="24"/>
          <w:lang w:eastAsia="zh-CN"/>
        </w:rPr>
        <w:t>, Ericsson, QC</w:t>
      </w:r>
      <w:r w:rsidR="00E62312">
        <w:rPr>
          <w:rFonts w:eastAsia="宋体"/>
          <w:szCs w:val="24"/>
          <w:lang w:eastAsia="zh-CN"/>
        </w:rPr>
        <w:t>, Nokia</w:t>
      </w:r>
      <w:r w:rsidR="00332E87" w:rsidRPr="008D76D5">
        <w:rPr>
          <w:rFonts w:eastAsia="宋体"/>
          <w:szCs w:val="24"/>
          <w:lang w:eastAsia="zh-CN"/>
        </w:rPr>
        <w:t>):</w:t>
      </w:r>
    </w:p>
    <w:p w14:paraId="7FF89C8F" w14:textId="6853CEB0" w:rsidR="004762D3" w:rsidRDefault="00E96879" w:rsidP="00E96879">
      <w:pPr>
        <w:pStyle w:val="aff9"/>
        <w:numPr>
          <w:ilvl w:val="2"/>
          <w:numId w:val="1"/>
        </w:numPr>
        <w:ind w:firstLineChars="0"/>
      </w:pPr>
      <w:r w:rsidRPr="00E96879">
        <w:lastRenderedPageBreak/>
        <w:t>When</w:t>
      </w:r>
      <w:r w:rsidR="00521CE6" w:rsidRPr="00521CE6">
        <w:t xml:space="preserve"> the total number of candidates triggered early TCI activation or early PDCCH order RACH exceed UE capability</w:t>
      </w:r>
      <w:r w:rsidRPr="00E96879">
        <w:t xml:space="preserve">, </w:t>
      </w:r>
      <w:r w:rsidR="00521CE6" w:rsidRPr="00521CE6">
        <w:rPr>
          <w:rFonts w:eastAsia="等线"/>
          <w:lang w:val="en-US" w:eastAsia="zh-CN"/>
        </w:rPr>
        <w:t>T</w:t>
      </w:r>
      <w:r w:rsidR="00521CE6" w:rsidRPr="00521CE6">
        <w:rPr>
          <w:rFonts w:eastAsia="等线"/>
          <w:vertAlign w:val="subscript"/>
          <w:lang w:val="en-US" w:eastAsia="zh-CN"/>
        </w:rPr>
        <w:t>LTM_RRC-processing</w:t>
      </w:r>
      <w:r w:rsidR="00521CE6" w:rsidRPr="00521CE6">
        <w:rPr>
          <w:rFonts w:eastAsia="等线"/>
          <w:lang w:val="en-US" w:eastAsia="zh-CN"/>
        </w:rPr>
        <w:t xml:space="preserve"> =0 applies to the LTM candidates with the most recently activated TCI states (if any) or PDCCH-order PRACH transmission (if any) within UE capability </w:t>
      </w:r>
      <w:r w:rsidR="00521CE6" w:rsidRPr="00521CE6">
        <w:rPr>
          <w:rFonts w:eastAsia="等线"/>
          <w:i/>
          <w:iCs/>
          <w:lang w:val="en-US" w:eastAsia="zh-CN"/>
        </w:rPr>
        <w:t>maxNumberStoredConfigCells-r18</w:t>
      </w:r>
      <w:r w:rsidR="00521CE6" w:rsidRPr="00521CE6">
        <w:rPr>
          <w:rFonts w:eastAsia="等线"/>
          <w:lang w:val="en-US" w:eastAsia="zh-CN"/>
        </w:rPr>
        <w:t xml:space="preserve"> and </w:t>
      </w:r>
      <w:r w:rsidR="00521CE6" w:rsidRPr="00521CE6">
        <w:rPr>
          <w:rFonts w:eastAsia="等线"/>
          <w:i/>
          <w:iCs/>
          <w:lang w:val="en-US" w:eastAsia="zh-CN"/>
        </w:rPr>
        <w:t>maxNumberConfigs-r18</w:t>
      </w:r>
      <w:r w:rsidRPr="00521CE6">
        <w:t>.</w:t>
      </w:r>
    </w:p>
    <w:p w14:paraId="6C1E82C0" w14:textId="32FF7B19" w:rsidR="00F277C6" w:rsidRPr="00EC386E" w:rsidRDefault="00F277C6" w:rsidP="00521CE6">
      <w:pPr>
        <w:pStyle w:val="aff9"/>
        <w:numPr>
          <w:ilvl w:val="3"/>
          <w:numId w:val="1"/>
        </w:numPr>
        <w:ind w:firstLineChars="0"/>
      </w:pPr>
      <w:r>
        <w:t xml:space="preserve">Huawei: </w:t>
      </w:r>
      <w:r w:rsidRPr="00F277C6">
        <w:t>The requirements are applicable to the case NW does not trigger TCI state activation or PDCCH-order RACH on different candidate cells at the same occasion.</w:t>
      </w:r>
    </w:p>
    <w:p w14:paraId="1D6C95AC" w14:textId="25E158AA" w:rsidR="00E96879" w:rsidRDefault="00E96879" w:rsidP="00E96879">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w:t>
      </w:r>
      <w:r>
        <w:rPr>
          <w:rFonts w:eastAsia="宋体" w:hint="eastAsia"/>
          <w:szCs w:val="24"/>
          <w:lang w:eastAsia="zh-CN"/>
        </w:rPr>
        <w:t>MTK</w:t>
      </w:r>
      <w:r>
        <w:rPr>
          <w:rFonts w:eastAsia="宋体"/>
          <w:szCs w:val="24"/>
          <w:lang w:eastAsia="zh-CN"/>
        </w:rPr>
        <w:t>)</w:t>
      </w:r>
      <w:r>
        <w:rPr>
          <w:rFonts w:eastAsia="宋体" w:hint="eastAsia"/>
          <w:szCs w:val="24"/>
          <w:lang w:eastAsia="zh-CN"/>
        </w:rPr>
        <w:t>:</w:t>
      </w:r>
    </w:p>
    <w:p w14:paraId="521C7642" w14:textId="4C67C6DE" w:rsidR="00F277C6" w:rsidRDefault="00E96879" w:rsidP="009D74C3">
      <w:pPr>
        <w:pStyle w:val="aff9"/>
        <w:numPr>
          <w:ilvl w:val="2"/>
          <w:numId w:val="1"/>
        </w:numPr>
        <w:ind w:firstLineChars="0"/>
      </w:pPr>
      <w:r>
        <w:t>O</w:t>
      </w:r>
      <w:r w:rsidRPr="00E96879">
        <w:t>pen to further optimize this scenario only if a simple and clear rule can be agreed. Otherwise, we prefer not to optimize further.</w:t>
      </w:r>
    </w:p>
    <w:p w14:paraId="4FA7D232" w14:textId="77777777" w:rsidR="00B11C38" w:rsidRDefault="00B11C38" w:rsidP="00BA4CEA">
      <w:pPr>
        <w:pStyle w:val="aff9"/>
        <w:numPr>
          <w:ilvl w:val="0"/>
          <w:numId w:val="1"/>
        </w:numPr>
        <w:ind w:firstLineChars="0"/>
      </w:pPr>
      <w:r>
        <w:t>Proposal 3 (Nokia):</w:t>
      </w:r>
    </w:p>
    <w:p w14:paraId="3040926C" w14:textId="699802BB" w:rsidR="00B11C38" w:rsidRPr="009D74C3" w:rsidRDefault="00B11C38" w:rsidP="00BA4CEA">
      <w:pPr>
        <w:pStyle w:val="aff9"/>
        <w:numPr>
          <w:ilvl w:val="1"/>
          <w:numId w:val="1"/>
        </w:numPr>
        <w:ind w:firstLineChars="0"/>
      </w:pPr>
      <w:r>
        <w:t xml:space="preserve">If the number of candidate cell configurations exceeds UE pre-processing capability </w:t>
      </w:r>
      <w:r w:rsidRPr="003F415B">
        <w:t>and the UE has not received TCI state activation command or PDCCH order for any of the candidate cells</w:t>
      </w:r>
      <w:r>
        <w:t xml:space="preserve"> before receiving the cell switch command, T_LTM_RRC-processing = 0, if t</w:t>
      </w:r>
      <w:r w:rsidRPr="003F415B">
        <w:t>he target cell is listed as one of the first Min(maxNumberConfigs-r18,  maxNumberStoredConfigCells-r18 – number of serving cells) candidate cells in the LTM candidate cell configuration</w:t>
      </w:r>
      <w:r>
        <w:t>.</w:t>
      </w:r>
    </w:p>
    <w:p w14:paraId="1FE97CB9" w14:textId="3C1A4F69" w:rsidR="00EA35AC" w:rsidRPr="009D74C3" w:rsidRDefault="004762D3" w:rsidP="009D74C3">
      <w:pPr>
        <w:pStyle w:val="aff9"/>
        <w:numPr>
          <w:ilvl w:val="0"/>
          <w:numId w:val="1"/>
        </w:numPr>
        <w:overflowPunct/>
        <w:autoSpaceDE/>
        <w:autoSpaceDN/>
        <w:adjustRightInd/>
        <w:spacing w:after="120"/>
        <w:ind w:left="720" w:firstLineChars="0"/>
        <w:textAlignment w:val="auto"/>
        <w:rPr>
          <w:rFonts w:eastAsia="宋体"/>
          <w:szCs w:val="24"/>
          <w:lang w:eastAsia="zh-CN"/>
        </w:rPr>
      </w:pPr>
      <w:r w:rsidRPr="00C02A8C">
        <w:rPr>
          <w:rFonts w:eastAsia="宋体"/>
          <w:szCs w:val="24"/>
          <w:lang w:eastAsia="zh-CN"/>
        </w:rPr>
        <w:t>Recommended WF</w:t>
      </w:r>
    </w:p>
    <w:p w14:paraId="2BD0A943" w14:textId="2DF439FE" w:rsidR="00EC386E" w:rsidRDefault="00B417FE" w:rsidP="00EC386E">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Recommend </w:t>
      </w:r>
      <w:r w:rsidR="009D74C3">
        <w:rPr>
          <w:rFonts w:eastAsia="宋体"/>
          <w:szCs w:val="24"/>
          <w:lang w:eastAsia="zh-CN"/>
        </w:rPr>
        <w:t xml:space="preserve">follow the majority view and </w:t>
      </w:r>
      <w:r>
        <w:rPr>
          <w:rFonts w:eastAsia="宋体"/>
          <w:szCs w:val="24"/>
          <w:lang w:eastAsia="zh-CN"/>
        </w:rPr>
        <w:t>agree on:</w:t>
      </w:r>
    </w:p>
    <w:p w14:paraId="457E672F" w14:textId="77777777" w:rsidR="009D74C3" w:rsidRDefault="009D74C3" w:rsidP="009D74C3">
      <w:pPr>
        <w:pStyle w:val="aff9"/>
        <w:numPr>
          <w:ilvl w:val="2"/>
          <w:numId w:val="1"/>
        </w:numPr>
        <w:ind w:firstLineChars="0"/>
      </w:pPr>
      <w:r w:rsidRPr="00E96879">
        <w:t>When</w:t>
      </w:r>
      <w:r w:rsidRPr="00521CE6">
        <w:t xml:space="preserve"> the total number of candidates triggered early TCI activation or early PDCCH order RACH exceed UE capability</w:t>
      </w:r>
      <w:r w:rsidRPr="00E96879">
        <w:t xml:space="preserve">, </w:t>
      </w:r>
      <w:r w:rsidRPr="00521CE6">
        <w:rPr>
          <w:rFonts w:eastAsia="等线"/>
          <w:lang w:val="en-US" w:eastAsia="zh-CN"/>
        </w:rPr>
        <w:t>T</w:t>
      </w:r>
      <w:r w:rsidRPr="00521CE6">
        <w:rPr>
          <w:rFonts w:eastAsia="等线"/>
          <w:vertAlign w:val="subscript"/>
          <w:lang w:val="en-US" w:eastAsia="zh-CN"/>
        </w:rPr>
        <w:t>LTM_RRC-processing</w:t>
      </w:r>
      <w:r w:rsidRPr="00521CE6">
        <w:rPr>
          <w:rFonts w:eastAsia="等线"/>
          <w:lang w:val="en-US" w:eastAsia="zh-CN"/>
        </w:rPr>
        <w:t xml:space="preserve"> =0 applies to the LTM candidates with the most recently activated TCI states (if any) or PDCCH-order PRACH transmission (if any) within UE capability </w:t>
      </w:r>
      <w:r w:rsidRPr="00521CE6">
        <w:rPr>
          <w:rFonts w:eastAsia="等线"/>
          <w:i/>
          <w:iCs/>
          <w:lang w:val="en-US" w:eastAsia="zh-CN"/>
        </w:rPr>
        <w:t>maxNumberStoredConfigCells-r18</w:t>
      </w:r>
      <w:r w:rsidRPr="00521CE6">
        <w:rPr>
          <w:rFonts w:eastAsia="等线"/>
          <w:lang w:val="en-US" w:eastAsia="zh-CN"/>
        </w:rPr>
        <w:t xml:space="preserve"> and </w:t>
      </w:r>
      <w:r w:rsidRPr="00521CE6">
        <w:rPr>
          <w:rFonts w:eastAsia="等线"/>
          <w:i/>
          <w:iCs/>
          <w:lang w:val="en-US" w:eastAsia="zh-CN"/>
        </w:rPr>
        <w:t>maxNumberConfigs-r18</w:t>
      </w:r>
      <w:r w:rsidRPr="00521CE6">
        <w:t>.</w:t>
      </w:r>
    </w:p>
    <w:p w14:paraId="28A2B005" w14:textId="77777777" w:rsidR="009D74C3" w:rsidRDefault="009D74C3" w:rsidP="009D74C3">
      <w:pPr>
        <w:pStyle w:val="aff9"/>
        <w:numPr>
          <w:ilvl w:val="3"/>
          <w:numId w:val="1"/>
        </w:numPr>
        <w:ind w:firstLineChars="0"/>
      </w:pPr>
      <w:r>
        <w:t>Further discuss the applicable condition:</w:t>
      </w:r>
    </w:p>
    <w:p w14:paraId="1D494D85" w14:textId="62BA858F" w:rsidR="009D74C3" w:rsidRPr="00EC386E" w:rsidRDefault="009D74C3" w:rsidP="009D74C3">
      <w:pPr>
        <w:pStyle w:val="aff9"/>
        <w:numPr>
          <w:ilvl w:val="4"/>
          <w:numId w:val="1"/>
        </w:numPr>
        <w:ind w:firstLineChars="0"/>
      </w:pPr>
      <w:r w:rsidRPr="00F277C6">
        <w:t>The requirements are applicable to the case NW does not trigger TCI state activation or PDCCH-order RACH on different candidate cells at the same occasion.</w:t>
      </w:r>
    </w:p>
    <w:p w14:paraId="52AC3DDD" w14:textId="32BEED6C" w:rsidR="00DE5905" w:rsidRPr="00DE5905" w:rsidRDefault="00DE5905" w:rsidP="00DE5905">
      <w:pPr>
        <w:pStyle w:val="4"/>
        <w:rPr>
          <w:bCs/>
          <w:lang w:val="en-US"/>
        </w:rPr>
      </w:pPr>
      <w:bookmarkStart w:id="14" w:name="_Hlk150990370"/>
      <w:r w:rsidRPr="00BA4CEA">
        <w:rPr>
          <w:lang w:val="en-US"/>
        </w:rPr>
        <w:t>Cell Switch without L1 measurement report in FR2?</w:t>
      </w:r>
    </w:p>
    <w:p w14:paraId="6F2C0059" w14:textId="3E5D28AE" w:rsidR="00D37B03" w:rsidRPr="001923BC" w:rsidRDefault="00D37B03" w:rsidP="00D37B03">
      <w:pPr>
        <w:spacing w:afterLines="50" w:after="120"/>
        <w:rPr>
          <w:b/>
          <w:u w:val="single"/>
        </w:rPr>
      </w:pPr>
      <w:bookmarkStart w:id="15" w:name="_Hlk182238508"/>
      <w:r w:rsidRPr="00A17A9C">
        <w:rPr>
          <w:b/>
          <w:u w:val="single"/>
        </w:rPr>
        <w:t xml:space="preserve">Issue </w:t>
      </w:r>
      <w:r w:rsidR="00A17A9C">
        <w:rPr>
          <w:b/>
          <w:u w:val="single"/>
        </w:rPr>
        <w:t>1</w:t>
      </w:r>
      <w:r w:rsidRPr="00A17A9C">
        <w:rPr>
          <w:b/>
          <w:u w:val="single"/>
        </w:rPr>
        <w:t>-</w:t>
      </w:r>
      <w:r w:rsidR="009D74C3">
        <w:rPr>
          <w:b/>
          <w:u w:val="single"/>
        </w:rPr>
        <w:t>3</w:t>
      </w:r>
      <w:r w:rsidRPr="00A17A9C">
        <w:rPr>
          <w:b/>
          <w:u w:val="single"/>
        </w:rPr>
        <w:t>-</w:t>
      </w:r>
      <w:r w:rsidR="009D74C3">
        <w:rPr>
          <w:b/>
          <w:u w:val="single"/>
        </w:rPr>
        <w:t>3</w:t>
      </w:r>
      <w:r w:rsidR="00A17A9C">
        <w:rPr>
          <w:b/>
          <w:u w:val="single"/>
        </w:rPr>
        <w:t>-</w:t>
      </w:r>
      <w:r w:rsidRPr="00A17A9C">
        <w:rPr>
          <w:b/>
          <w:u w:val="single"/>
        </w:rPr>
        <w:t>1:</w:t>
      </w:r>
      <w:r>
        <w:rPr>
          <w:b/>
          <w:u w:val="single"/>
        </w:rPr>
        <w:t xml:space="preserve"> Whether are cell switch delay requirements applicable </w:t>
      </w:r>
      <w:r w:rsidR="00893732">
        <w:rPr>
          <w:b/>
          <w:u w:val="single"/>
        </w:rPr>
        <w:t>to</w:t>
      </w:r>
      <w:r>
        <w:rPr>
          <w:b/>
          <w:u w:val="single"/>
        </w:rPr>
        <w:t xml:space="preserve"> FR2 without L1 measurement report?</w:t>
      </w:r>
    </w:p>
    <w:bookmarkEnd w:id="15"/>
    <w:p w14:paraId="06165869" w14:textId="77777777" w:rsidR="00D37B03" w:rsidRDefault="00D37B03" w:rsidP="00D37B03">
      <w:pPr>
        <w:pStyle w:val="aff9"/>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224A7436" w14:textId="0B698F91" w:rsidR="00D37B03" w:rsidRDefault="00D37B03" w:rsidP="00D37B03">
      <w:pPr>
        <w:pStyle w:val="aff9"/>
        <w:numPr>
          <w:ilvl w:val="1"/>
          <w:numId w:val="1"/>
        </w:numPr>
        <w:overflowPunct/>
        <w:autoSpaceDE/>
        <w:adjustRightInd/>
        <w:spacing w:after="120"/>
        <w:ind w:left="1440" w:firstLineChars="0"/>
        <w:textAlignment w:val="auto"/>
        <w:rPr>
          <w:rFonts w:eastAsia="宋体"/>
          <w:szCs w:val="24"/>
          <w:lang w:eastAsia="zh-CN"/>
        </w:rPr>
      </w:pPr>
      <w:r>
        <w:rPr>
          <w:rFonts w:eastAsia="宋体"/>
          <w:szCs w:val="24"/>
          <w:lang w:eastAsia="zh-CN"/>
        </w:rPr>
        <w:t>Option</w:t>
      </w:r>
      <w:r w:rsidRPr="00B3412A">
        <w:rPr>
          <w:rFonts w:eastAsia="宋体"/>
          <w:szCs w:val="24"/>
          <w:lang w:eastAsia="zh-CN"/>
        </w:rPr>
        <w:t xml:space="preserve"> 1 (</w:t>
      </w:r>
      <w:r w:rsidR="007C27D2">
        <w:rPr>
          <w:rFonts w:eastAsia="宋体"/>
          <w:szCs w:val="24"/>
          <w:lang w:eastAsia="zh-CN"/>
        </w:rPr>
        <w:t>MTK</w:t>
      </w:r>
      <w:r w:rsidR="00E008AA">
        <w:rPr>
          <w:rFonts w:eastAsia="宋体"/>
          <w:szCs w:val="24"/>
          <w:lang w:eastAsia="zh-CN"/>
        </w:rPr>
        <w:t>, Huawei</w:t>
      </w:r>
      <w:r w:rsidR="006B5070">
        <w:rPr>
          <w:rFonts w:eastAsia="宋体"/>
          <w:szCs w:val="24"/>
          <w:lang w:eastAsia="zh-CN"/>
        </w:rPr>
        <w:t>, CTC</w:t>
      </w:r>
      <w:r w:rsidRPr="00B3412A">
        <w:rPr>
          <w:rFonts w:eastAsia="宋体"/>
          <w:szCs w:val="24"/>
          <w:lang w:eastAsia="zh-CN"/>
        </w:rPr>
        <w:t xml:space="preserve">): </w:t>
      </w:r>
    </w:p>
    <w:p w14:paraId="261FCAC3" w14:textId="77777777" w:rsidR="00E008AA" w:rsidRPr="009D7B8D" w:rsidRDefault="00E008AA" w:rsidP="00E008AA">
      <w:pPr>
        <w:pStyle w:val="aff9"/>
        <w:numPr>
          <w:ilvl w:val="2"/>
          <w:numId w:val="1"/>
        </w:numPr>
        <w:spacing w:after="120"/>
        <w:ind w:firstLineChars="0"/>
        <w:rPr>
          <w:rFonts w:eastAsia="宋体"/>
          <w:szCs w:val="24"/>
          <w:lang w:eastAsia="zh-CN"/>
        </w:rPr>
      </w:pPr>
      <w:r w:rsidRPr="009D7B8D">
        <w:rPr>
          <w:rFonts w:eastAsia="宋体"/>
          <w:szCs w:val="24"/>
          <w:lang w:eastAsia="zh-CN"/>
        </w:rPr>
        <w:t>Not to extend cell switch delay requirements to FR2 without L1 report and remove the following in known TCI state definition for cell switch:</w:t>
      </w:r>
    </w:p>
    <w:p w14:paraId="2CB267F1" w14:textId="77777777" w:rsidR="00E008AA" w:rsidRPr="009D7B8D" w:rsidRDefault="00E008AA" w:rsidP="00E008AA">
      <w:pPr>
        <w:pStyle w:val="aff9"/>
        <w:numPr>
          <w:ilvl w:val="3"/>
          <w:numId w:val="1"/>
        </w:numPr>
        <w:spacing w:after="120"/>
        <w:ind w:firstLineChars="0"/>
        <w:rPr>
          <w:rFonts w:eastAsia="宋体"/>
          <w:szCs w:val="24"/>
          <w:lang w:eastAsia="zh-CN"/>
        </w:rPr>
      </w:pPr>
      <w:r w:rsidRPr="009D7B8D">
        <w:rPr>
          <w:rFonts w:eastAsia="宋体" w:hint="eastAsia"/>
          <w:szCs w:val="24"/>
          <w:lang w:eastAsia="zh-CN"/>
        </w:rPr>
        <w:t>[-</w:t>
      </w:r>
      <w:r w:rsidRPr="009D7B8D">
        <w:rPr>
          <w:rFonts w:eastAsia="宋体" w:hint="eastAsia"/>
          <w:szCs w:val="24"/>
          <w:lang w:eastAsia="zh-CN"/>
        </w:rPr>
        <w:tab/>
        <w:t xml:space="preserve">The target TCI state in the cell switch command is activated not more than TBD </w:t>
      </w:r>
      <w:proofErr w:type="spellStart"/>
      <w:r w:rsidRPr="009D7B8D">
        <w:rPr>
          <w:rFonts w:eastAsia="宋体" w:hint="eastAsia"/>
          <w:szCs w:val="24"/>
          <w:lang w:eastAsia="zh-CN"/>
        </w:rPr>
        <w:t>ms</w:t>
      </w:r>
      <w:proofErr w:type="spellEnd"/>
      <w:r w:rsidRPr="009D7B8D">
        <w:rPr>
          <w:rFonts w:eastAsia="宋体" w:hint="eastAsia"/>
          <w:szCs w:val="24"/>
          <w:lang w:eastAsia="zh-CN"/>
        </w:rPr>
        <w:t xml:space="preserve"> before the reception of the cell switch command and SNR of the SSB associated to TCI state </w:t>
      </w:r>
      <w:r w:rsidRPr="009D7B8D">
        <w:rPr>
          <w:rFonts w:eastAsia="宋体" w:hint="eastAsia"/>
          <w:szCs w:val="24"/>
          <w:lang w:eastAsia="zh-CN"/>
        </w:rPr>
        <w:t>≥</w:t>
      </w:r>
      <w:r w:rsidRPr="009D7B8D">
        <w:rPr>
          <w:rFonts w:eastAsia="宋体" w:hint="eastAsia"/>
          <w:szCs w:val="24"/>
          <w:lang w:eastAsia="zh-CN"/>
        </w:rPr>
        <w:t xml:space="preserve"> -3dB; or] </w:t>
      </w:r>
    </w:p>
    <w:p w14:paraId="534A5EDE" w14:textId="77777777" w:rsidR="00E008AA" w:rsidRDefault="00E008AA" w:rsidP="00E008AA">
      <w:pPr>
        <w:pStyle w:val="aff9"/>
        <w:numPr>
          <w:ilvl w:val="3"/>
          <w:numId w:val="1"/>
        </w:numPr>
        <w:overflowPunct/>
        <w:autoSpaceDE/>
        <w:adjustRightInd/>
        <w:spacing w:after="120"/>
        <w:ind w:firstLineChars="0"/>
        <w:textAlignment w:val="auto"/>
        <w:rPr>
          <w:rFonts w:eastAsia="宋体"/>
          <w:szCs w:val="24"/>
          <w:lang w:eastAsia="zh-CN"/>
        </w:rPr>
      </w:pPr>
      <w:r w:rsidRPr="009D7B8D">
        <w:rPr>
          <w:rFonts w:eastAsia="宋体"/>
          <w:szCs w:val="24"/>
          <w:lang w:eastAsia="zh-CN"/>
        </w:rPr>
        <w:t>[-</w:t>
      </w:r>
      <w:r w:rsidRPr="009D7B8D">
        <w:rPr>
          <w:rFonts w:eastAsia="宋体"/>
          <w:szCs w:val="24"/>
          <w:lang w:eastAsia="zh-CN"/>
        </w:rPr>
        <w:tab/>
        <w:t xml:space="preserve">The target TCI state in cell switch command is activated before receiving the cell switch command and the SSB associated to target TCI state is available at least once every TBD </w:t>
      </w:r>
      <w:proofErr w:type="spellStart"/>
      <w:r w:rsidRPr="009D7B8D">
        <w:rPr>
          <w:rFonts w:eastAsia="宋体"/>
          <w:szCs w:val="24"/>
          <w:lang w:eastAsia="zh-CN"/>
        </w:rPr>
        <w:t>ms</w:t>
      </w:r>
      <w:proofErr w:type="spellEnd"/>
      <w:r w:rsidRPr="009D7B8D">
        <w:rPr>
          <w:rFonts w:eastAsia="宋体"/>
          <w:szCs w:val="24"/>
          <w:lang w:eastAsia="zh-CN"/>
        </w:rPr>
        <w:t xml:space="preserve"> after the TCI state activation command is received and SNR of the SSB as</w:t>
      </w:r>
      <w:r w:rsidRPr="009D7B8D">
        <w:rPr>
          <w:rFonts w:eastAsia="宋体" w:hint="eastAsia"/>
          <w:szCs w:val="24"/>
          <w:lang w:eastAsia="zh-CN"/>
        </w:rPr>
        <w:t xml:space="preserve">sociated to TCI state </w:t>
      </w:r>
      <w:r w:rsidRPr="009D7B8D">
        <w:rPr>
          <w:rFonts w:eastAsia="宋体" w:hint="eastAsia"/>
          <w:szCs w:val="24"/>
          <w:lang w:eastAsia="zh-CN"/>
        </w:rPr>
        <w:t>≥</w:t>
      </w:r>
      <w:r w:rsidRPr="009D7B8D">
        <w:rPr>
          <w:rFonts w:eastAsia="宋体" w:hint="eastAsia"/>
          <w:szCs w:val="24"/>
          <w:lang w:eastAsia="zh-CN"/>
        </w:rPr>
        <w:t xml:space="preserve"> -3dB; or]</w:t>
      </w:r>
    </w:p>
    <w:p w14:paraId="49C30061" w14:textId="1D32FF31" w:rsidR="009D7B8D" w:rsidRPr="009D7B8D" w:rsidRDefault="00E008AA" w:rsidP="009D7B8D">
      <w:pPr>
        <w:pStyle w:val="aff9"/>
        <w:numPr>
          <w:ilvl w:val="2"/>
          <w:numId w:val="1"/>
        </w:numPr>
        <w:spacing w:after="120"/>
        <w:ind w:firstLineChars="0"/>
        <w:rPr>
          <w:rFonts w:eastAsia="宋体"/>
          <w:szCs w:val="24"/>
          <w:lang w:eastAsia="zh-CN"/>
        </w:rPr>
      </w:pPr>
      <w:r>
        <w:rPr>
          <w:rFonts w:eastAsia="宋体"/>
          <w:szCs w:val="24"/>
          <w:lang w:eastAsia="zh-CN"/>
        </w:rPr>
        <w:t xml:space="preserve">MTK: </w:t>
      </w:r>
      <w:r w:rsidR="009D7B8D" w:rsidRPr="009D7B8D">
        <w:rPr>
          <w:rFonts w:eastAsia="宋体"/>
          <w:szCs w:val="24"/>
          <w:lang w:eastAsia="zh-CN"/>
        </w:rPr>
        <w:t>Open to discuss how to optimize the known TCI state definition in R19 considering L1 report can be triggered when leaving condition is met. Not to further optimize known TCI state definition in R18.</w:t>
      </w:r>
    </w:p>
    <w:p w14:paraId="045F9A56" w14:textId="1C08160A" w:rsidR="00DE5905" w:rsidRDefault="00DE5905" w:rsidP="007C27D2">
      <w:pPr>
        <w:pStyle w:val="aff9"/>
        <w:numPr>
          <w:ilvl w:val="1"/>
          <w:numId w:val="1"/>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w:t>
      </w:r>
      <w:r w:rsidR="007C27D2">
        <w:rPr>
          <w:rFonts w:eastAsia="宋体"/>
          <w:szCs w:val="24"/>
          <w:lang w:eastAsia="zh-CN"/>
        </w:rPr>
        <w:t>ZTE</w:t>
      </w:r>
      <w:r>
        <w:rPr>
          <w:rFonts w:eastAsia="宋体"/>
          <w:szCs w:val="24"/>
          <w:lang w:eastAsia="zh-CN"/>
        </w:rPr>
        <w:t xml:space="preserve">): </w:t>
      </w:r>
    </w:p>
    <w:p w14:paraId="2933E2ED" w14:textId="50E9EE2A" w:rsidR="007C27D2" w:rsidRPr="007C27D2" w:rsidRDefault="007C27D2" w:rsidP="009D7B8D">
      <w:pPr>
        <w:pStyle w:val="aff9"/>
        <w:numPr>
          <w:ilvl w:val="2"/>
          <w:numId w:val="1"/>
        </w:numPr>
        <w:spacing w:after="120"/>
        <w:ind w:firstLineChars="0"/>
        <w:rPr>
          <w:rFonts w:eastAsia="宋体"/>
          <w:szCs w:val="24"/>
          <w:lang w:eastAsia="zh-CN"/>
        </w:rPr>
      </w:pPr>
      <w:r w:rsidRPr="007C27D2">
        <w:rPr>
          <w:rFonts w:eastAsia="宋体"/>
          <w:szCs w:val="24"/>
          <w:lang w:eastAsia="zh-CN"/>
        </w:rPr>
        <w:t>cell switch delay requirements applicable to FR2 without L1 measurement report with the following conditions</w:t>
      </w:r>
    </w:p>
    <w:p w14:paraId="46956D12" w14:textId="77777777" w:rsidR="007C27D2" w:rsidRPr="007C27D2" w:rsidRDefault="007C27D2" w:rsidP="009D7B8D">
      <w:pPr>
        <w:pStyle w:val="aff9"/>
        <w:numPr>
          <w:ilvl w:val="3"/>
          <w:numId w:val="1"/>
        </w:numPr>
        <w:spacing w:after="120"/>
        <w:ind w:firstLineChars="0"/>
        <w:rPr>
          <w:rFonts w:eastAsia="宋体"/>
          <w:szCs w:val="24"/>
          <w:lang w:eastAsia="zh-CN"/>
        </w:rPr>
      </w:pPr>
      <w:r w:rsidRPr="007C27D2">
        <w:rPr>
          <w:rFonts w:eastAsia="宋体" w:hint="eastAsia"/>
          <w:szCs w:val="24"/>
          <w:lang w:eastAsia="zh-CN"/>
        </w:rPr>
        <w:lastRenderedPageBreak/>
        <w:t xml:space="preserve">The target TCI state in the cell switch command is activated not more than [1280] </w:t>
      </w:r>
      <w:proofErr w:type="spellStart"/>
      <w:r w:rsidRPr="007C27D2">
        <w:rPr>
          <w:rFonts w:eastAsia="宋体" w:hint="eastAsia"/>
          <w:szCs w:val="24"/>
          <w:lang w:eastAsia="zh-CN"/>
        </w:rPr>
        <w:t>ms</w:t>
      </w:r>
      <w:proofErr w:type="spellEnd"/>
      <w:r w:rsidRPr="007C27D2">
        <w:rPr>
          <w:rFonts w:eastAsia="宋体" w:hint="eastAsia"/>
          <w:szCs w:val="24"/>
          <w:lang w:eastAsia="zh-CN"/>
        </w:rPr>
        <w:t xml:space="preserve"> before the reception of the cell switch command and SNR of the SSB associated to TCI state </w:t>
      </w:r>
      <w:r w:rsidRPr="007C27D2">
        <w:rPr>
          <w:rFonts w:eastAsia="宋体" w:hint="eastAsia"/>
          <w:szCs w:val="24"/>
          <w:lang w:eastAsia="zh-CN"/>
        </w:rPr>
        <w:t>≥</w:t>
      </w:r>
      <w:r w:rsidRPr="007C27D2">
        <w:rPr>
          <w:rFonts w:eastAsia="宋体" w:hint="eastAsia"/>
          <w:szCs w:val="24"/>
          <w:lang w:eastAsia="zh-CN"/>
        </w:rPr>
        <w:t xml:space="preserve"> -3dB; or </w:t>
      </w:r>
    </w:p>
    <w:p w14:paraId="7228D0E6" w14:textId="287CA0DB" w:rsidR="007C27D2" w:rsidRPr="007C27D2" w:rsidRDefault="007C27D2" w:rsidP="009D7B8D">
      <w:pPr>
        <w:pStyle w:val="aff9"/>
        <w:numPr>
          <w:ilvl w:val="3"/>
          <w:numId w:val="1"/>
        </w:numPr>
        <w:spacing w:after="120"/>
        <w:ind w:firstLineChars="0"/>
        <w:rPr>
          <w:rFonts w:eastAsia="宋体"/>
          <w:szCs w:val="24"/>
          <w:lang w:eastAsia="zh-CN"/>
        </w:rPr>
      </w:pPr>
      <w:r w:rsidRPr="007C27D2">
        <w:rPr>
          <w:rFonts w:eastAsia="宋体"/>
          <w:szCs w:val="24"/>
          <w:lang w:eastAsia="zh-CN"/>
        </w:rPr>
        <w:t xml:space="preserve">The target TCI state in the cell switch command is activated before receiving the cell switch command and the SSB associated to target TCI state is available at least once every [1280] </w:t>
      </w:r>
      <w:proofErr w:type="spellStart"/>
      <w:r w:rsidRPr="007C27D2">
        <w:rPr>
          <w:rFonts w:eastAsia="宋体"/>
          <w:szCs w:val="24"/>
          <w:lang w:eastAsia="zh-CN"/>
        </w:rPr>
        <w:t>ms</w:t>
      </w:r>
      <w:proofErr w:type="spellEnd"/>
      <w:r w:rsidRPr="007C27D2">
        <w:rPr>
          <w:rFonts w:eastAsia="宋体"/>
          <w:szCs w:val="24"/>
          <w:lang w:eastAsia="zh-CN"/>
        </w:rPr>
        <w:t xml:space="preserve"> after the TCI state activation command is received and SNR of the SS</w:t>
      </w:r>
      <w:r w:rsidRPr="007C27D2">
        <w:rPr>
          <w:rFonts w:eastAsia="宋体" w:hint="eastAsia"/>
          <w:szCs w:val="24"/>
          <w:lang w:eastAsia="zh-CN"/>
        </w:rPr>
        <w:t xml:space="preserve">B associated to TCI state </w:t>
      </w:r>
      <w:r w:rsidRPr="007C27D2">
        <w:rPr>
          <w:rFonts w:eastAsia="宋体" w:hint="eastAsia"/>
          <w:szCs w:val="24"/>
          <w:lang w:eastAsia="zh-CN"/>
        </w:rPr>
        <w:t>≥</w:t>
      </w:r>
      <w:r w:rsidRPr="007C27D2">
        <w:rPr>
          <w:rFonts w:eastAsia="宋体" w:hint="eastAsia"/>
          <w:szCs w:val="24"/>
          <w:lang w:eastAsia="zh-CN"/>
        </w:rPr>
        <w:t xml:space="preserve"> -3dB</w:t>
      </w:r>
      <w:r>
        <w:rPr>
          <w:rFonts w:eastAsia="宋体"/>
          <w:szCs w:val="24"/>
          <w:lang w:eastAsia="zh-CN"/>
        </w:rPr>
        <w:t>.</w:t>
      </w:r>
    </w:p>
    <w:p w14:paraId="04BF0817" w14:textId="59C60778" w:rsidR="00073BD9" w:rsidRPr="00073BD9" w:rsidRDefault="003A01CA" w:rsidP="00073BD9">
      <w:pPr>
        <w:pStyle w:val="aff9"/>
        <w:numPr>
          <w:ilvl w:val="1"/>
          <w:numId w:val="1"/>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 (Ericsson, QC): </w:t>
      </w:r>
      <w:r w:rsidR="00073BD9">
        <w:rPr>
          <w:rFonts w:eastAsia="宋体"/>
          <w:szCs w:val="24"/>
          <w:lang w:eastAsia="zh-CN"/>
        </w:rPr>
        <w:t>M</w:t>
      </w:r>
      <w:r w:rsidR="00073BD9">
        <w:t>odifying the TCI known condition to following (For both FR1 and FR2)</w:t>
      </w:r>
    </w:p>
    <w:p w14:paraId="2FA6103B" w14:textId="77777777" w:rsidR="00073BD9" w:rsidRDefault="00073BD9" w:rsidP="00073BD9">
      <w:pPr>
        <w:ind w:leftChars="1007" w:left="2014"/>
        <w:rPr>
          <w:rFonts w:eastAsiaTheme="minorEastAsia"/>
          <w:bCs/>
          <w:iCs/>
          <w:lang w:val="en-US"/>
        </w:rPr>
      </w:pPr>
      <w:r w:rsidRPr="00AF3F10">
        <w:rPr>
          <w:rFonts w:eastAsiaTheme="minorEastAsia"/>
        </w:rPr>
        <w:t>The target joint DL/UL TCI state or separate DL and UL TCI states in the LTM cell switch command are known if the following conditions are met:</w:t>
      </w:r>
    </w:p>
    <w:p w14:paraId="10C971EA" w14:textId="77777777" w:rsidR="00073BD9" w:rsidRDefault="00073BD9" w:rsidP="00073BD9">
      <w:pPr>
        <w:ind w:leftChars="1149" w:left="2582" w:hanging="284"/>
        <w:rPr>
          <w:lang w:val="en-US"/>
        </w:rPr>
      </w:pPr>
      <w:r>
        <w:rPr>
          <w:rFonts w:eastAsiaTheme="minorEastAsia"/>
          <w:lang w:val="en-US"/>
        </w:rPr>
        <w:t>-</w:t>
      </w:r>
      <w:r>
        <w:rPr>
          <w:rFonts w:eastAsiaTheme="minorEastAsia"/>
          <w:lang w:val="en-US"/>
        </w:rPr>
        <w:tab/>
      </w:r>
      <w:r w:rsidRPr="00EA31EB">
        <w:rPr>
          <w:szCs w:val="24"/>
          <w:lang w:eastAsia="zh-CN"/>
        </w:rPr>
        <w:t>The TCI state is activated</w:t>
      </w:r>
      <w:r>
        <w:rPr>
          <w:szCs w:val="24"/>
          <w:lang w:eastAsia="zh-CN"/>
        </w:rPr>
        <w:t xml:space="preserve"> not more than TBD </w:t>
      </w:r>
      <w:proofErr w:type="spellStart"/>
      <w:r>
        <w:rPr>
          <w:szCs w:val="24"/>
          <w:lang w:eastAsia="zh-CN"/>
        </w:rPr>
        <w:t>ms</w:t>
      </w:r>
      <w:proofErr w:type="spellEnd"/>
      <w:r>
        <w:rPr>
          <w:szCs w:val="24"/>
          <w:lang w:eastAsia="zh-CN"/>
        </w:rPr>
        <w:t xml:space="preserve"> before the reception of the cell switch command and </w:t>
      </w:r>
      <w:r w:rsidRPr="00A81DF0">
        <w:rPr>
          <w:lang w:val="en-US"/>
        </w:rPr>
        <w:t xml:space="preserve">SNR of the </w:t>
      </w:r>
      <w:r>
        <w:rPr>
          <w:lang w:val="en-US"/>
        </w:rPr>
        <w:t xml:space="preserve">SSB associated to </w:t>
      </w:r>
      <w:r w:rsidRPr="00A81DF0">
        <w:rPr>
          <w:lang w:val="en-US"/>
        </w:rPr>
        <w:t>TCI state</w:t>
      </w:r>
      <w:r>
        <w:rPr>
          <w:lang w:val="en-US"/>
        </w:rPr>
        <w:t xml:space="preserve"> is </w:t>
      </w:r>
      <w:r w:rsidRPr="00A81DF0">
        <w:rPr>
          <w:lang w:val="en-US"/>
        </w:rPr>
        <w:t>≥ -3dB</w:t>
      </w:r>
      <w:r>
        <w:rPr>
          <w:lang w:val="en-US"/>
        </w:rPr>
        <w:t xml:space="preserve">; </w:t>
      </w:r>
      <w:r w:rsidRPr="00EA31EB">
        <w:rPr>
          <w:highlight w:val="yellow"/>
          <w:lang w:val="en-US"/>
        </w:rPr>
        <w:t xml:space="preserve">where the TCI state is considered activated if the activated TCI state and target TCI state in the cell switch command are same or </w:t>
      </w:r>
      <w:r w:rsidRPr="00EA31EB">
        <w:rPr>
          <w:szCs w:val="24"/>
          <w:highlight w:val="yellow"/>
          <w:lang w:eastAsia="zh-CN"/>
        </w:rPr>
        <w:t>the SSB associated to target TCI state in cell swi</w:t>
      </w:r>
      <w:r>
        <w:rPr>
          <w:szCs w:val="24"/>
          <w:highlight w:val="yellow"/>
          <w:lang w:eastAsia="zh-CN"/>
        </w:rPr>
        <w:t>t</w:t>
      </w:r>
      <w:r w:rsidRPr="00EA31EB">
        <w:rPr>
          <w:szCs w:val="24"/>
          <w:highlight w:val="yellow"/>
          <w:lang w:eastAsia="zh-CN"/>
        </w:rPr>
        <w:t>ch command and the SSB associated to activated TCI state are same</w:t>
      </w:r>
      <w:r>
        <w:rPr>
          <w:szCs w:val="24"/>
          <w:lang w:eastAsia="zh-CN"/>
        </w:rPr>
        <w:t>; or</w:t>
      </w:r>
      <w:r w:rsidRPr="00A81DF0">
        <w:rPr>
          <w:lang w:val="en-US"/>
        </w:rPr>
        <w:t xml:space="preserve"> </w:t>
      </w:r>
    </w:p>
    <w:p w14:paraId="10848F7D" w14:textId="1D1967EE" w:rsidR="00D37B03" w:rsidRDefault="00073BD9" w:rsidP="00073BD9">
      <w:pPr>
        <w:ind w:leftChars="1149" w:left="2582" w:hanging="284"/>
        <w:rPr>
          <w:szCs w:val="24"/>
          <w:lang w:eastAsia="zh-CN"/>
        </w:rPr>
      </w:pPr>
      <w:r w:rsidRPr="00A81DF0">
        <w:rPr>
          <w:lang w:val="en-US"/>
        </w:rPr>
        <w:t>-</w:t>
      </w:r>
      <w:r w:rsidRPr="00A81DF0">
        <w:rPr>
          <w:lang w:val="en-US"/>
        </w:rPr>
        <w:tab/>
      </w:r>
      <w:r w:rsidRPr="00E8063C">
        <w:rPr>
          <w:szCs w:val="24"/>
          <w:lang w:eastAsia="zh-CN"/>
        </w:rPr>
        <w:t>The TCI state is activated</w:t>
      </w:r>
      <w:r>
        <w:rPr>
          <w:szCs w:val="24"/>
          <w:lang w:eastAsia="zh-CN"/>
        </w:rPr>
        <w:t xml:space="preserve"> before the reception of the cell switch command (</w:t>
      </w:r>
      <w:r w:rsidRPr="00E8063C">
        <w:rPr>
          <w:highlight w:val="yellow"/>
          <w:lang w:val="en-US"/>
        </w:rPr>
        <w:t xml:space="preserve">where the TCI state is considered activated if the activated TCI state and target TCI state in the cell switch command are same or </w:t>
      </w:r>
      <w:r w:rsidRPr="00E8063C">
        <w:rPr>
          <w:szCs w:val="24"/>
          <w:highlight w:val="yellow"/>
          <w:lang w:eastAsia="zh-CN"/>
        </w:rPr>
        <w:t>the SSB associated to target TCI state in cell swi</w:t>
      </w:r>
      <w:r>
        <w:rPr>
          <w:szCs w:val="24"/>
          <w:highlight w:val="yellow"/>
          <w:lang w:eastAsia="zh-CN"/>
        </w:rPr>
        <w:t>t</w:t>
      </w:r>
      <w:r w:rsidRPr="00E8063C">
        <w:rPr>
          <w:szCs w:val="24"/>
          <w:highlight w:val="yellow"/>
          <w:lang w:eastAsia="zh-CN"/>
        </w:rPr>
        <w:t>ch command and the SSB associated to activated TCI state are same</w:t>
      </w:r>
      <w:r>
        <w:rPr>
          <w:szCs w:val="24"/>
          <w:lang w:eastAsia="zh-CN"/>
        </w:rPr>
        <w:t xml:space="preserve">) and the SSB associated to target TCI state is available at least once every TBD </w:t>
      </w:r>
      <w:proofErr w:type="spellStart"/>
      <w:r>
        <w:rPr>
          <w:szCs w:val="24"/>
          <w:lang w:eastAsia="zh-CN"/>
        </w:rPr>
        <w:t>ms</w:t>
      </w:r>
      <w:proofErr w:type="spellEnd"/>
      <w:r>
        <w:rPr>
          <w:szCs w:val="24"/>
          <w:lang w:eastAsia="zh-CN"/>
        </w:rPr>
        <w:t xml:space="preserve"> after the TCI state activation command is received and </w:t>
      </w:r>
      <w:r w:rsidRPr="00A81DF0">
        <w:rPr>
          <w:lang w:val="en-US"/>
        </w:rPr>
        <w:t xml:space="preserve">SNR of the </w:t>
      </w:r>
      <w:r>
        <w:rPr>
          <w:lang w:val="en-US"/>
        </w:rPr>
        <w:t xml:space="preserve">SSB associated to </w:t>
      </w:r>
      <w:r w:rsidRPr="00A81DF0">
        <w:rPr>
          <w:lang w:val="en-US"/>
        </w:rPr>
        <w:t>TCI state ≥ -3dB</w:t>
      </w:r>
      <w:r>
        <w:rPr>
          <w:szCs w:val="24"/>
          <w:lang w:eastAsia="zh-CN"/>
        </w:rPr>
        <w:t>; or</w:t>
      </w:r>
    </w:p>
    <w:p w14:paraId="7720B1D6" w14:textId="2A82BA96" w:rsidR="0091313D" w:rsidRPr="0091313D" w:rsidRDefault="0091313D" w:rsidP="0091313D">
      <w:pPr>
        <w:pStyle w:val="aff9"/>
        <w:numPr>
          <w:ilvl w:val="1"/>
          <w:numId w:val="1"/>
        </w:numPr>
        <w:overflowPunct/>
        <w:autoSpaceDE/>
        <w:adjustRightInd/>
        <w:spacing w:after="120"/>
        <w:ind w:left="1440" w:firstLineChars="0"/>
        <w:textAlignment w:val="auto"/>
        <w:rPr>
          <w:rFonts w:eastAsia="宋体"/>
          <w:szCs w:val="24"/>
          <w:lang w:eastAsia="zh-CN"/>
        </w:rPr>
      </w:pPr>
      <w:bookmarkStart w:id="16" w:name="_Toc181971751"/>
      <w:r>
        <w:rPr>
          <w:rFonts w:eastAsia="宋体" w:hint="eastAsia"/>
          <w:szCs w:val="24"/>
          <w:lang w:eastAsia="zh-CN"/>
        </w:rPr>
        <w:t>O</w:t>
      </w:r>
      <w:r>
        <w:rPr>
          <w:rFonts w:eastAsia="宋体"/>
          <w:szCs w:val="24"/>
          <w:lang w:eastAsia="zh-CN"/>
        </w:rPr>
        <w:t xml:space="preserve">ption 4 (Nokia): </w:t>
      </w:r>
    </w:p>
    <w:p w14:paraId="7C91A020" w14:textId="7DB3D5DE" w:rsidR="0091313D" w:rsidRPr="0091313D" w:rsidRDefault="0091313D" w:rsidP="0091313D">
      <w:pPr>
        <w:pStyle w:val="aff9"/>
        <w:numPr>
          <w:ilvl w:val="2"/>
          <w:numId w:val="1"/>
        </w:numPr>
        <w:spacing w:after="120"/>
        <w:ind w:firstLineChars="0"/>
        <w:rPr>
          <w:rFonts w:eastAsia="宋体"/>
          <w:szCs w:val="24"/>
          <w:lang w:eastAsia="zh-CN"/>
        </w:rPr>
      </w:pPr>
      <w:r w:rsidRPr="0091313D">
        <w:rPr>
          <w:rFonts w:eastAsia="宋体"/>
          <w:szCs w:val="24"/>
          <w:lang w:eastAsia="zh-CN"/>
        </w:rPr>
        <w:t xml:space="preserve">A target TCI state in TCI state activation command is known if the UE has sent an L1-RSRP report for the RS of the TCI state within 1280 </w:t>
      </w:r>
      <w:proofErr w:type="spellStart"/>
      <w:r w:rsidRPr="0091313D">
        <w:rPr>
          <w:rFonts w:eastAsia="宋体"/>
          <w:szCs w:val="24"/>
          <w:lang w:eastAsia="zh-CN"/>
        </w:rPr>
        <w:t>ms</w:t>
      </w:r>
      <w:proofErr w:type="spellEnd"/>
      <w:r w:rsidRPr="0091313D">
        <w:rPr>
          <w:rFonts w:eastAsia="宋体"/>
          <w:szCs w:val="24"/>
          <w:lang w:eastAsia="zh-CN"/>
        </w:rPr>
        <w:t xml:space="preserve"> (i.e. under current known TCI state conditions), even if the UE is not required to measure the target cell at the time of TCI state activation due to an earlier TCI state activation for another candidate cell.</w:t>
      </w:r>
      <w:bookmarkEnd w:id="16"/>
    </w:p>
    <w:p w14:paraId="488170B9" w14:textId="77777777" w:rsidR="00D37B03" w:rsidRDefault="00D37B03" w:rsidP="00D37B03">
      <w:pPr>
        <w:pStyle w:val="aff9"/>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bookmarkEnd w:id="14"/>
    <w:p w14:paraId="1181DD9F" w14:textId="27E259AD" w:rsidR="007E15C8" w:rsidRPr="00573A3B" w:rsidRDefault="003A01CA" w:rsidP="003A01CA">
      <w:pPr>
        <w:pStyle w:val="aff9"/>
        <w:numPr>
          <w:ilvl w:val="1"/>
          <w:numId w:val="1"/>
        </w:numPr>
        <w:ind w:firstLineChars="0"/>
        <w:rPr>
          <w:bCs/>
        </w:rPr>
      </w:pPr>
      <w:r>
        <w:rPr>
          <w:rFonts w:eastAsiaTheme="minorEastAsia" w:hint="eastAsia"/>
          <w:bCs/>
          <w:lang w:eastAsia="zh-CN"/>
        </w:rPr>
        <w:t>N</w:t>
      </w:r>
      <w:r>
        <w:rPr>
          <w:rFonts w:eastAsiaTheme="minorEastAsia"/>
          <w:bCs/>
          <w:lang w:eastAsia="zh-CN"/>
        </w:rPr>
        <w:t>eed more discussion.</w:t>
      </w:r>
    </w:p>
    <w:p w14:paraId="4200334E" w14:textId="77777777" w:rsidR="00573A3B" w:rsidRPr="00B4176F" w:rsidRDefault="00573A3B" w:rsidP="00573A3B">
      <w:pPr>
        <w:pStyle w:val="4"/>
        <w:rPr>
          <w:bCs/>
          <w:lang w:val="en-US"/>
        </w:rPr>
      </w:pPr>
      <w:r>
        <w:t>Known cell definition</w:t>
      </w:r>
    </w:p>
    <w:p w14:paraId="1CBD0843" w14:textId="215A2C10" w:rsidR="00573A3B" w:rsidRPr="001923BC" w:rsidRDefault="00573A3B" w:rsidP="00573A3B">
      <w:pPr>
        <w:spacing w:afterLines="50" w:after="120"/>
        <w:rPr>
          <w:b/>
          <w:u w:val="single"/>
        </w:rPr>
      </w:pPr>
      <w:r w:rsidRPr="00A17A9C">
        <w:rPr>
          <w:b/>
          <w:u w:val="single"/>
        </w:rPr>
        <w:t xml:space="preserve">Issue </w:t>
      </w:r>
      <w:r>
        <w:rPr>
          <w:b/>
          <w:u w:val="single"/>
        </w:rPr>
        <w:t>1</w:t>
      </w:r>
      <w:r w:rsidRPr="00A17A9C">
        <w:rPr>
          <w:b/>
          <w:u w:val="single"/>
        </w:rPr>
        <w:t>-</w:t>
      </w:r>
      <w:r w:rsidR="009D74C3">
        <w:rPr>
          <w:b/>
          <w:u w:val="single"/>
        </w:rPr>
        <w:t>3</w:t>
      </w:r>
      <w:r w:rsidRPr="00A17A9C">
        <w:rPr>
          <w:b/>
          <w:u w:val="single"/>
        </w:rPr>
        <w:t>-</w:t>
      </w:r>
      <w:r>
        <w:rPr>
          <w:b/>
          <w:u w:val="single"/>
        </w:rPr>
        <w:t>4-</w:t>
      </w:r>
      <w:r w:rsidR="009D74C3">
        <w:rPr>
          <w:b/>
          <w:u w:val="single"/>
        </w:rPr>
        <w:t>1</w:t>
      </w:r>
      <w:r w:rsidRPr="00A17A9C">
        <w:rPr>
          <w:b/>
          <w:u w:val="single"/>
        </w:rPr>
        <w:t>:</w:t>
      </w:r>
      <w:r>
        <w:rPr>
          <w:b/>
          <w:u w:val="single"/>
        </w:rPr>
        <w:t xml:space="preserve"> Whether and how to u</w:t>
      </w:r>
      <w:r w:rsidRPr="00DA10E9">
        <w:rPr>
          <w:b/>
          <w:u w:val="single"/>
        </w:rPr>
        <w:t>pdate the known condition for candidate cell SSB, candidate cell TCI and LTM target cell</w:t>
      </w:r>
      <w:r>
        <w:rPr>
          <w:b/>
          <w:u w:val="single"/>
        </w:rPr>
        <w:t>?</w:t>
      </w:r>
    </w:p>
    <w:p w14:paraId="1AF2AC69" w14:textId="77777777" w:rsidR="00573A3B" w:rsidRDefault="00573A3B" w:rsidP="00573A3B">
      <w:pPr>
        <w:pStyle w:val="aff9"/>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6ACD0937" w14:textId="77777777" w:rsidR="00573A3B" w:rsidRDefault="00573A3B" w:rsidP="00573A3B">
      <w:pPr>
        <w:pStyle w:val="aff9"/>
        <w:numPr>
          <w:ilvl w:val="1"/>
          <w:numId w:val="1"/>
        </w:numPr>
        <w:overflowPunct/>
        <w:autoSpaceDE/>
        <w:adjustRightInd/>
        <w:spacing w:after="120"/>
        <w:ind w:left="1440" w:firstLineChars="0"/>
        <w:textAlignment w:val="auto"/>
        <w:rPr>
          <w:rFonts w:eastAsia="宋体"/>
          <w:szCs w:val="24"/>
          <w:lang w:eastAsia="zh-CN"/>
        </w:rPr>
      </w:pPr>
      <w:r>
        <w:rPr>
          <w:rFonts w:eastAsia="宋体"/>
          <w:szCs w:val="24"/>
          <w:lang w:eastAsia="zh-CN"/>
        </w:rPr>
        <w:t>Proposal</w:t>
      </w:r>
      <w:r w:rsidRPr="00B3412A">
        <w:rPr>
          <w:rFonts w:eastAsia="宋体"/>
          <w:szCs w:val="24"/>
          <w:lang w:eastAsia="zh-CN"/>
        </w:rPr>
        <w:t xml:space="preserve"> 1 (</w:t>
      </w:r>
      <w:r>
        <w:rPr>
          <w:rFonts w:eastAsia="宋体"/>
          <w:szCs w:val="24"/>
          <w:lang w:eastAsia="zh-CN"/>
        </w:rPr>
        <w:t>vivo</w:t>
      </w:r>
      <w:r w:rsidRPr="00B3412A">
        <w:rPr>
          <w:rFonts w:eastAsia="宋体"/>
          <w:szCs w:val="24"/>
          <w:lang w:eastAsia="zh-CN"/>
        </w:rPr>
        <w:t xml:space="preserve">): </w:t>
      </w:r>
    </w:p>
    <w:p w14:paraId="56E77159" w14:textId="77777777" w:rsidR="00573A3B" w:rsidRPr="00B4176F" w:rsidRDefault="00573A3B" w:rsidP="00573A3B">
      <w:pPr>
        <w:pStyle w:val="aff9"/>
        <w:numPr>
          <w:ilvl w:val="2"/>
          <w:numId w:val="1"/>
        </w:numPr>
        <w:overflowPunct/>
        <w:autoSpaceDE/>
        <w:adjustRightInd/>
        <w:spacing w:after="120"/>
        <w:ind w:firstLineChars="0"/>
        <w:textAlignment w:val="auto"/>
        <w:rPr>
          <w:rFonts w:eastAsia="宋体"/>
          <w:szCs w:val="24"/>
          <w:lang w:eastAsia="zh-CN"/>
        </w:rPr>
      </w:pPr>
      <w:r w:rsidRPr="00B4176F">
        <w:rPr>
          <w:rFonts w:eastAsia="宋体"/>
          <w:szCs w:val="24"/>
          <w:lang w:eastAsia="zh-CN"/>
        </w:rPr>
        <w:t>Update the known condition for candidate cell SSB, candidate cell TCI and LTM target cell with the following:</w:t>
      </w:r>
    </w:p>
    <w:p w14:paraId="07F4529B" w14:textId="77777777" w:rsidR="00573A3B" w:rsidRPr="00B4176F" w:rsidRDefault="00573A3B" w:rsidP="00573A3B">
      <w:pPr>
        <w:pStyle w:val="aff9"/>
        <w:numPr>
          <w:ilvl w:val="3"/>
          <w:numId w:val="1"/>
        </w:numPr>
        <w:overflowPunct/>
        <w:autoSpaceDE/>
        <w:adjustRightInd/>
        <w:spacing w:after="120"/>
        <w:ind w:firstLineChars="0"/>
        <w:textAlignment w:val="auto"/>
        <w:rPr>
          <w:rFonts w:eastAsia="宋体"/>
          <w:szCs w:val="24"/>
          <w:lang w:eastAsia="zh-CN"/>
        </w:rPr>
      </w:pPr>
      <w:r w:rsidRPr="00B4176F">
        <w:rPr>
          <w:rFonts w:eastAsia="宋体"/>
          <w:szCs w:val="24"/>
          <w:lang w:eastAsia="zh-CN"/>
        </w:rPr>
        <w:t>A L1-RSRP report is valid if the reported L1-RSRP value corresponding to one of the valid codepoints for L1-RSRP in Table 10.1.6.1-1, or any codepoints other than DIFFRSRP_15 in Table 10.1.6.1-2.</w:t>
      </w:r>
    </w:p>
    <w:p w14:paraId="4311ADAB" w14:textId="77777777" w:rsidR="00573A3B" w:rsidRDefault="00573A3B" w:rsidP="00573A3B">
      <w:pPr>
        <w:pStyle w:val="aff9"/>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18405D27" w14:textId="4CE003C0" w:rsidR="00573A3B" w:rsidRPr="00573A3B" w:rsidRDefault="00573A3B" w:rsidP="00573A3B">
      <w:pPr>
        <w:pStyle w:val="aff9"/>
        <w:numPr>
          <w:ilvl w:val="1"/>
          <w:numId w:val="1"/>
        </w:numPr>
        <w:ind w:firstLineChars="0"/>
        <w:rPr>
          <w:rFonts w:eastAsia="宋体"/>
          <w:szCs w:val="24"/>
          <w:lang w:eastAsia="zh-CN"/>
        </w:rPr>
      </w:pPr>
      <w:r w:rsidRPr="00297C8A">
        <w:rPr>
          <w:rFonts w:eastAsia="宋体"/>
          <w:szCs w:val="24"/>
          <w:lang w:eastAsia="zh-CN"/>
        </w:rPr>
        <w:t>Collect more views from other companies.</w:t>
      </w:r>
    </w:p>
    <w:p w14:paraId="70AE2DB5" w14:textId="27A13EF5" w:rsidR="00AE64A3" w:rsidRPr="00B4176F" w:rsidRDefault="00AE64A3" w:rsidP="00AE64A3">
      <w:pPr>
        <w:pStyle w:val="4"/>
        <w:rPr>
          <w:bCs/>
          <w:lang w:val="en-US"/>
        </w:rPr>
      </w:pPr>
      <w:r>
        <w:t>PL-RS</w:t>
      </w:r>
    </w:p>
    <w:p w14:paraId="651C6FE3" w14:textId="27168EC1" w:rsidR="00AE64A3" w:rsidRDefault="00AE64A3" w:rsidP="00AE64A3">
      <w:pPr>
        <w:spacing w:afterLines="50" w:after="120"/>
        <w:rPr>
          <w:b/>
          <w:u w:val="single"/>
        </w:rPr>
      </w:pPr>
      <w:r w:rsidRPr="00CC0785">
        <w:rPr>
          <w:b/>
          <w:u w:val="single"/>
        </w:rPr>
        <w:t>Issue 1-3-</w:t>
      </w:r>
      <w:r w:rsidR="00E27F99" w:rsidRPr="00CC0785">
        <w:rPr>
          <w:b/>
          <w:u w:val="single"/>
        </w:rPr>
        <w:t>5</w:t>
      </w:r>
      <w:r w:rsidRPr="00CC0785">
        <w:rPr>
          <w:b/>
          <w:u w:val="single"/>
        </w:rPr>
        <w:t xml:space="preserve">-1: </w:t>
      </w:r>
      <w:r w:rsidR="00E27F99" w:rsidRPr="00CC0785">
        <w:rPr>
          <w:b/>
          <w:u w:val="single"/>
        </w:rPr>
        <w:t>Clarification on agreed “Conditions of no extra time for PL-RS measurement in cell switch delay” in RAN4#112</w:t>
      </w:r>
    </w:p>
    <w:tbl>
      <w:tblPr>
        <w:tblStyle w:val="aff8"/>
        <w:tblW w:w="0" w:type="auto"/>
        <w:tblLook w:val="04A0" w:firstRow="1" w:lastRow="0" w:firstColumn="1" w:lastColumn="0" w:noHBand="0" w:noVBand="1"/>
      </w:tblPr>
      <w:tblGrid>
        <w:gridCol w:w="9631"/>
      </w:tblGrid>
      <w:tr w:rsidR="00E27F99" w14:paraId="5DDE3F08" w14:textId="77777777" w:rsidTr="00E27F99">
        <w:tc>
          <w:tcPr>
            <w:tcW w:w="9631" w:type="dxa"/>
          </w:tcPr>
          <w:p w14:paraId="51445F12" w14:textId="167A2226" w:rsidR="00E27F99" w:rsidRPr="00E27F99" w:rsidRDefault="00E27F99" w:rsidP="00AE64A3">
            <w:pPr>
              <w:spacing w:afterLines="50" w:after="120"/>
              <w:rPr>
                <w:rFonts w:eastAsiaTheme="minorEastAsia"/>
                <w:b/>
                <w:color w:val="0070C0"/>
                <w:lang w:eastAsia="zh-CN"/>
              </w:rPr>
            </w:pPr>
            <w:r w:rsidRPr="00E27F99">
              <w:rPr>
                <w:rFonts w:eastAsiaTheme="minorEastAsia" w:hint="eastAsia"/>
                <w:b/>
                <w:color w:val="0070C0"/>
                <w:lang w:eastAsia="zh-CN"/>
              </w:rPr>
              <w:t>R</w:t>
            </w:r>
            <w:r w:rsidRPr="00E27F99">
              <w:rPr>
                <w:rFonts w:eastAsiaTheme="minorEastAsia"/>
                <w:b/>
                <w:color w:val="0070C0"/>
                <w:lang w:eastAsia="zh-CN"/>
              </w:rPr>
              <w:t>AN4#112</w:t>
            </w:r>
          </w:p>
          <w:p w14:paraId="47001991" w14:textId="77777777" w:rsidR="00E27F99" w:rsidRPr="00E27F99" w:rsidRDefault="00E27F99" w:rsidP="00E27F99">
            <w:pPr>
              <w:rPr>
                <w:color w:val="0070C0"/>
                <w:sz w:val="18"/>
                <w:szCs w:val="18"/>
              </w:rPr>
            </w:pPr>
            <w:r w:rsidRPr="00E27F99">
              <w:rPr>
                <w:b/>
                <w:bCs/>
                <w:color w:val="0070C0"/>
                <w:sz w:val="18"/>
                <w:szCs w:val="18"/>
                <w:u w:val="single"/>
              </w:rPr>
              <w:t>Issue 1-4-2-1: Conditions of no extra time for PL-RS measurement in cell switch delay</w:t>
            </w:r>
          </w:p>
          <w:p w14:paraId="69E1BC52" w14:textId="77777777" w:rsidR="00E27F99" w:rsidRPr="00E27F99" w:rsidRDefault="00E27F99" w:rsidP="00E27F99">
            <w:pPr>
              <w:rPr>
                <w:color w:val="0070C0"/>
                <w:sz w:val="18"/>
                <w:szCs w:val="18"/>
              </w:rPr>
            </w:pPr>
            <w:r w:rsidRPr="00E27F99">
              <w:rPr>
                <w:b/>
                <w:bCs/>
                <w:color w:val="0070C0"/>
                <w:sz w:val="18"/>
                <w:szCs w:val="18"/>
              </w:rPr>
              <w:lastRenderedPageBreak/>
              <w:t>&lt;Agreement&gt;:</w:t>
            </w:r>
          </w:p>
          <w:p w14:paraId="14027E2B" w14:textId="77777777" w:rsidR="00E27F99" w:rsidRPr="00E27F99" w:rsidRDefault="00E27F99" w:rsidP="00E27F99">
            <w:pPr>
              <w:numPr>
                <w:ilvl w:val="0"/>
                <w:numId w:val="30"/>
              </w:numPr>
              <w:spacing w:after="120"/>
              <w:textAlignment w:val="center"/>
              <w:rPr>
                <w:rFonts w:ascii="Calibri" w:hAnsi="Calibri" w:cs="Calibri"/>
                <w:color w:val="0070C0"/>
                <w:sz w:val="21"/>
                <w:szCs w:val="18"/>
              </w:rPr>
            </w:pPr>
            <w:r w:rsidRPr="00E27F99">
              <w:rPr>
                <w:color w:val="0070C0"/>
                <w:sz w:val="18"/>
                <w:szCs w:val="18"/>
              </w:rPr>
              <w:t>No additional PL-RS measurement time is needed, provided L3-RSRP or L1-RSRP on the SSB associated with PL-RS has been measured/reported.</w:t>
            </w:r>
          </w:p>
          <w:p w14:paraId="3EAEEC12" w14:textId="77777777" w:rsidR="00E27F99" w:rsidRPr="00E27F99" w:rsidRDefault="00E27F99" w:rsidP="00E27F99">
            <w:pPr>
              <w:numPr>
                <w:ilvl w:val="1"/>
                <w:numId w:val="30"/>
              </w:numPr>
              <w:spacing w:after="120"/>
              <w:textAlignment w:val="center"/>
              <w:rPr>
                <w:rFonts w:ascii="Calibri" w:hAnsi="Calibri" w:cs="Calibri"/>
                <w:color w:val="0070C0"/>
                <w:sz w:val="21"/>
                <w:szCs w:val="18"/>
              </w:rPr>
            </w:pPr>
            <w:r w:rsidRPr="00E27F99">
              <w:rPr>
                <w:color w:val="0070C0"/>
                <w:sz w:val="18"/>
                <w:szCs w:val="18"/>
              </w:rPr>
              <w:t>PL-RS is associated with TCI state indicated by LTM cell switch command in terms of QCL chain.</w:t>
            </w:r>
          </w:p>
          <w:p w14:paraId="4B88E5A1" w14:textId="66611D1A" w:rsidR="00E27F99" w:rsidRPr="00E27F99" w:rsidRDefault="00E27F99" w:rsidP="00E27F99">
            <w:pPr>
              <w:numPr>
                <w:ilvl w:val="0"/>
                <w:numId w:val="30"/>
              </w:numPr>
              <w:spacing w:after="120"/>
              <w:textAlignment w:val="center"/>
              <w:rPr>
                <w:rFonts w:ascii="Calibri" w:hAnsi="Calibri" w:cs="Calibri"/>
                <w:sz w:val="22"/>
              </w:rPr>
            </w:pPr>
            <w:r w:rsidRPr="00E27F99">
              <w:rPr>
                <w:color w:val="0070C0"/>
                <w:sz w:val="18"/>
                <w:szCs w:val="18"/>
              </w:rPr>
              <w:t>Further discuss the wording in the CR next meeting.</w:t>
            </w:r>
          </w:p>
        </w:tc>
      </w:tr>
    </w:tbl>
    <w:p w14:paraId="095C98CE" w14:textId="3FD761C7" w:rsidR="00E27F99" w:rsidRDefault="00CC0785" w:rsidP="00AE64A3">
      <w:pPr>
        <w:spacing w:afterLines="50" w:after="120"/>
        <w:rPr>
          <w:rFonts w:eastAsia="Yu Mincho"/>
          <w:color w:val="0070C0"/>
          <w:sz w:val="18"/>
          <w:szCs w:val="18"/>
        </w:rPr>
      </w:pPr>
      <w:r w:rsidRPr="00CC0785">
        <w:rPr>
          <w:rFonts w:eastAsia="Yu Mincho"/>
          <w:color w:val="0070C0"/>
          <w:sz w:val="18"/>
          <w:szCs w:val="18"/>
        </w:rPr>
        <w:lastRenderedPageBreak/>
        <w:t>Moderator’s understanding</w:t>
      </w:r>
      <w:r>
        <w:rPr>
          <w:rFonts w:eastAsia="Yu Mincho"/>
          <w:color w:val="0070C0"/>
          <w:sz w:val="18"/>
          <w:szCs w:val="18"/>
        </w:rPr>
        <w:t xml:space="preserve"> on the condition:</w:t>
      </w:r>
    </w:p>
    <w:tbl>
      <w:tblPr>
        <w:tblStyle w:val="aff8"/>
        <w:tblW w:w="0" w:type="auto"/>
        <w:jc w:val="center"/>
        <w:tblLook w:val="04A0" w:firstRow="1" w:lastRow="0" w:firstColumn="1" w:lastColumn="0" w:noHBand="0" w:noVBand="1"/>
      </w:tblPr>
      <w:tblGrid>
        <w:gridCol w:w="4673"/>
        <w:gridCol w:w="2757"/>
      </w:tblGrid>
      <w:tr w:rsidR="00CC0785" w14:paraId="18950CAC" w14:textId="77777777" w:rsidTr="00815A9A">
        <w:trPr>
          <w:trHeight w:val="450"/>
          <w:jc w:val="center"/>
        </w:trPr>
        <w:tc>
          <w:tcPr>
            <w:tcW w:w="4673" w:type="dxa"/>
          </w:tcPr>
          <w:p w14:paraId="0B353DE3" w14:textId="654F0720" w:rsidR="00CC0785" w:rsidRPr="00CC0785" w:rsidRDefault="00CC0785" w:rsidP="00AE64A3">
            <w:pPr>
              <w:spacing w:afterLines="50" w:after="120"/>
              <w:rPr>
                <w:rFonts w:eastAsiaTheme="minorEastAsia"/>
                <w:color w:val="0070C0"/>
                <w:sz w:val="18"/>
                <w:szCs w:val="18"/>
                <w:lang w:eastAsia="zh-CN"/>
              </w:rPr>
            </w:pPr>
            <w:r>
              <w:rPr>
                <w:rFonts w:eastAsiaTheme="minorEastAsia" w:hint="eastAsia"/>
                <w:color w:val="0070C0"/>
                <w:sz w:val="18"/>
                <w:szCs w:val="18"/>
                <w:lang w:eastAsia="zh-CN"/>
              </w:rPr>
              <w:t>R</w:t>
            </w:r>
            <w:r>
              <w:rPr>
                <w:rFonts w:eastAsiaTheme="minorEastAsia"/>
                <w:color w:val="0070C0"/>
                <w:sz w:val="18"/>
                <w:szCs w:val="18"/>
                <w:lang w:eastAsia="zh-CN"/>
              </w:rPr>
              <w:t>S of the DL/joint TCI state indicated in cell switch command</w:t>
            </w:r>
          </w:p>
        </w:tc>
        <w:tc>
          <w:tcPr>
            <w:tcW w:w="2757" w:type="dxa"/>
          </w:tcPr>
          <w:p w14:paraId="1493D388" w14:textId="4CAB579B" w:rsidR="00CC0785" w:rsidRPr="00CC0785" w:rsidRDefault="00CC0785" w:rsidP="00AE64A3">
            <w:pPr>
              <w:spacing w:afterLines="50" w:after="120"/>
              <w:rPr>
                <w:rFonts w:eastAsiaTheme="minorEastAsia"/>
                <w:color w:val="0070C0"/>
                <w:sz w:val="18"/>
                <w:szCs w:val="18"/>
                <w:lang w:eastAsia="zh-CN"/>
              </w:rPr>
            </w:pPr>
            <w:r>
              <w:rPr>
                <w:rFonts w:eastAsiaTheme="minorEastAsia" w:hint="eastAsia"/>
                <w:color w:val="0070C0"/>
                <w:sz w:val="18"/>
                <w:szCs w:val="18"/>
                <w:lang w:eastAsia="zh-CN"/>
              </w:rPr>
              <w:t>P</w:t>
            </w:r>
            <w:r>
              <w:rPr>
                <w:rFonts w:eastAsiaTheme="minorEastAsia"/>
                <w:color w:val="0070C0"/>
                <w:sz w:val="18"/>
                <w:szCs w:val="18"/>
                <w:lang w:eastAsia="zh-CN"/>
              </w:rPr>
              <w:t>L-RS</w:t>
            </w:r>
          </w:p>
        </w:tc>
      </w:tr>
      <w:tr w:rsidR="00815A9A" w14:paraId="4208F6E3" w14:textId="77777777" w:rsidTr="00815A9A">
        <w:trPr>
          <w:trHeight w:val="329"/>
          <w:jc w:val="center"/>
        </w:trPr>
        <w:tc>
          <w:tcPr>
            <w:tcW w:w="4673" w:type="dxa"/>
          </w:tcPr>
          <w:p w14:paraId="78B95366" w14:textId="48014E3A" w:rsidR="00815A9A" w:rsidRPr="00CC0785" w:rsidRDefault="00815A9A" w:rsidP="00AE64A3">
            <w:pPr>
              <w:spacing w:afterLines="50" w:after="120"/>
              <w:rPr>
                <w:rFonts w:eastAsiaTheme="minorEastAsia"/>
                <w:color w:val="0070C0"/>
                <w:sz w:val="18"/>
                <w:szCs w:val="18"/>
                <w:lang w:eastAsia="zh-CN"/>
              </w:rPr>
            </w:pPr>
            <w:r>
              <w:rPr>
                <w:rFonts w:eastAsiaTheme="minorEastAsia" w:hint="eastAsia"/>
                <w:color w:val="0070C0"/>
                <w:sz w:val="18"/>
                <w:szCs w:val="18"/>
                <w:lang w:eastAsia="zh-CN"/>
              </w:rPr>
              <w:t>S</w:t>
            </w:r>
            <w:r>
              <w:rPr>
                <w:rFonts w:eastAsiaTheme="minorEastAsia"/>
                <w:color w:val="0070C0"/>
                <w:sz w:val="18"/>
                <w:szCs w:val="18"/>
                <w:lang w:eastAsia="zh-CN"/>
              </w:rPr>
              <w:t>SB#X</w:t>
            </w:r>
          </w:p>
        </w:tc>
        <w:tc>
          <w:tcPr>
            <w:tcW w:w="2757" w:type="dxa"/>
            <w:vMerge w:val="restart"/>
          </w:tcPr>
          <w:p w14:paraId="78C167DD" w14:textId="4A6FE2A0" w:rsidR="00815A9A" w:rsidRPr="00CC0785" w:rsidRDefault="00815A9A" w:rsidP="00AE64A3">
            <w:pPr>
              <w:spacing w:afterLines="50" w:after="120"/>
              <w:rPr>
                <w:rFonts w:eastAsiaTheme="minorEastAsia"/>
                <w:color w:val="0070C0"/>
                <w:sz w:val="18"/>
                <w:szCs w:val="18"/>
                <w:lang w:eastAsia="zh-CN"/>
              </w:rPr>
            </w:pPr>
            <w:r>
              <w:rPr>
                <w:rFonts w:eastAsiaTheme="minorEastAsia"/>
                <w:color w:val="0070C0"/>
                <w:sz w:val="18"/>
                <w:szCs w:val="18"/>
                <w:lang w:eastAsia="zh-CN"/>
              </w:rPr>
              <w:t xml:space="preserve">Should be Type D QCL-d with </w:t>
            </w:r>
            <w:r>
              <w:rPr>
                <w:rFonts w:eastAsiaTheme="minorEastAsia" w:hint="eastAsia"/>
                <w:color w:val="0070C0"/>
                <w:sz w:val="18"/>
                <w:szCs w:val="18"/>
                <w:lang w:eastAsia="zh-CN"/>
              </w:rPr>
              <w:t>S</w:t>
            </w:r>
            <w:r>
              <w:rPr>
                <w:rFonts w:eastAsiaTheme="minorEastAsia"/>
                <w:color w:val="0070C0"/>
                <w:sz w:val="18"/>
                <w:szCs w:val="18"/>
                <w:lang w:eastAsia="zh-CN"/>
              </w:rPr>
              <w:t>SB#X</w:t>
            </w:r>
          </w:p>
        </w:tc>
      </w:tr>
      <w:tr w:rsidR="00815A9A" w14:paraId="47836502" w14:textId="77777777" w:rsidTr="00815A9A">
        <w:trPr>
          <w:trHeight w:val="329"/>
          <w:jc w:val="center"/>
        </w:trPr>
        <w:tc>
          <w:tcPr>
            <w:tcW w:w="4673" w:type="dxa"/>
          </w:tcPr>
          <w:p w14:paraId="23734787" w14:textId="198E2348" w:rsidR="00815A9A" w:rsidRDefault="00815A9A" w:rsidP="00AE64A3">
            <w:pPr>
              <w:spacing w:afterLines="50" w:after="120"/>
              <w:rPr>
                <w:rFonts w:eastAsiaTheme="minorEastAsia"/>
                <w:color w:val="0070C0"/>
                <w:sz w:val="18"/>
                <w:szCs w:val="18"/>
                <w:lang w:eastAsia="zh-CN"/>
              </w:rPr>
            </w:pPr>
            <w:r>
              <w:rPr>
                <w:rFonts w:eastAsiaTheme="minorEastAsia" w:hint="eastAsia"/>
                <w:color w:val="0070C0"/>
                <w:sz w:val="18"/>
                <w:szCs w:val="18"/>
                <w:lang w:eastAsia="zh-CN"/>
              </w:rPr>
              <w:t>T</w:t>
            </w:r>
            <w:r>
              <w:rPr>
                <w:rFonts w:eastAsiaTheme="minorEastAsia"/>
                <w:color w:val="0070C0"/>
                <w:sz w:val="18"/>
                <w:szCs w:val="18"/>
                <w:lang w:eastAsia="zh-CN"/>
              </w:rPr>
              <w:t xml:space="preserve">RS#Y which is Type D QCL-d with </w:t>
            </w:r>
            <w:r>
              <w:rPr>
                <w:rFonts w:eastAsiaTheme="minorEastAsia" w:hint="eastAsia"/>
                <w:color w:val="0070C0"/>
                <w:sz w:val="18"/>
                <w:szCs w:val="18"/>
                <w:lang w:eastAsia="zh-CN"/>
              </w:rPr>
              <w:t>S</w:t>
            </w:r>
            <w:r>
              <w:rPr>
                <w:rFonts w:eastAsiaTheme="minorEastAsia"/>
                <w:color w:val="0070C0"/>
                <w:sz w:val="18"/>
                <w:szCs w:val="18"/>
                <w:lang w:eastAsia="zh-CN"/>
              </w:rPr>
              <w:t>SB#X</w:t>
            </w:r>
          </w:p>
        </w:tc>
        <w:tc>
          <w:tcPr>
            <w:tcW w:w="2757" w:type="dxa"/>
            <w:vMerge/>
          </w:tcPr>
          <w:p w14:paraId="188BD552" w14:textId="77777777" w:rsidR="00815A9A" w:rsidRDefault="00815A9A" w:rsidP="00AE64A3">
            <w:pPr>
              <w:spacing w:afterLines="50" w:after="120"/>
              <w:rPr>
                <w:rFonts w:eastAsiaTheme="minorEastAsia"/>
                <w:color w:val="0070C0"/>
                <w:sz w:val="18"/>
                <w:szCs w:val="18"/>
                <w:lang w:eastAsia="zh-CN"/>
              </w:rPr>
            </w:pPr>
          </w:p>
        </w:tc>
      </w:tr>
    </w:tbl>
    <w:p w14:paraId="1EEC7676" w14:textId="3BECE05E" w:rsidR="00CC0785" w:rsidRPr="00815A9A" w:rsidRDefault="00CC0785" w:rsidP="00AE64A3">
      <w:pPr>
        <w:spacing w:afterLines="50" w:after="120"/>
        <w:rPr>
          <w:rFonts w:eastAsiaTheme="minorEastAsia"/>
          <w:color w:val="0070C0"/>
          <w:sz w:val="18"/>
          <w:szCs w:val="18"/>
          <w:lang w:eastAsia="zh-CN"/>
        </w:rPr>
      </w:pPr>
    </w:p>
    <w:p w14:paraId="0EFD507A" w14:textId="77777777" w:rsidR="00AE64A3" w:rsidRDefault="00AE64A3" w:rsidP="00AE64A3">
      <w:pPr>
        <w:pStyle w:val="aff9"/>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27051936" w14:textId="44F50062" w:rsidR="00AE64A3" w:rsidRDefault="00AE64A3" w:rsidP="00AE64A3">
      <w:pPr>
        <w:pStyle w:val="aff9"/>
        <w:numPr>
          <w:ilvl w:val="1"/>
          <w:numId w:val="1"/>
        </w:numPr>
        <w:overflowPunct/>
        <w:autoSpaceDE/>
        <w:adjustRightInd/>
        <w:spacing w:after="120"/>
        <w:ind w:left="1440" w:firstLineChars="0"/>
        <w:textAlignment w:val="auto"/>
        <w:rPr>
          <w:rFonts w:eastAsia="宋体"/>
          <w:szCs w:val="24"/>
          <w:lang w:eastAsia="zh-CN"/>
        </w:rPr>
      </w:pPr>
      <w:r>
        <w:rPr>
          <w:rFonts w:eastAsia="宋体"/>
          <w:szCs w:val="24"/>
          <w:lang w:eastAsia="zh-CN"/>
        </w:rPr>
        <w:t>Proposal</w:t>
      </w:r>
      <w:r w:rsidRPr="00B3412A">
        <w:rPr>
          <w:rFonts w:eastAsia="宋体"/>
          <w:szCs w:val="24"/>
          <w:lang w:eastAsia="zh-CN"/>
        </w:rPr>
        <w:t xml:space="preserve"> 1 (</w:t>
      </w:r>
      <w:r w:rsidR="00E27F99">
        <w:rPr>
          <w:rFonts w:eastAsia="宋体"/>
          <w:szCs w:val="24"/>
          <w:lang w:eastAsia="zh-CN"/>
        </w:rPr>
        <w:t>Nokia</w:t>
      </w:r>
      <w:r w:rsidRPr="00B3412A">
        <w:rPr>
          <w:rFonts w:eastAsia="宋体"/>
          <w:szCs w:val="24"/>
          <w:lang w:eastAsia="zh-CN"/>
        </w:rPr>
        <w:t xml:space="preserve">): </w:t>
      </w:r>
    </w:p>
    <w:p w14:paraId="16F0767A" w14:textId="48ABC627" w:rsidR="00AE64A3" w:rsidRPr="00E27F99" w:rsidRDefault="00E27F99" w:rsidP="00E27F99">
      <w:pPr>
        <w:pStyle w:val="aff9"/>
        <w:numPr>
          <w:ilvl w:val="2"/>
          <w:numId w:val="1"/>
        </w:numPr>
        <w:overflowPunct/>
        <w:autoSpaceDE/>
        <w:adjustRightInd/>
        <w:spacing w:after="120"/>
        <w:ind w:firstLineChars="0"/>
        <w:textAlignment w:val="auto"/>
        <w:rPr>
          <w:rFonts w:eastAsia="宋体"/>
          <w:szCs w:val="24"/>
          <w:lang w:eastAsia="zh-CN"/>
        </w:rPr>
      </w:pPr>
      <w:r w:rsidRPr="00526D8D">
        <w:t>RAN4 to further clarify the intent of the agreement regarding PL-RS measurement maintenance.</w:t>
      </w:r>
    </w:p>
    <w:p w14:paraId="21FDEAE2" w14:textId="77777777" w:rsidR="00AE64A3" w:rsidRDefault="00AE64A3" w:rsidP="00AE64A3">
      <w:pPr>
        <w:pStyle w:val="aff9"/>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09C9A107" w14:textId="674A96A2" w:rsidR="00815A9A" w:rsidRDefault="00815A9A" w:rsidP="00815A9A">
      <w:pPr>
        <w:pStyle w:val="aff9"/>
        <w:overflowPunct/>
        <w:autoSpaceDE/>
        <w:adjustRightInd/>
        <w:spacing w:after="120"/>
        <w:ind w:left="720" w:firstLineChars="0" w:firstLine="0"/>
        <w:textAlignment w:val="auto"/>
        <w:rPr>
          <w:rFonts w:eastAsia="宋体"/>
          <w:szCs w:val="24"/>
          <w:lang w:eastAsia="zh-CN"/>
        </w:rPr>
      </w:pPr>
      <w:r w:rsidRPr="00CC0785">
        <w:rPr>
          <w:rFonts w:eastAsia="Yu Mincho"/>
          <w:color w:val="0070C0"/>
          <w:sz w:val="18"/>
          <w:szCs w:val="18"/>
        </w:rPr>
        <w:t>Moderator</w:t>
      </w:r>
      <w:r>
        <w:rPr>
          <w:rFonts w:eastAsia="Yu Mincho"/>
          <w:color w:val="0070C0"/>
          <w:sz w:val="18"/>
          <w:szCs w:val="18"/>
        </w:rPr>
        <w:t xml:space="preserve"> suggests offline discussion at first. If the proponent thinks it is necessary to clarify online after offline discussion, please let me know.</w:t>
      </w:r>
    </w:p>
    <w:p w14:paraId="25289B4C" w14:textId="71C5A804" w:rsidR="00AE64A3" w:rsidRPr="00573A3B" w:rsidRDefault="00815A9A" w:rsidP="00815A9A">
      <w:pPr>
        <w:pStyle w:val="aff9"/>
        <w:numPr>
          <w:ilvl w:val="1"/>
          <w:numId w:val="1"/>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Recommended offline discussion at first. </w:t>
      </w:r>
    </w:p>
    <w:p w14:paraId="46B2AC43" w14:textId="77777777" w:rsidR="00573A3B" w:rsidRPr="00AE64A3" w:rsidRDefault="00573A3B" w:rsidP="00573A3B">
      <w:pPr>
        <w:rPr>
          <w:bCs/>
        </w:rPr>
      </w:pPr>
    </w:p>
    <w:p w14:paraId="454B2046" w14:textId="6AB673B4" w:rsidR="00505748" w:rsidRDefault="00E729A4" w:rsidP="00505748">
      <w:pPr>
        <w:pStyle w:val="3"/>
        <w:numPr>
          <w:ilvl w:val="0"/>
          <w:numId w:val="0"/>
        </w:numPr>
        <w:rPr>
          <w:lang w:val="en-US"/>
        </w:rPr>
      </w:pPr>
      <w:r>
        <w:rPr>
          <w:lang w:val="en-US"/>
        </w:rPr>
        <w:t>1.2.</w:t>
      </w:r>
      <w:r w:rsidR="009D74C3">
        <w:rPr>
          <w:lang w:val="en-US"/>
        </w:rPr>
        <w:t>4</w:t>
      </w:r>
      <w:r w:rsidR="00505748">
        <w:rPr>
          <w:lang w:val="en-US"/>
        </w:rPr>
        <w:t xml:space="preserve"> Sub-topic </w:t>
      </w:r>
      <w:r>
        <w:rPr>
          <w:lang w:val="en-US"/>
        </w:rPr>
        <w:t>1</w:t>
      </w:r>
      <w:r w:rsidR="00505748">
        <w:rPr>
          <w:lang w:val="en-US"/>
        </w:rPr>
        <w:t>-</w:t>
      </w:r>
      <w:r w:rsidR="009D74C3">
        <w:rPr>
          <w:lang w:val="en-US"/>
        </w:rPr>
        <w:t>4</w:t>
      </w:r>
      <w:r w:rsidR="00505748">
        <w:rPr>
          <w:lang w:val="en-US"/>
        </w:rPr>
        <w:t xml:space="preserve"> </w:t>
      </w:r>
      <w:r>
        <w:rPr>
          <w:lang w:val="en-US"/>
        </w:rPr>
        <w:t>UE feature</w:t>
      </w:r>
    </w:p>
    <w:p w14:paraId="6E220667" w14:textId="2DC11BAE" w:rsidR="00505748" w:rsidRDefault="00505748" w:rsidP="00505748">
      <w:pPr>
        <w:rPr>
          <w:b/>
          <w:u w:val="single"/>
          <w:lang w:eastAsia="ko-KR"/>
        </w:rPr>
      </w:pPr>
      <w:bookmarkStart w:id="17" w:name="_Hlk182238556"/>
      <w:r>
        <w:rPr>
          <w:b/>
          <w:u w:val="single"/>
          <w:lang w:eastAsia="ko-KR"/>
        </w:rPr>
        <w:t xml:space="preserve">Issue </w:t>
      </w:r>
      <w:r w:rsidR="004D4E70">
        <w:rPr>
          <w:b/>
          <w:u w:val="single"/>
          <w:lang w:eastAsia="ko-KR"/>
        </w:rPr>
        <w:t>1</w:t>
      </w:r>
      <w:r>
        <w:rPr>
          <w:b/>
          <w:u w:val="single"/>
          <w:lang w:eastAsia="ko-KR"/>
        </w:rPr>
        <w:t>-</w:t>
      </w:r>
      <w:r w:rsidR="009D74C3">
        <w:rPr>
          <w:b/>
          <w:u w:val="single"/>
          <w:lang w:eastAsia="ko-KR"/>
        </w:rPr>
        <w:t>4</w:t>
      </w:r>
      <w:r>
        <w:rPr>
          <w:b/>
          <w:u w:val="single"/>
          <w:lang w:eastAsia="ko-KR"/>
        </w:rPr>
        <w:t>-1:</w:t>
      </w:r>
      <w:r w:rsidR="00391480">
        <w:rPr>
          <w:b/>
          <w:u w:val="single"/>
          <w:lang w:eastAsia="ko-KR"/>
        </w:rPr>
        <w:t xml:space="preserve"> </w:t>
      </w:r>
      <w:r w:rsidR="00BB584C">
        <w:rPr>
          <w:b/>
          <w:u w:val="single"/>
          <w:lang w:eastAsia="ko-KR"/>
        </w:rPr>
        <w:t xml:space="preserve">Capability for </w:t>
      </w:r>
      <w:r w:rsidR="00C05F34">
        <w:rPr>
          <w:b/>
          <w:u w:val="single"/>
          <w:lang w:eastAsia="ko-KR"/>
        </w:rPr>
        <w:t>fast RRC decoding</w:t>
      </w:r>
    </w:p>
    <w:tbl>
      <w:tblPr>
        <w:tblStyle w:val="aff8"/>
        <w:tblW w:w="0" w:type="auto"/>
        <w:tblLook w:val="04A0" w:firstRow="1" w:lastRow="0" w:firstColumn="1" w:lastColumn="0" w:noHBand="0" w:noVBand="1"/>
      </w:tblPr>
      <w:tblGrid>
        <w:gridCol w:w="1555"/>
        <w:gridCol w:w="1275"/>
        <w:gridCol w:w="2268"/>
        <w:gridCol w:w="2953"/>
        <w:gridCol w:w="1578"/>
      </w:tblGrid>
      <w:tr w:rsidR="007311F7" w14:paraId="5165ADA0" w14:textId="77777777" w:rsidTr="007311F7">
        <w:tc>
          <w:tcPr>
            <w:tcW w:w="1555" w:type="dxa"/>
            <w:tcBorders>
              <w:top w:val="single" w:sz="4" w:space="0" w:color="auto"/>
              <w:left w:val="single" w:sz="4" w:space="0" w:color="auto"/>
              <w:bottom w:val="single" w:sz="4" w:space="0" w:color="auto"/>
              <w:right w:val="single" w:sz="4" w:space="0" w:color="auto"/>
            </w:tcBorders>
            <w:hideMark/>
          </w:tcPr>
          <w:bookmarkEnd w:id="17"/>
          <w:p w14:paraId="77A057C0" w14:textId="77777777" w:rsidR="007311F7" w:rsidRPr="007311F7" w:rsidRDefault="007311F7">
            <w:pPr>
              <w:rPr>
                <w:color w:val="0070C0"/>
                <w:sz w:val="16"/>
                <w:szCs w:val="21"/>
                <w:lang w:val="en-US" w:eastAsia="x-none"/>
              </w:rPr>
            </w:pPr>
            <w:r w:rsidRPr="007311F7">
              <w:rPr>
                <w:rFonts w:ascii="Arial" w:eastAsia="Times New Roman" w:hAnsi="Arial" w:cs="Arial"/>
                <w:b/>
                <w:color w:val="0070C0"/>
                <w:sz w:val="16"/>
                <w:szCs w:val="21"/>
              </w:rPr>
              <w:t>Features</w:t>
            </w:r>
          </w:p>
        </w:tc>
        <w:tc>
          <w:tcPr>
            <w:tcW w:w="1275" w:type="dxa"/>
            <w:tcBorders>
              <w:top w:val="single" w:sz="4" w:space="0" w:color="auto"/>
              <w:left w:val="single" w:sz="4" w:space="0" w:color="auto"/>
              <w:bottom w:val="single" w:sz="4" w:space="0" w:color="auto"/>
              <w:right w:val="single" w:sz="4" w:space="0" w:color="auto"/>
            </w:tcBorders>
            <w:hideMark/>
          </w:tcPr>
          <w:p w14:paraId="5D536AFE" w14:textId="77777777" w:rsidR="007311F7" w:rsidRPr="007311F7" w:rsidRDefault="007311F7">
            <w:pPr>
              <w:rPr>
                <w:color w:val="0070C0"/>
                <w:sz w:val="16"/>
                <w:szCs w:val="21"/>
              </w:rPr>
            </w:pPr>
            <w:r w:rsidRPr="007311F7">
              <w:rPr>
                <w:rFonts w:ascii="Arial" w:eastAsia="Times New Roman" w:hAnsi="Arial" w:cs="Arial"/>
                <w:b/>
                <w:color w:val="0070C0"/>
                <w:sz w:val="16"/>
                <w:szCs w:val="21"/>
              </w:rPr>
              <w:t>Index</w:t>
            </w:r>
          </w:p>
        </w:tc>
        <w:tc>
          <w:tcPr>
            <w:tcW w:w="2268" w:type="dxa"/>
            <w:tcBorders>
              <w:top w:val="single" w:sz="4" w:space="0" w:color="auto"/>
              <w:left w:val="single" w:sz="4" w:space="0" w:color="auto"/>
              <w:bottom w:val="single" w:sz="4" w:space="0" w:color="auto"/>
              <w:right w:val="single" w:sz="4" w:space="0" w:color="auto"/>
            </w:tcBorders>
            <w:hideMark/>
          </w:tcPr>
          <w:p w14:paraId="643C710E" w14:textId="77777777" w:rsidR="007311F7" w:rsidRPr="007311F7" w:rsidRDefault="007311F7">
            <w:pPr>
              <w:rPr>
                <w:color w:val="0070C0"/>
                <w:sz w:val="16"/>
                <w:szCs w:val="21"/>
              </w:rPr>
            </w:pPr>
            <w:r w:rsidRPr="007311F7">
              <w:rPr>
                <w:rFonts w:ascii="Arial" w:eastAsia="Times New Roman" w:hAnsi="Arial" w:cs="Arial"/>
                <w:b/>
                <w:color w:val="0070C0"/>
                <w:sz w:val="16"/>
                <w:szCs w:val="21"/>
              </w:rPr>
              <w:t>Feature group</w:t>
            </w:r>
          </w:p>
        </w:tc>
        <w:tc>
          <w:tcPr>
            <w:tcW w:w="2953" w:type="dxa"/>
            <w:tcBorders>
              <w:top w:val="single" w:sz="4" w:space="0" w:color="auto"/>
              <w:left w:val="single" w:sz="4" w:space="0" w:color="auto"/>
              <w:bottom w:val="single" w:sz="4" w:space="0" w:color="auto"/>
              <w:right w:val="single" w:sz="4" w:space="0" w:color="auto"/>
            </w:tcBorders>
            <w:hideMark/>
          </w:tcPr>
          <w:p w14:paraId="7DCA1DAB" w14:textId="77777777" w:rsidR="007311F7" w:rsidRPr="007311F7" w:rsidRDefault="007311F7">
            <w:pPr>
              <w:keepNext/>
              <w:keepLines/>
              <w:jc w:val="center"/>
              <w:rPr>
                <w:rFonts w:ascii="Arial" w:hAnsi="Arial" w:cs="Arial"/>
                <w:b/>
                <w:color w:val="0070C0"/>
                <w:sz w:val="16"/>
                <w:szCs w:val="21"/>
              </w:rPr>
            </w:pPr>
            <w:r w:rsidRPr="007311F7">
              <w:rPr>
                <w:rFonts w:ascii="Arial" w:eastAsia="Times New Roman" w:hAnsi="Arial" w:cs="Arial"/>
                <w:b/>
                <w:color w:val="0070C0"/>
                <w:sz w:val="16"/>
                <w:szCs w:val="21"/>
              </w:rPr>
              <w:t>Components</w:t>
            </w:r>
          </w:p>
        </w:tc>
        <w:tc>
          <w:tcPr>
            <w:tcW w:w="1578" w:type="dxa"/>
            <w:tcBorders>
              <w:top w:val="single" w:sz="4" w:space="0" w:color="auto"/>
              <w:left w:val="single" w:sz="4" w:space="0" w:color="auto"/>
              <w:bottom w:val="single" w:sz="4" w:space="0" w:color="auto"/>
              <w:right w:val="single" w:sz="4" w:space="0" w:color="auto"/>
            </w:tcBorders>
            <w:hideMark/>
          </w:tcPr>
          <w:p w14:paraId="4DE1256D" w14:textId="77777777" w:rsidR="007311F7" w:rsidRPr="007311F7" w:rsidRDefault="007311F7">
            <w:pPr>
              <w:keepNext/>
              <w:keepLines/>
              <w:jc w:val="center"/>
              <w:rPr>
                <w:rFonts w:ascii="Arial" w:eastAsia="Times New Roman" w:hAnsi="Arial" w:cs="Arial"/>
                <w:b/>
                <w:color w:val="0070C0"/>
                <w:sz w:val="16"/>
                <w:szCs w:val="21"/>
                <w:highlight w:val="yellow"/>
              </w:rPr>
            </w:pPr>
            <w:r w:rsidRPr="007311F7">
              <w:rPr>
                <w:rFonts w:ascii="Arial" w:eastAsia="Times New Roman" w:hAnsi="Arial" w:cs="Arial"/>
                <w:b/>
                <w:color w:val="0070C0"/>
                <w:sz w:val="16"/>
                <w:szCs w:val="21"/>
                <w:highlight w:val="yellow"/>
              </w:rPr>
              <w:t>Prerequisite feature groups</w:t>
            </w:r>
          </w:p>
        </w:tc>
      </w:tr>
      <w:tr w:rsidR="007311F7" w14:paraId="13ECBF0A" w14:textId="77777777" w:rsidTr="007311F7">
        <w:tc>
          <w:tcPr>
            <w:tcW w:w="1555" w:type="dxa"/>
            <w:tcBorders>
              <w:top w:val="single" w:sz="4" w:space="0" w:color="auto"/>
              <w:left w:val="single" w:sz="4" w:space="0" w:color="auto"/>
              <w:bottom w:val="single" w:sz="4" w:space="0" w:color="auto"/>
              <w:right w:val="single" w:sz="4" w:space="0" w:color="auto"/>
            </w:tcBorders>
            <w:hideMark/>
          </w:tcPr>
          <w:p w14:paraId="44C2A399" w14:textId="77777777" w:rsidR="007311F7" w:rsidRPr="007311F7" w:rsidRDefault="007311F7">
            <w:pPr>
              <w:snapToGrid w:val="0"/>
              <w:rPr>
                <w:rFonts w:ascii="Arial" w:eastAsiaTheme="minorEastAsia" w:hAnsi="Arial" w:cs="Arial"/>
                <w:color w:val="0070C0"/>
                <w:sz w:val="16"/>
                <w:szCs w:val="21"/>
              </w:rPr>
            </w:pPr>
            <w:r w:rsidRPr="007311F7">
              <w:rPr>
                <w:rFonts w:ascii="Arial" w:hAnsi="Arial" w:cs="Arial"/>
                <w:color w:val="0070C0"/>
                <w:sz w:val="16"/>
                <w:szCs w:val="21"/>
              </w:rPr>
              <w:t>39.</w:t>
            </w:r>
          </w:p>
          <w:p w14:paraId="7A0B0191" w14:textId="77777777" w:rsidR="007311F7" w:rsidRPr="007311F7" w:rsidRDefault="007311F7">
            <w:pPr>
              <w:rPr>
                <w:rFonts w:asciiTheme="minorHAnsi" w:hAnsiTheme="minorHAnsi" w:cstheme="minorBidi"/>
                <w:color w:val="0070C0"/>
                <w:sz w:val="16"/>
                <w:szCs w:val="21"/>
              </w:rPr>
            </w:pPr>
            <w:r w:rsidRPr="007311F7">
              <w:rPr>
                <w:rFonts w:ascii="Arial" w:hAnsi="Arial" w:cs="Arial"/>
                <w:color w:val="0070C0"/>
                <w:sz w:val="16"/>
                <w:szCs w:val="21"/>
              </w:rPr>
              <w:t>NR_Mob_enh2</w:t>
            </w:r>
          </w:p>
        </w:tc>
        <w:tc>
          <w:tcPr>
            <w:tcW w:w="1275" w:type="dxa"/>
            <w:tcBorders>
              <w:top w:val="single" w:sz="4" w:space="0" w:color="auto"/>
              <w:left w:val="single" w:sz="4" w:space="0" w:color="auto"/>
              <w:bottom w:val="single" w:sz="4" w:space="0" w:color="auto"/>
              <w:right w:val="single" w:sz="4" w:space="0" w:color="auto"/>
            </w:tcBorders>
            <w:hideMark/>
          </w:tcPr>
          <w:p w14:paraId="1348017A" w14:textId="77777777" w:rsidR="007311F7" w:rsidRPr="007311F7" w:rsidRDefault="007311F7">
            <w:pPr>
              <w:rPr>
                <w:color w:val="0070C0"/>
                <w:sz w:val="16"/>
                <w:szCs w:val="21"/>
              </w:rPr>
            </w:pPr>
            <w:r w:rsidRPr="007311F7">
              <w:rPr>
                <w:rFonts w:ascii="Arial" w:hAnsi="Arial" w:cs="Arial"/>
                <w:bCs/>
                <w:color w:val="0070C0"/>
                <w:sz w:val="16"/>
                <w:szCs w:val="21"/>
              </w:rPr>
              <w:t>39-6</w:t>
            </w:r>
          </w:p>
        </w:tc>
        <w:tc>
          <w:tcPr>
            <w:tcW w:w="2268" w:type="dxa"/>
            <w:tcBorders>
              <w:top w:val="single" w:sz="4" w:space="0" w:color="auto"/>
              <w:left w:val="single" w:sz="4" w:space="0" w:color="auto"/>
              <w:bottom w:val="single" w:sz="4" w:space="0" w:color="auto"/>
              <w:right w:val="single" w:sz="4" w:space="0" w:color="auto"/>
            </w:tcBorders>
            <w:hideMark/>
          </w:tcPr>
          <w:p w14:paraId="4C6D6B14" w14:textId="77777777" w:rsidR="007311F7" w:rsidRPr="007311F7" w:rsidRDefault="007311F7">
            <w:pPr>
              <w:rPr>
                <w:color w:val="0070C0"/>
                <w:sz w:val="16"/>
                <w:szCs w:val="21"/>
              </w:rPr>
            </w:pPr>
            <w:r w:rsidRPr="007311F7">
              <w:rPr>
                <w:rFonts w:ascii="Arial" w:hAnsi="Arial" w:cs="Arial"/>
                <w:bCs/>
                <w:color w:val="0070C0"/>
                <w:sz w:val="16"/>
                <w:szCs w:val="21"/>
              </w:rPr>
              <w:t>Fast processing of LTM candidate cell RRC configuration</w:t>
            </w:r>
          </w:p>
        </w:tc>
        <w:tc>
          <w:tcPr>
            <w:tcW w:w="2953" w:type="dxa"/>
            <w:tcBorders>
              <w:top w:val="single" w:sz="4" w:space="0" w:color="auto"/>
              <w:left w:val="single" w:sz="4" w:space="0" w:color="auto"/>
              <w:bottom w:val="single" w:sz="4" w:space="0" w:color="auto"/>
              <w:right w:val="single" w:sz="4" w:space="0" w:color="auto"/>
            </w:tcBorders>
            <w:hideMark/>
          </w:tcPr>
          <w:p w14:paraId="1CB1BC3A" w14:textId="77777777" w:rsidR="007311F7" w:rsidRPr="007311F7" w:rsidRDefault="007311F7">
            <w:pPr>
              <w:keepNext/>
              <w:keepLines/>
              <w:rPr>
                <w:rFonts w:ascii="Arial" w:hAnsi="Arial" w:cs="Arial"/>
                <w:bCs/>
                <w:color w:val="0070C0"/>
                <w:sz w:val="16"/>
                <w:szCs w:val="21"/>
              </w:rPr>
            </w:pPr>
            <w:r w:rsidRPr="007311F7">
              <w:rPr>
                <w:rFonts w:ascii="Arial" w:hAnsi="Arial" w:cs="Arial"/>
                <w:bCs/>
                <w:color w:val="0070C0"/>
                <w:sz w:val="16"/>
                <w:szCs w:val="21"/>
              </w:rPr>
              <w:t xml:space="preserve">1. Indicates the maximum number of serving cell(s) and candidate cell(s), including serving </w:t>
            </w:r>
            <w:proofErr w:type="spellStart"/>
            <w:r w:rsidRPr="007311F7">
              <w:rPr>
                <w:rFonts w:ascii="Arial" w:hAnsi="Arial" w:cs="Arial"/>
                <w:bCs/>
                <w:color w:val="0070C0"/>
                <w:sz w:val="16"/>
                <w:szCs w:val="21"/>
              </w:rPr>
              <w:t>SpCell</w:t>
            </w:r>
            <w:proofErr w:type="spellEnd"/>
            <w:r w:rsidRPr="007311F7">
              <w:rPr>
                <w:rFonts w:ascii="Arial" w:hAnsi="Arial" w:cs="Arial"/>
                <w:bCs/>
                <w:color w:val="0070C0"/>
                <w:sz w:val="16"/>
                <w:szCs w:val="21"/>
              </w:rPr>
              <w:t xml:space="preserve">(s), serving </w:t>
            </w:r>
            <w:proofErr w:type="spellStart"/>
            <w:r w:rsidRPr="007311F7">
              <w:rPr>
                <w:rFonts w:ascii="Arial" w:hAnsi="Arial" w:cs="Arial"/>
                <w:bCs/>
                <w:color w:val="0070C0"/>
                <w:sz w:val="16"/>
                <w:szCs w:val="21"/>
              </w:rPr>
              <w:t>SCell</w:t>
            </w:r>
            <w:proofErr w:type="spellEnd"/>
            <w:r w:rsidRPr="007311F7">
              <w:rPr>
                <w:rFonts w:ascii="Arial" w:hAnsi="Arial" w:cs="Arial"/>
                <w:bCs/>
                <w:color w:val="0070C0"/>
                <w:sz w:val="16"/>
                <w:szCs w:val="21"/>
              </w:rPr>
              <w:t xml:space="preserve">(s) in MCG and SCG, </w:t>
            </w:r>
            <w:proofErr w:type="spellStart"/>
            <w:r w:rsidRPr="007311F7">
              <w:rPr>
                <w:rFonts w:ascii="Arial" w:hAnsi="Arial" w:cs="Arial"/>
                <w:bCs/>
                <w:color w:val="0070C0"/>
                <w:sz w:val="16"/>
                <w:szCs w:val="21"/>
              </w:rPr>
              <w:t>SpCell</w:t>
            </w:r>
            <w:proofErr w:type="spellEnd"/>
            <w:r w:rsidRPr="007311F7">
              <w:rPr>
                <w:rFonts w:ascii="Arial" w:hAnsi="Arial" w:cs="Arial"/>
                <w:bCs/>
                <w:color w:val="0070C0"/>
                <w:sz w:val="16"/>
                <w:szCs w:val="21"/>
              </w:rPr>
              <w:t xml:space="preserve"> in </w:t>
            </w:r>
            <w:proofErr w:type="spellStart"/>
            <w:r w:rsidRPr="007311F7">
              <w:rPr>
                <w:rFonts w:ascii="Arial" w:hAnsi="Arial" w:cs="Arial"/>
                <w:bCs/>
                <w:color w:val="0070C0"/>
                <w:sz w:val="16"/>
                <w:szCs w:val="21"/>
              </w:rPr>
              <w:t>LTMCandidateConfig</w:t>
            </w:r>
            <w:proofErr w:type="spellEnd"/>
            <w:r w:rsidRPr="007311F7">
              <w:rPr>
                <w:rFonts w:ascii="Arial" w:hAnsi="Arial" w:cs="Arial"/>
                <w:bCs/>
                <w:color w:val="0070C0"/>
                <w:sz w:val="16"/>
                <w:szCs w:val="21"/>
              </w:rPr>
              <w:t xml:space="preserve">(s) and </w:t>
            </w:r>
            <w:proofErr w:type="spellStart"/>
            <w:r w:rsidRPr="007311F7">
              <w:rPr>
                <w:rFonts w:ascii="Arial" w:hAnsi="Arial" w:cs="Arial"/>
                <w:bCs/>
                <w:color w:val="0070C0"/>
                <w:sz w:val="16"/>
                <w:szCs w:val="21"/>
              </w:rPr>
              <w:t>Scell</w:t>
            </w:r>
            <w:proofErr w:type="spellEnd"/>
            <w:r w:rsidRPr="007311F7">
              <w:rPr>
                <w:rFonts w:ascii="Arial" w:hAnsi="Arial" w:cs="Arial"/>
                <w:bCs/>
                <w:color w:val="0070C0"/>
                <w:sz w:val="16"/>
                <w:szCs w:val="21"/>
              </w:rPr>
              <w:t xml:space="preserve">(s) in </w:t>
            </w:r>
            <w:proofErr w:type="spellStart"/>
            <w:r w:rsidRPr="007311F7">
              <w:rPr>
                <w:rFonts w:ascii="Arial" w:hAnsi="Arial" w:cs="Arial"/>
                <w:bCs/>
                <w:color w:val="0070C0"/>
                <w:sz w:val="16"/>
                <w:szCs w:val="21"/>
              </w:rPr>
              <w:t>LTMCandidateConfig</w:t>
            </w:r>
            <w:proofErr w:type="spellEnd"/>
            <w:r w:rsidRPr="007311F7">
              <w:rPr>
                <w:rFonts w:ascii="Arial" w:hAnsi="Arial" w:cs="Arial"/>
                <w:bCs/>
                <w:color w:val="0070C0"/>
                <w:sz w:val="16"/>
                <w:szCs w:val="21"/>
              </w:rPr>
              <w:t>(s) for MCG and SCG, that UE can store the configurations.</w:t>
            </w:r>
          </w:p>
          <w:p w14:paraId="698ECE5E" w14:textId="77777777" w:rsidR="007311F7" w:rsidRPr="007311F7" w:rsidRDefault="007311F7">
            <w:pPr>
              <w:keepNext/>
              <w:keepLines/>
              <w:rPr>
                <w:rFonts w:ascii="Arial" w:hAnsi="Arial" w:cs="Arial"/>
                <w:bCs/>
                <w:color w:val="0070C0"/>
                <w:sz w:val="16"/>
                <w:szCs w:val="21"/>
              </w:rPr>
            </w:pPr>
            <w:r w:rsidRPr="007311F7">
              <w:rPr>
                <w:rFonts w:ascii="Arial" w:hAnsi="Arial" w:cs="Arial"/>
                <w:bCs/>
                <w:color w:val="0070C0"/>
                <w:sz w:val="16"/>
                <w:szCs w:val="21"/>
              </w:rPr>
              <w:t xml:space="preserve">2. Indicates the maximum number of </w:t>
            </w:r>
            <w:proofErr w:type="spellStart"/>
            <w:r w:rsidRPr="007311F7">
              <w:rPr>
                <w:rFonts w:ascii="Arial" w:hAnsi="Arial" w:cs="Arial"/>
                <w:bCs/>
                <w:color w:val="0070C0"/>
                <w:sz w:val="16"/>
                <w:szCs w:val="21"/>
              </w:rPr>
              <w:t>LTMCandidateConfigs</w:t>
            </w:r>
            <w:proofErr w:type="spellEnd"/>
            <w:r w:rsidRPr="007311F7">
              <w:rPr>
                <w:rFonts w:ascii="Arial" w:hAnsi="Arial" w:cs="Arial"/>
                <w:bCs/>
                <w:color w:val="0070C0"/>
                <w:sz w:val="16"/>
                <w:szCs w:val="21"/>
              </w:rPr>
              <w:t xml:space="preserve"> that UE can support fast processing</w:t>
            </w:r>
          </w:p>
          <w:p w14:paraId="268FC910" w14:textId="77777777" w:rsidR="007311F7" w:rsidRPr="007311F7" w:rsidRDefault="007311F7">
            <w:pPr>
              <w:rPr>
                <w:rFonts w:asciiTheme="minorHAnsi" w:hAnsiTheme="minorHAnsi" w:cstheme="minorBidi"/>
                <w:color w:val="0070C0"/>
                <w:sz w:val="16"/>
                <w:szCs w:val="21"/>
              </w:rPr>
            </w:pPr>
            <w:r w:rsidRPr="007311F7">
              <w:rPr>
                <w:rFonts w:ascii="Arial" w:hAnsi="Arial" w:cs="Arial"/>
                <w:bCs/>
                <w:color w:val="0070C0"/>
                <w:sz w:val="16"/>
                <w:szCs w:val="21"/>
              </w:rPr>
              <w:t>.</w:t>
            </w:r>
          </w:p>
        </w:tc>
        <w:tc>
          <w:tcPr>
            <w:tcW w:w="1578" w:type="dxa"/>
            <w:tcBorders>
              <w:top w:val="single" w:sz="4" w:space="0" w:color="auto"/>
              <w:left w:val="single" w:sz="4" w:space="0" w:color="auto"/>
              <w:bottom w:val="single" w:sz="4" w:space="0" w:color="auto"/>
              <w:right w:val="single" w:sz="4" w:space="0" w:color="auto"/>
            </w:tcBorders>
            <w:hideMark/>
          </w:tcPr>
          <w:p w14:paraId="75212747" w14:textId="77777777" w:rsidR="007311F7" w:rsidRPr="007311F7" w:rsidRDefault="007311F7">
            <w:pPr>
              <w:keepNext/>
              <w:keepLines/>
              <w:rPr>
                <w:rFonts w:ascii="Arial" w:hAnsi="Arial" w:cs="Arial"/>
                <w:bCs/>
                <w:color w:val="0070C0"/>
                <w:sz w:val="16"/>
                <w:szCs w:val="21"/>
                <w:highlight w:val="yellow"/>
              </w:rPr>
            </w:pPr>
            <w:r w:rsidRPr="007311F7">
              <w:rPr>
                <w:rFonts w:ascii="Arial" w:hAnsi="Arial" w:cs="Arial"/>
                <w:bCs/>
                <w:color w:val="0070C0"/>
                <w:sz w:val="16"/>
                <w:szCs w:val="21"/>
                <w:highlight w:val="yellow"/>
              </w:rPr>
              <w:t>45-3a or 45-4a in RAN1 feature list</w:t>
            </w:r>
          </w:p>
        </w:tc>
      </w:tr>
    </w:tbl>
    <w:p w14:paraId="38E19630" w14:textId="77777777" w:rsidR="007311F7" w:rsidRDefault="007311F7" w:rsidP="00505748">
      <w:pPr>
        <w:rPr>
          <w:b/>
          <w:u w:val="single"/>
          <w:lang w:eastAsia="ko-KR"/>
        </w:rPr>
      </w:pPr>
    </w:p>
    <w:tbl>
      <w:tblPr>
        <w:tblW w:w="9180" w:type="dxa"/>
        <w:tblCellMar>
          <w:left w:w="0" w:type="dxa"/>
          <w:right w:w="0" w:type="dxa"/>
        </w:tblCellMar>
        <w:tblLook w:val="04A0" w:firstRow="1" w:lastRow="0" w:firstColumn="1" w:lastColumn="0" w:noHBand="0" w:noVBand="1"/>
      </w:tblPr>
      <w:tblGrid>
        <w:gridCol w:w="1018"/>
        <w:gridCol w:w="2057"/>
        <w:gridCol w:w="4128"/>
        <w:gridCol w:w="1977"/>
      </w:tblGrid>
      <w:tr w:rsidR="00893732" w14:paraId="5BFEED70" w14:textId="77777777" w:rsidTr="00893732">
        <w:trPr>
          <w:trHeight w:val="275"/>
        </w:trPr>
        <w:tc>
          <w:tcPr>
            <w:tcW w:w="1018"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vAlign w:val="center"/>
            <w:hideMark/>
          </w:tcPr>
          <w:p w14:paraId="7DD1B948" w14:textId="77777777" w:rsidR="00893732" w:rsidRPr="00893732" w:rsidRDefault="00893732">
            <w:pPr>
              <w:rPr>
                <w:color w:val="0070C0"/>
                <w:sz w:val="16"/>
                <w:szCs w:val="18"/>
                <w:lang w:val="en-US" w:eastAsia="x-none"/>
              </w:rPr>
            </w:pPr>
            <w:r w:rsidRPr="00893732">
              <w:rPr>
                <w:b/>
                <w:bCs/>
                <w:color w:val="0070C0"/>
                <w:sz w:val="16"/>
                <w:szCs w:val="18"/>
              </w:rPr>
              <w:t>Index</w:t>
            </w:r>
          </w:p>
        </w:tc>
        <w:tc>
          <w:tcPr>
            <w:tcW w:w="2057"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vAlign w:val="center"/>
            <w:hideMark/>
          </w:tcPr>
          <w:p w14:paraId="71BDEBE0" w14:textId="77777777" w:rsidR="00893732" w:rsidRPr="00893732" w:rsidRDefault="00893732">
            <w:pPr>
              <w:rPr>
                <w:color w:val="0070C0"/>
                <w:sz w:val="16"/>
                <w:szCs w:val="18"/>
              </w:rPr>
            </w:pPr>
            <w:r w:rsidRPr="00893732">
              <w:rPr>
                <w:b/>
                <w:bCs/>
                <w:color w:val="0070C0"/>
                <w:sz w:val="16"/>
                <w:szCs w:val="18"/>
              </w:rPr>
              <w:t>Feature group</w:t>
            </w:r>
          </w:p>
        </w:tc>
        <w:tc>
          <w:tcPr>
            <w:tcW w:w="4128"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vAlign w:val="center"/>
            <w:hideMark/>
          </w:tcPr>
          <w:p w14:paraId="1E0EDFCC" w14:textId="77777777" w:rsidR="00893732" w:rsidRPr="00893732" w:rsidRDefault="00893732">
            <w:pPr>
              <w:rPr>
                <w:color w:val="0070C0"/>
                <w:sz w:val="16"/>
                <w:szCs w:val="18"/>
              </w:rPr>
            </w:pPr>
            <w:r w:rsidRPr="00893732">
              <w:rPr>
                <w:b/>
                <w:bCs/>
                <w:color w:val="0070C0"/>
                <w:sz w:val="16"/>
                <w:szCs w:val="18"/>
              </w:rPr>
              <w:t>Components </w:t>
            </w:r>
          </w:p>
        </w:tc>
        <w:tc>
          <w:tcPr>
            <w:tcW w:w="1977"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vAlign w:val="center"/>
            <w:hideMark/>
          </w:tcPr>
          <w:p w14:paraId="3BAC4C7B" w14:textId="77777777" w:rsidR="00893732" w:rsidRPr="00893732" w:rsidRDefault="00893732">
            <w:pPr>
              <w:rPr>
                <w:color w:val="0070C0"/>
                <w:sz w:val="16"/>
                <w:szCs w:val="18"/>
              </w:rPr>
            </w:pPr>
            <w:r w:rsidRPr="00893732">
              <w:rPr>
                <w:b/>
                <w:bCs/>
                <w:color w:val="0070C0"/>
                <w:sz w:val="16"/>
                <w:szCs w:val="18"/>
              </w:rPr>
              <w:t>Prerequisite feature groups</w:t>
            </w:r>
          </w:p>
        </w:tc>
      </w:tr>
      <w:tr w:rsidR="00893732" w14:paraId="4E14A36F" w14:textId="77777777" w:rsidTr="00893732">
        <w:trPr>
          <w:trHeight w:val="1238"/>
        </w:trPr>
        <w:tc>
          <w:tcPr>
            <w:tcW w:w="1018"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hideMark/>
          </w:tcPr>
          <w:p w14:paraId="79AD4B73" w14:textId="77777777" w:rsidR="00893732" w:rsidRPr="00893732" w:rsidRDefault="00893732">
            <w:pPr>
              <w:rPr>
                <w:rFonts w:asciiTheme="minorHAnsi" w:hAnsiTheme="minorHAnsi" w:cstheme="minorBidi"/>
                <w:color w:val="0070C0"/>
                <w:sz w:val="16"/>
                <w:szCs w:val="18"/>
              </w:rPr>
            </w:pPr>
            <w:r w:rsidRPr="00893732">
              <w:rPr>
                <w:rFonts w:ascii="Arial" w:eastAsia="MS Mincho" w:hAnsi="Arial" w:cs="Arial"/>
                <w:color w:val="0070C0"/>
                <w:kern w:val="24"/>
                <w:sz w:val="16"/>
                <w:szCs w:val="18"/>
              </w:rPr>
              <w:t>45-3a</w:t>
            </w:r>
          </w:p>
        </w:tc>
        <w:tc>
          <w:tcPr>
            <w:tcW w:w="2057"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hideMark/>
          </w:tcPr>
          <w:p w14:paraId="08347C08" w14:textId="77777777" w:rsidR="00893732" w:rsidRPr="00893732" w:rsidRDefault="00893732">
            <w:pPr>
              <w:rPr>
                <w:color w:val="0070C0"/>
                <w:sz w:val="16"/>
                <w:szCs w:val="18"/>
              </w:rPr>
            </w:pPr>
            <w:r w:rsidRPr="00893732">
              <w:rPr>
                <w:rFonts w:ascii="Arial" w:hAnsi="Arial" w:cs="Arial"/>
                <w:color w:val="0070C0"/>
                <w:kern w:val="24"/>
                <w:sz w:val="16"/>
                <w:szCs w:val="18"/>
              </w:rPr>
              <w:t>MAC-CE activated joint LTM TCI states</w:t>
            </w:r>
          </w:p>
        </w:tc>
        <w:tc>
          <w:tcPr>
            <w:tcW w:w="4128"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hideMark/>
          </w:tcPr>
          <w:p w14:paraId="6086FF1E" w14:textId="77777777" w:rsidR="00893732" w:rsidRPr="00893732" w:rsidRDefault="00893732">
            <w:pPr>
              <w:pStyle w:val="aff1"/>
              <w:spacing w:before="0" w:beforeAutospacing="0" w:after="0" w:afterAutospacing="0"/>
              <w:rPr>
                <w:rFonts w:ascii="Arial" w:hAnsi="Arial" w:cs="Arial"/>
                <w:color w:val="0070C0"/>
                <w:sz w:val="16"/>
                <w:szCs w:val="18"/>
              </w:rPr>
            </w:pPr>
            <w:r w:rsidRPr="00893732">
              <w:rPr>
                <w:rFonts w:ascii="Arial" w:eastAsia="MS Gothic" w:hAnsi="Arial"/>
                <w:color w:val="0070C0"/>
                <w:kern w:val="24"/>
                <w:sz w:val="16"/>
                <w:szCs w:val="18"/>
              </w:rPr>
              <w:t>1. Supported QCL source RS for MAC-CE activated joint LTM TCI states</w:t>
            </w:r>
          </w:p>
          <w:p w14:paraId="35F6154A" w14:textId="77777777" w:rsidR="00893732" w:rsidRPr="00893732" w:rsidRDefault="00893732">
            <w:pPr>
              <w:pStyle w:val="aff1"/>
              <w:spacing w:before="0" w:beforeAutospacing="0" w:after="0" w:afterAutospacing="0"/>
              <w:rPr>
                <w:rFonts w:ascii="Arial" w:hAnsi="Arial" w:cs="Arial"/>
                <w:color w:val="0070C0"/>
                <w:sz w:val="16"/>
                <w:szCs w:val="18"/>
              </w:rPr>
            </w:pPr>
            <w:r w:rsidRPr="00893732">
              <w:rPr>
                <w:rFonts w:ascii="Arial" w:eastAsia="MS Gothic" w:hAnsi="Arial"/>
                <w:color w:val="0070C0"/>
                <w:kern w:val="24"/>
                <w:sz w:val="16"/>
                <w:szCs w:val="18"/>
              </w:rPr>
              <w:t>2. Maximum number of MAC-CE activated joint LTM TCI states per candidate cell</w:t>
            </w:r>
          </w:p>
          <w:p w14:paraId="3C9B873B" w14:textId="77777777" w:rsidR="00893732" w:rsidRPr="00893732" w:rsidRDefault="00893732">
            <w:pPr>
              <w:rPr>
                <w:rFonts w:asciiTheme="minorHAnsi" w:hAnsiTheme="minorHAnsi" w:cstheme="minorBidi"/>
                <w:color w:val="0070C0"/>
                <w:sz w:val="16"/>
                <w:szCs w:val="18"/>
              </w:rPr>
            </w:pPr>
            <w:r w:rsidRPr="00893732">
              <w:rPr>
                <w:rFonts w:ascii="Arial" w:eastAsia="MS Gothic" w:hAnsi="Arial"/>
                <w:color w:val="0070C0"/>
                <w:kern w:val="24"/>
                <w:sz w:val="16"/>
                <w:szCs w:val="18"/>
              </w:rPr>
              <w:t>3. Maximum number of MAC-CE activated joint LTM TCI states across candidate cells and serving cells</w:t>
            </w:r>
          </w:p>
        </w:tc>
        <w:tc>
          <w:tcPr>
            <w:tcW w:w="1977"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hideMark/>
          </w:tcPr>
          <w:p w14:paraId="359FC9FC" w14:textId="77777777" w:rsidR="00893732" w:rsidRPr="00893732" w:rsidRDefault="00893732">
            <w:pPr>
              <w:rPr>
                <w:color w:val="0070C0"/>
                <w:sz w:val="16"/>
                <w:szCs w:val="18"/>
              </w:rPr>
            </w:pPr>
            <w:r w:rsidRPr="00893732">
              <w:rPr>
                <w:rFonts w:ascii="Arial" w:eastAsia="MS Mincho" w:hAnsi="Arial" w:cs="Arial"/>
                <w:color w:val="0070C0"/>
                <w:kern w:val="24"/>
                <w:sz w:val="16"/>
                <w:szCs w:val="18"/>
              </w:rPr>
              <w:t>45-3</w:t>
            </w:r>
          </w:p>
        </w:tc>
      </w:tr>
      <w:tr w:rsidR="00893732" w14:paraId="64EF1B7B" w14:textId="77777777" w:rsidTr="00893732">
        <w:trPr>
          <w:trHeight w:val="321"/>
        </w:trPr>
        <w:tc>
          <w:tcPr>
            <w:tcW w:w="1018"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hideMark/>
          </w:tcPr>
          <w:p w14:paraId="08CEBFD4" w14:textId="77777777" w:rsidR="00893732" w:rsidRPr="00893732" w:rsidRDefault="00893732">
            <w:pPr>
              <w:rPr>
                <w:rFonts w:ascii="Arial" w:eastAsia="MS Mincho" w:hAnsi="Arial" w:cs="Arial"/>
                <w:color w:val="0070C0"/>
                <w:kern w:val="24"/>
                <w:sz w:val="16"/>
                <w:szCs w:val="18"/>
              </w:rPr>
            </w:pPr>
            <w:r w:rsidRPr="00893732">
              <w:rPr>
                <w:rFonts w:ascii="Arial" w:eastAsia="MS Mincho" w:hAnsi="Arial" w:cs="Arial"/>
                <w:color w:val="0070C0"/>
                <w:kern w:val="24"/>
                <w:sz w:val="16"/>
                <w:szCs w:val="18"/>
              </w:rPr>
              <w:t>45-4a</w:t>
            </w:r>
          </w:p>
        </w:tc>
        <w:tc>
          <w:tcPr>
            <w:tcW w:w="2057"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hideMark/>
          </w:tcPr>
          <w:p w14:paraId="7EA1EE12" w14:textId="77777777" w:rsidR="00893732" w:rsidRPr="00893732" w:rsidRDefault="00893732">
            <w:pPr>
              <w:rPr>
                <w:rFonts w:ascii="Arial" w:eastAsiaTheme="minorEastAsia" w:hAnsi="Arial" w:cs="Arial"/>
                <w:color w:val="0070C0"/>
                <w:kern w:val="24"/>
                <w:sz w:val="16"/>
                <w:szCs w:val="18"/>
              </w:rPr>
            </w:pPr>
            <w:r w:rsidRPr="00893732">
              <w:rPr>
                <w:rFonts w:ascii="Arial" w:hAnsi="Arial" w:cs="Arial"/>
                <w:color w:val="0070C0"/>
                <w:kern w:val="24"/>
                <w:sz w:val="16"/>
                <w:szCs w:val="18"/>
              </w:rPr>
              <w:t>MAC-CE activated DL/UL LTM TCI states</w:t>
            </w:r>
          </w:p>
        </w:tc>
        <w:tc>
          <w:tcPr>
            <w:tcW w:w="4128"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hideMark/>
          </w:tcPr>
          <w:p w14:paraId="25372260" w14:textId="77777777" w:rsidR="00893732" w:rsidRPr="00893732" w:rsidRDefault="00893732">
            <w:pPr>
              <w:pStyle w:val="aff1"/>
              <w:spacing w:before="0" w:beforeAutospacing="0" w:after="0" w:afterAutospacing="0"/>
              <w:rPr>
                <w:rFonts w:ascii="Arial" w:hAnsi="Arial" w:cs="Arial"/>
                <w:color w:val="0070C0"/>
                <w:kern w:val="2"/>
                <w:sz w:val="16"/>
                <w:szCs w:val="18"/>
                <w:lang w:val="en-US"/>
              </w:rPr>
            </w:pPr>
            <w:r w:rsidRPr="00893732">
              <w:rPr>
                <w:rFonts w:ascii="Arial" w:eastAsia="MS Gothic" w:hAnsi="Arial"/>
                <w:color w:val="0070C0"/>
                <w:kern w:val="24"/>
                <w:sz w:val="16"/>
                <w:szCs w:val="18"/>
              </w:rPr>
              <w:t>1. Supported QCL source RS for MAC-CE activated DL/UL LTM TCI states</w:t>
            </w:r>
          </w:p>
          <w:p w14:paraId="4F2E7DD6" w14:textId="77777777" w:rsidR="00893732" w:rsidRPr="00893732" w:rsidRDefault="00893732">
            <w:pPr>
              <w:pStyle w:val="aff1"/>
              <w:spacing w:before="0" w:beforeAutospacing="0" w:after="0" w:afterAutospacing="0"/>
              <w:rPr>
                <w:rFonts w:ascii="Arial" w:hAnsi="Arial" w:cs="Arial"/>
                <w:color w:val="0070C0"/>
                <w:sz w:val="16"/>
                <w:szCs w:val="18"/>
              </w:rPr>
            </w:pPr>
            <w:r w:rsidRPr="00893732">
              <w:rPr>
                <w:rFonts w:ascii="Arial" w:eastAsia="MS Gothic" w:hAnsi="Arial"/>
                <w:color w:val="0070C0"/>
                <w:kern w:val="24"/>
                <w:sz w:val="16"/>
                <w:szCs w:val="18"/>
              </w:rPr>
              <w:t>2. Maximum number K1 of MAC-CE activated DL TCI states per candidate cell</w:t>
            </w:r>
          </w:p>
          <w:p w14:paraId="459E6717" w14:textId="77777777" w:rsidR="00893732" w:rsidRPr="00893732" w:rsidRDefault="00893732">
            <w:pPr>
              <w:pStyle w:val="aff1"/>
              <w:spacing w:before="0" w:beforeAutospacing="0" w:after="0" w:afterAutospacing="0"/>
              <w:rPr>
                <w:rFonts w:ascii="Arial" w:hAnsi="Arial" w:cs="Arial"/>
                <w:color w:val="0070C0"/>
                <w:sz w:val="16"/>
                <w:szCs w:val="18"/>
              </w:rPr>
            </w:pPr>
            <w:r w:rsidRPr="00893732">
              <w:rPr>
                <w:rFonts w:ascii="Arial" w:eastAsia="MS Gothic" w:hAnsi="Arial"/>
                <w:color w:val="0070C0"/>
                <w:kern w:val="24"/>
                <w:sz w:val="16"/>
                <w:szCs w:val="18"/>
              </w:rPr>
              <w:lastRenderedPageBreak/>
              <w:t>3. Maximum number K2 of MAC-CE activated UL TCI states per candidate cell</w:t>
            </w:r>
          </w:p>
          <w:p w14:paraId="68E5A9DB" w14:textId="77777777" w:rsidR="00893732" w:rsidRPr="00893732" w:rsidRDefault="00893732">
            <w:pPr>
              <w:pStyle w:val="aff1"/>
              <w:spacing w:before="0" w:beforeAutospacing="0" w:after="0" w:afterAutospacing="0"/>
              <w:rPr>
                <w:rFonts w:ascii="Arial" w:hAnsi="Arial" w:cs="Arial"/>
                <w:color w:val="0070C0"/>
                <w:sz w:val="16"/>
                <w:szCs w:val="18"/>
              </w:rPr>
            </w:pPr>
            <w:r w:rsidRPr="00893732">
              <w:rPr>
                <w:rFonts w:ascii="Arial" w:eastAsia="MS Gothic" w:hAnsi="Arial"/>
                <w:color w:val="0070C0"/>
                <w:kern w:val="24"/>
                <w:sz w:val="16"/>
                <w:szCs w:val="18"/>
              </w:rPr>
              <w:t>4. Maximum number of MAC-CE activated DL TCI states across all candidate cells and serving cells</w:t>
            </w:r>
          </w:p>
          <w:p w14:paraId="4DB221DB" w14:textId="77777777" w:rsidR="00893732" w:rsidRPr="00893732" w:rsidRDefault="00893732">
            <w:pPr>
              <w:pStyle w:val="aff1"/>
              <w:spacing w:before="0" w:beforeAutospacing="0" w:after="0" w:afterAutospacing="0"/>
              <w:rPr>
                <w:rFonts w:ascii="Arial" w:eastAsia="MS Gothic" w:hAnsi="Arial"/>
                <w:color w:val="0070C0"/>
                <w:kern w:val="24"/>
                <w:sz w:val="16"/>
                <w:szCs w:val="18"/>
              </w:rPr>
            </w:pPr>
            <w:r w:rsidRPr="00893732">
              <w:rPr>
                <w:rFonts w:ascii="Arial" w:eastAsia="MS Gothic" w:hAnsi="Arial"/>
                <w:color w:val="0070C0"/>
                <w:kern w:val="24"/>
                <w:sz w:val="16"/>
                <w:szCs w:val="18"/>
              </w:rPr>
              <w:t>5. Maximum number of MAC-CE activated UL TCI states across all candidate cells and serving cells</w:t>
            </w:r>
          </w:p>
        </w:tc>
        <w:tc>
          <w:tcPr>
            <w:tcW w:w="1977"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hideMark/>
          </w:tcPr>
          <w:p w14:paraId="45C9AC98" w14:textId="77777777" w:rsidR="00893732" w:rsidRPr="00893732" w:rsidRDefault="00893732">
            <w:pPr>
              <w:rPr>
                <w:rFonts w:ascii="Arial" w:eastAsia="MS Mincho" w:hAnsi="Arial" w:cs="Arial"/>
                <w:color w:val="0070C0"/>
                <w:kern w:val="24"/>
                <w:sz w:val="16"/>
                <w:szCs w:val="18"/>
              </w:rPr>
            </w:pPr>
            <w:r w:rsidRPr="00893732">
              <w:rPr>
                <w:rFonts w:ascii="Arial" w:eastAsia="MS Mincho" w:hAnsi="Arial" w:cs="Arial"/>
                <w:color w:val="0070C0"/>
                <w:kern w:val="24"/>
                <w:sz w:val="16"/>
                <w:szCs w:val="18"/>
              </w:rPr>
              <w:lastRenderedPageBreak/>
              <w:t>45-4</w:t>
            </w:r>
          </w:p>
        </w:tc>
      </w:tr>
    </w:tbl>
    <w:p w14:paraId="6E807E2C" w14:textId="77777777" w:rsidR="00893732" w:rsidRDefault="00893732" w:rsidP="00505748">
      <w:pPr>
        <w:rPr>
          <w:rFonts w:eastAsia="Malgun Gothic"/>
          <w:b/>
          <w:u w:val="single"/>
          <w:lang w:eastAsia="ko-KR"/>
        </w:rPr>
      </w:pPr>
    </w:p>
    <w:p w14:paraId="2A5C899E" w14:textId="77777777" w:rsidR="00505748" w:rsidRDefault="00505748" w:rsidP="00573A3B">
      <w:pPr>
        <w:pStyle w:val="aff9"/>
        <w:numPr>
          <w:ilvl w:val="0"/>
          <w:numId w:val="9"/>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3B1830F7" w14:textId="1EA89E66" w:rsidR="00505748" w:rsidRDefault="00C05F34" w:rsidP="00573A3B">
      <w:pPr>
        <w:pStyle w:val="aff9"/>
        <w:numPr>
          <w:ilvl w:val="1"/>
          <w:numId w:val="9"/>
        </w:numPr>
        <w:overflowPunct/>
        <w:autoSpaceDE/>
        <w:adjustRightInd/>
        <w:spacing w:after="120"/>
        <w:ind w:left="1440" w:firstLineChars="0"/>
        <w:textAlignment w:val="auto"/>
        <w:rPr>
          <w:rFonts w:eastAsia="宋体"/>
          <w:szCs w:val="24"/>
          <w:lang w:eastAsia="zh-CN"/>
        </w:rPr>
      </w:pPr>
      <w:r>
        <w:rPr>
          <w:rFonts w:eastAsia="宋体"/>
          <w:szCs w:val="24"/>
          <w:lang w:eastAsia="zh-CN"/>
        </w:rPr>
        <w:t>Proposal</w:t>
      </w:r>
      <w:r w:rsidR="00505748">
        <w:rPr>
          <w:rFonts w:eastAsia="宋体"/>
          <w:szCs w:val="24"/>
          <w:lang w:eastAsia="zh-CN"/>
        </w:rPr>
        <w:t xml:space="preserve"> 1 (</w:t>
      </w:r>
      <w:r w:rsidR="004C299C">
        <w:rPr>
          <w:rFonts w:eastAsia="宋体"/>
          <w:szCs w:val="24"/>
          <w:lang w:eastAsia="zh-CN"/>
        </w:rPr>
        <w:t>MTK</w:t>
      </w:r>
      <w:r w:rsidR="00505748">
        <w:rPr>
          <w:rFonts w:eastAsia="宋体"/>
          <w:szCs w:val="24"/>
          <w:lang w:eastAsia="zh-CN"/>
        </w:rPr>
        <w:t xml:space="preserve">): </w:t>
      </w:r>
    </w:p>
    <w:p w14:paraId="5DD7D8C1" w14:textId="1DEAEF5B" w:rsidR="00BB584C" w:rsidRPr="00C05F34" w:rsidRDefault="00C05F34" w:rsidP="00573A3B">
      <w:pPr>
        <w:pStyle w:val="aff9"/>
        <w:numPr>
          <w:ilvl w:val="2"/>
          <w:numId w:val="9"/>
        </w:numPr>
        <w:spacing w:after="120"/>
        <w:ind w:firstLineChars="0"/>
        <w:rPr>
          <w:rFonts w:eastAsia="宋体"/>
          <w:szCs w:val="24"/>
          <w:lang w:eastAsia="zh-CN"/>
        </w:rPr>
      </w:pPr>
      <w:r w:rsidRPr="00C05F34">
        <w:rPr>
          <w:rFonts w:eastAsia="宋体"/>
          <w:szCs w:val="24"/>
          <w:lang w:eastAsia="zh-CN"/>
        </w:rPr>
        <w:t>Send LS to RAN2 to inform them that 45-3a/45-4a (MAC-CE activated joint LTM TCI states) are not the prerequisite FG of 39-6 “Fast processing of LTM candidate cell RRC configuration”.</w:t>
      </w:r>
    </w:p>
    <w:p w14:paraId="47E6339C" w14:textId="77777777" w:rsidR="00505748" w:rsidRDefault="00505748" w:rsidP="00573A3B">
      <w:pPr>
        <w:pStyle w:val="aff9"/>
        <w:numPr>
          <w:ilvl w:val="0"/>
          <w:numId w:val="9"/>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6556B1D9" w14:textId="4A1C646C" w:rsidR="00505748" w:rsidRDefault="00A3073C" w:rsidP="00573A3B">
      <w:pPr>
        <w:pStyle w:val="aff9"/>
        <w:numPr>
          <w:ilvl w:val="1"/>
          <w:numId w:val="9"/>
        </w:numPr>
        <w:overflowPunct/>
        <w:autoSpaceDE/>
        <w:adjustRightInd/>
        <w:spacing w:after="120"/>
        <w:ind w:left="1440" w:firstLineChars="0"/>
        <w:textAlignment w:val="auto"/>
        <w:rPr>
          <w:rFonts w:eastAsia="宋体"/>
          <w:szCs w:val="24"/>
          <w:lang w:eastAsia="zh-CN"/>
        </w:rPr>
      </w:pPr>
      <w:r>
        <w:rPr>
          <w:rFonts w:eastAsia="宋体"/>
          <w:szCs w:val="24"/>
          <w:lang w:eastAsia="zh-CN"/>
        </w:rPr>
        <w:t>Need more discussion</w:t>
      </w:r>
      <w:r w:rsidR="00505748">
        <w:rPr>
          <w:rFonts w:eastAsia="宋体"/>
          <w:szCs w:val="24"/>
          <w:lang w:eastAsia="zh-CN"/>
        </w:rPr>
        <w:t>.</w:t>
      </w:r>
    </w:p>
    <w:p w14:paraId="189E12F8" w14:textId="77777777" w:rsidR="00071784" w:rsidRDefault="00071784" w:rsidP="00071784">
      <w:pPr>
        <w:spacing w:after="120"/>
        <w:rPr>
          <w:szCs w:val="24"/>
          <w:lang w:eastAsia="zh-CN"/>
        </w:rPr>
      </w:pPr>
    </w:p>
    <w:p w14:paraId="6EF1B742" w14:textId="614757E5" w:rsidR="00071784" w:rsidRPr="00EA2A07" w:rsidRDefault="00071784" w:rsidP="00071784">
      <w:pPr>
        <w:rPr>
          <w:rFonts w:eastAsia="Malgun Gothic"/>
          <w:b/>
          <w:u w:val="single"/>
          <w:lang w:eastAsia="ko-KR"/>
        </w:rPr>
      </w:pPr>
      <w:bookmarkStart w:id="18" w:name="_Hlk182238535"/>
      <w:r w:rsidRPr="00EA2A07">
        <w:rPr>
          <w:b/>
          <w:u w:val="single"/>
          <w:lang w:eastAsia="ko-KR"/>
        </w:rPr>
        <w:t xml:space="preserve">Issue </w:t>
      </w:r>
      <w:r w:rsidR="004D4E70" w:rsidRPr="00EA2A07">
        <w:rPr>
          <w:b/>
          <w:u w:val="single"/>
          <w:lang w:eastAsia="ko-KR"/>
        </w:rPr>
        <w:t>1</w:t>
      </w:r>
      <w:r w:rsidRPr="00EA2A07">
        <w:rPr>
          <w:b/>
          <w:u w:val="single"/>
          <w:lang w:eastAsia="ko-KR"/>
        </w:rPr>
        <w:t>-</w:t>
      </w:r>
      <w:r w:rsidR="009D74C3">
        <w:rPr>
          <w:b/>
          <w:u w:val="single"/>
          <w:lang w:eastAsia="ko-KR"/>
        </w:rPr>
        <w:t>4</w:t>
      </w:r>
      <w:r w:rsidRPr="00EA2A07">
        <w:rPr>
          <w:b/>
          <w:u w:val="single"/>
          <w:lang w:eastAsia="ko-KR"/>
        </w:rPr>
        <w:t>-</w:t>
      </w:r>
      <w:r w:rsidR="004D4E70" w:rsidRPr="00EA2A07">
        <w:rPr>
          <w:b/>
          <w:u w:val="single"/>
          <w:lang w:eastAsia="ko-KR"/>
        </w:rPr>
        <w:t>2</w:t>
      </w:r>
      <w:r w:rsidRPr="00EA2A07">
        <w:rPr>
          <w:b/>
          <w:u w:val="single"/>
          <w:lang w:eastAsia="ko-KR"/>
        </w:rPr>
        <w:t xml:space="preserve">: Capability for </w:t>
      </w:r>
      <w:r w:rsidR="00632DB1" w:rsidRPr="00EA2A07">
        <w:rPr>
          <w:b/>
          <w:u w:val="single"/>
          <w:lang w:eastAsia="ko-KR"/>
        </w:rPr>
        <w:t>RACH-less LTM cell switch</w:t>
      </w:r>
    </w:p>
    <w:bookmarkEnd w:id="18"/>
    <w:p w14:paraId="4A105D3B" w14:textId="77777777" w:rsidR="00071784" w:rsidRPr="00EA2A07" w:rsidRDefault="00071784" w:rsidP="00071784">
      <w:pPr>
        <w:pStyle w:val="aff9"/>
        <w:numPr>
          <w:ilvl w:val="0"/>
          <w:numId w:val="1"/>
        </w:numPr>
        <w:overflowPunct/>
        <w:autoSpaceDE/>
        <w:adjustRightInd/>
        <w:spacing w:after="120"/>
        <w:ind w:left="720" w:firstLineChars="0"/>
        <w:textAlignment w:val="auto"/>
        <w:rPr>
          <w:rFonts w:eastAsia="宋体"/>
          <w:szCs w:val="24"/>
          <w:lang w:eastAsia="zh-CN"/>
        </w:rPr>
      </w:pPr>
      <w:r w:rsidRPr="00EA2A07">
        <w:rPr>
          <w:rFonts w:eastAsia="宋体"/>
          <w:szCs w:val="24"/>
          <w:lang w:eastAsia="zh-CN"/>
        </w:rPr>
        <w:t>Proposals</w:t>
      </w:r>
    </w:p>
    <w:p w14:paraId="3AE7A577" w14:textId="77777777" w:rsidR="00071784" w:rsidRPr="00EA2A07" w:rsidRDefault="00071784" w:rsidP="00071784">
      <w:pPr>
        <w:pStyle w:val="aff9"/>
        <w:numPr>
          <w:ilvl w:val="1"/>
          <w:numId w:val="1"/>
        </w:numPr>
        <w:overflowPunct/>
        <w:autoSpaceDE/>
        <w:adjustRightInd/>
        <w:spacing w:after="120"/>
        <w:ind w:left="1440" w:firstLineChars="0"/>
        <w:textAlignment w:val="auto"/>
        <w:rPr>
          <w:rFonts w:eastAsia="宋体"/>
          <w:szCs w:val="24"/>
          <w:lang w:eastAsia="zh-CN"/>
        </w:rPr>
      </w:pPr>
      <w:r w:rsidRPr="00EA2A07">
        <w:rPr>
          <w:rFonts w:eastAsia="宋体"/>
          <w:szCs w:val="24"/>
          <w:lang w:eastAsia="zh-CN"/>
        </w:rPr>
        <w:t xml:space="preserve">Proposal 1 (Ericsson, QC): </w:t>
      </w:r>
      <w:r w:rsidRPr="00EA2A07">
        <w:rPr>
          <w:rFonts w:eastAsia="Malgun Gothic" w:hint="eastAsia"/>
          <w:lang w:eastAsia="ko-KR"/>
        </w:rPr>
        <w:t>RAN4 to d</w:t>
      </w:r>
      <w:r w:rsidRPr="00EA2A07">
        <w:rPr>
          <w:rFonts w:eastAsia="Malgun Gothic"/>
          <w:lang w:eastAsia="ko-KR"/>
        </w:rPr>
        <w:t>efine the following UE capability</w:t>
      </w:r>
      <w:r w:rsidRPr="00EA2A07">
        <w:t>:</w:t>
      </w:r>
    </w:p>
    <w:p w14:paraId="623DED72" w14:textId="4B0C88C4" w:rsidR="00071784" w:rsidRPr="00EA2A07" w:rsidRDefault="00071784" w:rsidP="00573A3B">
      <w:pPr>
        <w:pStyle w:val="aff9"/>
        <w:numPr>
          <w:ilvl w:val="2"/>
          <w:numId w:val="9"/>
        </w:numPr>
        <w:spacing w:after="120"/>
        <w:ind w:firstLineChars="0"/>
        <w:rPr>
          <w:rFonts w:eastAsia="宋体"/>
          <w:szCs w:val="24"/>
          <w:lang w:eastAsia="zh-CN"/>
        </w:rPr>
      </w:pPr>
      <w:r w:rsidRPr="00EA2A07">
        <w:rPr>
          <w:rFonts w:eastAsia="宋体" w:hint="eastAsia"/>
          <w:szCs w:val="24"/>
          <w:lang w:eastAsia="zh-CN"/>
        </w:rPr>
        <w:t xml:space="preserve">RACH-less </w:t>
      </w:r>
      <w:r w:rsidRPr="00EA2A07">
        <w:rPr>
          <w:rFonts w:eastAsia="宋体"/>
          <w:szCs w:val="24"/>
          <w:lang w:eastAsia="zh-CN"/>
        </w:rPr>
        <w:t xml:space="preserve">LTM cell switch can be conducted to one of ‘N’ cells to which the UE most recently transmitted the ‘PDCCH-order PRACH’ except for the cell configured as </w:t>
      </w:r>
      <w:proofErr w:type="spellStart"/>
      <w:r w:rsidRPr="00EA2A07">
        <w:rPr>
          <w:rFonts w:eastAsia="宋体"/>
          <w:szCs w:val="24"/>
          <w:lang w:eastAsia="zh-CN"/>
        </w:rPr>
        <w:t>SCell</w:t>
      </w:r>
      <w:proofErr w:type="spellEnd"/>
      <w:r w:rsidRPr="00EA2A07">
        <w:rPr>
          <w:rFonts w:eastAsia="宋体"/>
          <w:szCs w:val="24"/>
          <w:lang w:eastAsia="zh-CN"/>
        </w:rPr>
        <w:t>.</w:t>
      </w:r>
    </w:p>
    <w:p w14:paraId="7CCB12F7" w14:textId="77777777" w:rsidR="00071784" w:rsidRPr="00EA2A07" w:rsidRDefault="00071784" w:rsidP="00573A3B">
      <w:pPr>
        <w:pStyle w:val="aff9"/>
        <w:numPr>
          <w:ilvl w:val="3"/>
          <w:numId w:val="9"/>
        </w:numPr>
        <w:spacing w:after="120"/>
        <w:ind w:firstLineChars="0"/>
        <w:rPr>
          <w:rFonts w:eastAsia="宋体"/>
          <w:szCs w:val="24"/>
          <w:lang w:eastAsia="zh-CN"/>
        </w:rPr>
      </w:pPr>
      <w:r w:rsidRPr="00EA2A07">
        <w:rPr>
          <w:rFonts w:eastAsia="宋体"/>
          <w:szCs w:val="24"/>
          <w:lang w:eastAsia="zh-CN"/>
        </w:rPr>
        <w:t>N = {[1], 2, …, 7}, if not reported, N=8.</w:t>
      </w:r>
    </w:p>
    <w:p w14:paraId="51B3F5DC" w14:textId="17FAFF0E" w:rsidR="00071784" w:rsidRPr="00EA2A07" w:rsidRDefault="00071784" w:rsidP="00573A3B">
      <w:pPr>
        <w:pStyle w:val="aff9"/>
        <w:numPr>
          <w:ilvl w:val="3"/>
          <w:numId w:val="9"/>
        </w:numPr>
        <w:spacing w:after="120"/>
        <w:ind w:firstLineChars="0"/>
        <w:rPr>
          <w:rFonts w:eastAsia="宋体"/>
          <w:szCs w:val="24"/>
          <w:lang w:eastAsia="zh-CN"/>
        </w:rPr>
      </w:pPr>
      <w:r w:rsidRPr="00EA2A07">
        <w:rPr>
          <w:rFonts w:eastAsia="宋体"/>
          <w:szCs w:val="24"/>
          <w:lang w:eastAsia="zh-CN"/>
        </w:rPr>
        <w:t>Granularity: Per UE</w:t>
      </w:r>
    </w:p>
    <w:p w14:paraId="7FEBE663" w14:textId="77777777" w:rsidR="00071784" w:rsidRPr="00EA2A07" w:rsidRDefault="00071784" w:rsidP="00071784">
      <w:pPr>
        <w:pStyle w:val="aff9"/>
        <w:numPr>
          <w:ilvl w:val="0"/>
          <w:numId w:val="1"/>
        </w:numPr>
        <w:overflowPunct/>
        <w:autoSpaceDE/>
        <w:adjustRightInd/>
        <w:spacing w:after="120"/>
        <w:ind w:left="720" w:firstLineChars="0"/>
        <w:textAlignment w:val="auto"/>
        <w:rPr>
          <w:rFonts w:eastAsia="宋体"/>
          <w:szCs w:val="24"/>
          <w:lang w:eastAsia="zh-CN"/>
        </w:rPr>
      </w:pPr>
      <w:r w:rsidRPr="00EA2A07">
        <w:rPr>
          <w:rFonts w:eastAsia="宋体"/>
          <w:szCs w:val="24"/>
          <w:lang w:eastAsia="zh-CN"/>
        </w:rPr>
        <w:t>Recommended WF</w:t>
      </w:r>
    </w:p>
    <w:p w14:paraId="1C513784" w14:textId="10106606" w:rsidR="00CD4238" w:rsidRPr="00EA2A07" w:rsidRDefault="00071784" w:rsidP="00CD4238">
      <w:pPr>
        <w:pStyle w:val="aff9"/>
        <w:numPr>
          <w:ilvl w:val="1"/>
          <w:numId w:val="1"/>
        </w:numPr>
        <w:overflowPunct/>
        <w:autoSpaceDE/>
        <w:adjustRightInd/>
        <w:spacing w:after="120"/>
        <w:ind w:left="1440" w:firstLineChars="0"/>
        <w:textAlignment w:val="auto"/>
        <w:rPr>
          <w:rFonts w:eastAsia="宋体"/>
          <w:szCs w:val="24"/>
          <w:lang w:eastAsia="zh-CN"/>
        </w:rPr>
      </w:pPr>
      <w:r w:rsidRPr="00EA2A07">
        <w:rPr>
          <w:rFonts w:eastAsia="宋体"/>
          <w:szCs w:val="24"/>
          <w:lang w:eastAsia="zh-CN"/>
        </w:rPr>
        <w:t>Need more discussion.</w:t>
      </w:r>
    </w:p>
    <w:p w14:paraId="4C130689" w14:textId="77777777" w:rsidR="00EA2A07" w:rsidRDefault="00EA2A07" w:rsidP="00CD4238">
      <w:pPr>
        <w:spacing w:afterLines="50" w:after="120"/>
        <w:rPr>
          <w:b/>
          <w:u w:val="single"/>
        </w:rPr>
      </w:pPr>
    </w:p>
    <w:p w14:paraId="568F157B" w14:textId="7212E417" w:rsidR="00EA2A07" w:rsidRDefault="00CD4238" w:rsidP="00CD4238">
      <w:pPr>
        <w:spacing w:afterLines="50" w:after="120"/>
        <w:rPr>
          <w:u w:val="single"/>
        </w:rPr>
      </w:pPr>
      <w:r w:rsidRPr="00CD4238">
        <w:rPr>
          <w:b/>
          <w:u w:val="single"/>
        </w:rPr>
        <w:t xml:space="preserve">Issue </w:t>
      </w:r>
      <w:r w:rsidR="004D4E70">
        <w:rPr>
          <w:b/>
          <w:u w:val="single"/>
        </w:rPr>
        <w:t>1</w:t>
      </w:r>
      <w:r w:rsidRPr="00CD4238">
        <w:rPr>
          <w:b/>
          <w:u w:val="single"/>
        </w:rPr>
        <w:t>-</w:t>
      </w:r>
      <w:r w:rsidR="009D74C3">
        <w:rPr>
          <w:b/>
          <w:u w:val="single"/>
        </w:rPr>
        <w:t>4</w:t>
      </w:r>
      <w:r w:rsidRPr="00CD4238">
        <w:rPr>
          <w:b/>
          <w:u w:val="single"/>
          <w:lang w:eastAsia="ko-KR"/>
        </w:rPr>
        <w:t>-</w:t>
      </w:r>
      <w:r w:rsidR="004D4E70">
        <w:rPr>
          <w:b/>
          <w:u w:val="single"/>
          <w:lang w:eastAsia="ko-KR"/>
        </w:rPr>
        <w:t>3</w:t>
      </w:r>
      <w:r w:rsidRPr="004932D6">
        <w:rPr>
          <w:b/>
          <w:u w:val="single"/>
          <w:lang w:eastAsia="ko-KR"/>
        </w:rPr>
        <w:t>:</w:t>
      </w:r>
      <w:r w:rsidR="00EA2A07" w:rsidRPr="003A161F">
        <w:rPr>
          <w:b/>
          <w:u w:val="single"/>
          <w:lang w:eastAsia="ko-KR"/>
        </w:rPr>
        <w:t xml:space="preserve"> Clarification on LTM L1-RSRP related capabilities</w:t>
      </w:r>
    </w:p>
    <w:tbl>
      <w:tblPr>
        <w:tblW w:w="9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261"/>
        <w:gridCol w:w="4252"/>
        <w:gridCol w:w="2127"/>
      </w:tblGrid>
      <w:tr w:rsidR="00782F08" w:rsidRPr="0091013F" w14:paraId="0A0FFBFA" w14:textId="77777777" w:rsidTr="008A565A">
        <w:trPr>
          <w:trHeight w:val="363"/>
        </w:trPr>
        <w:tc>
          <w:tcPr>
            <w:tcW w:w="850" w:type="dxa"/>
            <w:shd w:val="clear" w:color="auto" w:fill="auto"/>
            <w:vAlign w:val="center"/>
          </w:tcPr>
          <w:p w14:paraId="59937AA7" w14:textId="0C025E36" w:rsidR="00782F08" w:rsidRPr="00782F08" w:rsidRDefault="00782F08" w:rsidP="00782F08">
            <w:pPr>
              <w:spacing w:after="120"/>
              <w:contextualSpacing/>
              <w:jc w:val="both"/>
              <w:rPr>
                <w:b/>
                <w:bCs/>
                <w:color w:val="0070C0"/>
                <w:sz w:val="16"/>
                <w:szCs w:val="18"/>
              </w:rPr>
            </w:pPr>
            <w:r w:rsidRPr="00893732">
              <w:rPr>
                <w:b/>
                <w:bCs/>
                <w:color w:val="0070C0"/>
                <w:sz w:val="16"/>
                <w:szCs w:val="18"/>
              </w:rPr>
              <w:t>Index</w:t>
            </w:r>
          </w:p>
        </w:tc>
        <w:tc>
          <w:tcPr>
            <w:tcW w:w="2261" w:type="dxa"/>
            <w:shd w:val="clear" w:color="auto" w:fill="auto"/>
            <w:vAlign w:val="center"/>
          </w:tcPr>
          <w:p w14:paraId="09D52E04" w14:textId="51E4ED45" w:rsidR="00782F08" w:rsidRPr="00782F08" w:rsidRDefault="00782F08" w:rsidP="00782F08">
            <w:pPr>
              <w:spacing w:after="120"/>
              <w:contextualSpacing/>
              <w:jc w:val="both"/>
              <w:rPr>
                <w:b/>
                <w:bCs/>
                <w:color w:val="0070C0"/>
                <w:sz w:val="16"/>
                <w:szCs w:val="18"/>
              </w:rPr>
            </w:pPr>
            <w:r w:rsidRPr="00893732">
              <w:rPr>
                <w:b/>
                <w:bCs/>
                <w:color w:val="0070C0"/>
                <w:sz w:val="16"/>
                <w:szCs w:val="18"/>
              </w:rPr>
              <w:t>Feature group</w:t>
            </w:r>
          </w:p>
        </w:tc>
        <w:tc>
          <w:tcPr>
            <w:tcW w:w="4252" w:type="dxa"/>
            <w:shd w:val="clear" w:color="auto" w:fill="auto"/>
            <w:vAlign w:val="center"/>
          </w:tcPr>
          <w:p w14:paraId="5252FEA8" w14:textId="566F5DFC" w:rsidR="00782F08" w:rsidRPr="00782F08" w:rsidRDefault="00782F08" w:rsidP="00782F08">
            <w:pPr>
              <w:spacing w:after="120"/>
              <w:contextualSpacing/>
              <w:jc w:val="both"/>
              <w:rPr>
                <w:b/>
                <w:bCs/>
                <w:color w:val="0070C0"/>
                <w:sz w:val="16"/>
                <w:szCs w:val="18"/>
              </w:rPr>
            </w:pPr>
            <w:r w:rsidRPr="00782F08">
              <w:rPr>
                <w:b/>
                <w:bCs/>
                <w:color w:val="0070C0"/>
                <w:sz w:val="16"/>
                <w:szCs w:val="18"/>
              </w:rPr>
              <w:t>Components </w:t>
            </w:r>
          </w:p>
        </w:tc>
        <w:tc>
          <w:tcPr>
            <w:tcW w:w="2127" w:type="dxa"/>
          </w:tcPr>
          <w:p w14:paraId="55005D81" w14:textId="37438AE2" w:rsidR="00782F08" w:rsidRPr="003A161F" w:rsidRDefault="00782F08" w:rsidP="00782F08">
            <w:pPr>
              <w:spacing w:after="120"/>
              <w:contextualSpacing/>
              <w:jc w:val="both"/>
              <w:rPr>
                <w:b/>
                <w:bCs/>
                <w:sz w:val="16"/>
                <w:szCs w:val="18"/>
              </w:rPr>
            </w:pPr>
            <w:r w:rsidRPr="003A161F">
              <w:rPr>
                <w:rFonts w:hint="eastAsia"/>
                <w:b/>
                <w:bCs/>
                <w:sz w:val="16"/>
                <w:szCs w:val="18"/>
              </w:rPr>
              <w:t>M</w:t>
            </w:r>
            <w:r w:rsidRPr="003A161F">
              <w:rPr>
                <w:b/>
                <w:bCs/>
                <w:sz w:val="16"/>
                <w:szCs w:val="18"/>
              </w:rPr>
              <w:t>oderator’s understanding</w:t>
            </w:r>
          </w:p>
        </w:tc>
      </w:tr>
      <w:tr w:rsidR="00AB19E0" w:rsidRPr="0091013F" w14:paraId="7C5431BD" w14:textId="43C6F5D7" w:rsidTr="00782F08">
        <w:trPr>
          <w:trHeight w:val="363"/>
        </w:trPr>
        <w:tc>
          <w:tcPr>
            <w:tcW w:w="850" w:type="dxa"/>
            <w:shd w:val="clear" w:color="auto" w:fill="auto"/>
          </w:tcPr>
          <w:p w14:paraId="38B0A306" w14:textId="77777777" w:rsidR="00AB19E0" w:rsidRPr="003A161F" w:rsidRDefault="00AB19E0" w:rsidP="0075527B">
            <w:pPr>
              <w:keepNext/>
              <w:keepLines/>
              <w:overflowPunct w:val="0"/>
              <w:autoSpaceDE w:val="0"/>
              <w:autoSpaceDN w:val="0"/>
              <w:adjustRightInd w:val="0"/>
              <w:textAlignment w:val="baseline"/>
              <w:rPr>
                <w:rFonts w:ascii="Arial" w:eastAsiaTheme="minorEastAsia" w:hAnsi="Arial" w:cs="Arial"/>
                <w:bCs/>
                <w:color w:val="0070C0"/>
                <w:sz w:val="16"/>
                <w:szCs w:val="18"/>
              </w:rPr>
            </w:pPr>
            <w:r w:rsidRPr="003A161F">
              <w:rPr>
                <w:rFonts w:ascii="Arial" w:hAnsi="Arial" w:cs="Arial"/>
                <w:bCs/>
                <w:color w:val="0070C0"/>
                <w:sz w:val="16"/>
                <w:szCs w:val="18"/>
              </w:rPr>
              <w:lastRenderedPageBreak/>
              <w:t>39-3-1</w:t>
            </w:r>
          </w:p>
        </w:tc>
        <w:tc>
          <w:tcPr>
            <w:tcW w:w="2261" w:type="dxa"/>
            <w:shd w:val="clear" w:color="auto" w:fill="auto"/>
          </w:tcPr>
          <w:p w14:paraId="6B6AF36B" w14:textId="77777777" w:rsidR="00AB19E0" w:rsidRPr="003A161F" w:rsidRDefault="00AB19E0" w:rsidP="0075527B">
            <w:pPr>
              <w:keepNext/>
              <w:keepLines/>
              <w:jc w:val="center"/>
              <w:rPr>
                <w:rFonts w:ascii="Arial" w:hAnsi="Arial" w:cs="Arial"/>
                <w:bCs/>
                <w:color w:val="0070C0"/>
                <w:sz w:val="16"/>
                <w:szCs w:val="18"/>
              </w:rPr>
            </w:pPr>
            <w:r w:rsidRPr="003A161F">
              <w:rPr>
                <w:rFonts w:ascii="Arial" w:hAnsi="Arial" w:cs="Arial"/>
                <w:bCs/>
                <w:color w:val="0070C0"/>
                <w:sz w:val="16"/>
                <w:szCs w:val="18"/>
              </w:rPr>
              <w:t>Number of frequency layers for L1-RSRP measurement</w:t>
            </w:r>
          </w:p>
          <w:p w14:paraId="010952B3" w14:textId="77777777" w:rsidR="00AB19E0" w:rsidRPr="003A161F" w:rsidRDefault="00AB19E0" w:rsidP="0075527B">
            <w:pPr>
              <w:keepNext/>
              <w:keepLines/>
              <w:overflowPunct w:val="0"/>
              <w:autoSpaceDE w:val="0"/>
              <w:autoSpaceDN w:val="0"/>
              <w:adjustRightInd w:val="0"/>
              <w:textAlignment w:val="baseline"/>
              <w:rPr>
                <w:rFonts w:ascii="Arial" w:hAnsi="Arial" w:cs="Arial"/>
                <w:bCs/>
                <w:color w:val="0070C0"/>
                <w:sz w:val="16"/>
                <w:szCs w:val="18"/>
              </w:rPr>
            </w:pPr>
          </w:p>
        </w:tc>
        <w:tc>
          <w:tcPr>
            <w:tcW w:w="4252" w:type="dxa"/>
            <w:shd w:val="clear" w:color="auto" w:fill="auto"/>
          </w:tcPr>
          <w:p w14:paraId="5DB65632" w14:textId="77777777" w:rsidR="00AB19E0" w:rsidRPr="003A161F" w:rsidRDefault="00AB19E0" w:rsidP="00771079">
            <w:pPr>
              <w:pStyle w:val="aff9"/>
              <w:numPr>
                <w:ilvl w:val="0"/>
                <w:numId w:val="27"/>
              </w:numPr>
              <w:overflowPunct/>
              <w:autoSpaceDE/>
              <w:adjustRightInd/>
              <w:spacing w:after="120"/>
              <w:ind w:firstLineChars="0"/>
              <w:contextualSpacing/>
              <w:jc w:val="both"/>
              <w:textAlignment w:val="auto"/>
              <w:rPr>
                <w:rFonts w:ascii="Arial" w:eastAsia="Yu Mincho" w:hAnsi="Arial" w:cs="Arial"/>
                <w:bCs/>
                <w:iCs/>
                <w:color w:val="0070C0"/>
                <w:sz w:val="16"/>
                <w:szCs w:val="18"/>
              </w:rPr>
            </w:pPr>
            <w:r w:rsidRPr="003A161F">
              <w:rPr>
                <w:rFonts w:ascii="Arial" w:hAnsi="Arial" w:cs="Arial"/>
                <w:color w:val="0070C0"/>
                <w:sz w:val="16"/>
                <w:szCs w:val="18"/>
              </w:rPr>
              <w:t xml:space="preserve">The max number of frequency layers UE can measure for </w:t>
            </w:r>
            <w:r w:rsidRPr="003A161F">
              <w:rPr>
                <w:rFonts w:ascii="Arial" w:eastAsia="Yu Mincho" w:hAnsi="Arial" w:cs="Arial"/>
                <w:bCs/>
                <w:iCs/>
                <w:color w:val="0070C0"/>
                <w:sz w:val="16"/>
                <w:szCs w:val="18"/>
              </w:rPr>
              <w:t>intra- and inter-frequency without measurement gaps L1-RSRP measurement</w:t>
            </w:r>
          </w:p>
          <w:p w14:paraId="3715ACB5" w14:textId="77777777" w:rsidR="00AB19E0" w:rsidRPr="003A161F" w:rsidRDefault="00AB19E0" w:rsidP="0075527B">
            <w:pPr>
              <w:pStyle w:val="aff9"/>
              <w:spacing w:after="120"/>
              <w:ind w:left="960" w:firstLine="320"/>
              <w:rPr>
                <w:rFonts w:ascii="Arial" w:eastAsia="Yu Mincho" w:hAnsi="Arial" w:cs="Arial"/>
                <w:bCs/>
                <w:iCs/>
                <w:color w:val="0070C0"/>
                <w:sz w:val="16"/>
                <w:szCs w:val="18"/>
              </w:rPr>
            </w:pPr>
          </w:p>
          <w:p w14:paraId="558F7A50" w14:textId="77777777" w:rsidR="00AB19E0" w:rsidRPr="003A161F" w:rsidRDefault="00AB19E0" w:rsidP="0075527B">
            <w:pPr>
              <w:keepNext/>
              <w:keepLines/>
              <w:overflowPunct w:val="0"/>
              <w:autoSpaceDE w:val="0"/>
              <w:autoSpaceDN w:val="0"/>
              <w:adjustRightInd w:val="0"/>
              <w:textAlignment w:val="baseline"/>
              <w:rPr>
                <w:rFonts w:ascii="Arial" w:hAnsi="Arial" w:cs="Arial"/>
                <w:bCs/>
                <w:color w:val="0070C0"/>
                <w:sz w:val="16"/>
                <w:szCs w:val="18"/>
              </w:rPr>
            </w:pPr>
            <w:r w:rsidRPr="003A161F">
              <w:rPr>
                <w:rFonts w:ascii="Arial" w:hAnsi="Arial" w:cs="Arial"/>
                <w:color w:val="0070C0"/>
                <w:sz w:val="16"/>
                <w:szCs w:val="18"/>
              </w:rPr>
              <w:t xml:space="preserve">2. The max number of frequency layers UE can measure for </w:t>
            </w:r>
            <w:r w:rsidRPr="003A161F">
              <w:rPr>
                <w:rFonts w:ascii="Arial" w:eastAsia="Yu Mincho" w:hAnsi="Arial" w:cs="Arial"/>
                <w:bCs/>
                <w:iCs/>
                <w:color w:val="0070C0"/>
                <w:sz w:val="16"/>
                <w:szCs w:val="18"/>
                <w:lang w:eastAsia="ja-JP"/>
              </w:rPr>
              <w:t xml:space="preserve">inter-frequency L1-RSRP measurement with measurement gaps </w:t>
            </w:r>
          </w:p>
        </w:tc>
        <w:tc>
          <w:tcPr>
            <w:tcW w:w="2127" w:type="dxa"/>
          </w:tcPr>
          <w:p w14:paraId="54E2090D" w14:textId="0204D0D0" w:rsidR="00AB19E0" w:rsidRPr="003A161F" w:rsidRDefault="003A161F" w:rsidP="00782F08">
            <w:pPr>
              <w:spacing w:after="120"/>
              <w:contextualSpacing/>
              <w:jc w:val="both"/>
              <w:rPr>
                <w:rFonts w:ascii="Arial" w:hAnsi="Arial" w:cs="Arial"/>
                <w:sz w:val="16"/>
                <w:szCs w:val="18"/>
                <w:lang w:eastAsia="zh-CN"/>
              </w:rPr>
            </w:pPr>
            <w:r w:rsidRPr="003A161F">
              <w:rPr>
                <w:rFonts w:ascii="Arial" w:hAnsi="Arial" w:cs="Arial" w:hint="eastAsia"/>
                <w:sz w:val="16"/>
                <w:szCs w:val="18"/>
                <w:lang w:eastAsia="zh-CN"/>
              </w:rPr>
              <w:t>C</w:t>
            </w:r>
            <w:r w:rsidRPr="003A161F">
              <w:rPr>
                <w:rFonts w:ascii="Arial" w:hAnsi="Arial" w:cs="Arial"/>
                <w:sz w:val="16"/>
                <w:szCs w:val="18"/>
                <w:lang w:eastAsia="zh-CN"/>
              </w:rPr>
              <w:t xml:space="preserve">omponent 1: </w:t>
            </w:r>
            <w:r w:rsidR="00782F08" w:rsidRPr="003A161F">
              <w:rPr>
                <w:rFonts w:ascii="Arial" w:hAnsi="Arial" w:cs="Arial" w:hint="eastAsia"/>
                <w:sz w:val="16"/>
                <w:szCs w:val="18"/>
                <w:lang w:eastAsia="zh-CN"/>
              </w:rPr>
              <w:t>If</w:t>
            </w:r>
            <w:r w:rsidR="00782F08" w:rsidRPr="003A161F">
              <w:rPr>
                <w:rFonts w:ascii="Arial" w:hAnsi="Arial" w:cs="Arial"/>
                <w:sz w:val="16"/>
                <w:szCs w:val="18"/>
                <w:lang w:eastAsia="zh-CN"/>
              </w:rPr>
              <w:t xml:space="preserve"> NW only configures L1 measurement on serving cell but not on any </w:t>
            </w:r>
            <w:proofErr w:type="spellStart"/>
            <w:r w:rsidR="00782F08" w:rsidRPr="003A161F">
              <w:rPr>
                <w:rFonts w:ascii="Arial" w:hAnsi="Arial" w:cs="Arial"/>
                <w:sz w:val="16"/>
                <w:szCs w:val="18"/>
                <w:lang w:eastAsia="zh-CN"/>
              </w:rPr>
              <w:t>n</w:t>
            </w:r>
            <w:r w:rsidR="00782F08" w:rsidRPr="003A161F">
              <w:rPr>
                <w:rFonts w:ascii="Arial" w:hAnsi="Arial" w:cs="Arial" w:hint="eastAsia"/>
                <w:sz w:val="16"/>
                <w:szCs w:val="18"/>
                <w:lang w:eastAsia="zh-CN"/>
              </w:rPr>
              <w:t>eighbor</w:t>
            </w:r>
            <w:proofErr w:type="spellEnd"/>
            <w:r w:rsidR="00782F08" w:rsidRPr="003A161F">
              <w:rPr>
                <w:rFonts w:ascii="Arial" w:hAnsi="Arial" w:cs="Arial"/>
                <w:sz w:val="16"/>
                <w:szCs w:val="18"/>
              </w:rPr>
              <w:t xml:space="preserve"> </w:t>
            </w:r>
            <w:r w:rsidR="00782F08" w:rsidRPr="003A161F">
              <w:rPr>
                <w:rFonts w:ascii="Arial" w:hAnsi="Arial" w:cs="Arial" w:hint="eastAsia"/>
                <w:sz w:val="16"/>
                <w:szCs w:val="18"/>
                <w:lang w:eastAsia="zh-CN"/>
              </w:rPr>
              <w:t>cell</w:t>
            </w:r>
            <w:r w:rsidR="00782F08" w:rsidRPr="003A161F">
              <w:rPr>
                <w:rFonts w:ascii="Arial" w:hAnsi="Arial" w:cs="Arial"/>
                <w:sz w:val="16"/>
                <w:szCs w:val="18"/>
                <w:lang w:eastAsia="zh-CN"/>
              </w:rPr>
              <w:t xml:space="preserve"> on the same frequency layer, this frequency layer will not be counted in the measurement requirement</w:t>
            </w:r>
            <w:r w:rsidR="00815A9A">
              <w:rPr>
                <w:rFonts w:ascii="Arial" w:hAnsi="Arial" w:cs="Arial"/>
                <w:sz w:val="16"/>
                <w:szCs w:val="18"/>
                <w:lang w:eastAsia="zh-CN"/>
              </w:rPr>
              <w:t xml:space="preserve">, no matter </w:t>
            </w:r>
            <w:r w:rsidR="00815A9A" w:rsidRPr="003A161F">
              <w:rPr>
                <w:rFonts w:ascii="Arial" w:hAnsi="Arial" w:cs="Arial"/>
                <w:sz w:val="16"/>
                <w:szCs w:val="18"/>
                <w:lang w:eastAsia="zh-CN"/>
              </w:rPr>
              <w:t>L1 measurement on serving cell</w:t>
            </w:r>
            <w:r w:rsidR="00815A9A">
              <w:rPr>
                <w:rFonts w:ascii="Arial" w:hAnsi="Arial" w:cs="Arial"/>
                <w:sz w:val="16"/>
                <w:szCs w:val="18"/>
                <w:lang w:eastAsia="zh-CN"/>
              </w:rPr>
              <w:t xml:space="preserve"> is configured in LTM L1 measurement configuration or serving cell’s L1 measurement configuration.</w:t>
            </w:r>
          </w:p>
          <w:p w14:paraId="6277C9FC" w14:textId="77777777" w:rsidR="003A161F" w:rsidRPr="003A161F" w:rsidRDefault="003A161F" w:rsidP="00782F08">
            <w:pPr>
              <w:spacing w:after="120"/>
              <w:contextualSpacing/>
              <w:jc w:val="both"/>
              <w:rPr>
                <w:rFonts w:ascii="Arial" w:hAnsi="Arial" w:cs="Arial"/>
                <w:sz w:val="16"/>
                <w:szCs w:val="18"/>
                <w:lang w:eastAsia="zh-CN"/>
              </w:rPr>
            </w:pPr>
          </w:p>
          <w:p w14:paraId="42D20948" w14:textId="178EBDF8" w:rsidR="003A161F" w:rsidRPr="003A161F" w:rsidRDefault="003A161F" w:rsidP="00782F08">
            <w:pPr>
              <w:spacing w:after="120"/>
              <w:contextualSpacing/>
              <w:jc w:val="both"/>
              <w:rPr>
                <w:rFonts w:ascii="Arial" w:hAnsi="Arial" w:cs="Arial"/>
                <w:sz w:val="16"/>
                <w:szCs w:val="18"/>
              </w:rPr>
            </w:pPr>
          </w:p>
        </w:tc>
      </w:tr>
      <w:tr w:rsidR="00AB19E0" w:rsidRPr="0091013F" w14:paraId="286E6C01" w14:textId="772B8970" w:rsidTr="00782F08">
        <w:trPr>
          <w:trHeight w:val="363"/>
        </w:trPr>
        <w:tc>
          <w:tcPr>
            <w:tcW w:w="850" w:type="dxa"/>
            <w:shd w:val="clear" w:color="auto" w:fill="auto"/>
          </w:tcPr>
          <w:p w14:paraId="52FDC705" w14:textId="77777777" w:rsidR="00AB19E0" w:rsidRPr="003A161F" w:rsidRDefault="00AB19E0" w:rsidP="0075527B">
            <w:pPr>
              <w:keepNext/>
              <w:keepLines/>
              <w:overflowPunct w:val="0"/>
              <w:autoSpaceDE w:val="0"/>
              <w:autoSpaceDN w:val="0"/>
              <w:adjustRightInd w:val="0"/>
              <w:textAlignment w:val="baseline"/>
              <w:rPr>
                <w:rFonts w:ascii="Arial" w:eastAsiaTheme="minorEastAsia" w:hAnsi="Arial" w:cs="Arial"/>
                <w:bCs/>
                <w:color w:val="0070C0"/>
                <w:sz w:val="16"/>
                <w:szCs w:val="18"/>
              </w:rPr>
            </w:pPr>
            <w:r w:rsidRPr="003A161F">
              <w:rPr>
                <w:rFonts w:ascii="Arial" w:hAnsi="Arial" w:cs="Arial"/>
                <w:bCs/>
                <w:color w:val="0070C0"/>
                <w:sz w:val="16"/>
                <w:szCs w:val="18"/>
              </w:rPr>
              <w:t>39-3-3</w:t>
            </w:r>
          </w:p>
        </w:tc>
        <w:tc>
          <w:tcPr>
            <w:tcW w:w="2261" w:type="dxa"/>
            <w:shd w:val="clear" w:color="auto" w:fill="auto"/>
          </w:tcPr>
          <w:p w14:paraId="6CC8F5BD" w14:textId="77777777" w:rsidR="00AB19E0" w:rsidRPr="003A161F" w:rsidRDefault="00AB19E0" w:rsidP="0075527B">
            <w:pPr>
              <w:keepNext/>
              <w:keepLines/>
              <w:overflowPunct w:val="0"/>
              <w:autoSpaceDE w:val="0"/>
              <w:autoSpaceDN w:val="0"/>
              <w:adjustRightInd w:val="0"/>
              <w:textAlignment w:val="baseline"/>
              <w:rPr>
                <w:rFonts w:ascii="Arial" w:hAnsi="Arial" w:cs="Arial"/>
                <w:bCs/>
                <w:color w:val="0070C0"/>
                <w:sz w:val="16"/>
                <w:szCs w:val="18"/>
              </w:rPr>
            </w:pPr>
            <w:r w:rsidRPr="003A161F">
              <w:rPr>
                <w:rFonts w:ascii="Arial" w:hAnsi="Arial" w:cs="Arial"/>
                <w:bCs/>
                <w:color w:val="0070C0"/>
                <w:sz w:val="16"/>
                <w:szCs w:val="18"/>
              </w:rPr>
              <w:t>Number of total cells to be measured</w:t>
            </w:r>
          </w:p>
        </w:tc>
        <w:tc>
          <w:tcPr>
            <w:tcW w:w="4252" w:type="dxa"/>
            <w:shd w:val="clear" w:color="auto" w:fill="auto"/>
          </w:tcPr>
          <w:p w14:paraId="74883537" w14:textId="77777777" w:rsidR="00AB19E0" w:rsidRPr="003A161F" w:rsidRDefault="00AB19E0" w:rsidP="0075527B">
            <w:pPr>
              <w:keepNext/>
              <w:keepLines/>
              <w:overflowPunct w:val="0"/>
              <w:autoSpaceDE w:val="0"/>
              <w:autoSpaceDN w:val="0"/>
              <w:adjustRightInd w:val="0"/>
              <w:textAlignment w:val="baseline"/>
              <w:rPr>
                <w:rFonts w:ascii="Arial" w:hAnsi="Arial" w:cs="Arial"/>
                <w:bCs/>
                <w:color w:val="0070C0"/>
                <w:sz w:val="16"/>
                <w:szCs w:val="18"/>
              </w:rPr>
            </w:pPr>
            <w:r w:rsidRPr="003A161F">
              <w:rPr>
                <w:rFonts w:ascii="Arial" w:hAnsi="Arial" w:cs="Arial"/>
                <w:bCs/>
                <w:color w:val="0070C0"/>
                <w:sz w:val="16"/>
                <w:szCs w:val="18"/>
              </w:rPr>
              <w:t xml:space="preserve">The max number of total cells of serving cells and </w:t>
            </w:r>
            <w:proofErr w:type="spellStart"/>
            <w:r w:rsidRPr="003A161F">
              <w:rPr>
                <w:rFonts w:ascii="Arial" w:hAnsi="Arial" w:cs="Arial"/>
                <w:bCs/>
                <w:color w:val="0070C0"/>
                <w:sz w:val="16"/>
                <w:szCs w:val="18"/>
              </w:rPr>
              <w:t>neighboring</w:t>
            </w:r>
            <w:proofErr w:type="spellEnd"/>
            <w:r w:rsidRPr="003A161F">
              <w:rPr>
                <w:rFonts w:ascii="Arial" w:hAnsi="Arial" w:cs="Arial"/>
                <w:bCs/>
                <w:color w:val="0070C0"/>
                <w:sz w:val="16"/>
                <w:szCs w:val="18"/>
              </w:rPr>
              <w:t xml:space="preserve"> cells across all frequency layers of intra-frequency and inter-frequency without measurement gaps for L1 measurement.</w:t>
            </w:r>
          </w:p>
        </w:tc>
        <w:tc>
          <w:tcPr>
            <w:tcW w:w="2127" w:type="dxa"/>
          </w:tcPr>
          <w:p w14:paraId="5C448CB1" w14:textId="637C71B0" w:rsidR="00AB19E0" w:rsidRPr="003A161F" w:rsidRDefault="00782F08" w:rsidP="0075527B">
            <w:pPr>
              <w:keepNext/>
              <w:keepLines/>
              <w:overflowPunct w:val="0"/>
              <w:autoSpaceDE w:val="0"/>
              <w:autoSpaceDN w:val="0"/>
              <w:adjustRightInd w:val="0"/>
              <w:textAlignment w:val="baseline"/>
              <w:rPr>
                <w:rFonts w:ascii="Arial" w:hAnsi="Arial" w:cs="Arial"/>
                <w:bCs/>
                <w:sz w:val="16"/>
                <w:szCs w:val="18"/>
                <w:lang w:eastAsia="zh-CN"/>
              </w:rPr>
            </w:pPr>
            <w:r w:rsidRPr="003A161F">
              <w:rPr>
                <w:rFonts w:ascii="Arial" w:hAnsi="Arial" w:cs="Arial" w:hint="eastAsia"/>
                <w:bCs/>
                <w:sz w:val="16"/>
                <w:szCs w:val="18"/>
                <w:lang w:eastAsia="zh-CN"/>
              </w:rPr>
              <w:t>I</w:t>
            </w:r>
            <w:r w:rsidRPr="003A161F">
              <w:rPr>
                <w:rFonts w:ascii="Arial" w:hAnsi="Arial" w:cs="Arial"/>
                <w:bCs/>
                <w:sz w:val="16"/>
                <w:szCs w:val="18"/>
                <w:lang w:eastAsia="zh-CN"/>
              </w:rPr>
              <w:t>ncluding all the serving cells configured with SSB based L1-RSRP measurement</w:t>
            </w:r>
          </w:p>
        </w:tc>
      </w:tr>
      <w:tr w:rsidR="00AB19E0" w:rsidRPr="0091013F" w14:paraId="01AA0777" w14:textId="0ECB87B4" w:rsidTr="00782F08">
        <w:trPr>
          <w:trHeight w:val="363"/>
        </w:trPr>
        <w:tc>
          <w:tcPr>
            <w:tcW w:w="850" w:type="dxa"/>
            <w:shd w:val="clear" w:color="auto" w:fill="auto"/>
          </w:tcPr>
          <w:p w14:paraId="71F8967F" w14:textId="77777777" w:rsidR="00AB19E0" w:rsidRPr="003A161F" w:rsidRDefault="00AB19E0" w:rsidP="0075527B">
            <w:pPr>
              <w:keepNext/>
              <w:keepLines/>
              <w:overflowPunct w:val="0"/>
              <w:autoSpaceDE w:val="0"/>
              <w:autoSpaceDN w:val="0"/>
              <w:adjustRightInd w:val="0"/>
              <w:textAlignment w:val="baseline"/>
              <w:rPr>
                <w:rFonts w:ascii="Arial" w:eastAsiaTheme="minorEastAsia" w:hAnsi="Arial" w:cs="Arial"/>
                <w:bCs/>
                <w:color w:val="0070C0"/>
                <w:sz w:val="16"/>
                <w:szCs w:val="18"/>
              </w:rPr>
            </w:pPr>
            <w:r w:rsidRPr="003A161F">
              <w:rPr>
                <w:rFonts w:ascii="Arial" w:hAnsi="Arial" w:cs="Arial"/>
                <w:bCs/>
                <w:color w:val="0070C0"/>
                <w:sz w:val="16"/>
                <w:szCs w:val="18"/>
              </w:rPr>
              <w:t>39-3-5</w:t>
            </w:r>
          </w:p>
        </w:tc>
        <w:tc>
          <w:tcPr>
            <w:tcW w:w="2261" w:type="dxa"/>
            <w:shd w:val="clear" w:color="auto" w:fill="auto"/>
          </w:tcPr>
          <w:p w14:paraId="68B27D7F" w14:textId="77777777" w:rsidR="00AB19E0" w:rsidRPr="003A161F" w:rsidRDefault="00AB19E0" w:rsidP="0075527B">
            <w:pPr>
              <w:keepNext/>
              <w:keepLines/>
              <w:overflowPunct w:val="0"/>
              <w:autoSpaceDE w:val="0"/>
              <w:autoSpaceDN w:val="0"/>
              <w:adjustRightInd w:val="0"/>
              <w:textAlignment w:val="baseline"/>
              <w:rPr>
                <w:rFonts w:ascii="Arial" w:hAnsi="Arial" w:cs="Arial"/>
                <w:bCs/>
                <w:color w:val="0070C0"/>
                <w:sz w:val="16"/>
                <w:szCs w:val="18"/>
              </w:rPr>
            </w:pPr>
            <w:r w:rsidRPr="003A161F">
              <w:rPr>
                <w:rFonts w:ascii="Arial" w:hAnsi="Arial" w:cs="Arial"/>
                <w:bCs/>
                <w:color w:val="0070C0"/>
                <w:sz w:val="16"/>
                <w:szCs w:val="18"/>
              </w:rPr>
              <w:t>Number of SSB resources for L1-RSRP measurement per frequency layer</w:t>
            </w:r>
          </w:p>
        </w:tc>
        <w:tc>
          <w:tcPr>
            <w:tcW w:w="4252" w:type="dxa"/>
            <w:shd w:val="clear" w:color="auto" w:fill="auto"/>
          </w:tcPr>
          <w:p w14:paraId="2285589D" w14:textId="77777777" w:rsidR="00AB19E0" w:rsidRPr="003A161F" w:rsidRDefault="00AB19E0" w:rsidP="00771079">
            <w:pPr>
              <w:pStyle w:val="aff9"/>
              <w:numPr>
                <w:ilvl w:val="0"/>
                <w:numId w:val="29"/>
              </w:numPr>
              <w:overflowPunct/>
              <w:autoSpaceDE/>
              <w:adjustRightInd/>
              <w:spacing w:after="120"/>
              <w:ind w:firstLineChars="0"/>
              <w:contextualSpacing/>
              <w:jc w:val="both"/>
              <w:textAlignment w:val="auto"/>
              <w:rPr>
                <w:rFonts w:ascii="Arial" w:hAnsi="Arial" w:cs="Arial"/>
                <w:color w:val="0070C0"/>
                <w:sz w:val="16"/>
                <w:szCs w:val="18"/>
              </w:rPr>
            </w:pPr>
            <w:r w:rsidRPr="003A161F">
              <w:rPr>
                <w:rFonts w:ascii="Arial" w:hAnsi="Arial" w:cs="Arial"/>
                <w:color w:val="0070C0"/>
                <w:sz w:val="16"/>
                <w:szCs w:val="18"/>
              </w:rPr>
              <w:t xml:space="preserve">The max number of </w:t>
            </w:r>
            <w:r w:rsidRPr="003A161F">
              <w:rPr>
                <w:rFonts w:ascii="Arial" w:hAnsi="Arial" w:cs="Arial"/>
                <w:bCs/>
                <w:color w:val="0070C0"/>
                <w:sz w:val="16"/>
                <w:szCs w:val="18"/>
              </w:rPr>
              <w:t>SSB resources</w:t>
            </w:r>
            <w:r w:rsidRPr="003A161F">
              <w:rPr>
                <w:rFonts w:ascii="Arial" w:hAnsi="Arial" w:cs="Arial"/>
                <w:color w:val="0070C0"/>
                <w:sz w:val="16"/>
                <w:szCs w:val="18"/>
              </w:rPr>
              <w:t xml:space="preserve"> UE can measure for L1-RSRP per frequency layer for intra-frequency or inter-frequency without measurement gaps</w:t>
            </w:r>
          </w:p>
          <w:p w14:paraId="70A552F4" w14:textId="77777777" w:rsidR="00AB19E0" w:rsidRPr="003A161F" w:rsidRDefault="00AB19E0" w:rsidP="0075527B">
            <w:pPr>
              <w:pStyle w:val="aff9"/>
              <w:spacing w:after="120"/>
              <w:ind w:left="960" w:firstLine="320"/>
              <w:rPr>
                <w:rFonts w:ascii="Arial" w:hAnsi="Arial" w:cs="Arial"/>
                <w:color w:val="0070C0"/>
                <w:sz w:val="16"/>
                <w:szCs w:val="18"/>
              </w:rPr>
            </w:pPr>
          </w:p>
          <w:p w14:paraId="116C4544" w14:textId="77777777" w:rsidR="00AB19E0" w:rsidRPr="003A161F" w:rsidRDefault="00AB19E0" w:rsidP="0075527B">
            <w:pPr>
              <w:keepNext/>
              <w:keepLines/>
              <w:overflowPunct w:val="0"/>
              <w:autoSpaceDE w:val="0"/>
              <w:autoSpaceDN w:val="0"/>
              <w:adjustRightInd w:val="0"/>
              <w:textAlignment w:val="baseline"/>
              <w:rPr>
                <w:rFonts w:ascii="Arial" w:hAnsi="Arial" w:cs="Arial"/>
                <w:bCs/>
                <w:color w:val="0070C0"/>
                <w:sz w:val="16"/>
                <w:szCs w:val="18"/>
              </w:rPr>
            </w:pPr>
            <w:r w:rsidRPr="003A161F">
              <w:rPr>
                <w:rFonts w:ascii="Arial" w:hAnsi="Arial" w:cs="Arial"/>
                <w:color w:val="0070C0"/>
                <w:sz w:val="16"/>
                <w:szCs w:val="18"/>
              </w:rPr>
              <w:t xml:space="preserve">2. The max number of </w:t>
            </w:r>
            <w:r w:rsidRPr="003A161F">
              <w:rPr>
                <w:rFonts w:ascii="Arial" w:hAnsi="Arial" w:cs="Arial"/>
                <w:bCs/>
                <w:color w:val="0070C0"/>
                <w:sz w:val="16"/>
                <w:szCs w:val="18"/>
              </w:rPr>
              <w:t>SSB resources</w:t>
            </w:r>
            <w:r w:rsidRPr="003A161F">
              <w:rPr>
                <w:rFonts w:ascii="Arial" w:hAnsi="Arial" w:cs="Arial"/>
                <w:color w:val="0070C0"/>
                <w:sz w:val="16"/>
                <w:szCs w:val="18"/>
              </w:rPr>
              <w:t xml:space="preserve"> UE can measure for L1-RSRP per frequency layer for inter-frequency with measurement gaps</w:t>
            </w:r>
          </w:p>
        </w:tc>
        <w:tc>
          <w:tcPr>
            <w:tcW w:w="2127" w:type="dxa"/>
          </w:tcPr>
          <w:p w14:paraId="3121BC23" w14:textId="51067C6F" w:rsidR="00AB19E0" w:rsidRPr="003A161F" w:rsidRDefault="00782F08" w:rsidP="00782F08">
            <w:pPr>
              <w:spacing w:after="120"/>
              <w:contextualSpacing/>
              <w:jc w:val="both"/>
              <w:rPr>
                <w:rFonts w:ascii="Arial" w:hAnsi="Arial" w:cs="Arial"/>
                <w:sz w:val="16"/>
                <w:szCs w:val="18"/>
                <w:lang w:eastAsia="zh-CN"/>
              </w:rPr>
            </w:pPr>
            <w:r w:rsidRPr="003A161F">
              <w:rPr>
                <w:rFonts w:ascii="Arial" w:hAnsi="Arial" w:cs="Arial" w:hint="eastAsia"/>
                <w:sz w:val="16"/>
                <w:szCs w:val="18"/>
                <w:lang w:eastAsia="zh-CN"/>
              </w:rPr>
              <w:t>C</w:t>
            </w:r>
            <w:r w:rsidRPr="003A161F">
              <w:rPr>
                <w:rFonts w:ascii="Arial" w:hAnsi="Arial" w:cs="Arial"/>
                <w:sz w:val="16"/>
                <w:szCs w:val="18"/>
                <w:lang w:eastAsia="zh-CN"/>
              </w:rPr>
              <w:t xml:space="preserve">omponent 1: including SSB resources from serving cell and </w:t>
            </w:r>
            <w:proofErr w:type="spellStart"/>
            <w:r w:rsidRPr="003A161F">
              <w:rPr>
                <w:rFonts w:ascii="Arial" w:hAnsi="Arial" w:cs="Arial"/>
                <w:sz w:val="16"/>
                <w:szCs w:val="18"/>
                <w:lang w:eastAsia="zh-CN"/>
              </w:rPr>
              <w:t>neighbor</w:t>
            </w:r>
            <w:proofErr w:type="spellEnd"/>
            <w:r w:rsidRPr="003A161F">
              <w:rPr>
                <w:rFonts w:ascii="Arial" w:hAnsi="Arial" w:cs="Arial"/>
                <w:sz w:val="16"/>
                <w:szCs w:val="18"/>
                <w:lang w:eastAsia="zh-CN"/>
              </w:rPr>
              <w:t xml:space="preserve"> cell(s).</w:t>
            </w:r>
          </w:p>
        </w:tc>
      </w:tr>
      <w:tr w:rsidR="00AB19E0" w:rsidRPr="0091013F" w14:paraId="44830EDB" w14:textId="763B69F2" w:rsidTr="00782F08">
        <w:trPr>
          <w:trHeight w:val="363"/>
        </w:trPr>
        <w:tc>
          <w:tcPr>
            <w:tcW w:w="850" w:type="dxa"/>
            <w:shd w:val="clear" w:color="auto" w:fill="auto"/>
          </w:tcPr>
          <w:p w14:paraId="07B17297" w14:textId="77777777" w:rsidR="00AB19E0" w:rsidRPr="003A161F" w:rsidRDefault="00AB19E0" w:rsidP="0075527B">
            <w:pPr>
              <w:keepNext/>
              <w:keepLines/>
              <w:overflowPunct w:val="0"/>
              <w:autoSpaceDE w:val="0"/>
              <w:autoSpaceDN w:val="0"/>
              <w:adjustRightInd w:val="0"/>
              <w:textAlignment w:val="baseline"/>
              <w:rPr>
                <w:rFonts w:ascii="Arial" w:eastAsiaTheme="minorEastAsia" w:hAnsi="Arial" w:cs="Arial"/>
                <w:bCs/>
                <w:color w:val="0070C0"/>
                <w:sz w:val="16"/>
                <w:szCs w:val="18"/>
              </w:rPr>
            </w:pPr>
            <w:r w:rsidRPr="003A161F">
              <w:rPr>
                <w:rFonts w:ascii="Arial" w:hAnsi="Arial" w:cs="Arial"/>
                <w:bCs/>
                <w:color w:val="0070C0"/>
                <w:sz w:val="16"/>
                <w:szCs w:val="18"/>
              </w:rPr>
              <w:t>39-3-6</w:t>
            </w:r>
          </w:p>
        </w:tc>
        <w:tc>
          <w:tcPr>
            <w:tcW w:w="2261" w:type="dxa"/>
            <w:shd w:val="clear" w:color="auto" w:fill="auto"/>
          </w:tcPr>
          <w:p w14:paraId="3D85CD3E" w14:textId="77777777" w:rsidR="00AB19E0" w:rsidRPr="003A161F" w:rsidRDefault="00AB19E0" w:rsidP="0075527B">
            <w:pPr>
              <w:keepNext/>
              <w:keepLines/>
              <w:overflowPunct w:val="0"/>
              <w:autoSpaceDE w:val="0"/>
              <w:autoSpaceDN w:val="0"/>
              <w:adjustRightInd w:val="0"/>
              <w:textAlignment w:val="baseline"/>
              <w:rPr>
                <w:rFonts w:ascii="Arial" w:hAnsi="Arial" w:cs="Arial"/>
                <w:bCs/>
                <w:color w:val="0070C0"/>
                <w:sz w:val="16"/>
                <w:szCs w:val="18"/>
              </w:rPr>
            </w:pPr>
            <w:r w:rsidRPr="003A161F">
              <w:rPr>
                <w:rFonts w:ascii="Arial" w:hAnsi="Arial" w:cs="Arial"/>
                <w:bCs/>
                <w:color w:val="0070C0"/>
                <w:sz w:val="16"/>
                <w:szCs w:val="18"/>
              </w:rPr>
              <w:t>Number of total SSB resources to be measured</w:t>
            </w:r>
          </w:p>
        </w:tc>
        <w:tc>
          <w:tcPr>
            <w:tcW w:w="4252" w:type="dxa"/>
            <w:shd w:val="clear" w:color="auto" w:fill="auto"/>
          </w:tcPr>
          <w:p w14:paraId="511F9AD0" w14:textId="77777777" w:rsidR="00AB19E0" w:rsidRPr="003A161F" w:rsidRDefault="00AB19E0" w:rsidP="0075527B">
            <w:pPr>
              <w:keepNext/>
              <w:keepLines/>
              <w:overflowPunct w:val="0"/>
              <w:autoSpaceDE w:val="0"/>
              <w:autoSpaceDN w:val="0"/>
              <w:adjustRightInd w:val="0"/>
              <w:textAlignment w:val="baseline"/>
              <w:rPr>
                <w:rFonts w:ascii="Arial" w:hAnsi="Arial" w:cs="Arial"/>
                <w:bCs/>
                <w:color w:val="0070C0"/>
                <w:sz w:val="16"/>
                <w:szCs w:val="18"/>
              </w:rPr>
            </w:pPr>
            <w:r w:rsidRPr="003A161F">
              <w:rPr>
                <w:rFonts w:ascii="Arial" w:hAnsi="Arial" w:cs="Arial"/>
                <w:bCs/>
                <w:color w:val="0070C0"/>
                <w:sz w:val="16"/>
                <w:szCs w:val="18"/>
              </w:rPr>
              <w:t xml:space="preserve">The max number of total SSB resources of serving cells and </w:t>
            </w:r>
            <w:proofErr w:type="spellStart"/>
            <w:r w:rsidRPr="003A161F">
              <w:rPr>
                <w:rFonts w:ascii="Arial" w:hAnsi="Arial" w:cs="Arial"/>
                <w:bCs/>
                <w:color w:val="0070C0"/>
                <w:sz w:val="16"/>
                <w:szCs w:val="18"/>
              </w:rPr>
              <w:t>neighboring</w:t>
            </w:r>
            <w:proofErr w:type="spellEnd"/>
            <w:r w:rsidRPr="003A161F">
              <w:rPr>
                <w:rFonts w:ascii="Arial" w:hAnsi="Arial" w:cs="Arial"/>
                <w:bCs/>
                <w:color w:val="0070C0"/>
                <w:sz w:val="16"/>
                <w:szCs w:val="18"/>
              </w:rPr>
              <w:t xml:space="preserve"> cells across all frequency layers of intra-frequency and inter-frequency without measurement gaps for L1 measurement.</w:t>
            </w:r>
          </w:p>
        </w:tc>
        <w:tc>
          <w:tcPr>
            <w:tcW w:w="2127" w:type="dxa"/>
          </w:tcPr>
          <w:p w14:paraId="605C63F2" w14:textId="6A95FB56" w:rsidR="00AB19E0" w:rsidRPr="003A161F" w:rsidRDefault="003A161F" w:rsidP="0075527B">
            <w:pPr>
              <w:keepNext/>
              <w:keepLines/>
              <w:overflowPunct w:val="0"/>
              <w:autoSpaceDE w:val="0"/>
              <w:autoSpaceDN w:val="0"/>
              <w:adjustRightInd w:val="0"/>
              <w:textAlignment w:val="baseline"/>
              <w:rPr>
                <w:rFonts w:ascii="Arial" w:hAnsi="Arial" w:cs="Arial"/>
                <w:bCs/>
                <w:sz w:val="16"/>
                <w:szCs w:val="18"/>
                <w:lang w:eastAsia="zh-CN"/>
              </w:rPr>
            </w:pPr>
            <w:r w:rsidRPr="003A161F">
              <w:rPr>
                <w:rFonts w:ascii="Arial" w:hAnsi="Arial" w:cs="Arial" w:hint="eastAsia"/>
                <w:bCs/>
                <w:sz w:val="16"/>
                <w:szCs w:val="18"/>
                <w:lang w:eastAsia="zh-CN"/>
              </w:rPr>
              <w:t>I</w:t>
            </w:r>
            <w:r w:rsidRPr="003A161F">
              <w:rPr>
                <w:rFonts w:ascii="Arial" w:hAnsi="Arial" w:cs="Arial"/>
                <w:bCs/>
                <w:sz w:val="16"/>
                <w:szCs w:val="18"/>
                <w:lang w:eastAsia="zh-CN"/>
              </w:rPr>
              <w:t xml:space="preserve">ncluding the serving cell(s)  with no intra-frequency </w:t>
            </w:r>
            <w:proofErr w:type="spellStart"/>
            <w:r w:rsidRPr="003A161F">
              <w:rPr>
                <w:rFonts w:ascii="Arial" w:hAnsi="Arial" w:cs="Arial"/>
                <w:bCs/>
                <w:sz w:val="16"/>
                <w:szCs w:val="18"/>
                <w:lang w:eastAsia="zh-CN"/>
              </w:rPr>
              <w:t>neigbor</w:t>
            </w:r>
            <w:proofErr w:type="spellEnd"/>
            <w:r w:rsidRPr="003A161F">
              <w:rPr>
                <w:rFonts w:ascii="Arial" w:hAnsi="Arial" w:cs="Arial"/>
                <w:bCs/>
                <w:sz w:val="16"/>
                <w:szCs w:val="18"/>
                <w:lang w:eastAsia="zh-CN"/>
              </w:rPr>
              <w:t xml:space="preserve"> cell configured with SSB based L1-RSRP measurement</w:t>
            </w:r>
          </w:p>
        </w:tc>
      </w:tr>
    </w:tbl>
    <w:p w14:paraId="7FF1708A" w14:textId="77777777" w:rsidR="009D74C3" w:rsidRPr="00771079" w:rsidRDefault="009D74C3" w:rsidP="00CD4238">
      <w:pPr>
        <w:spacing w:afterLines="50" w:after="120"/>
        <w:rPr>
          <w:u w:val="single"/>
        </w:rPr>
      </w:pPr>
    </w:p>
    <w:p w14:paraId="0D4925B1" w14:textId="77777777" w:rsidR="00CD4238" w:rsidRDefault="00CD4238" w:rsidP="00CD4238">
      <w:pPr>
        <w:pStyle w:val="aff9"/>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2DC94BBB" w14:textId="13541CD1" w:rsidR="00CD4238" w:rsidRDefault="004D4E70" w:rsidP="00FB1F86">
      <w:pPr>
        <w:pStyle w:val="aff9"/>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00CD4238" w:rsidRPr="00B24B2D">
        <w:rPr>
          <w:rFonts w:eastAsia="宋体"/>
          <w:szCs w:val="24"/>
          <w:lang w:eastAsia="zh-CN"/>
        </w:rPr>
        <w:t xml:space="preserve"> </w:t>
      </w:r>
      <w:r w:rsidR="00CD4238">
        <w:rPr>
          <w:rFonts w:eastAsia="宋体"/>
          <w:szCs w:val="24"/>
          <w:lang w:eastAsia="zh-CN"/>
        </w:rPr>
        <w:t>1</w:t>
      </w:r>
      <w:r w:rsidR="00CD4238" w:rsidRPr="00B24B2D">
        <w:rPr>
          <w:rFonts w:eastAsia="宋体"/>
          <w:szCs w:val="24"/>
          <w:lang w:eastAsia="zh-CN"/>
        </w:rPr>
        <w:t xml:space="preserve"> (</w:t>
      </w:r>
      <w:r w:rsidR="00FB1F86">
        <w:rPr>
          <w:rFonts w:eastAsia="宋体"/>
          <w:szCs w:val="24"/>
          <w:lang w:eastAsia="zh-CN"/>
        </w:rPr>
        <w:t>vivo</w:t>
      </w:r>
      <w:r w:rsidR="00CD4238" w:rsidRPr="00B24B2D">
        <w:rPr>
          <w:rFonts w:eastAsia="宋体"/>
          <w:szCs w:val="24"/>
          <w:lang w:eastAsia="zh-CN"/>
        </w:rPr>
        <w:t xml:space="preserve">): </w:t>
      </w:r>
      <w:r w:rsidR="00CD4238">
        <w:rPr>
          <w:rFonts w:eastAsia="宋体"/>
          <w:szCs w:val="24"/>
          <w:lang w:eastAsia="zh-CN"/>
        </w:rPr>
        <w:t xml:space="preserve"> </w:t>
      </w:r>
    </w:p>
    <w:p w14:paraId="4675DCEE" w14:textId="120D7E65" w:rsidR="00FB1F86" w:rsidRPr="00FB1F86" w:rsidRDefault="00FB1F86" w:rsidP="00FB1F86">
      <w:pPr>
        <w:pStyle w:val="aff9"/>
        <w:numPr>
          <w:ilvl w:val="2"/>
          <w:numId w:val="1"/>
        </w:numPr>
        <w:spacing w:after="120"/>
        <w:ind w:firstLineChars="0"/>
        <w:rPr>
          <w:rFonts w:eastAsia="宋体"/>
          <w:szCs w:val="24"/>
          <w:lang w:eastAsia="zh-CN"/>
        </w:rPr>
      </w:pPr>
      <w:r w:rsidRPr="00FB1F86">
        <w:rPr>
          <w:rFonts w:eastAsia="宋体"/>
          <w:szCs w:val="24"/>
          <w:lang w:eastAsia="zh-CN"/>
        </w:rPr>
        <w:t>RAN4 to clarify that in RAN4 FG 39-3-1 maxFreqLayersL1-Meas-r18, only serving SSB frequency layers configured with LTM L1 measurements are counted. It does not include serving SSB frequency layers on which only legacy L1 measurements configured by CSI-</w:t>
      </w:r>
      <w:proofErr w:type="spellStart"/>
      <w:r w:rsidRPr="00FB1F86">
        <w:rPr>
          <w:rFonts w:eastAsia="宋体"/>
          <w:szCs w:val="24"/>
          <w:lang w:eastAsia="zh-CN"/>
        </w:rPr>
        <w:t>ResourceConfig</w:t>
      </w:r>
      <w:proofErr w:type="spellEnd"/>
      <w:r w:rsidRPr="00FB1F86">
        <w:rPr>
          <w:rFonts w:eastAsia="宋体"/>
          <w:szCs w:val="24"/>
          <w:lang w:eastAsia="zh-CN"/>
        </w:rPr>
        <w:t xml:space="preserve"> under </w:t>
      </w:r>
      <w:proofErr w:type="spellStart"/>
      <w:r w:rsidRPr="00FB1F86">
        <w:rPr>
          <w:rFonts w:eastAsia="宋体"/>
          <w:szCs w:val="24"/>
          <w:lang w:eastAsia="zh-CN"/>
        </w:rPr>
        <w:t>csi-MeasConfig</w:t>
      </w:r>
      <w:proofErr w:type="spellEnd"/>
      <w:r w:rsidRPr="00FB1F86">
        <w:rPr>
          <w:rFonts w:eastAsia="宋体"/>
          <w:szCs w:val="24"/>
          <w:lang w:eastAsia="zh-CN"/>
        </w:rPr>
        <w:t>, are to be performed.</w:t>
      </w:r>
    </w:p>
    <w:p w14:paraId="2768E11D" w14:textId="7B1FE7D3" w:rsidR="00FB1F86" w:rsidRPr="00FB1F86" w:rsidRDefault="00FB1F86" w:rsidP="00FB1F86">
      <w:pPr>
        <w:pStyle w:val="aff9"/>
        <w:numPr>
          <w:ilvl w:val="2"/>
          <w:numId w:val="1"/>
        </w:numPr>
        <w:spacing w:after="120"/>
        <w:ind w:firstLineChars="0"/>
        <w:rPr>
          <w:rFonts w:eastAsia="宋体"/>
          <w:szCs w:val="24"/>
          <w:lang w:eastAsia="zh-CN"/>
        </w:rPr>
      </w:pPr>
      <w:r w:rsidRPr="00FB1F86">
        <w:rPr>
          <w:rFonts w:eastAsia="宋体"/>
          <w:szCs w:val="24"/>
          <w:lang w:eastAsia="zh-CN"/>
        </w:rPr>
        <w:t>RAN4 to clarify that in RAN4 FG 39-3-3 supportedMaxCellsWithoutGapsL1-Meas-r18, which option below is the common understanding:</w:t>
      </w:r>
    </w:p>
    <w:p w14:paraId="7D90E87A" w14:textId="77777777" w:rsidR="00FB1F86" w:rsidRPr="00FB1F86" w:rsidRDefault="00FB1F86" w:rsidP="00FB1F86">
      <w:pPr>
        <w:pStyle w:val="aff9"/>
        <w:numPr>
          <w:ilvl w:val="3"/>
          <w:numId w:val="1"/>
        </w:numPr>
        <w:spacing w:after="120"/>
        <w:ind w:firstLineChars="0"/>
        <w:rPr>
          <w:rFonts w:eastAsia="宋体"/>
          <w:szCs w:val="24"/>
          <w:lang w:eastAsia="zh-CN"/>
        </w:rPr>
      </w:pPr>
      <w:r w:rsidRPr="00FB1F86">
        <w:rPr>
          <w:rFonts w:eastAsia="宋体"/>
          <w:szCs w:val="24"/>
          <w:lang w:eastAsia="zh-CN"/>
        </w:rPr>
        <w:t>Option 1: ‘total cells of serving cells and neighbouring cells’ includes only the LTM candidate cell(s), any of which can be one current serving cell or not.</w:t>
      </w:r>
    </w:p>
    <w:p w14:paraId="3B339372" w14:textId="77777777" w:rsidR="00FB1F86" w:rsidRPr="00FB1F86" w:rsidRDefault="00FB1F86" w:rsidP="00FB1F86">
      <w:pPr>
        <w:pStyle w:val="aff9"/>
        <w:numPr>
          <w:ilvl w:val="3"/>
          <w:numId w:val="1"/>
        </w:numPr>
        <w:spacing w:after="120"/>
        <w:ind w:firstLineChars="0"/>
        <w:rPr>
          <w:rFonts w:eastAsia="宋体"/>
          <w:szCs w:val="24"/>
          <w:lang w:eastAsia="zh-CN"/>
        </w:rPr>
      </w:pPr>
      <w:r w:rsidRPr="00FB1F86">
        <w:rPr>
          <w:rFonts w:eastAsia="宋体"/>
          <w:szCs w:val="24"/>
          <w:lang w:eastAsia="zh-CN"/>
        </w:rPr>
        <w:t>Option 2: ‘total cells of serving cells and neighbouring cells’ includes both LTM candidate cell(s) and all serving cells, including the serving cells that are not configured with intra-f LTM L1 measurements or inter-f LTM L1 measurements without gaps.</w:t>
      </w:r>
    </w:p>
    <w:p w14:paraId="44AC5175" w14:textId="77777777" w:rsidR="00FB1F86" w:rsidRPr="00FB1F86" w:rsidRDefault="00FB1F86" w:rsidP="00FB1F86">
      <w:pPr>
        <w:pStyle w:val="aff9"/>
        <w:numPr>
          <w:ilvl w:val="3"/>
          <w:numId w:val="1"/>
        </w:numPr>
        <w:spacing w:after="120"/>
        <w:ind w:firstLineChars="0"/>
        <w:rPr>
          <w:rFonts w:eastAsia="宋体"/>
          <w:szCs w:val="24"/>
          <w:lang w:eastAsia="zh-CN"/>
        </w:rPr>
      </w:pPr>
      <w:r w:rsidRPr="00FB1F86">
        <w:rPr>
          <w:rFonts w:eastAsia="宋体"/>
          <w:szCs w:val="24"/>
          <w:lang w:eastAsia="zh-CN"/>
        </w:rPr>
        <w:t>Option 3: ‘total cells of serving cells and neighbouring cells’ includes both LTM candidate cell(s) and some serving cells, while only serving cells with either intra-f LTM L1 measurements and/or inter-f LTM L1 measurements without gaps are counted.</w:t>
      </w:r>
    </w:p>
    <w:p w14:paraId="21BDD590" w14:textId="2C77630E" w:rsidR="00FB1F86" w:rsidRPr="00FB1F86" w:rsidRDefault="00FB1F86" w:rsidP="00FB1F86">
      <w:pPr>
        <w:pStyle w:val="aff9"/>
        <w:numPr>
          <w:ilvl w:val="2"/>
          <w:numId w:val="1"/>
        </w:numPr>
        <w:spacing w:after="120"/>
        <w:ind w:firstLineChars="0"/>
        <w:rPr>
          <w:rFonts w:eastAsia="宋体"/>
          <w:szCs w:val="24"/>
          <w:lang w:eastAsia="zh-CN"/>
        </w:rPr>
      </w:pPr>
      <w:r w:rsidRPr="00FB1F86">
        <w:rPr>
          <w:rFonts w:eastAsia="宋体"/>
          <w:szCs w:val="24"/>
          <w:lang w:eastAsia="zh-CN"/>
        </w:rPr>
        <w:t>RAN4 to clarify that in RAN4 FG 39-3-5 maxSSB-PerFreqLayerL1-Meas-r18, which option below is the common understanding:</w:t>
      </w:r>
    </w:p>
    <w:p w14:paraId="0AB6C9E9" w14:textId="77777777" w:rsidR="00FB1F86" w:rsidRPr="00FB1F86" w:rsidRDefault="00FB1F86" w:rsidP="00FB1F86">
      <w:pPr>
        <w:pStyle w:val="aff9"/>
        <w:numPr>
          <w:ilvl w:val="3"/>
          <w:numId w:val="1"/>
        </w:numPr>
        <w:overflowPunct/>
        <w:autoSpaceDE/>
        <w:adjustRightInd/>
        <w:ind w:firstLineChars="0"/>
        <w:contextualSpacing/>
        <w:jc w:val="both"/>
        <w:textAlignment w:val="auto"/>
        <w:rPr>
          <w:rFonts w:eastAsia="宋体"/>
          <w:bCs/>
          <w:lang w:eastAsia="zh-CN"/>
        </w:rPr>
      </w:pPr>
      <w:r w:rsidRPr="00FB1F86">
        <w:rPr>
          <w:bCs/>
          <w:lang w:eastAsia="zh-CN"/>
        </w:rPr>
        <w:t>Option 1: ‘number of SSB resources UE can measure for L1-RSRP per frequency layer’ includes only the SSB resources configured for LTM candidate cell(s), any of which can be one current serving cell or not.</w:t>
      </w:r>
    </w:p>
    <w:p w14:paraId="216CA5E5" w14:textId="77777777" w:rsidR="00FB1F86" w:rsidRPr="00FB1F86" w:rsidRDefault="00FB1F86" w:rsidP="00FB1F86">
      <w:pPr>
        <w:pStyle w:val="aff9"/>
        <w:numPr>
          <w:ilvl w:val="3"/>
          <w:numId w:val="1"/>
        </w:numPr>
        <w:overflowPunct/>
        <w:autoSpaceDE/>
        <w:adjustRightInd/>
        <w:ind w:firstLineChars="0"/>
        <w:contextualSpacing/>
        <w:jc w:val="both"/>
        <w:textAlignment w:val="auto"/>
        <w:rPr>
          <w:bCs/>
          <w:lang w:eastAsia="zh-CN"/>
        </w:rPr>
      </w:pPr>
      <w:r w:rsidRPr="00FB1F86">
        <w:rPr>
          <w:bCs/>
          <w:lang w:eastAsia="zh-CN"/>
        </w:rPr>
        <w:t xml:space="preserve">Option 2: ‘number of SSB resources UE can measure for L1-RSRP per frequency layer’ includes both LTM candidate cell(s) and some SSBs from serving cells, </w:t>
      </w:r>
      <w:r w:rsidRPr="00FB1F86">
        <w:rPr>
          <w:bCs/>
          <w:lang w:eastAsia="zh-CN"/>
        </w:rPr>
        <w:lastRenderedPageBreak/>
        <w:t>which provides the timing reference for the neighbour cells if UE does not support RTD&gt;CP.</w:t>
      </w:r>
    </w:p>
    <w:p w14:paraId="60250926" w14:textId="32060841" w:rsidR="00FB1F86" w:rsidRPr="00FB1F86" w:rsidRDefault="00FB1F86" w:rsidP="00FB1F86">
      <w:pPr>
        <w:pStyle w:val="aff9"/>
        <w:numPr>
          <w:ilvl w:val="2"/>
          <w:numId w:val="1"/>
        </w:numPr>
        <w:spacing w:after="120"/>
        <w:ind w:firstLineChars="0"/>
        <w:rPr>
          <w:rFonts w:eastAsia="宋体"/>
          <w:szCs w:val="24"/>
          <w:lang w:eastAsia="zh-CN"/>
        </w:rPr>
      </w:pPr>
      <w:r w:rsidRPr="00FB1F86">
        <w:rPr>
          <w:rFonts w:eastAsia="宋体"/>
          <w:szCs w:val="24"/>
          <w:lang w:eastAsia="zh-CN"/>
        </w:rPr>
        <w:t xml:space="preserve">RAN4 to clarify that in RAN4 FG 39-3-6 </w:t>
      </w:r>
      <w:r w:rsidRPr="00FB1F86">
        <w:rPr>
          <w:rFonts w:eastAsia="宋体"/>
          <w:i/>
          <w:iCs/>
          <w:szCs w:val="24"/>
          <w:lang w:eastAsia="zh-CN"/>
        </w:rPr>
        <w:t>supportedMaxSSB-L1-Meas-r18</w:t>
      </w:r>
      <w:r w:rsidRPr="00FB1F86">
        <w:rPr>
          <w:rFonts w:eastAsia="宋体"/>
          <w:szCs w:val="24"/>
          <w:lang w:eastAsia="zh-CN"/>
        </w:rPr>
        <w:t>, which option below is the common understanding:</w:t>
      </w:r>
    </w:p>
    <w:p w14:paraId="07DCD12C" w14:textId="77777777" w:rsidR="00FB1F86" w:rsidRPr="00FB1F86" w:rsidRDefault="00FB1F86" w:rsidP="00FB1F86">
      <w:pPr>
        <w:pStyle w:val="aff9"/>
        <w:numPr>
          <w:ilvl w:val="3"/>
          <w:numId w:val="1"/>
        </w:numPr>
        <w:overflowPunct/>
        <w:autoSpaceDE/>
        <w:adjustRightInd/>
        <w:ind w:firstLineChars="0"/>
        <w:contextualSpacing/>
        <w:jc w:val="both"/>
        <w:textAlignment w:val="auto"/>
        <w:rPr>
          <w:bCs/>
          <w:lang w:eastAsia="zh-CN"/>
        </w:rPr>
      </w:pPr>
      <w:r w:rsidRPr="00FB1F86">
        <w:rPr>
          <w:bCs/>
          <w:lang w:eastAsia="zh-CN"/>
        </w:rPr>
        <w:t>Option 1: ‘SSB resources of serving cells and neighbouring cells’ includes only the SSB resources configured for LTM candidate cell(s), any of which can be one current serving cell or not.</w:t>
      </w:r>
    </w:p>
    <w:p w14:paraId="3D513AB5" w14:textId="77777777" w:rsidR="00FB1F86" w:rsidRPr="00FB1F86" w:rsidRDefault="00FB1F86" w:rsidP="00FB1F86">
      <w:pPr>
        <w:pStyle w:val="aff9"/>
        <w:numPr>
          <w:ilvl w:val="3"/>
          <w:numId w:val="1"/>
        </w:numPr>
        <w:overflowPunct/>
        <w:autoSpaceDE/>
        <w:adjustRightInd/>
        <w:ind w:firstLineChars="0"/>
        <w:contextualSpacing/>
        <w:jc w:val="both"/>
        <w:textAlignment w:val="auto"/>
        <w:rPr>
          <w:bCs/>
          <w:lang w:eastAsia="zh-CN"/>
        </w:rPr>
      </w:pPr>
      <w:r w:rsidRPr="00FB1F86">
        <w:rPr>
          <w:bCs/>
          <w:lang w:eastAsia="zh-CN"/>
        </w:rPr>
        <w:t>Option 2: ‘SSB resources of serving cells and neighbouring cells’ includes both LTM candidate cell(s) and all SSBs from serving cells, including the serving cells that are not configured with intra-f LTM L1 measurements or inter-f LTM L1 measurements without gaps.</w:t>
      </w:r>
    </w:p>
    <w:p w14:paraId="5586A763" w14:textId="7AD58996" w:rsidR="00FB1F86" w:rsidRPr="00EA2A07" w:rsidRDefault="00FB1F86" w:rsidP="00EA2A07">
      <w:pPr>
        <w:pStyle w:val="aff9"/>
        <w:numPr>
          <w:ilvl w:val="3"/>
          <w:numId w:val="1"/>
        </w:numPr>
        <w:overflowPunct/>
        <w:autoSpaceDE/>
        <w:adjustRightInd/>
        <w:ind w:firstLineChars="0"/>
        <w:contextualSpacing/>
        <w:jc w:val="both"/>
        <w:textAlignment w:val="auto"/>
        <w:rPr>
          <w:bCs/>
          <w:lang w:eastAsia="zh-CN"/>
        </w:rPr>
      </w:pPr>
      <w:r w:rsidRPr="00FB1F86">
        <w:rPr>
          <w:bCs/>
          <w:lang w:eastAsia="zh-CN"/>
        </w:rPr>
        <w:t>Option 3: ‘SSB resources of serving cells and neighbouring cells’ includes both LTM candidate cell(s) and some SSBs from serving cells, which provides the timing reference for the neighbour cells if UE does not support RTD&gt;CP.</w:t>
      </w:r>
    </w:p>
    <w:p w14:paraId="1ACC1F1C" w14:textId="31AAF1C3" w:rsidR="004D4E70" w:rsidRPr="00297C8A" w:rsidRDefault="00CD4238" w:rsidP="00297C8A">
      <w:pPr>
        <w:pStyle w:val="aff9"/>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r w:rsidR="004D4E70" w:rsidRPr="00297C8A">
        <w:rPr>
          <w:i/>
          <w:iCs/>
          <w:color w:val="0070C0"/>
          <w:szCs w:val="24"/>
          <w:lang w:eastAsia="zh-CN"/>
        </w:rPr>
        <w:t xml:space="preserve"> </w:t>
      </w:r>
    </w:p>
    <w:p w14:paraId="4D844584" w14:textId="77777777" w:rsidR="00297C8A" w:rsidRPr="00297C8A" w:rsidRDefault="00297C8A" w:rsidP="00297C8A">
      <w:pPr>
        <w:pStyle w:val="aff9"/>
        <w:numPr>
          <w:ilvl w:val="1"/>
          <w:numId w:val="1"/>
        </w:numPr>
        <w:ind w:firstLineChars="0"/>
        <w:rPr>
          <w:rFonts w:eastAsia="宋体"/>
          <w:szCs w:val="24"/>
          <w:lang w:eastAsia="zh-CN"/>
        </w:rPr>
      </w:pPr>
      <w:r w:rsidRPr="00297C8A">
        <w:rPr>
          <w:rFonts w:eastAsia="宋体"/>
          <w:szCs w:val="24"/>
          <w:lang w:eastAsia="zh-CN"/>
        </w:rPr>
        <w:t>Collect more views from other companies.</w:t>
      </w:r>
    </w:p>
    <w:p w14:paraId="0E5D458B" w14:textId="2539BFD3" w:rsidR="00CD4238" w:rsidRPr="00297C8A" w:rsidRDefault="00CD4238" w:rsidP="00297C8A">
      <w:pPr>
        <w:spacing w:after="120"/>
        <w:rPr>
          <w:szCs w:val="24"/>
          <w:lang w:eastAsia="zh-CN"/>
        </w:rPr>
      </w:pPr>
    </w:p>
    <w:p w14:paraId="17027A4A" w14:textId="60B0D64D" w:rsidR="00E77669" w:rsidRPr="002D3F2E" w:rsidRDefault="002D3F2E" w:rsidP="002D3F2E">
      <w:pPr>
        <w:pStyle w:val="3"/>
        <w:numPr>
          <w:ilvl w:val="0"/>
          <w:numId w:val="0"/>
        </w:numPr>
        <w:rPr>
          <w:lang w:val="en-US"/>
        </w:rPr>
      </w:pPr>
      <w:r>
        <w:rPr>
          <w:lang w:val="en-US"/>
        </w:rPr>
        <w:t>1.2.</w:t>
      </w:r>
      <w:r w:rsidR="003A161F">
        <w:rPr>
          <w:lang w:val="en-US"/>
        </w:rPr>
        <w:t>5</w:t>
      </w:r>
      <w:r>
        <w:rPr>
          <w:lang w:val="en-US"/>
        </w:rPr>
        <w:t xml:space="preserve"> </w:t>
      </w:r>
      <w:r w:rsidR="00E77669" w:rsidRPr="002D3F2E">
        <w:rPr>
          <w:lang w:val="en-US"/>
        </w:rPr>
        <w:t>Sub-topic 1-</w:t>
      </w:r>
      <w:r w:rsidR="003A161F">
        <w:rPr>
          <w:lang w:val="en-US"/>
        </w:rPr>
        <w:t>5</w:t>
      </w:r>
      <w:r w:rsidR="00E77669" w:rsidRPr="002D3F2E">
        <w:rPr>
          <w:lang w:val="en-US"/>
        </w:rPr>
        <w:t xml:space="preserve"> RAN2 LS </w:t>
      </w:r>
      <w:r w:rsidRPr="002D3F2E">
        <w:rPr>
          <w:lang w:val="en-US"/>
        </w:rPr>
        <w:t>on the fast RRC processing for LTM</w:t>
      </w:r>
    </w:p>
    <w:tbl>
      <w:tblPr>
        <w:tblStyle w:val="aff8"/>
        <w:tblW w:w="0" w:type="auto"/>
        <w:tblLook w:val="04A0" w:firstRow="1" w:lastRow="0" w:firstColumn="1" w:lastColumn="0" w:noHBand="0" w:noVBand="1"/>
      </w:tblPr>
      <w:tblGrid>
        <w:gridCol w:w="9631"/>
      </w:tblGrid>
      <w:tr w:rsidR="002B6A94" w14:paraId="04973EB6" w14:textId="77777777" w:rsidTr="002B6A94">
        <w:tc>
          <w:tcPr>
            <w:tcW w:w="9631" w:type="dxa"/>
          </w:tcPr>
          <w:p w14:paraId="523E8A39" w14:textId="77777777" w:rsidR="002B6A94" w:rsidRPr="002F7A4C" w:rsidRDefault="002B6A94" w:rsidP="002B6A94">
            <w:pPr>
              <w:spacing w:beforeLines="50" w:before="120" w:after="120"/>
              <w:rPr>
                <w:rFonts w:eastAsia="等线"/>
                <w:color w:val="0070C0"/>
                <w:sz w:val="18"/>
                <w:szCs w:val="16"/>
                <w:lang w:eastAsia="zh-CN"/>
              </w:rPr>
            </w:pPr>
            <w:bookmarkStart w:id="19" w:name="OLE_LINK9"/>
            <w:proofErr w:type="spellStart"/>
            <w:r w:rsidRPr="002F7A4C">
              <w:rPr>
                <w:rFonts w:eastAsia="等线"/>
                <w:b/>
                <w:bCs/>
                <w:i/>
                <w:iCs/>
                <w:color w:val="0070C0"/>
                <w:sz w:val="18"/>
                <w:szCs w:val="16"/>
                <w:lang w:eastAsia="zh-CN"/>
              </w:rPr>
              <w:t>MaxNumberStoredConfigCells</w:t>
            </w:r>
            <w:proofErr w:type="spellEnd"/>
            <w:r w:rsidRPr="002F7A4C">
              <w:rPr>
                <w:rFonts w:eastAsia="等线"/>
                <w:color w:val="0070C0"/>
                <w:sz w:val="18"/>
                <w:szCs w:val="16"/>
                <w:lang w:eastAsia="zh-CN"/>
              </w:rPr>
              <w:t xml:space="preserve"> indicates the</w:t>
            </w:r>
            <w:bookmarkStart w:id="20" w:name="OLE_LINK13"/>
            <w:r w:rsidRPr="002F7A4C">
              <w:rPr>
                <w:rFonts w:eastAsia="等线"/>
                <w:color w:val="0070C0"/>
                <w:sz w:val="18"/>
                <w:szCs w:val="16"/>
                <w:lang w:eastAsia="zh-CN"/>
              </w:rPr>
              <w:t xml:space="preserve"> maximum number of </w:t>
            </w:r>
            <w:bookmarkStart w:id="21" w:name="OLE_LINK26"/>
            <w:r w:rsidRPr="002F7A4C">
              <w:rPr>
                <w:rFonts w:eastAsia="等线"/>
                <w:color w:val="0070C0"/>
                <w:sz w:val="18"/>
                <w:szCs w:val="16"/>
                <w:lang w:eastAsia="zh-CN"/>
              </w:rPr>
              <w:t>serving cell(s) and candidate cell(s)</w:t>
            </w:r>
            <w:bookmarkEnd w:id="20"/>
            <w:bookmarkEnd w:id="21"/>
            <w:r w:rsidRPr="002F7A4C">
              <w:rPr>
                <w:rFonts w:eastAsia="等线"/>
                <w:color w:val="0070C0"/>
                <w:sz w:val="18"/>
                <w:szCs w:val="16"/>
                <w:lang w:eastAsia="zh-CN"/>
              </w:rPr>
              <w:t xml:space="preserve">, including serving </w:t>
            </w:r>
            <w:proofErr w:type="spellStart"/>
            <w:r w:rsidRPr="002F7A4C">
              <w:rPr>
                <w:rFonts w:eastAsia="等线"/>
                <w:color w:val="0070C0"/>
                <w:sz w:val="18"/>
                <w:szCs w:val="16"/>
                <w:lang w:eastAsia="zh-CN"/>
              </w:rPr>
              <w:t>SpCell</w:t>
            </w:r>
            <w:proofErr w:type="spellEnd"/>
            <w:r w:rsidRPr="002F7A4C">
              <w:rPr>
                <w:rFonts w:eastAsia="等线"/>
                <w:color w:val="0070C0"/>
                <w:sz w:val="18"/>
                <w:szCs w:val="16"/>
                <w:lang w:eastAsia="zh-CN"/>
              </w:rPr>
              <w:t xml:space="preserve">(s), serving </w:t>
            </w:r>
            <w:proofErr w:type="spellStart"/>
            <w:r w:rsidRPr="002F7A4C">
              <w:rPr>
                <w:rFonts w:eastAsia="等线"/>
                <w:color w:val="0070C0"/>
                <w:sz w:val="18"/>
                <w:szCs w:val="16"/>
                <w:lang w:eastAsia="zh-CN"/>
              </w:rPr>
              <w:t>SCell</w:t>
            </w:r>
            <w:proofErr w:type="spellEnd"/>
            <w:r w:rsidRPr="002F7A4C">
              <w:rPr>
                <w:rFonts w:eastAsia="等线"/>
                <w:color w:val="0070C0"/>
                <w:sz w:val="18"/>
                <w:szCs w:val="16"/>
                <w:lang w:eastAsia="zh-CN"/>
              </w:rPr>
              <w:t xml:space="preserve">(s) in MCG and SCG, </w:t>
            </w:r>
            <w:proofErr w:type="spellStart"/>
            <w:r w:rsidRPr="002F7A4C">
              <w:rPr>
                <w:rFonts w:eastAsia="等线"/>
                <w:color w:val="0070C0"/>
                <w:sz w:val="18"/>
                <w:szCs w:val="16"/>
                <w:lang w:eastAsia="zh-CN"/>
              </w:rPr>
              <w:t>SpCell</w:t>
            </w:r>
            <w:proofErr w:type="spellEnd"/>
            <w:r w:rsidRPr="002F7A4C">
              <w:rPr>
                <w:rFonts w:eastAsia="等线"/>
                <w:color w:val="0070C0"/>
                <w:sz w:val="18"/>
                <w:szCs w:val="16"/>
                <w:lang w:eastAsia="zh-CN"/>
              </w:rPr>
              <w:t xml:space="preserve"> in LTM candidate configurations and </w:t>
            </w:r>
            <w:proofErr w:type="spellStart"/>
            <w:r w:rsidRPr="002F7A4C">
              <w:rPr>
                <w:rFonts w:eastAsia="等线"/>
                <w:color w:val="0070C0"/>
                <w:sz w:val="18"/>
                <w:szCs w:val="16"/>
                <w:lang w:eastAsia="zh-CN"/>
              </w:rPr>
              <w:t>Scell</w:t>
            </w:r>
            <w:proofErr w:type="spellEnd"/>
            <w:r w:rsidRPr="002F7A4C">
              <w:rPr>
                <w:rFonts w:eastAsia="等线"/>
                <w:color w:val="0070C0"/>
                <w:sz w:val="18"/>
                <w:szCs w:val="16"/>
                <w:lang w:eastAsia="zh-CN"/>
              </w:rPr>
              <w:t>(s) in LTM candidate configurations for MCG and SCG, that UE can store the configurations.</w:t>
            </w:r>
          </w:p>
          <w:p w14:paraId="21102CE6" w14:textId="57700FDA" w:rsidR="002B6A94" w:rsidRPr="00BA4CEA" w:rsidRDefault="002B6A94" w:rsidP="002B6A94">
            <w:pPr>
              <w:rPr>
                <w:color w:val="0070C0"/>
                <w:lang w:val="en-US" w:eastAsia="zh-CN"/>
              </w:rPr>
            </w:pPr>
            <w:bookmarkStart w:id="22" w:name="OLE_LINK10"/>
            <w:r w:rsidRPr="002F7A4C">
              <w:rPr>
                <w:rFonts w:eastAsia="等线"/>
                <w:b/>
                <w:bCs/>
                <w:i/>
                <w:iCs/>
                <w:color w:val="0070C0"/>
                <w:sz w:val="18"/>
                <w:szCs w:val="16"/>
                <w:lang w:eastAsia="zh-CN"/>
              </w:rPr>
              <w:t>MaxNumberConfigs</w:t>
            </w:r>
            <w:bookmarkEnd w:id="22"/>
            <w:r w:rsidRPr="002F7A4C">
              <w:rPr>
                <w:rFonts w:eastAsia="等线"/>
                <w:b/>
                <w:bCs/>
                <w:i/>
                <w:iCs/>
                <w:color w:val="0070C0"/>
                <w:sz w:val="18"/>
                <w:szCs w:val="16"/>
                <w:lang w:eastAsia="zh-CN"/>
              </w:rPr>
              <w:t>-r18</w:t>
            </w:r>
            <w:r w:rsidRPr="002F7A4C">
              <w:rPr>
                <w:rFonts w:eastAsia="等线"/>
                <w:color w:val="0070C0"/>
                <w:sz w:val="18"/>
                <w:szCs w:val="16"/>
                <w:lang w:eastAsia="zh-CN"/>
              </w:rPr>
              <w:t xml:space="preserve"> represents the maximum number of </w:t>
            </w:r>
            <w:bookmarkStart w:id="23" w:name="OLE_LINK23"/>
            <w:bookmarkStart w:id="24" w:name="OLE_LINK12"/>
            <w:r w:rsidRPr="002F7A4C">
              <w:rPr>
                <w:rFonts w:eastAsia="等线"/>
                <w:color w:val="0070C0"/>
                <w:sz w:val="18"/>
                <w:szCs w:val="16"/>
                <w:lang w:eastAsia="zh-CN"/>
              </w:rPr>
              <w:t>LTM candidate</w:t>
            </w:r>
            <w:bookmarkEnd w:id="23"/>
            <w:r w:rsidRPr="002F7A4C">
              <w:rPr>
                <w:rFonts w:eastAsia="等线"/>
                <w:color w:val="0070C0"/>
                <w:sz w:val="18"/>
                <w:szCs w:val="16"/>
                <w:lang w:eastAsia="zh-CN"/>
              </w:rPr>
              <w:t xml:space="preserve"> configuration</w:t>
            </w:r>
            <w:bookmarkEnd w:id="24"/>
            <w:r w:rsidRPr="002F7A4C">
              <w:rPr>
                <w:rFonts w:eastAsia="等线"/>
                <w:color w:val="0070C0"/>
                <w:sz w:val="18"/>
                <w:szCs w:val="16"/>
                <w:lang w:eastAsia="zh-CN"/>
              </w:rPr>
              <w:t xml:space="preserve"> for which the UE can perform early ASN.1 decoding and validity check</w:t>
            </w:r>
          </w:p>
        </w:tc>
      </w:tr>
    </w:tbl>
    <w:p w14:paraId="1A275B57" w14:textId="77777777" w:rsidR="007057F1" w:rsidRDefault="007057F1" w:rsidP="002B6A94">
      <w:pPr>
        <w:spacing w:beforeLines="50" w:before="120" w:after="120"/>
        <w:rPr>
          <w:rFonts w:eastAsia="等线"/>
          <w:i/>
          <w:iCs/>
          <w:color w:val="0070C0"/>
          <w:sz w:val="21"/>
          <w:lang w:eastAsia="zh-CN"/>
        </w:rPr>
      </w:pPr>
    </w:p>
    <w:tbl>
      <w:tblPr>
        <w:tblStyle w:val="aff8"/>
        <w:tblW w:w="0" w:type="auto"/>
        <w:tblLook w:val="04A0" w:firstRow="1" w:lastRow="0" w:firstColumn="1" w:lastColumn="0" w:noHBand="0" w:noVBand="1"/>
      </w:tblPr>
      <w:tblGrid>
        <w:gridCol w:w="9631"/>
      </w:tblGrid>
      <w:tr w:rsidR="007057F1" w14:paraId="51889111" w14:textId="77777777" w:rsidTr="007057F1">
        <w:tc>
          <w:tcPr>
            <w:tcW w:w="9631" w:type="dxa"/>
          </w:tcPr>
          <w:p w14:paraId="35C7E55D" w14:textId="77777777" w:rsidR="007057F1" w:rsidRPr="007057F1" w:rsidRDefault="007057F1" w:rsidP="007057F1">
            <w:pPr>
              <w:pStyle w:val="PL"/>
              <w:spacing w:after="0"/>
              <w:rPr>
                <w:sz w:val="11"/>
                <w:szCs w:val="15"/>
              </w:rPr>
            </w:pPr>
            <w:r w:rsidRPr="001C52E6">
              <w:rPr>
                <w:sz w:val="11"/>
                <w:szCs w:val="15"/>
                <w:highlight w:val="cyan"/>
              </w:rPr>
              <w:t>LTM-Config-r18</w:t>
            </w:r>
            <w:r w:rsidRPr="007057F1">
              <w:rPr>
                <w:sz w:val="11"/>
                <w:szCs w:val="15"/>
              </w:rPr>
              <w:t xml:space="preserve"> ::=   </w:t>
            </w:r>
            <w:r w:rsidRPr="007057F1">
              <w:rPr>
                <w:color w:val="993366"/>
                <w:sz w:val="11"/>
                <w:szCs w:val="15"/>
              </w:rPr>
              <w:t>SEQUENCE</w:t>
            </w:r>
            <w:r w:rsidRPr="007057F1">
              <w:rPr>
                <w:sz w:val="11"/>
                <w:szCs w:val="15"/>
              </w:rPr>
              <w:t xml:space="preserve"> {</w:t>
            </w:r>
          </w:p>
          <w:p w14:paraId="50B6F6A7" w14:textId="77777777" w:rsidR="007057F1" w:rsidRPr="007057F1" w:rsidRDefault="007057F1" w:rsidP="007057F1">
            <w:pPr>
              <w:pStyle w:val="PL"/>
              <w:spacing w:after="0"/>
              <w:rPr>
                <w:color w:val="808080"/>
                <w:sz w:val="11"/>
                <w:szCs w:val="15"/>
              </w:rPr>
            </w:pPr>
            <w:r w:rsidRPr="007057F1">
              <w:rPr>
                <w:sz w:val="11"/>
                <w:szCs w:val="15"/>
              </w:rPr>
              <w:t xml:space="preserve">    ltm-ReferenceConfiguration-r18        SetupRelease {ReferenceConfiguration-r18}                             </w:t>
            </w:r>
            <w:r w:rsidRPr="007057F1">
              <w:rPr>
                <w:color w:val="993366"/>
                <w:sz w:val="11"/>
                <w:szCs w:val="15"/>
              </w:rPr>
              <w:t>OPTIONAL</w:t>
            </w:r>
            <w:r w:rsidRPr="007057F1">
              <w:rPr>
                <w:sz w:val="11"/>
                <w:szCs w:val="15"/>
              </w:rPr>
              <w:t xml:space="preserve">,   </w:t>
            </w:r>
            <w:r w:rsidRPr="007057F1">
              <w:rPr>
                <w:color w:val="808080"/>
                <w:sz w:val="11"/>
                <w:szCs w:val="15"/>
              </w:rPr>
              <w:t>-- Need M</w:t>
            </w:r>
          </w:p>
          <w:p w14:paraId="162144A7" w14:textId="77777777" w:rsidR="007057F1" w:rsidRPr="007057F1" w:rsidRDefault="007057F1" w:rsidP="007057F1">
            <w:pPr>
              <w:pStyle w:val="PL"/>
              <w:spacing w:after="0"/>
              <w:rPr>
                <w:color w:val="808080"/>
                <w:sz w:val="11"/>
                <w:szCs w:val="15"/>
              </w:rPr>
            </w:pPr>
            <w:r w:rsidRPr="007057F1">
              <w:rPr>
                <w:sz w:val="11"/>
                <w:szCs w:val="15"/>
              </w:rPr>
              <w:t xml:space="preserve">    ltm-CandidateToReleaseList-r18        </w:t>
            </w:r>
            <w:r w:rsidRPr="007057F1">
              <w:rPr>
                <w:color w:val="993366"/>
                <w:sz w:val="11"/>
                <w:szCs w:val="15"/>
              </w:rPr>
              <w:t>SEQUENCE</w:t>
            </w:r>
            <w:r w:rsidRPr="007057F1">
              <w:rPr>
                <w:sz w:val="11"/>
                <w:szCs w:val="15"/>
              </w:rPr>
              <w:t xml:space="preserve"> (</w:t>
            </w:r>
            <w:r w:rsidRPr="007057F1">
              <w:rPr>
                <w:color w:val="993366"/>
                <w:sz w:val="11"/>
                <w:szCs w:val="15"/>
              </w:rPr>
              <w:t>SIZE</w:t>
            </w:r>
            <w:r w:rsidRPr="007057F1">
              <w:rPr>
                <w:sz w:val="11"/>
                <w:szCs w:val="15"/>
              </w:rPr>
              <w:t xml:space="preserve"> (1..maxNrofLTM-Configs-r18))</w:t>
            </w:r>
            <w:r w:rsidRPr="007057F1">
              <w:rPr>
                <w:color w:val="993366"/>
                <w:sz w:val="11"/>
                <w:szCs w:val="15"/>
              </w:rPr>
              <w:t xml:space="preserve"> OF</w:t>
            </w:r>
            <w:r w:rsidRPr="007057F1">
              <w:rPr>
                <w:sz w:val="11"/>
                <w:szCs w:val="15"/>
              </w:rPr>
              <w:t xml:space="preserve"> LTM-CandidateId-r18    </w:t>
            </w:r>
            <w:r w:rsidRPr="007057F1">
              <w:rPr>
                <w:color w:val="993366"/>
                <w:sz w:val="11"/>
                <w:szCs w:val="15"/>
              </w:rPr>
              <w:t>OPTIONAL</w:t>
            </w:r>
            <w:r w:rsidRPr="007057F1">
              <w:rPr>
                <w:sz w:val="11"/>
                <w:szCs w:val="15"/>
              </w:rPr>
              <w:t xml:space="preserve">,   </w:t>
            </w:r>
            <w:r w:rsidRPr="007057F1">
              <w:rPr>
                <w:color w:val="808080"/>
                <w:sz w:val="11"/>
                <w:szCs w:val="15"/>
              </w:rPr>
              <w:t>-- Need N</w:t>
            </w:r>
          </w:p>
          <w:p w14:paraId="1553884C" w14:textId="77777777" w:rsidR="007057F1" w:rsidRPr="007057F1" w:rsidRDefault="007057F1" w:rsidP="007057F1">
            <w:pPr>
              <w:pStyle w:val="PL"/>
              <w:spacing w:after="0"/>
              <w:rPr>
                <w:color w:val="808080"/>
                <w:sz w:val="11"/>
                <w:szCs w:val="15"/>
              </w:rPr>
            </w:pPr>
            <w:r w:rsidRPr="007057F1">
              <w:rPr>
                <w:sz w:val="11"/>
                <w:szCs w:val="15"/>
              </w:rPr>
              <w:t xml:space="preserve">    ltm-CandidateToAddModList-r18         </w:t>
            </w:r>
            <w:r w:rsidRPr="007057F1">
              <w:rPr>
                <w:color w:val="993366"/>
                <w:sz w:val="11"/>
                <w:szCs w:val="15"/>
              </w:rPr>
              <w:t>SEQUENCE</w:t>
            </w:r>
            <w:r w:rsidRPr="007057F1">
              <w:rPr>
                <w:sz w:val="11"/>
                <w:szCs w:val="15"/>
              </w:rPr>
              <w:t xml:space="preserve"> (</w:t>
            </w:r>
            <w:r w:rsidRPr="007057F1">
              <w:rPr>
                <w:color w:val="993366"/>
                <w:sz w:val="11"/>
                <w:szCs w:val="15"/>
              </w:rPr>
              <w:t>SIZE</w:t>
            </w:r>
            <w:r w:rsidRPr="007057F1">
              <w:rPr>
                <w:sz w:val="11"/>
                <w:szCs w:val="15"/>
              </w:rPr>
              <w:t xml:space="preserve"> (1..maxNrofLTM-Configs-r18))</w:t>
            </w:r>
            <w:r w:rsidRPr="007057F1">
              <w:rPr>
                <w:color w:val="993366"/>
                <w:sz w:val="11"/>
                <w:szCs w:val="15"/>
              </w:rPr>
              <w:t xml:space="preserve"> OF</w:t>
            </w:r>
            <w:r w:rsidRPr="007057F1">
              <w:rPr>
                <w:sz w:val="11"/>
                <w:szCs w:val="15"/>
              </w:rPr>
              <w:t xml:space="preserve"> LTM-Candidate-r18      </w:t>
            </w:r>
            <w:r w:rsidRPr="007057F1">
              <w:rPr>
                <w:color w:val="993366"/>
                <w:sz w:val="11"/>
                <w:szCs w:val="15"/>
              </w:rPr>
              <w:t>OPTIONAL</w:t>
            </w:r>
            <w:r w:rsidRPr="007057F1">
              <w:rPr>
                <w:sz w:val="11"/>
                <w:szCs w:val="15"/>
              </w:rPr>
              <w:t xml:space="preserve">,   </w:t>
            </w:r>
            <w:r w:rsidRPr="007057F1">
              <w:rPr>
                <w:color w:val="808080"/>
                <w:sz w:val="11"/>
                <w:szCs w:val="15"/>
              </w:rPr>
              <w:t>-- Need N</w:t>
            </w:r>
          </w:p>
          <w:p w14:paraId="40A085FB" w14:textId="77777777" w:rsidR="007057F1" w:rsidRPr="007057F1" w:rsidRDefault="007057F1" w:rsidP="007057F1">
            <w:pPr>
              <w:pStyle w:val="PL"/>
              <w:spacing w:after="0"/>
              <w:rPr>
                <w:color w:val="808080"/>
                <w:sz w:val="11"/>
                <w:szCs w:val="15"/>
              </w:rPr>
            </w:pPr>
            <w:r w:rsidRPr="007057F1">
              <w:rPr>
                <w:sz w:val="11"/>
                <w:szCs w:val="15"/>
              </w:rPr>
              <w:t xml:space="preserve">    ltm-ServingCellNoResetID-r18          </w:t>
            </w:r>
            <w:r w:rsidRPr="007057F1">
              <w:rPr>
                <w:color w:val="993366"/>
                <w:sz w:val="11"/>
                <w:szCs w:val="15"/>
              </w:rPr>
              <w:t>INTEGER</w:t>
            </w:r>
            <w:r w:rsidRPr="007057F1">
              <w:rPr>
                <w:sz w:val="11"/>
                <w:szCs w:val="15"/>
              </w:rPr>
              <w:t xml:space="preserve"> (1..maxNrofLTM-Configs-plus1-r18)                             </w:t>
            </w:r>
            <w:r w:rsidRPr="007057F1">
              <w:rPr>
                <w:color w:val="993366"/>
                <w:sz w:val="11"/>
                <w:szCs w:val="15"/>
              </w:rPr>
              <w:t>OPTIONAL</w:t>
            </w:r>
            <w:r w:rsidRPr="007057F1">
              <w:rPr>
                <w:sz w:val="11"/>
                <w:szCs w:val="15"/>
              </w:rPr>
              <w:t xml:space="preserve">,   </w:t>
            </w:r>
            <w:r w:rsidRPr="007057F1">
              <w:rPr>
                <w:color w:val="808080"/>
                <w:sz w:val="11"/>
                <w:szCs w:val="15"/>
              </w:rPr>
              <w:t>-- Need N</w:t>
            </w:r>
          </w:p>
          <w:p w14:paraId="6940B4C4" w14:textId="77777777" w:rsidR="007057F1" w:rsidRPr="007057F1" w:rsidRDefault="007057F1" w:rsidP="007057F1">
            <w:pPr>
              <w:pStyle w:val="PL"/>
              <w:spacing w:after="0"/>
              <w:rPr>
                <w:sz w:val="11"/>
                <w:szCs w:val="15"/>
              </w:rPr>
            </w:pPr>
            <w:r w:rsidRPr="007057F1">
              <w:rPr>
                <w:sz w:val="11"/>
                <w:szCs w:val="15"/>
              </w:rPr>
              <w:t xml:space="preserve">    ltm-CSI-ResourceConfigToAddModList-r18  </w:t>
            </w:r>
            <w:r w:rsidRPr="007057F1">
              <w:rPr>
                <w:color w:val="993366"/>
                <w:sz w:val="11"/>
                <w:szCs w:val="15"/>
              </w:rPr>
              <w:t>SEQUENCE</w:t>
            </w:r>
            <w:r w:rsidRPr="007057F1">
              <w:rPr>
                <w:sz w:val="11"/>
                <w:szCs w:val="15"/>
              </w:rPr>
              <w:t xml:space="preserve"> (</w:t>
            </w:r>
            <w:r w:rsidRPr="007057F1">
              <w:rPr>
                <w:color w:val="993366"/>
                <w:sz w:val="11"/>
                <w:szCs w:val="15"/>
              </w:rPr>
              <w:t>SIZE</w:t>
            </w:r>
            <w:r w:rsidRPr="007057F1">
              <w:rPr>
                <w:sz w:val="11"/>
                <w:szCs w:val="15"/>
              </w:rPr>
              <w:t xml:space="preserve"> (1..maxNrofLTM-CSI-ResourceConfigurations-r18))</w:t>
            </w:r>
            <w:r w:rsidRPr="007057F1">
              <w:rPr>
                <w:color w:val="993366"/>
                <w:sz w:val="11"/>
                <w:szCs w:val="15"/>
              </w:rPr>
              <w:t xml:space="preserve"> OF</w:t>
            </w:r>
            <w:r w:rsidRPr="007057F1">
              <w:rPr>
                <w:sz w:val="11"/>
                <w:szCs w:val="15"/>
              </w:rPr>
              <w:t xml:space="preserve"> LTM-CSI-ResourceConfig-r18</w:t>
            </w:r>
          </w:p>
          <w:p w14:paraId="7263A116" w14:textId="77777777" w:rsidR="007057F1" w:rsidRPr="007057F1" w:rsidRDefault="007057F1" w:rsidP="007057F1">
            <w:pPr>
              <w:pStyle w:val="PL"/>
              <w:spacing w:after="0"/>
              <w:rPr>
                <w:color w:val="808080"/>
                <w:sz w:val="11"/>
                <w:szCs w:val="15"/>
              </w:rPr>
            </w:pPr>
            <w:r w:rsidRPr="007057F1">
              <w:rPr>
                <w:sz w:val="11"/>
                <w:szCs w:val="15"/>
              </w:rPr>
              <w:t xml:space="preserve">                                                                                                                </w:t>
            </w:r>
            <w:r w:rsidRPr="007057F1">
              <w:rPr>
                <w:color w:val="993366"/>
                <w:sz w:val="11"/>
                <w:szCs w:val="15"/>
              </w:rPr>
              <w:t>OPTIONAL</w:t>
            </w:r>
            <w:r w:rsidRPr="007057F1">
              <w:rPr>
                <w:sz w:val="11"/>
                <w:szCs w:val="15"/>
              </w:rPr>
              <w:t xml:space="preserve">,   </w:t>
            </w:r>
            <w:r w:rsidRPr="007057F1">
              <w:rPr>
                <w:color w:val="808080"/>
                <w:sz w:val="11"/>
                <w:szCs w:val="15"/>
              </w:rPr>
              <w:t>-- Need N</w:t>
            </w:r>
          </w:p>
          <w:p w14:paraId="7327B9AE" w14:textId="77777777" w:rsidR="007057F1" w:rsidRPr="007057F1" w:rsidRDefault="007057F1" w:rsidP="007057F1">
            <w:pPr>
              <w:pStyle w:val="PL"/>
              <w:spacing w:after="0"/>
              <w:rPr>
                <w:sz w:val="11"/>
                <w:szCs w:val="15"/>
              </w:rPr>
            </w:pPr>
            <w:r w:rsidRPr="007057F1">
              <w:rPr>
                <w:sz w:val="11"/>
                <w:szCs w:val="15"/>
              </w:rPr>
              <w:t xml:space="preserve">    ltm-CSI-ResourceConfigToReleaseList-r18 </w:t>
            </w:r>
            <w:r w:rsidRPr="007057F1">
              <w:rPr>
                <w:color w:val="993366"/>
                <w:sz w:val="11"/>
                <w:szCs w:val="15"/>
              </w:rPr>
              <w:t>SEQUENCE</w:t>
            </w:r>
            <w:r w:rsidRPr="007057F1">
              <w:rPr>
                <w:sz w:val="11"/>
                <w:szCs w:val="15"/>
              </w:rPr>
              <w:t xml:space="preserve"> (</w:t>
            </w:r>
            <w:r w:rsidRPr="007057F1">
              <w:rPr>
                <w:color w:val="993366"/>
                <w:sz w:val="11"/>
                <w:szCs w:val="15"/>
              </w:rPr>
              <w:t>SIZE</w:t>
            </w:r>
            <w:r w:rsidRPr="007057F1">
              <w:rPr>
                <w:sz w:val="11"/>
                <w:szCs w:val="15"/>
              </w:rPr>
              <w:t xml:space="preserve"> (1..maxNrofLTM-CSI-ResourceConfigurations-r18))</w:t>
            </w:r>
            <w:r w:rsidRPr="007057F1">
              <w:rPr>
                <w:color w:val="993366"/>
                <w:sz w:val="11"/>
                <w:szCs w:val="15"/>
              </w:rPr>
              <w:t xml:space="preserve"> OF</w:t>
            </w:r>
            <w:r w:rsidRPr="007057F1">
              <w:rPr>
                <w:sz w:val="11"/>
                <w:szCs w:val="15"/>
              </w:rPr>
              <w:t xml:space="preserve"> LTM-CSI-ResourceConfigId-r18</w:t>
            </w:r>
          </w:p>
          <w:p w14:paraId="560B4F9B" w14:textId="77777777" w:rsidR="007057F1" w:rsidRPr="007057F1" w:rsidRDefault="007057F1" w:rsidP="007057F1">
            <w:pPr>
              <w:pStyle w:val="PL"/>
              <w:spacing w:after="0"/>
              <w:rPr>
                <w:color w:val="808080"/>
                <w:sz w:val="11"/>
                <w:szCs w:val="15"/>
              </w:rPr>
            </w:pPr>
            <w:r w:rsidRPr="007057F1">
              <w:rPr>
                <w:sz w:val="11"/>
                <w:szCs w:val="15"/>
              </w:rPr>
              <w:t xml:space="preserve">                                                                                                                </w:t>
            </w:r>
            <w:r w:rsidRPr="007057F1">
              <w:rPr>
                <w:color w:val="993366"/>
                <w:sz w:val="11"/>
                <w:szCs w:val="15"/>
              </w:rPr>
              <w:t>OPTIONAL</w:t>
            </w:r>
            <w:r w:rsidRPr="007057F1">
              <w:rPr>
                <w:sz w:val="11"/>
                <w:szCs w:val="15"/>
              </w:rPr>
              <w:t xml:space="preserve">,   </w:t>
            </w:r>
            <w:r w:rsidRPr="007057F1">
              <w:rPr>
                <w:color w:val="808080"/>
                <w:sz w:val="11"/>
                <w:szCs w:val="15"/>
              </w:rPr>
              <w:t>-- Need N</w:t>
            </w:r>
          </w:p>
          <w:p w14:paraId="0AF9CFD8" w14:textId="77777777" w:rsidR="007057F1" w:rsidRPr="007057F1" w:rsidRDefault="007057F1" w:rsidP="007057F1">
            <w:pPr>
              <w:pStyle w:val="PL"/>
              <w:spacing w:after="0"/>
              <w:rPr>
                <w:color w:val="808080"/>
                <w:sz w:val="11"/>
                <w:szCs w:val="15"/>
              </w:rPr>
            </w:pPr>
            <w:r w:rsidRPr="007057F1">
              <w:rPr>
                <w:sz w:val="11"/>
                <w:szCs w:val="15"/>
              </w:rPr>
              <w:t xml:space="preserve">    attemptLTM-Switch-r18                 </w:t>
            </w:r>
            <w:r w:rsidRPr="007057F1">
              <w:rPr>
                <w:color w:val="993366"/>
                <w:sz w:val="11"/>
                <w:szCs w:val="15"/>
              </w:rPr>
              <w:t>ENUMERATED</w:t>
            </w:r>
            <w:r w:rsidRPr="007057F1">
              <w:rPr>
                <w:sz w:val="11"/>
                <w:szCs w:val="15"/>
              </w:rPr>
              <w:t xml:space="preserve"> {true}                                                    </w:t>
            </w:r>
            <w:r w:rsidRPr="007057F1">
              <w:rPr>
                <w:color w:val="993366"/>
                <w:sz w:val="11"/>
                <w:szCs w:val="15"/>
              </w:rPr>
              <w:t>OPTIONAL</w:t>
            </w:r>
            <w:r w:rsidRPr="007057F1">
              <w:rPr>
                <w:sz w:val="11"/>
                <w:szCs w:val="15"/>
              </w:rPr>
              <w:t xml:space="preserve">, </w:t>
            </w:r>
            <w:r w:rsidRPr="007057F1">
              <w:rPr>
                <w:color w:val="808080"/>
                <w:sz w:val="11"/>
                <w:szCs w:val="15"/>
              </w:rPr>
              <w:t>-- Cond LTM-MCG</w:t>
            </w:r>
          </w:p>
          <w:p w14:paraId="2CA73F7A" w14:textId="77777777" w:rsidR="007057F1" w:rsidRPr="007057F1" w:rsidRDefault="007057F1" w:rsidP="007057F1">
            <w:pPr>
              <w:pStyle w:val="PL"/>
              <w:spacing w:after="0"/>
              <w:rPr>
                <w:color w:val="808080"/>
                <w:sz w:val="11"/>
                <w:szCs w:val="15"/>
              </w:rPr>
            </w:pPr>
            <w:r w:rsidRPr="007057F1">
              <w:rPr>
                <w:sz w:val="11"/>
                <w:szCs w:val="15"/>
              </w:rPr>
              <w:t xml:space="preserve">    ltm-ServingCellUE-MeasuredTA-ID-r18   </w:t>
            </w:r>
            <w:r w:rsidRPr="007057F1">
              <w:rPr>
                <w:color w:val="993366"/>
                <w:sz w:val="11"/>
                <w:szCs w:val="15"/>
              </w:rPr>
              <w:t>INTEGER</w:t>
            </w:r>
            <w:r w:rsidRPr="007057F1">
              <w:rPr>
                <w:sz w:val="11"/>
                <w:szCs w:val="15"/>
              </w:rPr>
              <w:t xml:space="preserve"> (1..maxNrofLTM-Configs-plus1-r18)                             </w:t>
            </w:r>
            <w:r w:rsidRPr="007057F1">
              <w:rPr>
                <w:color w:val="993366"/>
                <w:sz w:val="11"/>
                <w:szCs w:val="15"/>
              </w:rPr>
              <w:t>OPTIONAL</w:t>
            </w:r>
            <w:r w:rsidRPr="007057F1">
              <w:rPr>
                <w:sz w:val="11"/>
                <w:szCs w:val="15"/>
              </w:rPr>
              <w:t xml:space="preserve">,   </w:t>
            </w:r>
            <w:r w:rsidRPr="007057F1">
              <w:rPr>
                <w:color w:val="808080"/>
                <w:sz w:val="11"/>
                <w:szCs w:val="15"/>
              </w:rPr>
              <w:t>-- Need N</w:t>
            </w:r>
          </w:p>
          <w:p w14:paraId="273AF307" w14:textId="77777777" w:rsidR="007057F1" w:rsidRPr="007057F1" w:rsidRDefault="007057F1" w:rsidP="007057F1">
            <w:pPr>
              <w:pStyle w:val="PL"/>
              <w:spacing w:after="0"/>
              <w:rPr>
                <w:sz w:val="11"/>
                <w:szCs w:val="15"/>
              </w:rPr>
            </w:pPr>
            <w:r w:rsidRPr="007057F1">
              <w:rPr>
                <w:sz w:val="11"/>
                <w:szCs w:val="15"/>
              </w:rPr>
              <w:t xml:space="preserve">    ...</w:t>
            </w:r>
          </w:p>
          <w:p w14:paraId="7725C556" w14:textId="77777777" w:rsidR="007057F1" w:rsidRPr="007057F1" w:rsidRDefault="007057F1" w:rsidP="007057F1">
            <w:pPr>
              <w:pStyle w:val="PL"/>
              <w:spacing w:after="0"/>
              <w:rPr>
                <w:sz w:val="11"/>
                <w:szCs w:val="15"/>
              </w:rPr>
            </w:pPr>
            <w:r w:rsidRPr="007057F1">
              <w:rPr>
                <w:sz w:val="11"/>
                <w:szCs w:val="15"/>
              </w:rPr>
              <w:t>}</w:t>
            </w:r>
          </w:p>
          <w:p w14:paraId="21EE7351" w14:textId="77777777" w:rsidR="007057F1" w:rsidRPr="007057F1" w:rsidRDefault="007057F1" w:rsidP="007057F1">
            <w:pPr>
              <w:pStyle w:val="PL"/>
              <w:spacing w:after="0"/>
              <w:rPr>
                <w:sz w:val="11"/>
                <w:szCs w:val="15"/>
              </w:rPr>
            </w:pPr>
            <w:r w:rsidRPr="001C52E6">
              <w:rPr>
                <w:sz w:val="11"/>
                <w:szCs w:val="15"/>
                <w:highlight w:val="yellow"/>
              </w:rPr>
              <w:t>LTM-Candidate-r18</w:t>
            </w:r>
            <w:r w:rsidRPr="007057F1">
              <w:rPr>
                <w:sz w:val="11"/>
                <w:szCs w:val="15"/>
              </w:rPr>
              <w:t xml:space="preserve"> ::=     </w:t>
            </w:r>
            <w:r w:rsidRPr="007057F1">
              <w:rPr>
                <w:color w:val="993366"/>
                <w:sz w:val="11"/>
                <w:szCs w:val="15"/>
              </w:rPr>
              <w:t>SEQUENCE</w:t>
            </w:r>
            <w:r w:rsidRPr="007057F1">
              <w:rPr>
                <w:sz w:val="11"/>
                <w:szCs w:val="15"/>
              </w:rPr>
              <w:t xml:space="preserve"> {</w:t>
            </w:r>
          </w:p>
          <w:p w14:paraId="53CABC9F" w14:textId="77777777" w:rsidR="007057F1" w:rsidRPr="007057F1" w:rsidRDefault="007057F1" w:rsidP="007057F1">
            <w:pPr>
              <w:pStyle w:val="PL"/>
              <w:spacing w:after="0"/>
              <w:rPr>
                <w:sz w:val="11"/>
                <w:szCs w:val="15"/>
              </w:rPr>
            </w:pPr>
            <w:r w:rsidRPr="007057F1">
              <w:rPr>
                <w:sz w:val="11"/>
                <w:szCs w:val="15"/>
              </w:rPr>
              <w:t xml:space="preserve">    ltm-CandidateId-r18                            LTM-CandidateId-r18,</w:t>
            </w:r>
          </w:p>
          <w:p w14:paraId="23B30391" w14:textId="77777777" w:rsidR="007057F1" w:rsidRPr="007057F1" w:rsidRDefault="007057F1" w:rsidP="007057F1">
            <w:pPr>
              <w:pStyle w:val="PL"/>
              <w:spacing w:after="0"/>
              <w:rPr>
                <w:color w:val="808080"/>
                <w:sz w:val="11"/>
                <w:szCs w:val="15"/>
              </w:rPr>
            </w:pPr>
            <w:r w:rsidRPr="007057F1">
              <w:rPr>
                <w:sz w:val="11"/>
                <w:szCs w:val="15"/>
              </w:rPr>
              <w:t xml:space="preserve">    ltm-CandidatePCI-r18                           PhysCellId                                            </w:t>
            </w:r>
            <w:r w:rsidRPr="007057F1">
              <w:rPr>
                <w:color w:val="993366"/>
                <w:sz w:val="11"/>
                <w:szCs w:val="15"/>
              </w:rPr>
              <w:t>OPTIONAL</w:t>
            </w:r>
            <w:r w:rsidRPr="007057F1">
              <w:rPr>
                <w:sz w:val="11"/>
                <w:szCs w:val="15"/>
              </w:rPr>
              <w:t xml:space="preserve">,    </w:t>
            </w:r>
            <w:r w:rsidRPr="007057F1">
              <w:rPr>
                <w:color w:val="808080"/>
                <w:sz w:val="11"/>
                <w:szCs w:val="15"/>
              </w:rPr>
              <w:t>-- Need M</w:t>
            </w:r>
          </w:p>
          <w:p w14:paraId="259CA96B" w14:textId="77777777" w:rsidR="007057F1" w:rsidRPr="007057F1" w:rsidRDefault="007057F1" w:rsidP="007057F1">
            <w:pPr>
              <w:pStyle w:val="PL"/>
              <w:spacing w:after="0"/>
              <w:rPr>
                <w:color w:val="808080"/>
                <w:sz w:val="11"/>
                <w:szCs w:val="15"/>
              </w:rPr>
            </w:pPr>
            <w:r w:rsidRPr="007057F1">
              <w:rPr>
                <w:sz w:val="11"/>
                <w:szCs w:val="15"/>
              </w:rPr>
              <w:t xml:space="preserve">    ltm-SSB-Config-r18                             LTM-SSB-Config-r18                                    </w:t>
            </w:r>
            <w:r w:rsidRPr="007057F1">
              <w:rPr>
                <w:color w:val="993366"/>
                <w:sz w:val="11"/>
                <w:szCs w:val="15"/>
              </w:rPr>
              <w:t>OPTIONAL</w:t>
            </w:r>
            <w:r w:rsidRPr="007057F1">
              <w:rPr>
                <w:sz w:val="11"/>
                <w:szCs w:val="15"/>
              </w:rPr>
              <w:t xml:space="preserve">,    </w:t>
            </w:r>
            <w:r w:rsidRPr="007057F1">
              <w:rPr>
                <w:color w:val="808080"/>
                <w:sz w:val="11"/>
                <w:szCs w:val="15"/>
              </w:rPr>
              <w:t>-- Need M</w:t>
            </w:r>
          </w:p>
          <w:p w14:paraId="061C3C40" w14:textId="77777777" w:rsidR="007057F1" w:rsidRPr="007057F1" w:rsidRDefault="007057F1" w:rsidP="007057F1">
            <w:pPr>
              <w:pStyle w:val="PL"/>
              <w:spacing w:after="0"/>
              <w:rPr>
                <w:color w:val="808080"/>
                <w:sz w:val="11"/>
                <w:szCs w:val="15"/>
              </w:rPr>
            </w:pPr>
            <w:r w:rsidRPr="007057F1">
              <w:rPr>
                <w:sz w:val="11"/>
                <w:szCs w:val="15"/>
              </w:rPr>
              <w:t xml:space="preserve">    ltm-CandidateConfig-r18                        </w:t>
            </w:r>
            <w:r w:rsidRPr="007057F1">
              <w:rPr>
                <w:color w:val="993366"/>
                <w:sz w:val="11"/>
                <w:szCs w:val="15"/>
              </w:rPr>
              <w:t>OCTET</w:t>
            </w:r>
            <w:r w:rsidRPr="007057F1">
              <w:rPr>
                <w:sz w:val="11"/>
                <w:szCs w:val="15"/>
              </w:rPr>
              <w:t xml:space="preserve"> </w:t>
            </w:r>
            <w:r w:rsidRPr="007057F1">
              <w:rPr>
                <w:color w:val="993366"/>
                <w:sz w:val="11"/>
                <w:szCs w:val="15"/>
              </w:rPr>
              <w:t>STRING</w:t>
            </w:r>
            <w:r w:rsidRPr="007057F1">
              <w:rPr>
                <w:sz w:val="11"/>
                <w:szCs w:val="15"/>
              </w:rPr>
              <w:t xml:space="preserve"> (CONTAINING RRCReconfiguration)          </w:t>
            </w:r>
            <w:r w:rsidRPr="007057F1">
              <w:rPr>
                <w:color w:val="993366"/>
                <w:sz w:val="11"/>
                <w:szCs w:val="15"/>
              </w:rPr>
              <w:t>OPTIONAL</w:t>
            </w:r>
            <w:r w:rsidRPr="007057F1">
              <w:rPr>
                <w:sz w:val="11"/>
                <w:szCs w:val="15"/>
              </w:rPr>
              <w:t xml:space="preserve">,    </w:t>
            </w:r>
            <w:r w:rsidRPr="007057F1">
              <w:rPr>
                <w:color w:val="808080"/>
                <w:sz w:val="11"/>
                <w:szCs w:val="15"/>
              </w:rPr>
              <w:t>-- Need M</w:t>
            </w:r>
          </w:p>
          <w:p w14:paraId="04401694" w14:textId="77777777" w:rsidR="007057F1" w:rsidRPr="007057F1" w:rsidRDefault="007057F1" w:rsidP="007057F1">
            <w:pPr>
              <w:pStyle w:val="PL"/>
              <w:spacing w:after="0"/>
              <w:rPr>
                <w:color w:val="808080"/>
                <w:sz w:val="11"/>
                <w:szCs w:val="15"/>
              </w:rPr>
            </w:pPr>
            <w:r w:rsidRPr="007057F1">
              <w:rPr>
                <w:sz w:val="11"/>
                <w:szCs w:val="15"/>
              </w:rPr>
              <w:t xml:space="preserve">    ltm-ConfigComplete-r18                         </w:t>
            </w:r>
            <w:r w:rsidRPr="007057F1">
              <w:rPr>
                <w:color w:val="993366"/>
                <w:sz w:val="11"/>
                <w:szCs w:val="15"/>
              </w:rPr>
              <w:t>ENUMERATED</w:t>
            </w:r>
            <w:r w:rsidRPr="007057F1">
              <w:rPr>
                <w:sz w:val="11"/>
                <w:szCs w:val="15"/>
              </w:rPr>
              <w:t xml:space="preserve"> {true}                                     </w:t>
            </w:r>
            <w:r w:rsidRPr="007057F1">
              <w:rPr>
                <w:color w:val="993366"/>
                <w:sz w:val="11"/>
                <w:szCs w:val="15"/>
              </w:rPr>
              <w:t>OPTIONAL</w:t>
            </w:r>
            <w:r w:rsidRPr="007057F1">
              <w:rPr>
                <w:sz w:val="11"/>
                <w:szCs w:val="15"/>
              </w:rPr>
              <w:t xml:space="preserve">,    </w:t>
            </w:r>
            <w:r w:rsidRPr="007057F1">
              <w:rPr>
                <w:color w:val="808080"/>
                <w:sz w:val="11"/>
                <w:szCs w:val="15"/>
              </w:rPr>
              <w:t>-- Need R</w:t>
            </w:r>
          </w:p>
          <w:p w14:paraId="29AEEF81" w14:textId="77777777" w:rsidR="007057F1" w:rsidRPr="007057F1" w:rsidRDefault="007057F1" w:rsidP="007057F1">
            <w:pPr>
              <w:pStyle w:val="PL"/>
              <w:spacing w:after="0"/>
              <w:rPr>
                <w:color w:val="808080"/>
                <w:sz w:val="11"/>
                <w:szCs w:val="15"/>
              </w:rPr>
            </w:pPr>
            <w:r w:rsidRPr="007057F1">
              <w:rPr>
                <w:sz w:val="11"/>
                <w:szCs w:val="15"/>
              </w:rPr>
              <w:t xml:space="preserve">    ltm-EarlyUL-SyncConfig-r18                     </w:t>
            </w:r>
            <w:r w:rsidRPr="007057F1">
              <w:rPr>
                <w:color w:val="993366"/>
                <w:sz w:val="11"/>
                <w:szCs w:val="15"/>
              </w:rPr>
              <w:t>OCTET</w:t>
            </w:r>
            <w:r w:rsidRPr="007057F1">
              <w:rPr>
                <w:sz w:val="11"/>
                <w:szCs w:val="15"/>
              </w:rPr>
              <w:t xml:space="preserve"> </w:t>
            </w:r>
            <w:r w:rsidRPr="007057F1">
              <w:rPr>
                <w:color w:val="993366"/>
                <w:sz w:val="11"/>
                <w:szCs w:val="15"/>
              </w:rPr>
              <w:t>STRING</w:t>
            </w:r>
            <w:r w:rsidRPr="007057F1">
              <w:rPr>
                <w:sz w:val="11"/>
                <w:szCs w:val="15"/>
              </w:rPr>
              <w:t xml:space="preserve"> (CONTAINING EarlyUL-SyncConfig-r18)      </w:t>
            </w:r>
            <w:r w:rsidRPr="007057F1">
              <w:rPr>
                <w:color w:val="993366"/>
                <w:sz w:val="11"/>
                <w:szCs w:val="15"/>
              </w:rPr>
              <w:t>OPTIONAL</w:t>
            </w:r>
            <w:r w:rsidRPr="007057F1">
              <w:rPr>
                <w:sz w:val="11"/>
                <w:szCs w:val="15"/>
              </w:rPr>
              <w:t xml:space="preserve">,    </w:t>
            </w:r>
            <w:r w:rsidRPr="007057F1">
              <w:rPr>
                <w:color w:val="808080"/>
                <w:sz w:val="11"/>
                <w:szCs w:val="15"/>
              </w:rPr>
              <w:t>-- Need R</w:t>
            </w:r>
          </w:p>
          <w:p w14:paraId="3726E322" w14:textId="77777777" w:rsidR="007057F1" w:rsidRPr="007057F1" w:rsidRDefault="007057F1" w:rsidP="007057F1">
            <w:pPr>
              <w:pStyle w:val="PL"/>
              <w:spacing w:after="0"/>
              <w:rPr>
                <w:color w:val="808080"/>
                <w:sz w:val="11"/>
                <w:szCs w:val="15"/>
              </w:rPr>
            </w:pPr>
            <w:r w:rsidRPr="007057F1">
              <w:rPr>
                <w:sz w:val="11"/>
                <w:szCs w:val="15"/>
              </w:rPr>
              <w:t xml:space="preserve">    ltm-EarlyUL-SyncConfigSUL-r18                  </w:t>
            </w:r>
            <w:r w:rsidRPr="007057F1">
              <w:rPr>
                <w:color w:val="993366"/>
                <w:sz w:val="11"/>
                <w:szCs w:val="15"/>
              </w:rPr>
              <w:t>OCTET</w:t>
            </w:r>
            <w:r w:rsidRPr="007057F1">
              <w:rPr>
                <w:sz w:val="11"/>
                <w:szCs w:val="15"/>
              </w:rPr>
              <w:t xml:space="preserve"> </w:t>
            </w:r>
            <w:r w:rsidRPr="007057F1">
              <w:rPr>
                <w:color w:val="993366"/>
                <w:sz w:val="11"/>
                <w:szCs w:val="15"/>
              </w:rPr>
              <w:t>STRING</w:t>
            </w:r>
            <w:r w:rsidRPr="007057F1">
              <w:rPr>
                <w:sz w:val="11"/>
                <w:szCs w:val="15"/>
              </w:rPr>
              <w:t xml:space="preserve"> (CONTAINING EarlyUL-SyncConfig-r18)      </w:t>
            </w:r>
            <w:r w:rsidRPr="007057F1">
              <w:rPr>
                <w:color w:val="993366"/>
                <w:sz w:val="11"/>
                <w:szCs w:val="15"/>
              </w:rPr>
              <w:t>OPTIONAL</w:t>
            </w:r>
            <w:r w:rsidRPr="007057F1">
              <w:rPr>
                <w:sz w:val="11"/>
                <w:szCs w:val="15"/>
              </w:rPr>
              <w:t xml:space="preserve">,    </w:t>
            </w:r>
            <w:r w:rsidRPr="007057F1">
              <w:rPr>
                <w:color w:val="808080"/>
                <w:sz w:val="11"/>
                <w:szCs w:val="15"/>
              </w:rPr>
              <w:t>-- Need R</w:t>
            </w:r>
          </w:p>
          <w:p w14:paraId="69E45CD3" w14:textId="77777777" w:rsidR="007057F1" w:rsidRPr="007057F1" w:rsidRDefault="007057F1" w:rsidP="007057F1">
            <w:pPr>
              <w:pStyle w:val="PL"/>
              <w:spacing w:after="0"/>
              <w:rPr>
                <w:color w:val="808080"/>
                <w:sz w:val="11"/>
                <w:szCs w:val="15"/>
              </w:rPr>
            </w:pPr>
            <w:r w:rsidRPr="007057F1">
              <w:rPr>
                <w:sz w:val="11"/>
                <w:szCs w:val="15"/>
              </w:rPr>
              <w:t xml:space="preserve">    ltm-TCI-Info-r18                               LTM-TCI-Info-r18                                      </w:t>
            </w:r>
            <w:r w:rsidRPr="007057F1">
              <w:rPr>
                <w:color w:val="993366"/>
                <w:sz w:val="11"/>
                <w:szCs w:val="15"/>
              </w:rPr>
              <w:t>OPTIONAL</w:t>
            </w:r>
            <w:r w:rsidRPr="007057F1">
              <w:rPr>
                <w:sz w:val="11"/>
                <w:szCs w:val="15"/>
              </w:rPr>
              <w:t xml:space="preserve">,    </w:t>
            </w:r>
            <w:r w:rsidRPr="007057F1">
              <w:rPr>
                <w:color w:val="808080"/>
                <w:sz w:val="11"/>
                <w:szCs w:val="15"/>
              </w:rPr>
              <w:t>-- Need M</w:t>
            </w:r>
          </w:p>
          <w:p w14:paraId="78CA03CF" w14:textId="77777777" w:rsidR="007057F1" w:rsidRPr="007057F1" w:rsidRDefault="007057F1" w:rsidP="007057F1">
            <w:pPr>
              <w:pStyle w:val="PL"/>
              <w:spacing w:after="0"/>
              <w:rPr>
                <w:color w:val="808080"/>
                <w:sz w:val="11"/>
                <w:szCs w:val="15"/>
              </w:rPr>
            </w:pPr>
            <w:r w:rsidRPr="007057F1">
              <w:rPr>
                <w:sz w:val="11"/>
                <w:szCs w:val="15"/>
              </w:rPr>
              <w:t xml:space="preserve">    ltm-NoResetID-r18                              </w:t>
            </w:r>
            <w:r w:rsidRPr="007057F1">
              <w:rPr>
                <w:color w:val="993366"/>
                <w:sz w:val="11"/>
                <w:szCs w:val="15"/>
              </w:rPr>
              <w:t>INTEGER</w:t>
            </w:r>
            <w:r w:rsidRPr="007057F1">
              <w:rPr>
                <w:sz w:val="11"/>
                <w:szCs w:val="15"/>
              </w:rPr>
              <w:t xml:space="preserve"> (1..maxNrofLTM-Configs-plus1-r18)             </w:t>
            </w:r>
            <w:r w:rsidRPr="007057F1">
              <w:rPr>
                <w:color w:val="993366"/>
                <w:sz w:val="11"/>
                <w:szCs w:val="15"/>
              </w:rPr>
              <w:t>OPTIONAL</w:t>
            </w:r>
            <w:r w:rsidRPr="007057F1">
              <w:rPr>
                <w:sz w:val="11"/>
                <w:szCs w:val="15"/>
              </w:rPr>
              <w:t xml:space="preserve">,    </w:t>
            </w:r>
            <w:r w:rsidRPr="007057F1">
              <w:rPr>
                <w:color w:val="808080"/>
                <w:sz w:val="11"/>
                <w:szCs w:val="15"/>
              </w:rPr>
              <w:t>-- Need M</w:t>
            </w:r>
          </w:p>
          <w:p w14:paraId="79011162" w14:textId="77777777" w:rsidR="007057F1" w:rsidRPr="007057F1" w:rsidRDefault="007057F1" w:rsidP="007057F1">
            <w:pPr>
              <w:pStyle w:val="PL"/>
              <w:spacing w:after="0"/>
              <w:rPr>
                <w:color w:val="808080"/>
                <w:sz w:val="11"/>
                <w:szCs w:val="15"/>
              </w:rPr>
            </w:pPr>
            <w:r w:rsidRPr="007057F1">
              <w:rPr>
                <w:sz w:val="11"/>
                <w:szCs w:val="15"/>
              </w:rPr>
              <w:t xml:space="preserve">    ltm-UE-MeasuredTA-ID-r18                       </w:t>
            </w:r>
            <w:r w:rsidRPr="007057F1">
              <w:rPr>
                <w:color w:val="993366"/>
                <w:sz w:val="11"/>
                <w:szCs w:val="15"/>
              </w:rPr>
              <w:t>INTEGER</w:t>
            </w:r>
            <w:r w:rsidRPr="007057F1">
              <w:rPr>
                <w:sz w:val="11"/>
                <w:szCs w:val="15"/>
              </w:rPr>
              <w:t xml:space="preserve"> (1..maxNrofLTM-Configs-plus1-r18)             </w:t>
            </w:r>
            <w:r w:rsidRPr="007057F1">
              <w:rPr>
                <w:color w:val="993366"/>
                <w:sz w:val="11"/>
                <w:szCs w:val="15"/>
              </w:rPr>
              <w:t>OPTIONAL</w:t>
            </w:r>
            <w:r w:rsidRPr="007057F1">
              <w:rPr>
                <w:sz w:val="11"/>
                <w:szCs w:val="15"/>
              </w:rPr>
              <w:t xml:space="preserve">,    </w:t>
            </w:r>
            <w:r w:rsidRPr="007057F1">
              <w:rPr>
                <w:color w:val="808080"/>
                <w:sz w:val="11"/>
                <w:szCs w:val="15"/>
              </w:rPr>
              <w:t>-- Need M</w:t>
            </w:r>
          </w:p>
          <w:p w14:paraId="3904E01A" w14:textId="77777777" w:rsidR="007057F1" w:rsidRPr="007057F1" w:rsidRDefault="007057F1" w:rsidP="007057F1">
            <w:pPr>
              <w:pStyle w:val="PL"/>
              <w:spacing w:after="0"/>
              <w:rPr>
                <w:sz w:val="11"/>
                <w:szCs w:val="15"/>
              </w:rPr>
            </w:pPr>
            <w:r w:rsidRPr="007057F1">
              <w:rPr>
                <w:sz w:val="11"/>
                <w:szCs w:val="15"/>
              </w:rPr>
              <w:t xml:space="preserve">    ...</w:t>
            </w:r>
          </w:p>
          <w:p w14:paraId="0A12ED78" w14:textId="77777777" w:rsidR="007057F1" w:rsidRPr="007057F1" w:rsidRDefault="007057F1" w:rsidP="007057F1">
            <w:pPr>
              <w:pStyle w:val="PL"/>
              <w:spacing w:after="0"/>
              <w:rPr>
                <w:sz w:val="11"/>
                <w:szCs w:val="15"/>
              </w:rPr>
            </w:pPr>
            <w:r w:rsidRPr="007057F1">
              <w:rPr>
                <w:sz w:val="11"/>
                <w:szCs w:val="15"/>
              </w:rPr>
              <w:t>}</w:t>
            </w:r>
          </w:p>
          <w:p w14:paraId="5E572DE5" w14:textId="5DFDC468" w:rsidR="007057F1" w:rsidRPr="007057F1" w:rsidRDefault="007057F1" w:rsidP="007057F1">
            <w:pPr>
              <w:pStyle w:val="PL"/>
              <w:rPr>
                <w:rFonts w:eastAsiaTheme="minorEastAsia"/>
                <w:lang w:eastAsia="zh-CN"/>
              </w:rPr>
            </w:pPr>
            <w:r w:rsidRPr="007057F1">
              <w:rPr>
                <w:rFonts w:ascii="Times New Roman" w:eastAsia="宋体" w:hAnsi="Times New Roman" w:hint="eastAsia"/>
                <w:bCs/>
                <w:noProof w:val="0"/>
                <w:color w:val="0070C0"/>
                <w:sz w:val="18"/>
                <w:szCs w:val="18"/>
                <w:lang w:eastAsia="ko-KR"/>
              </w:rPr>
              <w:t>R</w:t>
            </w:r>
            <w:r w:rsidRPr="007057F1">
              <w:rPr>
                <w:rFonts w:ascii="Times New Roman" w:eastAsia="宋体" w:hAnsi="Times New Roman"/>
                <w:bCs/>
                <w:noProof w:val="0"/>
                <w:color w:val="0070C0"/>
                <w:sz w:val="18"/>
                <w:szCs w:val="18"/>
                <w:lang w:eastAsia="ko-KR"/>
              </w:rPr>
              <w:t xml:space="preserve">AN2 is discussing whether to introduce an IE to indicate “the number of </w:t>
            </w:r>
            <w:proofErr w:type="spellStart"/>
            <w:r w:rsidRPr="007057F1">
              <w:rPr>
                <w:rFonts w:ascii="Times New Roman" w:eastAsia="宋体" w:hAnsi="Times New Roman"/>
                <w:bCs/>
                <w:noProof w:val="0"/>
                <w:color w:val="0070C0"/>
                <w:sz w:val="18"/>
                <w:szCs w:val="18"/>
                <w:lang w:eastAsia="ko-KR"/>
              </w:rPr>
              <w:t>SpCells</w:t>
            </w:r>
            <w:proofErr w:type="spellEnd"/>
            <w:r w:rsidRPr="007057F1">
              <w:rPr>
                <w:rFonts w:ascii="Times New Roman" w:eastAsia="宋体" w:hAnsi="Times New Roman"/>
                <w:bCs/>
                <w:noProof w:val="0"/>
                <w:color w:val="0070C0"/>
                <w:sz w:val="18"/>
                <w:szCs w:val="18"/>
                <w:lang w:eastAsia="ko-KR"/>
              </w:rPr>
              <w:t xml:space="preserve"> and </w:t>
            </w:r>
            <w:proofErr w:type="spellStart"/>
            <w:r w:rsidRPr="007057F1">
              <w:rPr>
                <w:rFonts w:ascii="Times New Roman" w:eastAsia="宋体" w:hAnsi="Times New Roman"/>
                <w:bCs/>
                <w:noProof w:val="0"/>
                <w:color w:val="0070C0"/>
                <w:sz w:val="18"/>
                <w:szCs w:val="18"/>
                <w:lang w:eastAsia="ko-KR"/>
              </w:rPr>
              <w:t>SCells</w:t>
            </w:r>
            <w:proofErr w:type="spellEnd"/>
            <w:r w:rsidRPr="007057F1">
              <w:rPr>
                <w:rFonts w:ascii="Times New Roman" w:eastAsia="宋体" w:hAnsi="Times New Roman"/>
                <w:bCs/>
                <w:noProof w:val="0"/>
                <w:color w:val="0070C0"/>
                <w:sz w:val="18"/>
                <w:szCs w:val="18"/>
                <w:lang w:eastAsia="ko-KR"/>
              </w:rPr>
              <w:t xml:space="preserve">” in </w:t>
            </w:r>
            <w:r w:rsidRPr="001C52E6">
              <w:rPr>
                <w:rFonts w:ascii="Times New Roman" w:eastAsia="宋体" w:hAnsi="Times New Roman"/>
                <w:bCs/>
                <w:noProof w:val="0"/>
                <w:color w:val="0070C0"/>
                <w:sz w:val="18"/>
                <w:szCs w:val="18"/>
                <w:highlight w:val="yellow"/>
                <w:lang w:eastAsia="ko-KR"/>
              </w:rPr>
              <w:t>LTM-Candidate-r18</w:t>
            </w:r>
          </w:p>
        </w:tc>
      </w:tr>
    </w:tbl>
    <w:p w14:paraId="329E3B85" w14:textId="77777777" w:rsidR="00E032B1" w:rsidRDefault="00E032B1" w:rsidP="002B6A94">
      <w:pPr>
        <w:spacing w:beforeLines="50" w:before="120" w:after="120"/>
        <w:rPr>
          <w:rFonts w:eastAsia="等线"/>
          <w:i/>
          <w:iCs/>
          <w:color w:val="0070C0"/>
          <w:sz w:val="21"/>
          <w:lang w:eastAsia="zh-CN"/>
        </w:rPr>
      </w:pPr>
    </w:p>
    <w:p w14:paraId="2D84FAFE" w14:textId="3608894B" w:rsidR="002D3F2E" w:rsidRDefault="00E77669" w:rsidP="002D3F2E">
      <w:pPr>
        <w:contextualSpacing/>
        <w:rPr>
          <w:b/>
          <w:u w:val="single"/>
          <w:lang w:eastAsia="ko-KR"/>
        </w:rPr>
      </w:pPr>
      <w:bookmarkStart w:id="25" w:name="_Hlk182238586"/>
      <w:bookmarkEnd w:id="19"/>
      <w:r w:rsidRPr="002D3F2E">
        <w:rPr>
          <w:b/>
          <w:u w:val="single"/>
          <w:lang w:eastAsia="ko-KR"/>
        </w:rPr>
        <w:t>Issue 1-</w:t>
      </w:r>
      <w:r w:rsidR="003A161F">
        <w:rPr>
          <w:b/>
          <w:u w:val="single"/>
          <w:lang w:eastAsia="ko-KR"/>
        </w:rPr>
        <w:t>5</w:t>
      </w:r>
      <w:r w:rsidRPr="002D3F2E">
        <w:rPr>
          <w:b/>
          <w:u w:val="single"/>
          <w:lang w:eastAsia="ko-KR"/>
        </w:rPr>
        <w:t xml:space="preserve">-1: </w:t>
      </w:r>
      <w:r w:rsidR="002D3F2E">
        <w:rPr>
          <w:b/>
          <w:u w:val="single"/>
          <w:lang w:eastAsia="ko-KR"/>
        </w:rPr>
        <w:t xml:space="preserve">Answer to </w:t>
      </w:r>
      <w:r w:rsidR="002D3F2E" w:rsidRPr="002D3F2E">
        <w:rPr>
          <w:b/>
          <w:u w:val="single"/>
          <w:lang w:eastAsia="ko-KR"/>
        </w:rPr>
        <w:t>Q1</w:t>
      </w:r>
      <w:bookmarkEnd w:id="25"/>
    </w:p>
    <w:p w14:paraId="7747243E" w14:textId="77777777" w:rsidR="002D3F2E" w:rsidRDefault="002D3F2E" w:rsidP="002D3F2E">
      <w:pPr>
        <w:contextualSpacing/>
        <w:rPr>
          <w:b/>
          <w:u w:val="single"/>
          <w:lang w:eastAsia="ko-KR"/>
        </w:rPr>
      </w:pPr>
    </w:p>
    <w:p w14:paraId="6F08F78F" w14:textId="71C9260B" w:rsidR="002D3F2E" w:rsidRPr="00A025D4" w:rsidRDefault="002D3F2E" w:rsidP="002D3F2E">
      <w:pPr>
        <w:contextualSpacing/>
        <w:rPr>
          <w:bCs/>
          <w:color w:val="0070C0"/>
        </w:rPr>
      </w:pPr>
      <w:r w:rsidRPr="002D3F2E">
        <w:rPr>
          <w:bCs/>
          <w:color w:val="0070C0"/>
          <w:lang w:eastAsia="ko-KR"/>
        </w:rPr>
        <w:t xml:space="preserve">Q1: As far as the network configures a number of total serving cell(s) + </w:t>
      </w:r>
      <w:proofErr w:type="spellStart"/>
      <w:r w:rsidRPr="002D3F2E">
        <w:rPr>
          <w:bCs/>
          <w:color w:val="0070C0"/>
          <w:lang w:eastAsia="ko-KR"/>
        </w:rPr>
        <w:t>SpCell</w:t>
      </w:r>
      <w:proofErr w:type="spellEnd"/>
      <w:r w:rsidRPr="002D3F2E">
        <w:rPr>
          <w:bCs/>
          <w:color w:val="0070C0"/>
          <w:lang w:eastAsia="ko-KR"/>
        </w:rPr>
        <w:t>/</w:t>
      </w:r>
      <w:proofErr w:type="spellStart"/>
      <w:r w:rsidRPr="002D3F2E">
        <w:rPr>
          <w:bCs/>
          <w:color w:val="0070C0"/>
          <w:lang w:eastAsia="ko-KR"/>
        </w:rPr>
        <w:t>SCell</w:t>
      </w:r>
      <w:proofErr w:type="spellEnd"/>
      <w:r w:rsidRPr="002D3F2E">
        <w:rPr>
          <w:bCs/>
          <w:color w:val="0070C0"/>
          <w:lang w:eastAsia="ko-KR"/>
        </w:rPr>
        <w:t xml:space="preserve">(s) in LTM candidate configurations which is up to </w:t>
      </w:r>
      <w:proofErr w:type="spellStart"/>
      <w:r w:rsidRPr="002D3F2E">
        <w:rPr>
          <w:bCs/>
          <w:i/>
          <w:iCs/>
          <w:color w:val="0070C0"/>
          <w:lang w:eastAsia="ko-KR"/>
        </w:rPr>
        <w:t>maxNumberStoredConfigCells</w:t>
      </w:r>
      <w:proofErr w:type="spellEnd"/>
      <w:r w:rsidRPr="002D3F2E">
        <w:rPr>
          <w:bCs/>
          <w:i/>
          <w:iCs/>
          <w:color w:val="0070C0"/>
          <w:lang w:eastAsia="ko-KR"/>
        </w:rPr>
        <w:t xml:space="preserve"> </w:t>
      </w:r>
      <w:r w:rsidRPr="002D3F2E">
        <w:rPr>
          <w:bCs/>
          <w:color w:val="0070C0"/>
          <w:lang w:eastAsia="ko-KR"/>
        </w:rPr>
        <w:t xml:space="preserve">and where up to </w:t>
      </w:r>
      <w:proofErr w:type="spellStart"/>
      <w:r w:rsidRPr="002D3F2E">
        <w:rPr>
          <w:bCs/>
          <w:i/>
          <w:iCs/>
          <w:color w:val="0070C0"/>
          <w:lang w:eastAsia="ko-KR"/>
        </w:rPr>
        <w:t>maxNumberConfigs</w:t>
      </w:r>
      <w:proofErr w:type="spellEnd"/>
      <w:r w:rsidRPr="002D3F2E">
        <w:rPr>
          <w:bCs/>
          <w:color w:val="0070C0"/>
          <w:lang w:eastAsia="ko-KR"/>
        </w:rPr>
        <w:t xml:space="preserve"> LTM candidate configurations are included within the configured total cells, is it the correct understanding that UE will be capable of performing early ASN.1 decoding on all the configured LTM candidate configurations?</w:t>
      </w:r>
      <w:r w:rsidRPr="002D3F2E">
        <w:rPr>
          <w:bCs/>
          <w:color w:val="0070C0"/>
        </w:rPr>
        <w:t xml:space="preserve"> </w:t>
      </w:r>
    </w:p>
    <w:p w14:paraId="38C54A1B" w14:textId="77777777" w:rsidR="00A025D4" w:rsidRDefault="00A025D4" w:rsidP="00573A3B">
      <w:pPr>
        <w:pStyle w:val="aff9"/>
        <w:numPr>
          <w:ilvl w:val="0"/>
          <w:numId w:val="12"/>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03B8BF8F" w14:textId="40E4BC1B" w:rsidR="00A025D4" w:rsidRDefault="00A025D4" w:rsidP="00573A3B">
      <w:pPr>
        <w:pStyle w:val="aff9"/>
        <w:numPr>
          <w:ilvl w:val="1"/>
          <w:numId w:val="12"/>
        </w:numPr>
        <w:overflowPunct/>
        <w:autoSpaceDE/>
        <w:adjustRightInd/>
        <w:spacing w:after="120"/>
        <w:ind w:left="1440" w:firstLineChars="0"/>
        <w:textAlignment w:val="auto"/>
        <w:rPr>
          <w:rFonts w:cstheme="minorHAnsi"/>
          <w:bCs/>
          <w:lang w:eastAsia="x-none"/>
        </w:rPr>
      </w:pPr>
      <w:r>
        <w:rPr>
          <w:rFonts w:eastAsia="宋体"/>
          <w:szCs w:val="24"/>
          <w:lang w:eastAsia="zh-CN"/>
        </w:rPr>
        <w:t>Option 1 (CATT</w:t>
      </w:r>
      <w:r w:rsidR="002A7E8B">
        <w:rPr>
          <w:rFonts w:eastAsia="宋体"/>
          <w:szCs w:val="24"/>
          <w:lang w:eastAsia="zh-CN"/>
        </w:rPr>
        <w:t>, MTK</w:t>
      </w:r>
      <w:r w:rsidR="008C67C2">
        <w:rPr>
          <w:rFonts w:eastAsia="宋体"/>
          <w:szCs w:val="24"/>
          <w:lang w:eastAsia="zh-CN"/>
        </w:rPr>
        <w:t>, Apple</w:t>
      </w:r>
      <w:r w:rsidR="002F7A4C">
        <w:rPr>
          <w:rFonts w:eastAsia="宋体"/>
          <w:szCs w:val="24"/>
          <w:lang w:eastAsia="zh-CN"/>
        </w:rPr>
        <w:t>, Nokia</w:t>
      </w:r>
      <w:r>
        <w:rPr>
          <w:rFonts w:eastAsia="宋体"/>
          <w:szCs w:val="24"/>
          <w:lang w:eastAsia="zh-CN"/>
        </w:rPr>
        <w:t xml:space="preserve">): </w:t>
      </w:r>
    </w:p>
    <w:p w14:paraId="61998AF1" w14:textId="195C666F" w:rsidR="00A025D4" w:rsidRDefault="00A025D4" w:rsidP="00573A3B">
      <w:pPr>
        <w:pStyle w:val="aff9"/>
        <w:numPr>
          <w:ilvl w:val="2"/>
          <w:numId w:val="12"/>
        </w:numPr>
        <w:overflowPunct/>
        <w:autoSpaceDE/>
        <w:adjustRightInd/>
        <w:spacing w:after="120"/>
        <w:ind w:firstLineChars="0"/>
        <w:textAlignment w:val="auto"/>
        <w:rPr>
          <w:rFonts w:cstheme="minorHAnsi"/>
          <w:bCs/>
          <w:lang w:eastAsia="x-none"/>
        </w:rPr>
      </w:pPr>
      <w:r>
        <w:rPr>
          <w:rFonts w:cstheme="minorHAnsi"/>
          <w:bCs/>
          <w:lang w:eastAsia="x-none"/>
        </w:rPr>
        <w:t>Yes</w:t>
      </w:r>
    </w:p>
    <w:p w14:paraId="5A743004" w14:textId="77777777" w:rsidR="00A025D4" w:rsidRDefault="00A025D4" w:rsidP="00573A3B">
      <w:pPr>
        <w:pStyle w:val="aff9"/>
        <w:numPr>
          <w:ilvl w:val="0"/>
          <w:numId w:val="12"/>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3662FBF2" w14:textId="76FF0E0A" w:rsidR="00A025D4" w:rsidRDefault="003A161F" w:rsidP="00573A3B">
      <w:pPr>
        <w:pStyle w:val="aff9"/>
        <w:numPr>
          <w:ilvl w:val="1"/>
          <w:numId w:val="12"/>
        </w:numPr>
        <w:overflowPunct/>
        <w:autoSpaceDE/>
        <w:adjustRightInd/>
        <w:spacing w:after="120"/>
        <w:ind w:left="1440" w:firstLineChars="0"/>
        <w:textAlignment w:val="auto"/>
        <w:rPr>
          <w:rFonts w:eastAsia="宋体"/>
          <w:szCs w:val="24"/>
          <w:lang w:eastAsia="zh-CN"/>
        </w:rPr>
      </w:pPr>
      <w:r>
        <w:rPr>
          <w:rFonts w:eastAsia="宋体"/>
          <w:szCs w:val="24"/>
          <w:lang w:eastAsia="zh-CN"/>
        </w:rPr>
        <w:lastRenderedPageBreak/>
        <w:t xml:space="preserve">Reply “Yes” to Q1 in </w:t>
      </w:r>
      <w:r w:rsidRPr="002D3F2E">
        <w:rPr>
          <w:lang w:val="en-US"/>
        </w:rPr>
        <w:t>RAN2 LS on the fast RRC processing for LTM</w:t>
      </w:r>
      <w:r w:rsidR="00A025D4">
        <w:rPr>
          <w:rFonts w:eastAsia="宋体"/>
          <w:szCs w:val="24"/>
          <w:lang w:eastAsia="zh-CN"/>
        </w:rPr>
        <w:t>.</w:t>
      </w:r>
    </w:p>
    <w:p w14:paraId="53AA2002" w14:textId="77777777" w:rsidR="00A025D4" w:rsidRDefault="00A025D4" w:rsidP="002D3F2E">
      <w:pPr>
        <w:contextualSpacing/>
      </w:pPr>
    </w:p>
    <w:p w14:paraId="4845DF5E" w14:textId="77777777" w:rsidR="002D3F2E" w:rsidRDefault="002D3F2E" w:rsidP="002D3F2E">
      <w:pPr>
        <w:contextualSpacing/>
      </w:pPr>
    </w:p>
    <w:p w14:paraId="68BE9B77" w14:textId="60629B20" w:rsidR="002D3F2E" w:rsidRDefault="002D3F2E" w:rsidP="002D3F2E">
      <w:pPr>
        <w:rPr>
          <w:b/>
          <w:u w:val="single"/>
          <w:lang w:eastAsia="ko-KR"/>
        </w:rPr>
      </w:pPr>
      <w:bookmarkStart w:id="26" w:name="_Hlk182238598"/>
      <w:r>
        <w:rPr>
          <w:b/>
          <w:u w:val="single"/>
          <w:lang w:eastAsia="ko-KR"/>
        </w:rPr>
        <w:t>Issue 1-</w:t>
      </w:r>
      <w:r w:rsidR="003A161F">
        <w:rPr>
          <w:b/>
          <w:u w:val="single"/>
          <w:lang w:eastAsia="ko-KR"/>
        </w:rPr>
        <w:t>5</w:t>
      </w:r>
      <w:r>
        <w:rPr>
          <w:b/>
          <w:u w:val="single"/>
          <w:lang w:eastAsia="ko-KR"/>
        </w:rPr>
        <w:t>-</w:t>
      </w:r>
      <w:r w:rsidR="003A161F">
        <w:rPr>
          <w:b/>
          <w:u w:val="single"/>
          <w:lang w:eastAsia="ko-KR"/>
        </w:rPr>
        <w:t>2</w:t>
      </w:r>
      <w:r>
        <w:rPr>
          <w:b/>
          <w:u w:val="single"/>
          <w:lang w:eastAsia="ko-KR"/>
        </w:rPr>
        <w:t>: Answer to Q2</w:t>
      </w:r>
    </w:p>
    <w:bookmarkEnd w:id="26"/>
    <w:p w14:paraId="39CB17EA" w14:textId="77777777" w:rsidR="002D3F2E" w:rsidRDefault="002D3F2E" w:rsidP="002D3F2E">
      <w:pPr>
        <w:contextualSpacing/>
        <w:rPr>
          <w:bCs/>
          <w:color w:val="0070C0"/>
          <w:lang w:eastAsia="ko-KR"/>
        </w:rPr>
      </w:pPr>
      <w:r w:rsidRPr="002D3F2E">
        <w:rPr>
          <w:bCs/>
          <w:color w:val="0070C0"/>
          <w:lang w:eastAsia="ko-KR"/>
        </w:rPr>
        <w:t xml:space="preserve">Q2: Does the UE need to know the number of </w:t>
      </w:r>
      <w:proofErr w:type="spellStart"/>
      <w:r w:rsidRPr="002D3F2E">
        <w:rPr>
          <w:bCs/>
          <w:color w:val="0070C0"/>
          <w:lang w:eastAsia="ko-KR"/>
        </w:rPr>
        <w:t>SpCells</w:t>
      </w:r>
      <w:proofErr w:type="spellEnd"/>
      <w:r w:rsidRPr="002D3F2E">
        <w:rPr>
          <w:bCs/>
          <w:color w:val="0070C0"/>
          <w:lang w:eastAsia="ko-KR"/>
        </w:rPr>
        <w:t xml:space="preserve"> and </w:t>
      </w:r>
      <w:proofErr w:type="spellStart"/>
      <w:r w:rsidRPr="002D3F2E">
        <w:rPr>
          <w:bCs/>
          <w:color w:val="0070C0"/>
          <w:lang w:eastAsia="ko-KR"/>
        </w:rPr>
        <w:t>SCells</w:t>
      </w:r>
      <w:proofErr w:type="spellEnd"/>
      <w:r w:rsidRPr="002D3F2E">
        <w:rPr>
          <w:bCs/>
          <w:color w:val="0070C0"/>
          <w:lang w:eastAsia="ko-KR"/>
        </w:rPr>
        <w:t xml:space="preserve"> within the configured LTM candidate configurations before doing the early ASN.1 decoding of an LTM candidate configuration?</w:t>
      </w:r>
    </w:p>
    <w:p w14:paraId="3C2E500B" w14:textId="77777777" w:rsidR="00A025D4" w:rsidRDefault="00A025D4" w:rsidP="002D3F2E">
      <w:pPr>
        <w:contextualSpacing/>
        <w:rPr>
          <w:bCs/>
          <w:color w:val="0070C0"/>
          <w:lang w:eastAsia="ko-KR"/>
        </w:rPr>
      </w:pPr>
    </w:p>
    <w:p w14:paraId="29B16712" w14:textId="77777777" w:rsidR="00A025D4" w:rsidRDefault="00A025D4" w:rsidP="00573A3B">
      <w:pPr>
        <w:pStyle w:val="aff9"/>
        <w:numPr>
          <w:ilvl w:val="0"/>
          <w:numId w:val="12"/>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15CBDF07" w14:textId="3647D7FC" w:rsidR="00A025D4" w:rsidRDefault="00A025D4" w:rsidP="00573A3B">
      <w:pPr>
        <w:pStyle w:val="aff9"/>
        <w:numPr>
          <w:ilvl w:val="1"/>
          <w:numId w:val="12"/>
        </w:numPr>
        <w:overflowPunct/>
        <w:autoSpaceDE/>
        <w:adjustRightInd/>
        <w:spacing w:after="120"/>
        <w:ind w:left="1440" w:firstLineChars="0"/>
        <w:textAlignment w:val="auto"/>
        <w:rPr>
          <w:rFonts w:cstheme="minorHAnsi"/>
          <w:bCs/>
          <w:lang w:eastAsia="x-none"/>
        </w:rPr>
      </w:pPr>
      <w:r>
        <w:rPr>
          <w:rFonts w:eastAsia="宋体"/>
          <w:szCs w:val="24"/>
          <w:lang w:eastAsia="zh-CN"/>
        </w:rPr>
        <w:t>Option 1 (</w:t>
      </w:r>
      <w:r w:rsidR="00513158">
        <w:rPr>
          <w:rFonts w:eastAsia="宋体"/>
          <w:szCs w:val="24"/>
          <w:lang w:eastAsia="zh-CN"/>
        </w:rPr>
        <w:t>MTK</w:t>
      </w:r>
      <w:r w:rsidR="008C67C2">
        <w:rPr>
          <w:rFonts w:eastAsia="宋体"/>
          <w:szCs w:val="24"/>
          <w:lang w:eastAsia="zh-CN"/>
        </w:rPr>
        <w:t>, Apple</w:t>
      </w:r>
      <w:r w:rsidR="004F3B21">
        <w:rPr>
          <w:rFonts w:eastAsia="宋体"/>
          <w:szCs w:val="24"/>
          <w:lang w:eastAsia="zh-CN"/>
        </w:rPr>
        <w:t>, CTC</w:t>
      </w:r>
      <w:r w:rsidR="00FA177C">
        <w:rPr>
          <w:rFonts w:eastAsia="宋体"/>
          <w:szCs w:val="24"/>
          <w:lang w:eastAsia="zh-CN"/>
        </w:rPr>
        <w:t>, Ericsson, QC</w:t>
      </w:r>
      <w:r w:rsidR="002F7A4C">
        <w:rPr>
          <w:rFonts w:eastAsia="宋体"/>
          <w:szCs w:val="24"/>
          <w:lang w:eastAsia="zh-CN"/>
        </w:rPr>
        <w:t>, Nokia</w:t>
      </w:r>
      <w:r>
        <w:rPr>
          <w:rFonts w:eastAsia="宋体"/>
          <w:szCs w:val="24"/>
          <w:lang w:eastAsia="zh-CN"/>
        </w:rPr>
        <w:t xml:space="preserve">): </w:t>
      </w:r>
      <w:r w:rsidR="00513158">
        <w:rPr>
          <w:rFonts w:eastAsia="宋体"/>
          <w:szCs w:val="24"/>
          <w:lang w:eastAsia="zh-CN"/>
        </w:rPr>
        <w:t>No</w:t>
      </w:r>
    </w:p>
    <w:p w14:paraId="38B1702B" w14:textId="2E762556" w:rsidR="008C67C2" w:rsidRDefault="008C67C2" w:rsidP="008C67C2">
      <w:pPr>
        <w:pStyle w:val="aff9"/>
        <w:overflowPunct/>
        <w:autoSpaceDE/>
        <w:adjustRightInd/>
        <w:spacing w:after="120"/>
        <w:ind w:left="2376" w:firstLineChars="0" w:firstLine="0"/>
        <w:textAlignment w:val="auto"/>
        <w:rPr>
          <w:rFonts w:cstheme="minorHAnsi"/>
          <w:bCs/>
          <w:lang w:eastAsia="x-none"/>
        </w:rPr>
      </w:pPr>
      <w:r>
        <w:rPr>
          <w:rFonts w:cstheme="minorHAnsi"/>
          <w:bCs/>
          <w:lang w:eastAsia="x-none"/>
        </w:rPr>
        <w:t xml:space="preserve">Additional information to include in the reply LS </w:t>
      </w:r>
    </w:p>
    <w:p w14:paraId="4937DFF1" w14:textId="5CDD812D" w:rsidR="00A025D4" w:rsidRDefault="00513158" w:rsidP="00573A3B">
      <w:pPr>
        <w:pStyle w:val="aff9"/>
        <w:numPr>
          <w:ilvl w:val="2"/>
          <w:numId w:val="12"/>
        </w:numPr>
        <w:overflowPunct/>
        <w:autoSpaceDE/>
        <w:adjustRightInd/>
        <w:spacing w:after="120"/>
        <w:ind w:firstLineChars="0"/>
        <w:textAlignment w:val="auto"/>
        <w:rPr>
          <w:rFonts w:cstheme="minorHAnsi"/>
          <w:bCs/>
          <w:lang w:eastAsia="x-none"/>
        </w:rPr>
      </w:pPr>
      <w:r>
        <w:rPr>
          <w:rFonts w:cstheme="minorHAnsi"/>
          <w:bCs/>
          <w:lang w:eastAsia="x-none"/>
        </w:rPr>
        <w:t xml:space="preserve">Option 1a (MTK): </w:t>
      </w:r>
    </w:p>
    <w:p w14:paraId="191BAE98" w14:textId="77777777" w:rsidR="00513158" w:rsidRPr="00FA177C" w:rsidRDefault="00513158" w:rsidP="00573A3B">
      <w:pPr>
        <w:pStyle w:val="aff9"/>
        <w:widowControl w:val="0"/>
        <w:numPr>
          <w:ilvl w:val="3"/>
          <w:numId w:val="12"/>
        </w:numPr>
        <w:overflowPunct/>
        <w:autoSpaceDE/>
        <w:adjustRightInd/>
        <w:spacing w:beforeLines="50" w:before="120" w:afterLines="50" w:after="120"/>
        <w:ind w:firstLineChars="0"/>
        <w:contextualSpacing/>
        <w:jc w:val="both"/>
        <w:textAlignment w:val="auto"/>
        <w:rPr>
          <w:rFonts w:cstheme="minorHAnsi"/>
          <w:bCs/>
          <w:lang w:eastAsia="x-none"/>
        </w:rPr>
      </w:pPr>
      <w:r w:rsidRPr="00513158">
        <w:rPr>
          <w:rFonts w:cstheme="minorHAnsi"/>
          <w:bCs/>
          <w:lang w:eastAsia="zh-CN"/>
        </w:rPr>
        <w:t>No</w:t>
      </w:r>
      <w:r w:rsidRPr="00513158">
        <w:rPr>
          <w:rFonts w:cstheme="minorHAnsi"/>
          <w:bCs/>
        </w:rPr>
        <w:t xml:space="preserve">. </w:t>
      </w:r>
      <w:r w:rsidRPr="00FA177C">
        <w:rPr>
          <w:rFonts w:cstheme="minorHAnsi"/>
          <w:bCs/>
        </w:rPr>
        <w:t xml:space="preserve">But if the number of serving cell(s) + </w:t>
      </w:r>
      <w:proofErr w:type="spellStart"/>
      <w:r w:rsidRPr="00FA177C">
        <w:rPr>
          <w:rFonts w:cstheme="minorHAnsi"/>
          <w:bCs/>
        </w:rPr>
        <w:t>SpCell</w:t>
      </w:r>
      <w:proofErr w:type="spellEnd"/>
      <w:r w:rsidRPr="00FA177C">
        <w:rPr>
          <w:rFonts w:cstheme="minorHAnsi"/>
          <w:bCs/>
        </w:rPr>
        <w:t>/</w:t>
      </w:r>
      <w:proofErr w:type="spellStart"/>
      <w:r w:rsidRPr="00FA177C">
        <w:rPr>
          <w:rFonts w:cstheme="minorHAnsi"/>
          <w:bCs/>
        </w:rPr>
        <w:t>SCell</w:t>
      </w:r>
      <w:proofErr w:type="spellEnd"/>
      <w:r w:rsidRPr="00FA177C">
        <w:rPr>
          <w:rFonts w:cstheme="minorHAnsi"/>
          <w:bCs/>
        </w:rPr>
        <w:t xml:space="preserve">(s) in decoded LTM candidate configuration(s) exceeds </w:t>
      </w:r>
      <w:proofErr w:type="spellStart"/>
      <w:r w:rsidRPr="00FA177C">
        <w:rPr>
          <w:rFonts w:cstheme="minorHAnsi"/>
          <w:bCs/>
        </w:rPr>
        <w:t>maxNumberStoredConfigCells</w:t>
      </w:r>
      <w:proofErr w:type="spellEnd"/>
      <w:r w:rsidRPr="00FA177C">
        <w:rPr>
          <w:rFonts w:cstheme="minorHAnsi"/>
          <w:bCs/>
        </w:rPr>
        <w:t>, UE will not store the decoded configurations and still needs extra time to perform RRC decoding and validity check again during cell switch. This leads to a waste of UE efforts and power, and not preferred in RAN4.</w:t>
      </w:r>
    </w:p>
    <w:p w14:paraId="5605CBBE" w14:textId="77777777" w:rsidR="00513158" w:rsidRPr="00FA177C" w:rsidRDefault="00513158" w:rsidP="00573A3B">
      <w:pPr>
        <w:pStyle w:val="aff9"/>
        <w:widowControl w:val="0"/>
        <w:numPr>
          <w:ilvl w:val="3"/>
          <w:numId w:val="12"/>
        </w:numPr>
        <w:overflowPunct/>
        <w:autoSpaceDE/>
        <w:adjustRightInd/>
        <w:spacing w:beforeLines="50" w:before="120" w:afterLines="50" w:after="120"/>
        <w:ind w:firstLineChars="0"/>
        <w:contextualSpacing/>
        <w:jc w:val="both"/>
        <w:textAlignment w:val="auto"/>
        <w:rPr>
          <w:rFonts w:cstheme="minorHAnsi"/>
          <w:bCs/>
          <w:lang w:eastAsia="x-none"/>
        </w:rPr>
      </w:pPr>
      <w:r w:rsidRPr="00FA177C">
        <w:rPr>
          <w:rFonts w:cstheme="minorHAnsi"/>
          <w:bCs/>
        </w:rPr>
        <w:t xml:space="preserve">RAN4 suggests RAN2 adding a new field in LTM-Candidate IE to indicate the number of serving cells configured by this LTM candidate configuration to avoid potential waste of UE efforts and power. </w:t>
      </w:r>
    </w:p>
    <w:p w14:paraId="4DDB5C63" w14:textId="72DE9E34" w:rsidR="00513158" w:rsidRDefault="008C67C2" w:rsidP="00573A3B">
      <w:pPr>
        <w:pStyle w:val="aff9"/>
        <w:numPr>
          <w:ilvl w:val="2"/>
          <w:numId w:val="12"/>
        </w:numPr>
        <w:overflowPunct/>
        <w:autoSpaceDE/>
        <w:adjustRightInd/>
        <w:spacing w:after="120"/>
        <w:ind w:firstLineChars="0"/>
        <w:textAlignment w:val="auto"/>
        <w:rPr>
          <w:rFonts w:cstheme="minorHAnsi"/>
          <w:bCs/>
          <w:lang w:eastAsia="x-none"/>
        </w:rPr>
      </w:pPr>
      <w:r>
        <w:rPr>
          <w:rFonts w:cstheme="minorHAnsi"/>
          <w:bCs/>
          <w:lang w:eastAsia="x-none"/>
        </w:rPr>
        <w:t>Option 1b (Apple):</w:t>
      </w:r>
    </w:p>
    <w:p w14:paraId="74168423" w14:textId="238E5BA5" w:rsidR="008C67C2" w:rsidRPr="00FA177C" w:rsidRDefault="008C67C2" w:rsidP="00573A3B">
      <w:pPr>
        <w:pStyle w:val="aff9"/>
        <w:numPr>
          <w:ilvl w:val="3"/>
          <w:numId w:val="12"/>
        </w:numPr>
        <w:overflowPunct/>
        <w:autoSpaceDE/>
        <w:adjustRightInd/>
        <w:spacing w:after="120"/>
        <w:ind w:firstLineChars="0"/>
        <w:textAlignment w:val="auto"/>
        <w:rPr>
          <w:rFonts w:cstheme="minorHAnsi"/>
          <w:lang w:eastAsia="x-none"/>
        </w:rPr>
      </w:pPr>
      <w:r w:rsidRPr="008C67C2">
        <w:t xml:space="preserve">it is feasible for UE to perform early ASN.1 decoding of an LTM candidate configuration without knowing the number of </w:t>
      </w:r>
      <w:proofErr w:type="spellStart"/>
      <w:r w:rsidRPr="008C67C2">
        <w:t>SpCells</w:t>
      </w:r>
      <w:proofErr w:type="spellEnd"/>
      <w:r w:rsidRPr="008C67C2">
        <w:t xml:space="preserve"> and </w:t>
      </w:r>
      <w:proofErr w:type="spellStart"/>
      <w:r w:rsidRPr="008C67C2">
        <w:t>SCells</w:t>
      </w:r>
      <w:proofErr w:type="spellEnd"/>
      <w:r w:rsidRPr="008C67C2">
        <w:t xml:space="preserve"> within the configured LTM candidate configurations. </w:t>
      </w:r>
      <w:r w:rsidRPr="00FA177C">
        <w:t xml:space="preserve">However, if the actual number of cells within the configured LTM candidate configuration exceeds the corresponding UE capability, NW has to assume UE may not have done early decoding, i.e. </w:t>
      </w:r>
      <w:r w:rsidRPr="00FA177C">
        <w:rPr>
          <w:rFonts w:eastAsiaTheme="minorEastAsia"/>
        </w:rPr>
        <w:t>T</w:t>
      </w:r>
      <w:r w:rsidRPr="00FA177C">
        <w:rPr>
          <w:rFonts w:eastAsiaTheme="minorEastAsia"/>
          <w:vertAlign w:val="subscript"/>
        </w:rPr>
        <w:t>LTM-RRC-processing</w:t>
      </w:r>
      <w:r w:rsidRPr="00FA177C">
        <w:t xml:space="preserve"> during cell switch cannot be 0 as minimum requirements</w:t>
      </w:r>
    </w:p>
    <w:p w14:paraId="5B0D4011" w14:textId="54F4CCC1" w:rsidR="00FA177C" w:rsidRPr="00FA177C" w:rsidRDefault="00FA177C" w:rsidP="00FA177C">
      <w:pPr>
        <w:pStyle w:val="aff9"/>
        <w:numPr>
          <w:ilvl w:val="2"/>
          <w:numId w:val="12"/>
        </w:numPr>
        <w:overflowPunct/>
        <w:autoSpaceDE/>
        <w:adjustRightInd/>
        <w:spacing w:after="120"/>
        <w:ind w:firstLineChars="0"/>
        <w:textAlignment w:val="auto"/>
        <w:rPr>
          <w:rFonts w:cstheme="minorHAnsi"/>
          <w:bCs/>
          <w:lang w:eastAsia="x-none"/>
        </w:rPr>
      </w:pPr>
      <w:r>
        <w:rPr>
          <w:rFonts w:cstheme="minorHAnsi"/>
          <w:bCs/>
          <w:lang w:eastAsia="x-none"/>
        </w:rPr>
        <w:t>Option 1c (Ericsson, QC):</w:t>
      </w:r>
    </w:p>
    <w:p w14:paraId="4C87DA60" w14:textId="12D18485" w:rsidR="00FA177C" w:rsidRPr="00E62312" w:rsidRDefault="00FA177C" w:rsidP="00573A3B">
      <w:pPr>
        <w:pStyle w:val="aff9"/>
        <w:numPr>
          <w:ilvl w:val="3"/>
          <w:numId w:val="12"/>
        </w:numPr>
        <w:overflowPunct/>
        <w:autoSpaceDE/>
        <w:adjustRightInd/>
        <w:spacing w:after="120"/>
        <w:ind w:firstLineChars="0"/>
        <w:textAlignment w:val="auto"/>
        <w:rPr>
          <w:rFonts w:cstheme="minorHAnsi"/>
          <w:lang w:eastAsia="x-none"/>
        </w:rPr>
      </w:pPr>
      <w:r>
        <w:t>RAN4 to confirm to RAN2 that NW do not need to provide the total cells information in the LTM candidate configuration and inform RAN2 about the RAN4 agreements on how the fast processing is expected to work.</w:t>
      </w:r>
    </w:p>
    <w:p w14:paraId="5F582F47" w14:textId="21005DF1" w:rsidR="00E62312" w:rsidRPr="00FA177C" w:rsidRDefault="00E62312" w:rsidP="00E62312">
      <w:pPr>
        <w:pStyle w:val="aff9"/>
        <w:numPr>
          <w:ilvl w:val="2"/>
          <w:numId w:val="12"/>
        </w:numPr>
        <w:overflowPunct/>
        <w:autoSpaceDE/>
        <w:adjustRightInd/>
        <w:spacing w:after="120"/>
        <w:ind w:firstLineChars="0"/>
        <w:textAlignment w:val="auto"/>
        <w:rPr>
          <w:rFonts w:cstheme="minorHAnsi"/>
          <w:bCs/>
          <w:lang w:eastAsia="x-none"/>
        </w:rPr>
      </w:pPr>
      <w:r>
        <w:rPr>
          <w:rFonts w:cstheme="minorHAnsi"/>
          <w:bCs/>
          <w:lang w:eastAsia="x-none"/>
        </w:rPr>
        <w:t>Option 1d (Nokia):</w:t>
      </w:r>
    </w:p>
    <w:p w14:paraId="694823B1" w14:textId="7750C2CB" w:rsidR="00E62312" w:rsidRPr="00E62312" w:rsidRDefault="00E62312" w:rsidP="00E62312">
      <w:pPr>
        <w:pStyle w:val="aff9"/>
        <w:numPr>
          <w:ilvl w:val="3"/>
          <w:numId w:val="12"/>
        </w:numPr>
        <w:overflowPunct/>
        <w:autoSpaceDE/>
        <w:adjustRightInd/>
        <w:spacing w:after="120"/>
        <w:ind w:firstLineChars="0"/>
        <w:textAlignment w:val="auto"/>
        <w:rPr>
          <w:rFonts w:cstheme="minorHAnsi"/>
          <w:lang w:eastAsia="x-none"/>
        </w:rPr>
      </w:pPr>
      <w:r w:rsidRPr="00E95A6D">
        <w:rPr>
          <w:rFonts w:eastAsia="Yu Mincho"/>
        </w:rPr>
        <w:t>RAN4 capability is about the number of candidate configurations, not about the cells inside the configuration</w:t>
      </w:r>
      <w:r>
        <w:t>.</w:t>
      </w:r>
    </w:p>
    <w:p w14:paraId="7F96F691" w14:textId="77777777" w:rsidR="00A025D4" w:rsidRDefault="00A025D4" w:rsidP="00573A3B">
      <w:pPr>
        <w:pStyle w:val="aff9"/>
        <w:numPr>
          <w:ilvl w:val="0"/>
          <w:numId w:val="12"/>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2E6EA3A2" w14:textId="3FA14F9D" w:rsidR="003A161F" w:rsidRPr="003A161F" w:rsidRDefault="003A161F" w:rsidP="003A161F">
      <w:pPr>
        <w:pStyle w:val="aff9"/>
        <w:numPr>
          <w:ilvl w:val="1"/>
          <w:numId w:val="12"/>
        </w:numPr>
        <w:overflowPunct/>
        <w:autoSpaceDE/>
        <w:adjustRightInd/>
        <w:spacing w:after="120"/>
        <w:ind w:left="1440" w:firstLineChars="0"/>
        <w:textAlignment w:val="auto"/>
        <w:rPr>
          <w:rFonts w:eastAsia="宋体"/>
          <w:szCs w:val="24"/>
          <w:lang w:eastAsia="zh-CN"/>
        </w:rPr>
      </w:pPr>
      <w:r w:rsidRPr="003A161F">
        <w:rPr>
          <w:rFonts w:eastAsia="宋体"/>
          <w:szCs w:val="24"/>
          <w:lang w:eastAsia="zh-CN"/>
        </w:rPr>
        <w:t>Reply “</w:t>
      </w:r>
      <w:r>
        <w:rPr>
          <w:rFonts w:eastAsia="宋体"/>
          <w:szCs w:val="24"/>
          <w:lang w:eastAsia="zh-CN"/>
        </w:rPr>
        <w:t>No</w:t>
      </w:r>
      <w:r w:rsidRPr="003A161F">
        <w:rPr>
          <w:rFonts w:eastAsia="宋体"/>
          <w:szCs w:val="24"/>
          <w:lang w:eastAsia="zh-CN"/>
        </w:rPr>
        <w:t>” to Q</w:t>
      </w:r>
      <w:r>
        <w:rPr>
          <w:rFonts w:eastAsia="宋体"/>
          <w:szCs w:val="24"/>
          <w:lang w:eastAsia="zh-CN"/>
        </w:rPr>
        <w:t>2</w:t>
      </w:r>
      <w:r w:rsidRPr="003A161F">
        <w:rPr>
          <w:rFonts w:eastAsia="宋体"/>
          <w:szCs w:val="24"/>
          <w:lang w:eastAsia="zh-CN"/>
        </w:rPr>
        <w:t xml:space="preserve"> in RAN2 LS on the fast RRC processing for LTM.</w:t>
      </w:r>
    </w:p>
    <w:p w14:paraId="5D7E0698" w14:textId="6CE72804" w:rsidR="00A025D4" w:rsidRDefault="003A161F" w:rsidP="00573A3B">
      <w:pPr>
        <w:pStyle w:val="aff9"/>
        <w:numPr>
          <w:ilvl w:val="1"/>
          <w:numId w:val="12"/>
        </w:numPr>
        <w:overflowPunct/>
        <w:autoSpaceDE/>
        <w:adjustRightInd/>
        <w:spacing w:after="120"/>
        <w:ind w:left="1440" w:firstLineChars="0"/>
        <w:textAlignment w:val="auto"/>
        <w:rPr>
          <w:rFonts w:eastAsia="宋体"/>
          <w:szCs w:val="24"/>
          <w:lang w:eastAsia="zh-CN"/>
        </w:rPr>
      </w:pPr>
      <w:r>
        <w:rPr>
          <w:rFonts w:eastAsia="宋体"/>
          <w:szCs w:val="24"/>
          <w:lang w:eastAsia="zh-CN"/>
        </w:rPr>
        <w:t>Further discuss what additional information to include in the reply LS:</w:t>
      </w:r>
    </w:p>
    <w:p w14:paraId="203CD700" w14:textId="77777777" w:rsidR="003A161F" w:rsidRDefault="003A161F" w:rsidP="003A161F">
      <w:pPr>
        <w:pStyle w:val="aff9"/>
        <w:numPr>
          <w:ilvl w:val="2"/>
          <w:numId w:val="12"/>
        </w:numPr>
        <w:overflowPunct/>
        <w:autoSpaceDE/>
        <w:adjustRightInd/>
        <w:spacing w:after="120"/>
        <w:ind w:firstLineChars="0"/>
        <w:textAlignment w:val="auto"/>
        <w:rPr>
          <w:rFonts w:cstheme="minorHAnsi"/>
          <w:bCs/>
          <w:lang w:eastAsia="x-none"/>
        </w:rPr>
      </w:pPr>
      <w:r>
        <w:rPr>
          <w:rFonts w:cstheme="minorHAnsi"/>
          <w:bCs/>
          <w:lang w:eastAsia="x-none"/>
        </w:rPr>
        <w:t xml:space="preserve">Option 1a (MTK): </w:t>
      </w:r>
    </w:p>
    <w:p w14:paraId="5910EBB2" w14:textId="77777777" w:rsidR="003A161F" w:rsidRPr="00FA177C" w:rsidRDefault="003A161F" w:rsidP="003A161F">
      <w:pPr>
        <w:pStyle w:val="aff9"/>
        <w:widowControl w:val="0"/>
        <w:numPr>
          <w:ilvl w:val="3"/>
          <w:numId w:val="12"/>
        </w:numPr>
        <w:overflowPunct/>
        <w:autoSpaceDE/>
        <w:adjustRightInd/>
        <w:spacing w:beforeLines="50" w:before="120" w:afterLines="50" w:after="120"/>
        <w:ind w:firstLineChars="0"/>
        <w:contextualSpacing/>
        <w:jc w:val="both"/>
        <w:textAlignment w:val="auto"/>
        <w:rPr>
          <w:rFonts w:cstheme="minorHAnsi"/>
          <w:bCs/>
          <w:lang w:eastAsia="x-none"/>
        </w:rPr>
      </w:pPr>
      <w:r w:rsidRPr="00513158">
        <w:rPr>
          <w:rFonts w:cstheme="minorHAnsi"/>
          <w:bCs/>
          <w:lang w:eastAsia="zh-CN"/>
        </w:rPr>
        <w:t>No</w:t>
      </w:r>
      <w:r w:rsidRPr="00513158">
        <w:rPr>
          <w:rFonts w:cstheme="minorHAnsi"/>
          <w:bCs/>
        </w:rPr>
        <w:t xml:space="preserve">. </w:t>
      </w:r>
      <w:r w:rsidRPr="00FA177C">
        <w:rPr>
          <w:rFonts w:cstheme="minorHAnsi"/>
          <w:bCs/>
        </w:rPr>
        <w:t xml:space="preserve">But if the number of serving cell(s) + </w:t>
      </w:r>
      <w:proofErr w:type="spellStart"/>
      <w:r w:rsidRPr="00FA177C">
        <w:rPr>
          <w:rFonts w:cstheme="minorHAnsi"/>
          <w:bCs/>
        </w:rPr>
        <w:t>SpCell</w:t>
      </w:r>
      <w:proofErr w:type="spellEnd"/>
      <w:r w:rsidRPr="00FA177C">
        <w:rPr>
          <w:rFonts w:cstheme="minorHAnsi"/>
          <w:bCs/>
        </w:rPr>
        <w:t>/</w:t>
      </w:r>
      <w:proofErr w:type="spellStart"/>
      <w:r w:rsidRPr="00FA177C">
        <w:rPr>
          <w:rFonts w:cstheme="minorHAnsi"/>
          <w:bCs/>
        </w:rPr>
        <w:t>SCell</w:t>
      </w:r>
      <w:proofErr w:type="spellEnd"/>
      <w:r w:rsidRPr="00FA177C">
        <w:rPr>
          <w:rFonts w:cstheme="minorHAnsi"/>
          <w:bCs/>
        </w:rPr>
        <w:t xml:space="preserve">(s) in decoded LTM candidate configuration(s) exceeds </w:t>
      </w:r>
      <w:proofErr w:type="spellStart"/>
      <w:r w:rsidRPr="00FA177C">
        <w:rPr>
          <w:rFonts w:cstheme="minorHAnsi"/>
          <w:bCs/>
        </w:rPr>
        <w:t>maxNumberStoredConfigCells</w:t>
      </w:r>
      <w:proofErr w:type="spellEnd"/>
      <w:r w:rsidRPr="00FA177C">
        <w:rPr>
          <w:rFonts w:cstheme="minorHAnsi"/>
          <w:bCs/>
        </w:rPr>
        <w:t>, UE will not store the decoded configurations and still needs extra time to perform RRC decoding and validity check again during cell switch. This leads to a waste of UE efforts and power, and not preferred in RAN4.</w:t>
      </w:r>
    </w:p>
    <w:p w14:paraId="792EFD8D" w14:textId="77777777" w:rsidR="003A161F" w:rsidRPr="00FA177C" w:rsidRDefault="003A161F" w:rsidP="003A161F">
      <w:pPr>
        <w:pStyle w:val="aff9"/>
        <w:widowControl w:val="0"/>
        <w:numPr>
          <w:ilvl w:val="3"/>
          <w:numId w:val="12"/>
        </w:numPr>
        <w:overflowPunct/>
        <w:autoSpaceDE/>
        <w:adjustRightInd/>
        <w:spacing w:beforeLines="50" w:before="120" w:afterLines="50" w:after="120"/>
        <w:ind w:firstLineChars="0"/>
        <w:contextualSpacing/>
        <w:jc w:val="both"/>
        <w:textAlignment w:val="auto"/>
        <w:rPr>
          <w:rFonts w:cstheme="minorHAnsi"/>
          <w:bCs/>
          <w:lang w:eastAsia="x-none"/>
        </w:rPr>
      </w:pPr>
      <w:r w:rsidRPr="00FA177C">
        <w:rPr>
          <w:rFonts w:cstheme="minorHAnsi"/>
          <w:bCs/>
        </w:rPr>
        <w:t xml:space="preserve">RAN4 suggests RAN2 adding a new field in LTM-Candidate IE to indicate the number of serving cells configured by this LTM candidate configuration to avoid potential waste of UE efforts and power. </w:t>
      </w:r>
    </w:p>
    <w:p w14:paraId="1AC20E06" w14:textId="77777777" w:rsidR="003A161F" w:rsidRDefault="003A161F" w:rsidP="003A161F">
      <w:pPr>
        <w:pStyle w:val="aff9"/>
        <w:numPr>
          <w:ilvl w:val="2"/>
          <w:numId w:val="12"/>
        </w:numPr>
        <w:overflowPunct/>
        <w:autoSpaceDE/>
        <w:adjustRightInd/>
        <w:spacing w:after="120"/>
        <w:ind w:firstLineChars="0"/>
        <w:textAlignment w:val="auto"/>
        <w:rPr>
          <w:rFonts w:cstheme="minorHAnsi"/>
          <w:bCs/>
          <w:lang w:eastAsia="x-none"/>
        </w:rPr>
      </w:pPr>
      <w:r>
        <w:rPr>
          <w:rFonts w:cstheme="minorHAnsi"/>
          <w:bCs/>
          <w:lang w:eastAsia="x-none"/>
        </w:rPr>
        <w:t>Option 1b (Apple):</w:t>
      </w:r>
    </w:p>
    <w:p w14:paraId="21A0C324" w14:textId="77777777" w:rsidR="003A161F" w:rsidRPr="00FA177C" w:rsidRDefault="003A161F" w:rsidP="003A161F">
      <w:pPr>
        <w:pStyle w:val="aff9"/>
        <w:numPr>
          <w:ilvl w:val="3"/>
          <w:numId w:val="12"/>
        </w:numPr>
        <w:overflowPunct/>
        <w:autoSpaceDE/>
        <w:adjustRightInd/>
        <w:spacing w:after="120"/>
        <w:ind w:firstLineChars="0"/>
        <w:textAlignment w:val="auto"/>
        <w:rPr>
          <w:rFonts w:cstheme="minorHAnsi"/>
          <w:lang w:eastAsia="x-none"/>
        </w:rPr>
      </w:pPr>
      <w:r w:rsidRPr="008C67C2">
        <w:t xml:space="preserve">it is feasible for UE to perform early ASN.1 decoding of an LTM candidate configuration without knowing the number of </w:t>
      </w:r>
      <w:proofErr w:type="spellStart"/>
      <w:r w:rsidRPr="008C67C2">
        <w:t>SpCells</w:t>
      </w:r>
      <w:proofErr w:type="spellEnd"/>
      <w:r w:rsidRPr="008C67C2">
        <w:t xml:space="preserve"> and </w:t>
      </w:r>
      <w:proofErr w:type="spellStart"/>
      <w:r w:rsidRPr="008C67C2">
        <w:t>SCells</w:t>
      </w:r>
      <w:proofErr w:type="spellEnd"/>
      <w:r w:rsidRPr="008C67C2">
        <w:t xml:space="preserve"> within the configured LTM candidate configurations. </w:t>
      </w:r>
      <w:r w:rsidRPr="00FA177C">
        <w:t xml:space="preserve">However, if the actual number of cells within the configured LTM candidate configuration exceeds the corresponding </w:t>
      </w:r>
      <w:r w:rsidRPr="00FA177C">
        <w:lastRenderedPageBreak/>
        <w:t xml:space="preserve">UE capability, NW has to assume UE may not have done early decoding, i.e. </w:t>
      </w:r>
      <w:r w:rsidRPr="00FA177C">
        <w:rPr>
          <w:rFonts w:eastAsiaTheme="minorEastAsia"/>
        </w:rPr>
        <w:t>T</w:t>
      </w:r>
      <w:r w:rsidRPr="00FA177C">
        <w:rPr>
          <w:rFonts w:eastAsiaTheme="minorEastAsia"/>
          <w:vertAlign w:val="subscript"/>
        </w:rPr>
        <w:t>LTM-RRC-processing</w:t>
      </w:r>
      <w:r w:rsidRPr="00FA177C">
        <w:t xml:space="preserve"> during cell switch cannot be 0 as minimum requirements</w:t>
      </w:r>
    </w:p>
    <w:p w14:paraId="2F6AF014" w14:textId="77777777" w:rsidR="003A161F" w:rsidRPr="00FA177C" w:rsidRDefault="003A161F" w:rsidP="003A161F">
      <w:pPr>
        <w:pStyle w:val="aff9"/>
        <w:numPr>
          <w:ilvl w:val="2"/>
          <w:numId w:val="12"/>
        </w:numPr>
        <w:overflowPunct/>
        <w:autoSpaceDE/>
        <w:adjustRightInd/>
        <w:spacing w:after="120"/>
        <w:ind w:firstLineChars="0"/>
        <w:textAlignment w:val="auto"/>
        <w:rPr>
          <w:rFonts w:cstheme="minorHAnsi"/>
          <w:bCs/>
          <w:lang w:eastAsia="x-none"/>
        </w:rPr>
      </w:pPr>
      <w:r>
        <w:rPr>
          <w:rFonts w:cstheme="minorHAnsi"/>
          <w:bCs/>
          <w:lang w:eastAsia="x-none"/>
        </w:rPr>
        <w:t>Option 1c (Ericsson, QC):</w:t>
      </w:r>
    </w:p>
    <w:p w14:paraId="6761711A" w14:textId="5D4DF7D3" w:rsidR="003A161F" w:rsidRPr="00E62312" w:rsidRDefault="003A161F" w:rsidP="003A161F">
      <w:pPr>
        <w:pStyle w:val="aff9"/>
        <w:numPr>
          <w:ilvl w:val="3"/>
          <w:numId w:val="12"/>
        </w:numPr>
        <w:overflowPunct/>
        <w:autoSpaceDE/>
        <w:adjustRightInd/>
        <w:spacing w:after="120"/>
        <w:ind w:firstLineChars="0"/>
        <w:textAlignment w:val="auto"/>
        <w:rPr>
          <w:rFonts w:cstheme="minorHAnsi"/>
          <w:lang w:eastAsia="x-none"/>
        </w:rPr>
      </w:pPr>
      <w:r>
        <w:t>RAN4 to confirm to RAN2 that NW do not need to provide the total cells information in the LTM candidate configuration and inform RAN2 about the RAN4 agreements on how the fast processing is expected to work.</w:t>
      </w:r>
    </w:p>
    <w:p w14:paraId="3DFB7310" w14:textId="77777777" w:rsidR="00E62312" w:rsidRPr="00FA177C" w:rsidRDefault="00E62312" w:rsidP="00E62312">
      <w:pPr>
        <w:pStyle w:val="aff9"/>
        <w:numPr>
          <w:ilvl w:val="2"/>
          <w:numId w:val="12"/>
        </w:numPr>
        <w:overflowPunct/>
        <w:autoSpaceDE/>
        <w:adjustRightInd/>
        <w:spacing w:after="120"/>
        <w:ind w:firstLineChars="0"/>
        <w:textAlignment w:val="auto"/>
        <w:rPr>
          <w:rFonts w:cstheme="minorHAnsi"/>
          <w:bCs/>
          <w:lang w:eastAsia="x-none"/>
        </w:rPr>
      </w:pPr>
      <w:r>
        <w:rPr>
          <w:rFonts w:cstheme="minorHAnsi"/>
          <w:bCs/>
          <w:lang w:eastAsia="x-none"/>
        </w:rPr>
        <w:t>Option 1d (Nokia):</w:t>
      </w:r>
    </w:p>
    <w:p w14:paraId="6F878B64" w14:textId="56D70211" w:rsidR="00E62312" w:rsidRPr="00E62312" w:rsidRDefault="00E62312" w:rsidP="00E62312">
      <w:pPr>
        <w:pStyle w:val="aff9"/>
        <w:numPr>
          <w:ilvl w:val="3"/>
          <w:numId w:val="12"/>
        </w:numPr>
        <w:overflowPunct/>
        <w:autoSpaceDE/>
        <w:adjustRightInd/>
        <w:spacing w:after="120"/>
        <w:ind w:firstLineChars="0"/>
        <w:textAlignment w:val="auto"/>
        <w:rPr>
          <w:rFonts w:cstheme="minorHAnsi"/>
          <w:lang w:eastAsia="x-none"/>
        </w:rPr>
      </w:pPr>
      <w:r w:rsidRPr="00E95A6D">
        <w:rPr>
          <w:rFonts w:eastAsia="Yu Mincho"/>
        </w:rPr>
        <w:t>RAN4 capability is about the number of candidate configurations, not about the cells inside the configuration</w:t>
      </w:r>
      <w:r>
        <w:t>.</w:t>
      </w:r>
    </w:p>
    <w:p w14:paraId="297E9F60" w14:textId="3F6146F9" w:rsidR="002D3F2E" w:rsidRDefault="002D3F2E" w:rsidP="002D3F2E">
      <w:pPr>
        <w:contextualSpacing/>
      </w:pPr>
    </w:p>
    <w:p w14:paraId="40CEA0EA" w14:textId="04F2793B" w:rsidR="002D3F2E" w:rsidRDefault="002D3F2E" w:rsidP="002D3F2E">
      <w:pPr>
        <w:rPr>
          <w:b/>
          <w:u w:val="single"/>
          <w:lang w:eastAsia="ko-KR"/>
        </w:rPr>
      </w:pPr>
      <w:bookmarkStart w:id="27" w:name="_Hlk182238623"/>
      <w:r>
        <w:rPr>
          <w:b/>
          <w:u w:val="single"/>
          <w:lang w:eastAsia="ko-KR"/>
        </w:rPr>
        <w:t>Issue 1-</w:t>
      </w:r>
      <w:r w:rsidR="003A161F">
        <w:rPr>
          <w:b/>
          <w:u w:val="single"/>
          <w:lang w:eastAsia="ko-KR"/>
        </w:rPr>
        <w:t>5</w:t>
      </w:r>
      <w:r>
        <w:rPr>
          <w:b/>
          <w:u w:val="single"/>
          <w:lang w:eastAsia="ko-KR"/>
        </w:rPr>
        <w:t>-</w:t>
      </w:r>
      <w:r w:rsidR="003A161F">
        <w:rPr>
          <w:b/>
          <w:u w:val="single"/>
          <w:lang w:eastAsia="ko-KR"/>
        </w:rPr>
        <w:t>3</w:t>
      </w:r>
      <w:r>
        <w:rPr>
          <w:b/>
          <w:u w:val="single"/>
          <w:lang w:eastAsia="ko-KR"/>
        </w:rPr>
        <w:t>: Answer to Q3</w:t>
      </w:r>
    </w:p>
    <w:bookmarkEnd w:id="27"/>
    <w:p w14:paraId="551A2BDE" w14:textId="17E11088" w:rsidR="00E77669" w:rsidRPr="00A025D4" w:rsidRDefault="002D3F2E" w:rsidP="00E77669">
      <w:pPr>
        <w:contextualSpacing/>
        <w:rPr>
          <w:bCs/>
          <w:color w:val="0070C0"/>
          <w:lang w:eastAsia="ko-KR"/>
        </w:rPr>
      </w:pPr>
      <w:r w:rsidRPr="002D3F2E">
        <w:rPr>
          <w:bCs/>
          <w:color w:val="0070C0"/>
          <w:lang w:eastAsia="ko-KR"/>
        </w:rPr>
        <w:t xml:space="preserve">Q3: Is it possible that the number of serving cell(s) + </w:t>
      </w:r>
      <w:proofErr w:type="spellStart"/>
      <w:r w:rsidRPr="002D3F2E">
        <w:rPr>
          <w:bCs/>
          <w:color w:val="0070C0"/>
          <w:lang w:eastAsia="ko-KR"/>
        </w:rPr>
        <w:t>SpCell</w:t>
      </w:r>
      <w:proofErr w:type="spellEnd"/>
      <w:r w:rsidRPr="002D3F2E">
        <w:rPr>
          <w:bCs/>
          <w:color w:val="0070C0"/>
          <w:lang w:eastAsia="ko-KR"/>
        </w:rPr>
        <w:t>/</w:t>
      </w:r>
      <w:proofErr w:type="spellStart"/>
      <w:r w:rsidRPr="002D3F2E">
        <w:rPr>
          <w:bCs/>
          <w:color w:val="0070C0"/>
          <w:lang w:eastAsia="ko-KR"/>
        </w:rPr>
        <w:t>SCell</w:t>
      </w:r>
      <w:proofErr w:type="spellEnd"/>
      <w:r w:rsidRPr="002D3F2E">
        <w:rPr>
          <w:bCs/>
          <w:color w:val="0070C0"/>
          <w:lang w:eastAsia="ko-KR"/>
        </w:rPr>
        <w:t xml:space="preserve">(s) in LTM candidate configurations exceeds the UE reported </w:t>
      </w:r>
      <w:proofErr w:type="spellStart"/>
      <w:r w:rsidRPr="002D3F2E">
        <w:rPr>
          <w:bCs/>
          <w:i/>
          <w:iCs/>
          <w:color w:val="0070C0"/>
          <w:lang w:eastAsia="ko-KR"/>
        </w:rPr>
        <w:t>maxNumberStoredConfigCells</w:t>
      </w:r>
      <w:proofErr w:type="spellEnd"/>
      <w:r w:rsidRPr="002D3F2E">
        <w:rPr>
          <w:bCs/>
          <w:color w:val="0070C0"/>
          <w:lang w:eastAsia="ko-KR"/>
        </w:rPr>
        <w:t>?</w:t>
      </w:r>
    </w:p>
    <w:p w14:paraId="060B18F2" w14:textId="77777777" w:rsidR="00A025D4" w:rsidRDefault="00A025D4" w:rsidP="00573A3B">
      <w:pPr>
        <w:pStyle w:val="aff9"/>
        <w:numPr>
          <w:ilvl w:val="0"/>
          <w:numId w:val="12"/>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2AD2D95C" w14:textId="1499EA84" w:rsidR="004F3B21" w:rsidRPr="004F3B21" w:rsidRDefault="00A025D4" w:rsidP="00573A3B">
      <w:pPr>
        <w:pStyle w:val="aff9"/>
        <w:numPr>
          <w:ilvl w:val="1"/>
          <w:numId w:val="12"/>
        </w:numPr>
        <w:overflowPunct/>
        <w:autoSpaceDE/>
        <w:adjustRightInd/>
        <w:spacing w:after="120"/>
        <w:ind w:left="1440" w:firstLineChars="0"/>
        <w:textAlignment w:val="auto"/>
        <w:rPr>
          <w:rFonts w:cstheme="minorHAnsi"/>
          <w:bCs/>
          <w:lang w:eastAsia="x-none"/>
        </w:rPr>
      </w:pPr>
      <w:r>
        <w:rPr>
          <w:rFonts w:eastAsia="宋体"/>
          <w:szCs w:val="24"/>
          <w:lang w:eastAsia="zh-CN"/>
        </w:rPr>
        <w:t>Option 1 (CATT</w:t>
      </w:r>
      <w:r w:rsidR="002A7E8B">
        <w:rPr>
          <w:rFonts w:eastAsia="宋体"/>
          <w:szCs w:val="24"/>
          <w:lang w:eastAsia="zh-CN"/>
        </w:rPr>
        <w:t>, MTK</w:t>
      </w:r>
      <w:r w:rsidR="002F7A4C">
        <w:rPr>
          <w:rFonts w:eastAsia="宋体"/>
          <w:szCs w:val="24"/>
          <w:lang w:eastAsia="zh-CN"/>
        </w:rPr>
        <w:t>, Nokia</w:t>
      </w:r>
      <w:r>
        <w:rPr>
          <w:rFonts w:eastAsia="宋体"/>
          <w:szCs w:val="24"/>
          <w:lang w:eastAsia="zh-CN"/>
        </w:rPr>
        <w:t xml:space="preserve">): </w:t>
      </w:r>
    </w:p>
    <w:p w14:paraId="1ACEE08B" w14:textId="3FEE0F6F" w:rsidR="00A025D4" w:rsidRDefault="00A025D4" w:rsidP="00573A3B">
      <w:pPr>
        <w:pStyle w:val="aff9"/>
        <w:numPr>
          <w:ilvl w:val="2"/>
          <w:numId w:val="12"/>
        </w:numPr>
        <w:overflowPunct/>
        <w:autoSpaceDE/>
        <w:adjustRightInd/>
        <w:spacing w:after="120"/>
        <w:ind w:firstLineChars="0"/>
        <w:textAlignment w:val="auto"/>
        <w:rPr>
          <w:rFonts w:cstheme="minorHAnsi"/>
          <w:bCs/>
          <w:lang w:eastAsia="x-none"/>
        </w:rPr>
      </w:pPr>
      <w:r w:rsidRPr="002A7E8B">
        <w:rPr>
          <w:rFonts w:cstheme="minorHAnsi"/>
          <w:bCs/>
          <w:lang w:eastAsia="x-none"/>
        </w:rPr>
        <w:t>Yes</w:t>
      </w:r>
    </w:p>
    <w:p w14:paraId="70CB3E59" w14:textId="673333B4" w:rsidR="002A7E8B" w:rsidRDefault="002A7E8B" w:rsidP="00573A3B">
      <w:pPr>
        <w:pStyle w:val="aff9"/>
        <w:numPr>
          <w:ilvl w:val="3"/>
          <w:numId w:val="12"/>
        </w:numPr>
        <w:overflowPunct/>
        <w:autoSpaceDE/>
        <w:adjustRightInd/>
        <w:spacing w:after="120"/>
        <w:ind w:firstLineChars="0"/>
        <w:textAlignment w:val="auto"/>
        <w:rPr>
          <w:rFonts w:cstheme="minorHAnsi"/>
          <w:bCs/>
          <w:lang w:eastAsia="x-none"/>
        </w:rPr>
      </w:pPr>
      <w:r>
        <w:rPr>
          <w:rFonts w:cstheme="minorHAnsi"/>
          <w:bCs/>
          <w:lang w:eastAsia="x-none"/>
        </w:rPr>
        <w:t xml:space="preserve">Option 1a (MTK): </w:t>
      </w:r>
      <w:r w:rsidRPr="002A7E8B">
        <w:rPr>
          <w:rFonts w:cstheme="minorHAnsi"/>
          <w:bCs/>
          <w:lang w:eastAsia="x-none"/>
        </w:rPr>
        <w:t>Yes. RAN4 also agreed that both early TCI state activation command and PDCCH-order can be used to trigger early RRC decoding.</w:t>
      </w:r>
    </w:p>
    <w:p w14:paraId="25754433" w14:textId="75D4005C" w:rsidR="00E62312" w:rsidRDefault="00E62312" w:rsidP="00573A3B">
      <w:pPr>
        <w:pStyle w:val="aff9"/>
        <w:numPr>
          <w:ilvl w:val="3"/>
          <w:numId w:val="12"/>
        </w:numPr>
        <w:overflowPunct/>
        <w:autoSpaceDE/>
        <w:adjustRightInd/>
        <w:spacing w:after="120"/>
        <w:ind w:firstLineChars="0"/>
        <w:textAlignment w:val="auto"/>
        <w:rPr>
          <w:rFonts w:cstheme="minorHAnsi"/>
          <w:bCs/>
          <w:lang w:eastAsia="x-none"/>
        </w:rPr>
      </w:pPr>
      <w:r>
        <w:rPr>
          <w:rFonts w:eastAsiaTheme="minorEastAsia" w:cstheme="minorHAnsi" w:hint="eastAsia"/>
          <w:bCs/>
          <w:lang w:eastAsia="zh-CN"/>
        </w:rPr>
        <w:t>O</w:t>
      </w:r>
      <w:r>
        <w:rPr>
          <w:rFonts w:eastAsiaTheme="minorEastAsia" w:cstheme="minorHAnsi"/>
          <w:bCs/>
          <w:lang w:eastAsia="zh-CN"/>
        </w:rPr>
        <w:t xml:space="preserve">ption 1b (Nokia): </w:t>
      </w:r>
      <w:r w:rsidRPr="00E95A6D">
        <w:rPr>
          <w:rFonts w:eastAsia="Yu Mincho"/>
        </w:rPr>
        <w:t xml:space="preserve">it is up to the network to decide how many serving and candidate cells to configure. As long as the number of LTM candidate configurations and serving cells does not exceed </w:t>
      </w:r>
      <w:proofErr w:type="spellStart"/>
      <w:r w:rsidRPr="00E95A6D">
        <w:rPr>
          <w:rFonts w:eastAsia="Yu Mincho"/>
          <w:i/>
        </w:rPr>
        <w:t>maxNumberStoredConfigCells</w:t>
      </w:r>
      <w:proofErr w:type="spellEnd"/>
      <w:r w:rsidRPr="00E95A6D">
        <w:rPr>
          <w:rFonts w:eastAsia="Yu Mincho"/>
        </w:rPr>
        <w:t xml:space="preserve"> and the number of LTM candidate configurations does not exceed </w:t>
      </w:r>
      <w:proofErr w:type="spellStart"/>
      <w:r w:rsidRPr="00E95A6D">
        <w:rPr>
          <w:rFonts w:eastAsia="Yu Mincho"/>
          <w:i/>
        </w:rPr>
        <w:t>maxNumberConfigs</w:t>
      </w:r>
      <w:proofErr w:type="spellEnd"/>
      <w:r w:rsidRPr="00E95A6D">
        <w:rPr>
          <w:rFonts w:eastAsia="Yu Mincho"/>
        </w:rPr>
        <w:t>, the UE shall be able to decode all LTM candidate configurations after receiving the RRC configuration</w:t>
      </w:r>
    </w:p>
    <w:p w14:paraId="6AC01EC4" w14:textId="77777777" w:rsidR="004F3B21" w:rsidRDefault="00657B1A" w:rsidP="00573A3B">
      <w:pPr>
        <w:pStyle w:val="aff9"/>
        <w:numPr>
          <w:ilvl w:val="1"/>
          <w:numId w:val="12"/>
        </w:numPr>
        <w:overflowPunct/>
        <w:autoSpaceDE/>
        <w:adjustRightInd/>
        <w:spacing w:after="120"/>
        <w:ind w:left="1440" w:firstLineChars="0"/>
        <w:textAlignment w:val="auto"/>
        <w:rPr>
          <w:rFonts w:eastAsia="宋体"/>
          <w:szCs w:val="24"/>
          <w:lang w:eastAsia="zh-CN"/>
        </w:rPr>
      </w:pPr>
      <w:r w:rsidRPr="00657B1A">
        <w:rPr>
          <w:rFonts w:eastAsia="宋体"/>
          <w:szCs w:val="24"/>
          <w:lang w:eastAsia="zh-CN"/>
        </w:rPr>
        <w:t xml:space="preserve">Option 2 (Apple): </w:t>
      </w:r>
    </w:p>
    <w:p w14:paraId="57C125F5" w14:textId="672AA9C7" w:rsidR="00657B1A" w:rsidRPr="004F3B21" w:rsidRDefault="00657B1A" w:rsidP="00573A3B">
      <w:pPr>
        <w:pStyle w:val="aff9"/>
        <w:numPr>
          <w:ilvl w:val="2"/>
          <w:numId w:val="12"/>
        </w:numPr>
        <w:overflowPunct/>
        <w:autoSpaceDE/>
        <w:adjustRightInd/>
        <w:spacing w:after="120"/>
        <w:ind w:firstLineChars="0"/>
        <w:textAlignment w:val="auto"/>
        <w:rPr>
          <w:rFonts w:cstheme="minorHAnsi"/>
          <w:bCs/>
          <w:lang w:eastAsia="x-none"/>
        </w:rPr>
      </w:pPr>
      <w:r w:rsidRPr="004F3B21">
        <w:rPr>
          <w:rFonts w:cstheme="minorHAnsi"/>
          <w:bCs/>
          <w:lang w:eastAsia="x-none"/>
        </w:rPr>
        <w:t>Conditionally No</w:t>
      </w:r>
    </w:p>
    <w:p w14:paraId="6D5DB364" w14:textId="371523FD" w:rsidR="00657B1A" w:rsidRPr="002A7E8B" w:rsidRDefault="00657B1A" w:rsidP="00573A3B">
      <w:pPr>
        <w:pStyle w:val="aff9"/>
        <w:numPr>
          <w:ilvl w:val="3"/>
          <w:numId w:val="12"/>
        </w:numPr>
        <w:overflowPunct/>
        <w:autoSpaceDE/>
        <w:adjustRightInd/>
        <w:spacing w:after="120"/>
        <w:ind w:firstLineChars="0"/>
        <w:textAlignment w:val="auto"/>
        <w:rPr>
          <w:rFonts w:cstheme="minorHAnsi"/>
          <w:bCs/>
          <w:lang w:eastAsia="x-none"/>
        </w:rPr>
      </w:pPr>
      <w:r w:rsidRPr="00657B1A">
        <w:rPr>
          <w:rFonts w:cstheme="minorHAnsi"/>
          <w:bCs/>
          <w:lang w:eastAsia="x-none"/>
        </w:rPr>
        <w:t xml:space="preserve">if NW expects UE can successfully perform early ASN.1 decoding, number of serving cell(s) + </w:t>
      </w:r>
      <w:proofErr w:type="spellStart"/>
      <w:r w:rsidRPr="00657B1A">
        <w:rPr>
          <w:rFonts w:cstheme="minorHAnsi"/>
          <w:bCs/>
          <w:lang w:eastAsia="x-none"/>
        </w:rPr>
        <w:t>SpCell</w:t>
      </w:r>
      <w:proofErr w:type="spellEnd"/>
      <w:r w:rsidRPr="00657B1A">
        <w:rPr>
          <w:rFonts w:cstheme="minorHAnsi"/>
          <w:bCs/>
          <w:lang w:eastAsia="x-none"/>
        </w:rPr>
        <w:t>/</w:t>
      </w:r>
      <w:proofErr w:type="spellStart"/>
      <w:r w:rsidRPr="00657B1A">
        <w:rPr>
          <w:rFonts w:cstheme="minorHAnsi"/>
          <w:bCs/>
          <w:lang w:eastAsia="x-none"/>
        </w:rPr>
        <w:t>SCell</w:t>
      </w:r>
      <w:proofErr w:type="spellEnd"/>
      <w:r w:rsidRPr="00657B1A">
        <w:rPr>
          <w:rFonts w:cstheme="minorHAnsi"/>
          <w:bCs/>
          <w:lang w:eastAsia="x-none"/>
        </w:rPr>
        <w:t xml:space="preserve">(s) in LTM candidate configurations is expected NOT to exceed the UE reported </w:t>
      </w:r>
      <w:proofErr w:type="spellStart"/>
      <w:r w:rsidRPr="00657B1A">
        <w:rPr>
          <w:rFonts w:cstheme="minorHAnsi"/>
          <w:bCs/>
          <w:i/>
          <w:iCs/>
          <w:lang w:eastAsia="x-none"/>
        </w:rPr>
        <w:t>maxNumberStoredConfigCells</w:t>
      </w:r>
      <w:proofErr w:type="spellEnd"/>
      <w:r w:rsidRPr="00657B1A">
        <w:rPr>
          <w:rFonts w:cstheme="minorHAnsi"/>
          <w:bCs/>
          <w:lang w:eastAsia="x-none"/>
        </w:rPr>
        <w:t>.</w:t>
      </w:r>
    </w:p>
    <w:p w14:paraId="76A57844" w14:textId="7C7D1F67" w:rsidR="004F3B21" w:rsidRDefault="004F3B21" w:rsidP="00573A3B">
      <w:pPr>
        <w:pStyle w:val="aff9"/>
        <w:numPr>
          <w:ilvl w:val="1"/>
          <w:numId w:val="12"/>
        </w:numPr>
        <w:overflowPunct/>
        <w:autoSpaceDE/>
        <w:adjustRightInd/>
        <w:spacing w:after="120"/>
        <w:ind w:left="1440" w:firstLineChars="0"/>
        <w:textAlignment w:val="auto"/>
        <w:rPr>
          <w:rFonts w:eastAsia="宋体"/>
          <w:szCs w:val="24"/>
          <w:lang w:eastAsia="zh-CN"/>
        </w:rPr>
      </w:pPr>
      <w:r>
        <w:rPr>
          <w:rFonts w:eastAsia="宋体"/>
          <w:szCs w:val="24"/>
          <w:lang w:eastAsia="zh-CN"/>
        </w:rPr>
        <w:t>Option 3 (CTC):</w:t>
      </w:r>
    </w:p>
    <w:p w14:paraId="64E603D8" w14:textId="26CE21DE" w:rsidR="004F3B21" w:rsidRPr="004F3B21" w:rsidRDefault="004F3B21" w:rsidP="00573A3B">
      <w:pPr>
        <w:pStyle w:val="aff9"/>
        <w:numPr>
          <w:ilvl w:val="2"/>
          <w:numId w:val="12"/>
        </w:numPr>
        <w:overflowPunct/>
        <w:autoSpaceDE/>
        <w:adjustRightInd/>
        <w:spacing w:after="120"/>
        <w:ind w:firstLineChars="0"/>
        <w:textAlignment w:val="auto"/>
        <w:rPr>
          <w:rFonts w:cstheme="minorHAnsi"/>
          <w:bCs/>
          <w:lang w:eastAsia="x-none"/>
        </w:rPr>
      </w:pPr>
      <w:r>
        <w:rPr>
          <w:rFonts w:cstheme="minorHAnsi"/>
          <w:bCs/>
          <w:lang w:eastAsia="x-none"/>
        </w:rPr>
        <w:t>No</w:t>
      </w:r>
    </w:p>
    <w:p w14:paraId="0D88E906" w14:textId="06F44ACB" w:rsidR="00A025D4" w:rsidRDefault="00A025D4" w:rsidP="00573A3B">
      <w:pPr>
        <w:pStyle w:val="aff9"/>
        <w:numPr>
          <w:ilvl w:val="0"/>
          <w:numId w:val="12"/>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58604B51" w14:textId="77777777" w:rsidR="00A025D4" w:rsidRDefault="00A025D4" w:rsidP="00573A3B">
      <w:pPr>
        <w:pStyle w:val="aff9"/>
        <w:numPr>
          <w:ilvl w:val="1"/>
          <w:numId w:val="12"/>
        </w:numPr>
        <w:overflowPunct/>
        <w:autoSpaceDE/>
        <w:adjustRightInd/>
        <w:spacing w:after="120"/>
        <w:ind w:left="1440" w:firstLineChars="0"/>
        <w:textAlignment w:val="auto"/>
        <w:rPr>
          <w:rFonts w:eastAsia="宋体"/>
          <w:szCs w:val="24"/>
          <w:lang w:eastAsia="zh-CN"/>
        </w:rPr>
      </w:pPr>
      <w:r>
        <w:rPr>
          <w:rFonts w:eastAsia="宋体"/>
          <w:szCs w:val="24"/>
          <w:lang w:eastAsia="zh-CN"/>
        </w:rPr>
        <w:t>Need more discussion.</w:t>
      </w:r>
    </w:p>
    <w:p w14:paraId="2F53347E" w14:textId="77777777" w:rsidR="00E77669" w:rsidRDefault="00E77669" w:rsidP="00E77669">
      <w:pPr>
        <w:spacing w:after="120"/>
        <w:rPr>
          <w:szCs w:val="24"/>
          <w:lang w:eastAsia="zh-CN"/>
        </w:rPr>
      </w:pPr>
    </w:p>
    <w:p w14:paraId="43B0BBF8" w14:textId="27E1D021" w:rsidR="00661936" w:rsidRDefault="00661936" w:rsidP="00661936">
      <w:pPr>
        <w:pStyle w:val="3"/>
        <w:numPr>
          <w:ilvl w:val="0"/>
          <w:numId w:val="0"/>
        </w:numPr>
        <w:rPr>
          <w:lang w:val="en-US"/>
        </w:rPr>
      </w:pPr>
      <w:r>
        <w:rPr>
          <w:lang w:val="en-US"/>
        </w:rPr>
        <w:t>1.2.</w:t>
      </w:r>
      <w:r w:rsidR="003A161F">
        <w:rPr>
          <w:lang w:val="en-US"/>
        </w:rPr>
        <w:t>6</w:t>
      </w:r>
      <w:r>
        <w:rPr>
          <w:lang w:val="en-US"/>
        </w:rPr>
        <w:t xml:space="preserve"> Sub-topic 1-</w:t>
      </w:r>
      <w:r w:rsidR="003A161F">
        <w:rPr>
          <w:lang w:val="en-US"/>
        </w:rPr>
        <w:t>6</w:t>
      </w:r>
      <w:r>
        <w:rPr>
          <w:lang w:val="en-US"/>
        </w:rPr>
        <w:t xml:space="preserve"> RAN2 LS </w:t>
      </w:r>
      <w:r w:rsidR="008A4614" w:rsidRPr="008A4614">
        <w:rPr>
          <w:lang w:val="en-US"/>
        </w:rPr>
        <w:t>on UE capabilities for inter-frequency L1 measurements for LTM</w:t>
      </w:r>
    </w:p>
    <w:tbl>
      <w:tblPr>
        <w:tblStyle w:val="aff8"/>
        <w:tblW w:w="0" w:type="auto"/>
        <w:tblLook w:val="04A0" w:firstRow="1" w:lastRow="0" w:firstColumn="1" w:lastColumn="0" w:noHBand="0" w:noVBand="1"/>
      </w:tblPr>
      <w:tblGrid>
        <w:gridCol w:w="9631"/>
      </w:tblGrid>
      <w:tr w:rsidR="00661936" w14:paraId="4A8B515E" w14:textId="77777777" w:rsidTr="00661936">
        <w:tc>
          <w:tcPr>
            <w:tcW w:w="9631" w:type="dxa"/>
            <w:tcBorders>
              <w:top w:val="single" w:sz="4" w:space="0" w:color="auto"/>
              <w:left w:val="single" w:sz="4" w:space="0" w:color="auto"/>
              <w:bottom w:val="single" w:sz="4" w:space="0" w:color="auto"/>
              <w:right w:val="single" w:sz="4" w:space="0" w:color="auto"/>
            </w:tcBorders>
            <w:hideMark/>
          </w:tcPr>
          <w:p w14:paraId="25E9618D" w14:textId="74AD502F" w:rsidR="00571FD5" w:rsidRPr="001B1B96" w:rsidRDefault="00571FD5">
            <w:pPr>
              <w:rPr>
                <w:rFonts w:eastAsia="等线"/>
                <w:b/>
                <w:bCs/>
                <w:i/>
                <w:iCs/>
                <w:color w:val="0070C0"/>
                <w:szCs w:val="18"/>
                <w:lang w:eastAsia="zh-CN"/>
              </w:rPr>
            </w:pPr>
            <w:r w:rsidRPr="001B1B96">
              <w:rPr>
                <w:rFonts w:eastAsia="等线" w:hint="eastAsia"/>
                <w:b/>
                <w:bCs/>
                <w:i/>
                <w:iCs/>
                <w:color w:val="0070C0"/>
                <w:szCs w:val="18"/>
                <w:lang w:eastAsia="zh-CN"/>
              </w:rPr>
              <w:t>Background</w:t>
            </w:r>
          </w:p>
          <w:tbl>
            <w:tblPr>
              <w:tblStyle w:val="aff8"/>
              <w:tblW w:w="0" w:type="auto"/>
              <w:tblLook w:val="04A0" w:firstRow="1" w:lastRow="0" w:firstColumn="1" w:lastColumn="0" w:noHBand="0" w:noVBand="1"/>
            </w:tblPr>
            <w:tblGrid>
              <w:gridCol w:w="9405"/>
            </w:tblGrid>
            <w:tr w:rsidR="00571FD5" w14:paraId="6E5F7DE0" w14:textId="77777777" w:rsidTr="00571FD5">
              <w:tc>
                <w:tcPr>
                  <w:tcW w:w="9405" w:type="dxa"/>
                </w:tcPr>
                <w:p w14:paraId="79C1B6C6" w14:textId="77777777" w:rsidR="00571FD5" w:rsidRPr="001B1B96" w:rsidRDefault="00571FD5">
                  <w:pPr>
                    <w:rPr>
                      <w:rFonts w:eastAsia="等线"/>
                      <w:b/>
                      <w:bCs/>
                      <w:color w:val="0070C0"/>
                      <w:szCs w:val="18"/>
                      <w:lang w:eastAsia="zh-CN"/>
                    </w:rPr>
                  </w:pPr>
                  <w:r w:rsidRPr="001B1B96">
                    <w:rPr>
                      <w:rFonts w:eastAsia="等线" w:hint="eastAsia"/>
                      <w:b/>
                      <w:bCs/>
                      <w:color w:val="0070C0"/>
                      <w:szCs w:val="18"/>
                      <w:lang w:eastAsia="zh-CN"/>
                    </w:rPr>
                    <w:t>Question</w:t>
                  </w:r>
                  <w:r w:rsidRPr="001B1B96">
                    <w:rPr>
                      <w:rFonts w:eastAsia="等线"/>
                      <w:b/>
                      <w:bCs/>
                      <w:color w:val="0070C0"/>
                      <w:szCs w:val="18"/>
                      <w:lang w:eastAsia="zh-CN"/>
                    </w:rPr>
                    <w:t xml:space="preserve"> 2 in RAN2 LS R2-2404014</w:t>
                  </w:r>
                </w:p>
                <w:p w14:paraId="130628FF" w14:textId="79021B8F" w:rsidR="00571FD5" w:rsidRDefault="00571FD5">
                  <w:pPr>
                    <w:rPr>
                      <w:rFonts w:eastAsia="等线"/>
                      <w:color w:val="0070C0"/>
                      <w:sz w:val="21"/>
                      <w:lang w:eastAsia="zh-CN"/>
                    </w:rPr>
                  </w:pPr>
                  <w:r w:rsidRPr="001B1B96">
                    <w:rPr>
                      <w:rFonts w:ascii="Arial" w:hAnsi="Arial" w:cs="Arial"/>
                      <w:b/>
                      <w:bCs/>
                      <w:sz w:val="16"/>
                      <w:szCs w:val="16"/>
                    </w:rPr>
                    <w:t>Question 2:</w:t>
                  </w:r>
                  <w:r w:rsidRPr="001B1B96">
                    <w:rPr>
                      <w:rFonts w:ascii="Arial" w:hAnsi="Arial" w:cs="Arial"/>
                      <w:sz w:val="16"/>
                      <w:szCs w:val="16"/>
                    </w:rPr>
                    <w:t xml:space="preserve"> The above features, 45-1 and 45-1a, from RAN1 and related RAN4 features (39-1, 39-2, 39-3-1, 39-3-2, 39-3-3, 39-3-4, 39-3-5, 39-3-6) are defined per BC for both intra-frequency and inter-frequency measurements.  RAN2 would like check with RAN1/4 for which BC (e.g. BC of current serving cells, BC including current serving cells and cell to be measured or something else) these capabilities are to be considered for L1 intra-frequency and inter-frequency LTM measurements?</w:t>
                  </w:r>
                </w:p>
              </w:tc>
            </w:tr>
          </w:tbl>
          <w:p w14:paraId="6AE8B838" w14:textId="23E2E021" w:rsidR="00571FD5" w:rsidRDefault="00571FD5">
            <w:pPr>
              <w:rPr>
                <w:rFonts w:eastAsia="等线"/>
                <w:color w:val="0070C0"/>
                <w:sz w:val="21"/>
                <w:lang w:eastAsia="zh-CN"/>
              </w:rPr>
            </w:pPr>
          </w:p>
          <w:tbl>
            <w:tblPr>
              <w:tblStyle w:val="aff8"/>
              <w:tblW w:w="0" w:type="auto"/>
              <w:tblLook w:val="04A0" w:firstRow="1" w:lastRow="0" w:firstColumn="1" w:lastColumn="0" w:noHBand="0" w:noVBand="1"/>
            </w:tblPr>
            <w:tblGrid>
              <w:gridCol w:w="9405"/>
            </w:tblGrid>
            <w:tr w:rsidR="00571FD5" w14:paraId="06DBD1DB" w14:textId="77777777" w:rsidTr="00571FD5">
              <w:tc>
                <w:tcPr>
                  <w:tcW w:w="9405" w:type="dxa"/>
                </w:tcPr>
                <w:p w14:paraId="581A499D" w14:textId="77777777" w:rsidR="00571FD5" w:rsidRPr="001B1B96" w:rsidRDefault="00571FD5">
                  <w:pPr>
                    <w:rPr>
                      <w:rFonts w:eastAsia="等线"/>
                      <w:b/>
                      <w:bCs/>
                      <w:color w:val="0070C0"/>
                      <w:szCs w:val="18"/>
                      <w:lang w:eastAsia="zh-CN"/>
                    </w:rPr>
                  </w:pPr>
                  <w:r w:rsidRPr="001B1B96">
                    <w:rPr>
                      <w:rFonts w:eastAsia="等线"/>
                      <w:b/>
                      <w:bCs/>
                      <w:color w:val="0070C0"/>
                      <w:szCs w:val="18"/>
                      <w:lang w:eastAsia="zh-CN"/>
                    </w:rPr>
                    <w:t>RAN4 Reply in R4-2410303</w:t>
                  </w:r>
                </w:p>
                <w:p w14:paraId="38A09424" w14:textId="77777777" w:rsidR="00377D43" w:rsidRPr="001B1B96" w:rsidRDefault="00377D43" w:rsidP="00377D43">
                  <w:pPr>
                    <w:rPr>
                      <w:rFonts w:ascii="Arial" w:hAnsi="Arial" w:cs="Arial"/>
                      <w:sz w:val="16"/>
                      <w:szCs w:val="16"/>
                      <w:lang w:eastAsia="en-GB"/>
                    </w:rPr>
                  </w:pPr>
                  <w:r w:rsidRPr="001B1B96">
                    <w:rPr>
                      <w:rFonts w:ascii="Arial" w:hAnsi="Arial" w:cs="Arial"/>
                      <w:b/>
                      <w:bCs/>
                      <w:sz w:val="16"/>
                      <w:szCs w:val="16"/>
                      <w:u w:val="single"/>
                    </w:rPr>
                    <w:lastRenderedPageBreak/>
                    <w:t>Reply to the Question 2</w:t>
                  </w:r>
                  <w:r w:rsidRPr="001B1B96">
                    <w:rPr>
                      <w:rFonts w:ascii="Arial" w:hAnsi="Arial" w:cs="Arial"/>
                      <w:b/>
                      <w:bCs/>
                      <w:sz w:val="16"/>
                      <w:szCs w:val="16"/>
                    </w:rPr>
                    <w:t xml:space="preserve">: </w:t>
                  </w:r>
                </w:p>
                <w:p w14:paraId="035FFCB4" w14:textId="77777777" w:rsidR="00377D43" w:rsidRPr="001B1B96" w:rsidRDefault="00377D43" w:rsidP="00377D43">
                  <w:pPr>
                    <w:rPr>
                      <w:rFonts w:ascii="Arial" w:hAnsi="Arial" w:cs="Arial"/>
                      <w:sz w:val="16"/>
                      <w:szCs w:val="16"/>
                      <w:lang w:val="en-US" w:eastAsia="zh-CN"/>
                    </w:rPr>
                  </w:pPr>
                  <w:r w:rsidRPr="001B1B96">
                    <w:rPr>
                      <w:rFonts w:ascii="Arial" w:hAnsi="Arial" w:cs="Arial"/>
                      <w:sz w:val="16"/>
                      <w:szCs w:val="16"/>
                      <w:lang w:val="en-US" w:eastAsia="zh-CN"/>
                    </w:rPr>
                    <w:t xml:space="preserve">RAN4 discussed the following options. Option 1 is supported by majority companies in RAN4, but RAN4 cannot reach consensus on option 1. Meanwhile, RAN4 discussed the compromised option in Option 3, and the feasibility and details are up to RAN2. </w:t>
                  </w:r>
                </w:p>
                <w:p w14:paraId="146E2DC8" w14:textId="77777777" w:rsidR="00377D43" w:rsidRPr="001B1B96" w:rsidRDefault="00377D43" w:rsidP="00573A3B">
                  <w:pPr>
                    <w:numPr>
                      <w:ilvl w:val="0"/>
                      <w:numId w:val="16"/>
                    </w:numPr>
                    <w:ind w:left="360"/>
                    <w:rPr>
                      <w:rFonts w:ascii="Arial" w:hAnsi="Arial" w:cs="Arial"/>
                      <w:sz w:val="16"/>
                      <w:szCs w:val="16"/>
                      <w:lang w:val="en-US" w:eastAsia="zh-CN"/>
                    </w:rPr>
                  </w:pPr>
                  <w:r w:rsidRPr="001B1B96">
                    <w:rPr>
                      <w:rFonts w:ascii="Arial" w:hAnsi="Arial" w:cs="Arial"/>
                      <w:sz w:val="16"/>
                      <w:szCs w:val="16"/>
                      <w:lang w:eastAsia="zh-CN"/>
                    </w:rPr>
                    <w:t>Option 1: The BC granularity is BC of serving cells.</w:t>
                  </w:r>
                </w:p>
                <w:p w14:paraId="61DF0175" w14:textId="77777777" w:rsidR="00377D43" w:rsidRPr="001B1B96" w:rsidRDefault="00377D43" w:rsidP="00573A3B">
                  <w:pPr>
                    <w:numPr>
                      <w:ilvl w:val="0"/>
                      <w:numId w:val="16"/>
                    </w:numPr>
                    <w:ind w:left="360"/>
                    <w:rPr>
                      <w:rFonts w:ascii="Arial" w:hAnsi="Arial" w:cs="Arial"/>
                      <w:sz w:val="16"/>
                      <w:szCs w:val="16"/>
                      <w:lang w:eastAsia="zh-CN"/>
                    </w:rPr>
                  </w:pPr>
                  <w:r w:rsidRPr="001B1B96">
                    <w:rPr>
                      <w:rFonts w:ascii="Arial" w:hAnsi="Arial" w:cs="Arial"/>
                      <w:sz w:val="16"/>
                      <w:szCs w:val="16"/>
                      <w:lang w:eastAsia="zh-CN"/>
                    </w:rPr>
                    <w:t>Option 2: The BC granularity is BC including serving cells and candidate cells to be measured.</w:t>
                  </w:r>
                </w:p>
                <w:p w14:paraId="4347E15C" w14:textId="77777777" w:rsidR="00377D43" w:rsidRPr="001B1B96" w:rsidRDefault="00377D43" w:rsidP="00573A3B">
                  <w:pPr>
                    <w:numPr>
                      <w:ilvl w:val="0"/>
                      <w:numId w:val="16"/>
                    </w:numPr>
                    <w:ind w:left="360"/>
                    <w:rPr>
                      <w:rFonts w:ascii="Arial" w:hAnsi="Arial" w:cs="Arial"/>
                      <w:sz w:val="16"/>
                      <w:szCs w:val="16"/>
                      <w:lang w:eastAsia="zh-CN"/>
                    </w:rPr>
                  </w:pPr>
                  <w:r w:rsidRPr="001B1B96">
                    <w:rPr>
                      <w:rFonts w:ascii="Arial" w:hAnsi="Arial" w:cs="Arial"/>
                      <w:sz w:val="16"/>
                      <w:szCs w:val="16"/>
                      <w:lang w:eastAsia="zh-CN"/>
                    </w:rPr>
                    <w:t>Option 3: The UE capability is based on option 1 and introduce additional UE capability to accommodate option 2.</w:t>
                  </w:r>
                </w:p>
                <w:p w14:paraId="37C11F55" w14:textId="1447BD1F" w:rsidR="00571FD5" w:rsidRPr="00377D43" w:rsidRDefault="00377D43">
                  <w:pPr>
                    <w:rPr>
                      <w:rFonts w:ascii="Arial" w:hAnsi="Arial" w:cs="Arial"/>
                      <w:lang w:eastAsia="en-GB"/>
                    </w:rPr>
                  </w:pPr>
                  <w:r w:rsidRPr="001B1B96">
                    <w:rPr>
                      <w:rFonts w:ascii="Arial" w:hAnsi="Arial" w:cs="Arial"/>
                      <w:sz w:val="16"/>
                      <w:szCs w:val="16"/>
                      <w:lang w:val="en-US" w:eastAsia="zh-CN"/>
                    </w:rPr>
                    <w:t>From RAN4 perspective, the UE capabilities can be implemented into the specification based on RAN2 conclusion.</w:t>
                  </w:r>
                </w:p>
              </w:tc>
            </w:tr>
          </w:tbl>
          <w:p w14:paraId="74FC0536" w14:textId="77777777" w:rsidR="00571FD5" w:rsidRDefault="00571FD5">
            <w:pPr>
              <w:rPr>
                <w:rFonts w:eastAsia="等线"/>
                <w:color w:val="0070C0"/>
                <w:sz w:val="21"/>
                <w:lang w:eastAsia="zh-CN"/>
              </w:rPr>
            </w:pPr>
          </w:p>
          <w:p w14:paraId="0E436521" w14:textId="355A576E" w:rsidR="00571FD5" w:rsidRPr="00BA4CEA" w:rsidRDefault="00571FD5">
            <w:pPr>
              <w:rPr>
                <w:color w:val="0070C0"/>
                <w:lang w:val="en-US" w:eastAsia="zh-CN"/>
              </w:rPr>
            </w:pPr>
          </w:p>
        </w:tc>
      </w:tr>
    </w:tbl>
    <w:p w14:paraId="5DBD6DB2" w14:textId="77777777" w:rsidR="00661936" w:rsidRDefault="00661936" w:rsidP="00661936">
      <w:pPr>
        <w:spacing w:beforeLines="50" w:before="120" w:after="120"/>
        <w:rPr>
          <w:rFonts w:eastAsia="等线"/>
          <w:i/>
          <w:iCs/>
          <w:color w:val="0070C0"/>
          <w:sz w:val="21"/>
          <w:lang w:eastAsia="zh-CN"/>
        </w:rPr>
      </w:pPr>
    </w:p>
    <w:p w14:paraId="47262ABE" w14:textId="7536E978" w:rsidR="00661936" w:rsidRDefault="00661936" w:rsidP="00661936">
      <w:pPr>
        <w:contextualSpacing/>
        <w:rPr>
          <w:b/>
          <w:u w:val="single"/>
          <w:lang w:eastAsia="ko-KR"/>
        </w:rPr>
      </w:pPr>
      <w:r>
        <w:rPr>
          <w:b/>
          <w:u w:val="single"/>
          <w:lang w:eastAsia="ko-KR"/>
        </w:rPr>
        <w:t>Issue 1-</w:t>
      </w:r>
      <w:r w:rsidR="00433921">
        <w:rPr>
          <w:b/>
          <w:u w:val="single"/>
          <w:lang w:eastAsia="ko-KR"/>
        </w:rPr>
        <w:t>6</w:t>
      </w:r>
      <w:r>
        <w:rPr>
          <w:b/>
          <w:u w:val="single"/>
          <w:lang w:eastAsia="ko-KR"/>
        </w:rPr>
        <w:t xml:space="preserve">-1: </w:t>
      </w:r>
      <w:r w:rsidR="008A4614">
        <w:rPr>
          <w:b/>
          <w:u w:val="single"/>
          <w:lang w:eastAsia="ko-KR"/>
        </w:rPr>
        <w:t xml:space="preserve">RAN2 LS </w:t>
      </w:r>
      <w:r w:rsidR="008A4614" w:rsidRPr="008A4614">
        <w:rPr>
          <w:b/>
          <w:u w:val="single"/>
          <w:lang w:eastAsia="ko-KR"/>
        </w:rPr>
        <w:t>on UE capabilities for inter-frequency L1 measurements for LTM</w:t>
      </w:r>
      <w:r w:rsidR="008A4614">
        <w:rPr>
          <w:b/>
          <w:u w:val="single"/>
          <w:lang w:eastAsia="ko-KR"/>
        </w:rPr>
        <w:t xml:space="preserve"> (</w:t>
      </w:r>
      <w:r w:rsidR="008A4614" w:rsidRPr="008A4614">
        <w:rPr>
          <w:b/>
          <w:u w:val="single"/>
          <w:lang w:eastAsia="ko-KR"/>
        </w:rPr>
        <w:t>R2-2409360</w:t>
      </w:r>
      <w:r w:rsidR="008A4614">
        <w:rPr>
          <w:b/>
          <w:u w:val="single"/>
          <w:lang w:eastAsia="ko-KR"/>
        </w:rPr>
        <w:t>/</w:t>
      </w:r>
      <w:r w:rsidR="008A4614" w:rsidRPr="008A4614">
        <w:t xml:space="preserve"> </w:t>
      </w:r>
      <w:r w:rsidR="008A4614" w:rsidRPr="008A4614">
        <w:rPr>
          <w:b/>
          <w:u w:val="single"/>
          <w:lang w:eastAsia="ko-KR"/>
        </w:rPr>
        <w:t>R4-2417508</w:t>
      </w:r>
      <w:r w:rsidR="008A4614">
        <w:rPr>
          <w:b/>
          <w:u w:val="single"/>
          <w:lang w:eastAsia="ko-KR"/>
        </w:rPr>
        <w:t>)</w:t>
      </w:r>
    </w:p>
    <w:p w14:paraId="74929F88" w14:textId="77777777" w:rsidR="00661936" w:rsidRDefault="00661936" w:rsidP="00573A3B">
      <w:pPr>
        <w:pStyle w:val="aff9"/>
        <w:numPr>
          <w:ilvl w:val="0"/>
          <w:numId w:val="16"/>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37FF1F84" w14:textId="2ECF52E8" w:rsidR="00661936" w:rsidRDefault="008A4614" w:rsidP="00573A3B">
      <w:pPr>
        <w:pStyle w:val="aff9"/>
        <w:numPr>
          <w:ilvl w:val="1"/>
          <w:numId w:val="16"/>
        </w:numPr>
        <w:overflowPunct/>
        <w:autoSpaceDE/>
        <w:adjustRightInd/>
        <w:spacing w:after="120"/>
        <w:ind w:left="1440" w:firstLineChars="0"/>
        <w:textAlignment w:val="auto"/>
        <w:rPr>
          <w:rFonts w:cstheme="minorHAnsi"/>
          <w:bCs/>
          <w:lang w:eastAsia="x-none"/>
        </w:rPr>
      </w:pPr>
      <w:r>
        <w:rPr>
          <w:rFonts w:eastAsia="宋体"/>
          <w:szCs w:val="24"/>
          <w:lang w:eastAsia="zh-CN"/>
        </w:rPr>
        <w:t>Proposal 1</w:t>
      </w:r>
      <w:r w:rsidR="00661936">
        <w:rPr>
          <w:rFonts w:eastAsia="宋体"/>
          <w:szCs w:val="24"/>
          <w:lang w:eastAsia="zh-CN"/>
        </w:rPr>
        <w:t xml:space="preserve"> (</w:t>
      </w:r>
      <w:r>
        <w:rPr>
          <w:rFonts w:eastAsia="宋体"/>
          <w:szCs w:val="24"/>
          <w:lang w:eastAsia="zh-CN"/>
        </w:rPr>
        <w:t>Apple</w:t>
      </w:r>
      <w:r w:rsidR="00661936">
        <w:rPr>
          <w:rFonts w:eastAsia="宋体"/>
          <w:szCs w:val="24"/>
          <w:lang w:eastAsia="zh-CN"/>
        </w:rPr>
        <w:t xml:space="preserve">): </w:t>
      </w:r>
    </w:p>
    <w:p w14:paraId="5168CF36" w14:textId="4E425A56" w:rsidR="00661936" w:rsidRDefault="008A4614" w:rsidP="00573A3B">
      <w:pPr>
        <w:pStyle w:val="aff9"/>
        <w:numPr>
          <w:ilvl w:val="2"/>
          <w:numId w:val="16"/>
        </w:numPr>
        <w:overflowPunct/>
        <w:autoSpaceDE/>
        <w:adjustRightInd/>
        <w:spacing w:after="120"/>
        <w:ind w:firstLineChars="0"/>
        <w:textAlignment w:val="auto"/>
        <w:rPr>
          <w:rFonts w:cstheme="minorHAnsi"/>
          <w:bCs/>
          <w:lang w:eastAsia="x-none"/>
        </w:rPr>
      </w:pPr>
      <w:r w:rsidRPr="008A4614">
        <w:rPr>
          <w:rFonts w:cstheme="minorHAnsi"/>
          <w:bCs/>
          <w:lang w:eastAsia="x-none"/>
        </w:rPr>
        <w:t xml:space="preserve">the new UE capability </w:t>
      </w:r>
      <w:r w:rsidRPr="008A4614">
        <w:rPr>
          <w:rFonts w:cstheme="minorHAnsi"/>
          <w:bCs/>
          <w:i/>
          <w:iCs/>
          <w:lang w:eastAsia="x-none"/>
        </w:rPr>
        <w:t>interFreqL1-OnlyBC</w:t>
      </w:r>
      <w:r w:rsidRPr="008A4614">
        <w:rPr>
          <w:rFonts w:cstheme="minorHAnsi"/>
          <w:bCs/>
          <w:lang w:eastAsia="x-none"/>
        </w:rPr>
        <w:t xml:space="preserve"> is unnecessary from RAN4 measurement design point of view.</w:t>
      </w:r>
    </w:p>
    <w:p w14:paraId="69C22B22" w14:textId="2040C3F1" w:rsidR="008A7F0F" w:rsidRPr="008A7F0F" w:rsidRDefault="008A7F0F" w:rsidP="008A7F0F">
      <w:pPr>
        <w:pStyle w:val="aff9"/>
        <w:numPr>
          <w:ilvl w:val="1"/>
          <w:numId w:val="16"/>
        </w:numPr>
        <w:overflowPunct/>
        <w:autoSpaceDE/>
        <w:adjustRightInd/>
        <w:spacing w:after="120"/>
        <w:ind w:left="1440" w:firstLineChars="0"/>
        <w:textAlignment w:val="auto"/>
        <w:rPr>
          <w:rFonts w:eastAsia="宋体"/>
          <w:szCs w:val="24"/>
          <w:lang w:eastAsia="zh-CN"/>
        </w:rPr>
      </w:pPr>
      <w:r>
        <w:rPr>
          <w:rFonts w:eastAsia="宋体"/>
          <w:szCs w:val="24"/>
          <w:lang w:eastAsia="zh-CN"/>
        </w:rPr>
        <w:t>Proposal 2 (</w:t>
      </w:r>
      <w:r>
        <w:rPr>
          <w:rFonts w:eastAsia="宋体" w:hint="eastAsia"/>
          <w:szCs w:val="24"/>
          <w:lang w:eastAsia="zh-CN"/>
        </w:rPr>
        <w:t>Nokia</w:t>
      </w:r>
      <w:r>
        <w:rPr>
          <w:rFonts w:eastAsia="宋体"/>
          <w:szCs w:val="24"/>
          <w:lang w:eastAsia="zh-CN"/>
        </w:rPr>
        <w:t xml:space="preserve">): </w:t>
      </w:r>
    </w:p>
    <w:p w14:paraId="75A89CAF" w14:textId="7CC38D19" w:rsidR="008A7F0F" w:rsidRPr="008A7F0F" w:rsidRDefault="008A7F0F" w:rsidP="008A7F0F">
      <w:pPr>
        <w:pStyle w:val="aff9"/>
        <w:numPr>
          <w:ilvl w:val="2"/>
          <w:numId w:val="16"/>
        </w:numPr>
        <w:ind w:firstLineChars="0"/>
        <w:rPr>
          <w:rFonts w:cstheme="minorHAnsi"/>
          <w:bCs/>
          <w:lang w:eastAsia="x-none"/>
        </w:rPr>
      </w:pPr>
      <w:r w:rsidRPr="008A7F0F">
        <w:rPr>
          <w:rFonts w:cstheme="minorHAnsi"/>
          <w:bCs/>
          <w:lang w:eastAsia="x-none"/>
        </w:rPr>
        <w:t xml:space="preserve">Reflect the </w:t>
      </w:r>
      <w:r w:rsidRPr="008A7F0F">
        <w:rPr>
          <w:rFonts w:cstheme="minorHAnsi"/>
          <w:bCs/>
          <w:i/>
          <w:iCs/>
          <w:lang w:eastAsia="x-none"/>
        </w:rPr>
        <w:t>interFreqL1-OnlyInBC-r18</w:t>
      </w:r>
      <w:r w:rsidRPr="008A7F0F">
        <w:rPr>
          <w:rFonts w:cstheme="minorHAnsi"/>
          <w:bCs/>
          <w:lang w:eastAsia="x-none"/>
        </w:rPr>
        <w:t xml:space="preserve"> capability in the 38.133 requirements for inter-frequency with and without gap</w:t>
      </w:r>
      <w:r w:rsidR="001B1B96">
        <w:rPr>
          <w:rFonts w:cstheme="minorHAnsi"/>
          <w:bCs/>
          <w:lang w:eastAsia="x-none"/>
        </w:rPr>
        <w:t>.</w:t>
      </w:r>
    </w:p>
    <w:p w14:paraId="3CE236AA" w14:textId="77777777" w:rsidR="00661936" w:rsidRDefault="00661936" w:rsidP="00573A3B">
      <w:pPr>
        <w:pStyle w:val="aff9"/>
        <w:numPr>
          <w:ilvl w:val="0"/>
          <w:numId w:val="16"/>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4D57EEC0" w14:textId="15F6E2EE" w:rsidR="00661936" w:rsidRDefault="00661936" w:rsidP="00573A3B">
      <w:pPr>
        <w:pStyle w:val="aff9"/>
        <w:numPr>
          <w:ilvl w:val="1"/>
          <w:numId w:val="16"/>
        </w:numPr>
        <w:overflowPunct/>
        <w:autoSpaceDE/>
        <w:adjustRightInd/>
        <w:spacing w:after="120"/>
        <w:ind w:left="1440" w:firstLineChars="0"/>
        <w:textAlignment w:val="auto"/>
        <w:rPr>
          <w:rFonts w:eastAsia="宋体"/>
          <w:szCs w:val="24"/>
          <w:lang w:eastAsia="zh-CN"/>
        </w:rPr>
      </w:pPr>
      <w:r>
        <w:rPr>
          <w:rFonts w:eastAsia="宋体"/>
          <w:szCs w:val="24"/>
          <w:lang w:eastAsia="zh-CN"/>
        </w:rPr>
        <w:t>Need more discussion.</w:t>
      </w:r>
    </w:p>
    <w:p w14:paraId="5D3A8AB8" w14:textId="77777777" w:rsidR="00661936" w:rsidRPr="00E77669" w:rsidRDefault="00661936" w:rsidP="00E77669">
      <w:pPr>
        <w:spacing w:after="120"/>
        <w:rPr>
          <w:szCs w:val="24"/>
          <w:lang w:eastAsia="zh-CN"/>
        </w:rPr>
      </w:pPr>
    </w:p>
    <w:p w14:paraId="5734E584" w14:textId="7A02E6B8" w:rsidR="00E729A4" w:rsidRDefault="00E729A4" w:rsidP="00A32C4F">
      <w:pPr>
        <w:pStyle w:val="1"/>
        <w:numPr>
          <w:ilvl w:val="0"/>
          <w:numId w:val="0"/>
        </w:numPr>
        <w:ind w:left="360" w:hangingChars="100" w:hanging="360"/>
        <w:rPr>
          <w:lang w:val="en-US" w:eastAsia="ja-JP"/>
        </w:rPr>
      </w:pPr>
      <w:r>
        <w:rPr>
          <w:lang w:val="en-GB" w:eastAsia="ja-JP"/>
        </w:rPr>
        <w:t>2</w:t>
      </w:r>
      <w:r>
        <w:rPr>
          <w:lang w:val="en-US" w:eastAsia="ja-JP"/>
        </w:rPr>
        <w:t xml:space="preserve">. Topic #2: Improvement on </w:t>
      </w:r>
      <w:proofErr w:type="spellStart"/>
      <w:r>
        <w:rPr>
          <w:lang w:val="en-US" w:eastAsia="ja-JP"/>
        </w:rPr>
        <w:t>SCell</w:t>
      </w:r>
      <w:proofErr w:type="spellEnd"/>
      <w:r>
        <w:rPr>
          <w:lang w:val="en-US" w:eastAsia="ja-JP"/>
        </w:rPr>
        <w:t>/SCG setup delay -</w:t>
      </w:r>
      <w:r w:rsidR="00A32C4F">
        <w:rPr>
          <w:lang w:val="en-US" w:eastAsia="ja-JP"/>
        </w:rPr>
        <w:t xml:space="preserve"> </w:t>
      </w:r>
      <w:r>
        <w:rPr>
          <w:lang w:val="en-US" w:eastAsia="ja-JP"/>
        </w:rPr>
        <w:t>Core part</w:t>
      </w:r>
      <w:r w:rsidR="00045078">
        <w:rPr>
          <w:lang w:val="en-US" w:eastAsia="ja-JP"/>
        </w:rPr>
        <w:t xml:space="preserve"> (AI 5.2</w:t>
      </w:r>
      <w:r w:rsidR="00502F8D">
        <w:rPr>
          <w:lang w:val="en-US" w:eastAsia="ja-JP"/>
        </w:rPr>
        <w:t>3</w:t>
      </w:r>
      <w:r w:rsidR="00045078">
        <w:rPr>
          <w:lang w:val="en-US" w:eastAsia="ja-JP"/>
        </w:rPr>
        <w:t>.1)</w:t>
      </w:r>
    </w:p>
    <w:p w14:paraId="2355E347" w14:textId="3918075F" w:rsidR="00E729A4" w:rsidRDefault="00E729A4" w:rsidP="00E729A4">
      <w:pPr>
        <w:pStyle w:val="2"/>
        <w:numPr>
          <w:ilvl w:val="0"/>
          <w:numId w:val="0"/>
        </w:numPr>
      </w:pPr>
      <w:r>
        <w:t>2.1 Companies’ contributions summary</w:t>
      </w:r>
    </w:p>
    <w:tbl>
      <w:tblPr>
        <w:tblStyle w:val="aff8"/>
        <w:tblW w:w="0" w:type="auto"/>
        <w:tblLook w:val="04A0" w:firstRow="1" w:lastRow="0" w:firstColumn="1" w:lastColumn="0" w:noHBand="0" w:noVBand="1"/>
      </w:tblPr>
      <w:tblGrid>
        <w:gridCol w:w="1616"/>
        <w:gridCol w:w="1425"/>
        <w:gridCol w:w="6590"/>
      </w:tblGrid>
      <w:tr w:rsidR="009216C4" w14:paraId="06CF4774" w14:textId="77777777" w:rsidTr="009216C4">
        <w:trPr>
          <w:trHeight w:val="515"/>
        </w:trPr>
        <w:tc>
          <w:tcPr>
            <w:tcW w:w="1616" w:type="dxa"/>
            <w:tcBorders>
              <w:top w:val="single" w:sz="4" w:space="0" w:color="auto"/>
              <w:left w:val="single" w:sz="4" w:space="0" w:color="auto"/>
              <w:bottom w:val="single" w:sz="4" w:space="0" w:color="auto"/>
              <w:right w:val="single" w:sz="4" w:space="0" w:color="auto"/>
            </w:tcBorders>
            <w:vAlign w:val="center"/>
            <w:hideMark/>
          </w:tcPr>
          <w:p w14:paraId="27461476" w14:textId="77777777" w:rsidR="009216C4" w:rsidRDefault="009216C4">
            <w:pPr>
              <w:spacing w:before="120" w:after="120"/>
              <w:rPr>
                <w:b/>
                <w:bCs/>
              </w:rPr>
            </w:pPr>
            <w:r>
              <w:rPr>
                <w:b/>
                <w:bCs/>
              </w:rPr>
              <w:t>T-doc number</w:t>
            </w:r>
          </w:p>
        </w:tc>
        <w:tc>
          <w:tcPr>
            <w:tcW w:w="1425" w:type="dxa"/>
            <w:tcBorders>
              <w:top w:val="single" w:sz="4" w:space="0" w:color="auto"/>
              <w:left w:val="single" w:sz="4" w:space="0" w:color="auto"/>
              <w:bottom w:val="single" w:sz="4" w:space="0" w:color="auto"/>
              <w:right w:val="single" w:sz="4" w:space="0" w:color="auto"/>
            </w:tcBorders>
            <w:vAlign w:val="center"/>
            <w:hideMark/>
          </w:tcPr>
          <w:p w14:paraId="468BBF5E" w14:textId="77777777" w:rsidR="009216C4" w:rsidRDefault="009216C4">
            <w:pPr>
              <w:spacing w:before="120" w:after="120"/>
              <w:rPr>
                <w:b/>
                <w:bCs/>
              </w:rPr>
            </w:pPr>
            <w:r>
              <w:rPr>
                <w:b/>
                <w:bCs/>
              </w:rPr>
              <w:t>Company</w:t>
            </w:r>
          </w:p>
        </w:tc>
        <w:tc>
          <w:tcPr>
            <w:tcW w:w="6590" w:type="dxa"/>
            <w:tcBorders>
              <w:top w:val="single" w:sz="4" w:space="0" w:color="auto"/>
              <w:left w:val="single" w:sz="4" w:space="0" w:color="auto"/>
              <w:bottom w:val="single" w:sz="4" w:space="0" w:color="auto"/>
              <w:right w:val="single" w:sz="4" w:space="0" w:color="auto"/>
            </w:tcBorders>
            <w:vAlign w:val="center"/>
            <w:hideMark/>
          </w:tcPr>
          <w:p w14:paraId="7A396471" w14:textId="77777777" w:rsidR="009216C4" w:rsidRDefault="009216C4">
            <w:pPr>
              <w:spacing w:before="120" w:after="120"/>
              <w:rPr>
                <w:b/>
                <w:bCs/>
              </w:rPr>
            </w:pPr>
            <w:r>
              <w:rPr>
                <w:b/>
                <w:bCs/>
              </w:rPr>
              <w:t>Proposals / Observations</w:t>
            </w:r>
          </w:p>
        </w:tc>
      </w:tr>
      <w:tr w:rsidR="009216C4" w14:paraId="5D8E5B9B" w14:textId="77777777" w:rsidTr="009216C4">
        <w:trPr>
          <w:trHeight w:val="515"/>
        </w:trPr>
        <w:tc>
          <w:tcPr>
            <w:tcW w:w="1616" w:type="dxa"/>
            <w:tcBorders>
              <w:top w:val="single" w:sz="4" w:space="0" w:color="auto"/>
              <w:left w:val="single" w:sz="4" w:space="0" w:color="auto"/>
              <w:bottom w:val="single" w:sz="4" w:space="0" w:color="auto"/>
              <w:right w:val="single" w:sz="4" w:space="0" w:color="auto"/>
            </w:tcBorders>
            <w:hideMark/>
          </w:tcPr>
          <w:p w14:paraId="13C4D732" w14:textId="77777777" w:rsidR="009216C4" w:rsidRDefault="00000000">
            <w:pPr>
              <w:spacing w:before="120" w:after="120"/>
            </w:pPr>
            <w:hyperlink r:id="rId23" w:history="1">
              <w:r w:rsidR="009216C4">
                <w:rPr>
                  <w:rStyle w:val="af0"/>
                  <w:rFonts w:ascii="Arial" w:hAnsi="Arial" w:cs="Arial"/>
                  <w:b/>
                  <w:bCs/>
                  <w:sz w:val="16"/>
                  <w:szCs w:val="16"/>
                </w:rPr>
                <w:t>R4-2418503</w:t>
              </w:r>
            </w:hyperlink>
          </w:p>
        </w:tc>
        <w:tc>
          <w:tcPr>
            <w:tcW w:w="1425" w:type="dxa"/>
            <w:tcBorders>
              <w:top w:val="single" w:sz="4" w:space="0" w:color="auto"/>
              <w:left w:val="single" w:sz="4" w:space="0" w:color="auto"/>
              <w:bottom w:val="single" w:sz="4" w:space="0" w:color="auto"/>
              <w:right w:val="single" w:sz="4" w:space="0" w:color="auto"/>
            </w:tcBorders>
            <w:hideMark/>
          </w:tcPr>
          <w:p w14:paraId="01804B4C" w14:textId="77777777" w:rsidR="009216C4" w:rsidRDefault="009216C4">
            <w:pPr>
              <w:spacing w:before="120" w:after="120"/>
              <w:rPr>
                <w:rFonts w:ascii="Arial" w:hAnsi="Arial" w:cs="Arial"/>
                <w:sz w:val="16"/>
                <w:szCs w:val="16"/>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c>
          <w:tcPr>
            <w:tcW w:w="6590" w:type="dxa"/>
            <w:tcBorders>
              <w:top w:val="single" w:sz="4" w:space="0" w:color="auto"/>
              <w:left w:val="single" w:sz="4" w:space="0" w:color="auto"/>
              <w:bottom w:val="single" w:sz="4" w:space="0" w:color="auto"/>
              <w:right w:val="single" w:sz="4" w:space="0" w:color="auto"/>
            </w:tcBorders>
            <w:vAlign w:val="center"/>
          </w:tcPr>
          <w:p w14:paraId="4038FEB5" w14:textId="77777777" w:rsidR="00D07406" w:rsidRDefault="00D07406" w:rsidP="00D07406">
            <w:pPr>
              <w:spacing w:beforeLines="50" w:before="120" w:afterLines="50" w:after="120"/>
              <w:rPr>
                <w:b/>
                <w:bCs/>
                <w:lang w:val="en-US" w:eastAsia="zh-CN"/>
              </w:rPr>
            </w:pPr>
            <w:r>
              <w:rPr>
                <w:b/>
                <w:bCs/>
              </w:rPr>
              <w:t xml:space="preserve">Observation 2: when </w:t>
            </w:r>
            <w:proofErr w:type="spellStart"/>
            <w:r>
              <w:rPr>
                <w:rFonts w:eastAsia="Times New Roman"/>
                <w:b/>
                <w:bCs/>
                <w:i/>
                <w:iCs/>
                <w:lang w:eastAsia="ja-JP"/>
              </w:rPr>
              <w:t>measReselectionCarrierListNR</w:t>
            </w:r>
            <w:proofErr w:type="spellEnd"/>
            <w:r>
              <w:rPr>
                <w:b/>
                <w:bCs/>
              </w:rPr>
              <w:t xml:space="preserve"> is not present, there </w:t>
            </w:r>
            <w:proofErr w:type="spellStart"/>
            <w:r>
              <w:rPr>
                <w:b/>
                <w:bCs/>
              </w:rPr>
              <w:t>maybe</w:t>
            </w:r>
            <w:proofErr w:type="spellEnd"/>
            <w:r>
              <w:rPr>
                <w:b/>
                <w:bCs/>
              </w:rPr>
              <w:t xml:space="preserve"> </w:t>
            </w:r>
            <w:proofErr w:type="spellStart"/>
            <w:r>
              <w:rPr>
                <w:b/>
                <w:bCs/>
              </w:rPr>
              <w:t>disalignment</w:t>
            </w:r>
            <w:proofErr w:type="spellEnd"/>
            <w:r>
              <w:rPr>
                <w:b/>
                <w:bCs/>
              </w:rPr>
              <w:t xml:space="preserve"> between RAN2 and RAN4.</w:t>
            </w:r>
          </w:p>
          <w:p w14:paraId="31D54394" w14:textId="7E1AC041" w:rsidR="009216C4" w:rsidRPr="00D07406" w:rsidRDefault="00D07406" w:rsidP="00D07406">
            <w:pPr>
              <w:spacing w:beforeLines="50" w:before="120" w:afterLines="50" w:after="120"/>
              <w:rPr>
                <w:b/>
                <w:bCs/>
              </w:rPr>
            </w:pPr>
            <w:r>
              <w:rPr>
                <w:b/>
                <w:bCs/>
              </w:rPr>
              <w:t xml:space="preserve">Proposal 5: RAN4 should confirm what the UE </w:t>
            </w:r>
            <w:proofErr w:type="spellStart"/>
            <w:r>
              <w:rPr>
                <w:b/>
                <w:bCs/>
              </w:rPr>
              <w:t>behavior</w:t>
            </w:r>
            <w:proofErr w:type="spellEnd"/>
            <w:r>
              <w:rPr>
                <w:b/>
                <w:bCs/>
              </w:rPr>
              <w:t xml:space="preserve"> is if </w:t>
            </w:r>
            <w:proofErr w:type="spellStart"/>
            <w:r>
              <w:rPr>
                <w:rFonts w:eastAsia="Times New Roman"/>
                <w:b/>
                <w:bCs/>
                <w:i/>
                <w:iCs/>
                <w:lang w:eastAsia="ja-JP"/>
              </w:rPr>
              <w:t>measReselectionCarrierListNR</w:t>
            </w:r>
            <w:proofErr w:type="spellEnd"/>
            <w:r>
              <w:rPr>
                <w:b/>
                <w:bCs/>
              </w:rPr>
              <w:t xml:space="preserve"> is not present. UE will </w:t>
            </w:r>
            <w:proofErr w:type="spellStart"/>
            <w:r>
              <w:rPr>
                <w:b/>
                <w:bCs/>
              </w:rPr>
              <w:t>repoet</w:t>
            </w:r>
            <w:proofErr w:type="spellEnd"/>
            <w:r>
              <w:rPr>
                <w:b/>
                <w:bCs/>
              </w:rPr>
              <w:t xml:space="preserve"> any measurement results if available or UE will not </w:t>
            </w:r>
            <w:proofErr w:type="spellStart"/>
            <w:r>
              <w:rPr>
                <w:b/>
                <w:bCs/>
              </w:rPr>
              <w:t>repoet</w:t>
            </w:r>
            <w:proofErr w:type="spellEnd"/>
            <w:r>
              <w:rPr>
                <w:b/>
                <w:bCs/>
              </w:rPr>
              <w:t xml:space="preserve"> any measurement results.</w:t>
            </w:r>
          </w:p>
        </w:tc>
      </w:tr>
      <w:tr w:rsidR="009216C4" w14:paraId="2CF232FE" w14:textId="77777777" w:rsidTr="009216C4">
        <w:trPr>
          <w:trHeight w:val="515"/>
        </w:trPr>
        <w:tc>
          <w:tcPr>
            <w:tcW w:w="1616" w:type="dxa"/>
            <w:tcBorders>
              <w:top w:val="single" w:sz="4" w:space="0" w:color="auto"/>
              <w:left w:val="single" w:sz="4" w:space="0" w:color="auto"/>
              <w:bottom w:val="single" w:sz="4" w:space="0" w:color="auto"/>
              <w:right w:val="single" w:sz="4" w:space="0" w:color="auto"/>
            </w:tcBorders>
            <w:hideMark/>
          </w:tcPr>
          <w:p w14:paraId="231EDAE8" w14:textId="77777777" w:rsidR="009216C4" w:rsidRDefault="00000000">
            <w:pPr>
              <w:spacing w:before="120" w:after="120"/>
            </w:pPr>
            <w:hyperlink r:id="rId24" w:history="1">
              <w:r w:rsidR="009216C4">
                <w:rPr>
                  <w:rStyle w:val="af0"/>
                  <w:rFonts w:ascii="Arial" w:hAnsi="Arial" w:cs="Arial"/>
                  <w:b/>
                  <w:bCs/>
                  <w:sz w:val="16"/>
                  <w:szCs w:val="16"/>
                </w:rPr>
                <w:t>R4-2419735</w:t>
              </w:r>
            </w:hyperlink>
          </w:p>
        </w:tc>
        <w:tc>
          <w:tcPr>
            <w:tcW w:w="1425" w:type="dxa"/>
            <w:tcBorders>
              <w:top w:val="single" w:sz="4" w:space="0" w:color="auto"/>
              <w:left w:val="single" w:sz="4" w:space="0" w:color="auto"/>
              <w:bottom w:val="single" w:sz="4" w:space="0" w:color="auto"/>
              <w:right w:val="single" w:sz="4" w:space="0" w:color="auto"/>
            </w:tcBorders>
            <w:hideMark/>
          </w:tcPr>
          <w:p w14:paraId="71C0CB79" w14:textId="77777777" w:rsidR="009216C4" w:rsidRDefault="009216C4">
            <w:pPr>
              <w:spacing w:before="120" w:after="120"/>
              <w:rPr>
                <w:rFonts w:ascii="Arial" w:hAnsi="Arial" w:cs="Arial"/>
                <w:sz w:val="16"/>
                <w:szCs w:val="16"/>
              </w:rPr>
            </w:pPr>
            <w:r>
              <w:rPr>
                <w:rFonts w:ascii="Arial" w:hAnsi="Arial" w:cs="Arial"/>
                <w:sz w:val="16"/>
                <w:szCs w:val="16"/>
              </w:rPr>
              <w:t>Nokia</w:t>
            </w:r>
          </w:p>
        </w:tc>
        <w:tc>
          <w:tcPr>
            <w:tcW w:w="6590" w:type="dxa"/>
            <w:tcBorders>
              <w:top w:val="single" w:sz="4" w:space="0" w:color="auto"/>
              <w:left w:val="single" w:sz="4" w:space="0" w:color="auto"/>
              <w:bottom w:val="single" w:sz="4" w:space="0" w:color="auto"/>
              <w:right w:val="single" w:sz="4" w:space="0" w:color="auto"/>
            </w:tcBorders>
            <w:vAlign w:val="center"/>
          </w:tcPr>
          <w:p w14:paraId="1ACC573A" w14:textId="77777777" w:rsidR="00483B5D" w:rsidRDefault="00483B5D" w:rsidP="00483B5D">
            <w:pPr>
              <w:pStyle w:val="RAN4proposal"/>
              <w:ind w:left="0" w:firstLine="0"/>
            </w:pPr>
            <w:bookmarkStart w:id="28" w:name="_Toc181994893"/>
            <w:r>
              <w:t>If needed, send an LS to RAN2 to fix the specification with the following RAN4 interpretation of</w:t>
            </w:r>
            <w:r w:rsidRPr="008312E6">
              <w:rPr>
                <w:rFonts w:eastAsia="宋体" w:cs="Times New Roman"/>
                <w:kern w:val="2"/>
                <w:sz w:val="21"/>
                <w:lang w:eastAsia="zh-CN"/>
              </w:rPr>
              <w:t xml:space="preserve"> </w:t>
            </w:r>
            <w:r w:rsidRPr="00CC7949">
              <w:rPr>
                <w:rFonts w:eastAsia="宋体" w:cs="Times New Roman"/>
                <w:kern w:val="2"/>
                <w:sz w:val="21"/>
                <w:lang w:eastAsia="zh-CN"/>
              </w:rPr>
              <w:t>RAN2#125bis (R2-2404006)</w:t>
            </w:r>
            <w:r>
              <w:t xml:space="preserve">: </w:t>
            </w:r>
            <w:r w:rsidRPr="00CC7949">
              <w:rPr>
                <w:rFonts w:eastAsia="宋体" w:cs="Times New Roman"/>
                <w:bCs/>
                <w:kern w:val="2"/>
                <w:sz w:val="21"/>
                <w:highlight w:val="yellow"/>
                <w:lang w:eastAsia="zh-CN"/>
              </w:rPr>
              <w:t>If not configured, the UE reports what is has</w:t>
            </w:r>
            <w:bookmarkEnd w:id="28"/>
          </w:p>
          <w:p w14:paraId="2C3B01F2" w14:textId="77777777" w:rsidR="00483B5D" w:rsidRDefault="00483B5D" w:rsidP="00483B5D">
            <w:pPr>
              <w:pStyle w:val="RAN4proposal"/>
              <w:numPr>
                <w:ilvl w:val="1"/>
                <w:numId w:val="23"/>
              </w:numPr>
            </w:pPr>
            <w:bookmarkStart w:id="29" w:name="_Toc181994894"/>
            <w:r w:rsidRPr="008312E6">
              <w:rPr>
                <w:i/>
                <w:iCs w:val="0"/>
              </w:rPr>
              <w:t>“If not configured”</w:t>
            </w:r>
            <w:r>
              <w:t xml:space="preserve"> refers to the </w:t>
            </w:r>
            <w:proofErr w:type="spellStart"/>
            <w:r>
              <w:t>ValidityDuration</w:t>
            </w:r>
            <w:proofErr w:type="spellEnd"/>
            <w:r>
              <w:t xml:space="preserve"> being configured / not </w:t>
            </w:r>
            <w:r w:rsidRPr="008312E6">
              <w:t>configured</w:t>
            </w:r>
            <w:bookmarkEnd w:id="29"/>
            <w:r>
              <w:t xml:space="preserve"> </w:t>
            </w:r>
          </w:p>
          <w:p w14:paraId="6EC66B64" w14:textId="77777777" w:rsidR="00483B5D" w:rsidRDefault="00483B5D" w:rsidP="00483B5D">
            <w:pPr>
              <w:pStyle w:val="RAN4proposal"/>
              <w:numPr>
                <w:ilvl w:val="1"/>
                <w:numId w:val="23"/>
              </w:numPr>
            </w:pPr>
            <w:bookmarkStart w:id="30" w:name="_Toc181994895"/>
            <w:r w:rsidRPr="008312E6">
              <w:rPr>
                <w:i/>
                <w:iCs w:val="0"/>
              </w:rPr>
              <w:t>“What it has”</w:t>
            </w:r>
            <w:r>
              <w:t xml:space="preserve"> refers to UE having performed measurements, which have previously been configured.</w:t>
            </w:r>
            <w:bookmarkEnd w:id="30"/>
            <w:r>
              <w:t xml:space="preserve"> </w:t>
            </w:r>
          </w:p>
          <w:p w14:paraId="0C4ACEF5" w14:textId="2B05B8C2" w:rsidR="009216C4" w:rsidRPr="00483B5D" w:rsidRDefault="00483B5D" w:rsidP="00483B5D">
            <w:pPr>
              <w:pStyle w:val="RAN4proposal"/>
              <w:ind w:left="0" w:firstLine="0"/>
            </w:pPr>
            <w:bookmarkStart w:id="31" w:name="_Toc181994896"/>
            <w:r>
              <w:lastRenderedPageBreak/>
              <w:t>The current RAN4 requirements are well reviewed by all the companies are they shall remain unchanged. Any ambiguity should be resolved in RAN2.</w:t>
            </w:r>
            <w:bookmarkEnd w:id="31"/>
            <w:r>
              <w:t xml:space="preserve"> </w:t>
            </w:r>
          </w:p>
        </w:tc>
      </w:tr>
    </w:tbl>
    <w:p w14:paraId="54D79D30" w14:textId="77777777" w:rsidR="00E729A4" w:rsidRDefault="00E729A4" w:rsidP="00E729A4">
      <w:pPr>
        <w:rPr>
          <w:lang w:val="sv-SE" w:eastAsia="zh-CN"/>
        </w:rPr>
      </w:pPr>
    </w:p>
    <w:p w14:paraId="6EB6134D" w14:textId="436049D1" w:rsidR="00E729A4" w:rsidRDefault="00E729A4" w:rsidP="00E729A4">
      <w:pPr>
        <w:pStyle w:val="2"/>
        <w:numPr>
          <w:ilvl w:val="0"/>
          <w:numId w:val="0"/>
        </w:numPr>
        <w:rPr>
          <w:lang w:val="en-US"/>
        </w:rPr>
      </w:pPr>
      <w:r>
        <w:rPr>
          <w:lang w:val="en-US"/>
        </w:rPr>
        <w:t>2.2 Open issues summary</w:t>
      </w:r>
    </w:p>
    <w:p w14:paraId="5A0F5B25" w14:textId="77777777" w:rsidR="00E729A4" w:rsidRDefault="00E729A4" w:rsidP="00E729A4">
      <w:pPr>
        <w:rPr>
          <w:i/>
          <w:color w:val="0070C0"/>
        </w:rPr>
      </w:pPr>
      <w:r>
        <w:rPr>
          <w:i/>
          <w:color w:val="0070C0"/>
        </w:rPr>
        <w:t>Before Meeting, moderators shall summarize list of open issues, candidate options and possible WF (if applicable) based on companies’ contributions.</w:t>
      </w:r>
    </w:p>
    <w:p w14:paraId="1A28831E" w14:textId="05D99048" w:rsidR="00E729A4" w:rsidRDefault="00E729A4" w:rsidP="00E729A4">
      <w:pPr>
        <w:pStyle w:val="3"/>
        <w:numPr>
          <w:ilvl w:val="0"/>
          <w:numId w:val="0"/>
        </w:numPr>
        <w:rPr>
          <w:lang w:val="en-US"/>
        </w:rPr>
      </w:pPr>
      <w:r>
        <w:rPr>
          <w:lang w:val="en-US"/>
        </w:rPr>
        <w:t xml:space="preserve">2.2.1 Sub-topic 2-1 </w:t>
      </w:r>
    </w:p>
    <w:p w14:paraId="1F3AE639" w14:textId="1327505C" w:rsidR="00E729A4" w:rsidRDefault="00E729A4" w:rsidP="00E729A4">
      <w:pPr>
        <w:rPr>
          <w:b/>
          <w:u w:val="single"/>
          <w:lang w:eastAsia="ko-KR"/>
        </w:rPr>
      </w:pPr>
      <w:r w:rsidRPr="0053598C">
        <w:rPr>
          <w:b/>
          <w:u w:val="single"/>
          <w:lang w:eastAsia="ko-KR"/>
        </w:rPr>
        <w:t xml:space="preserve">Issue 2-1-1: </w:t>
      </w:r>
      <w:r w:rsidR="0053598C">
        <w:rPr>
          <w:rFonts w:hint="eastAsia"/>
          <w:b/>
          <w:u w:val="single"/>
          <w:lang w:eastAsia="zh-CN"/>
        </w:rPr>
        <w:t>Mis</w:t>
      </w:r>
      <w:r w:rsidR="00ED7BC9">
        <w:rPr>
          <w:b/>
          <w:u w:val="single"/>
          <w:lang w:eastAsia="ko-KR"/>
        </w:rPr>
        <w:t>-</w:t>
      </w:r>
      <w:r w:rsidR="0053598C">
        <w:rPr>
          <w:rFonts w:hint="eastAsia"/>
          <w:b/>
          <w:u w:val="single"/>
          <w:lang w:eastAsia="zh-CN"/>
        </w:rPr>
        <w:t>alignment</w:t>
      </w:r>
      <w:r w:rsidR="0053598C">
        <w:rPr>
          <w:b/>
          <w:u w:val="single"/>
          <w:lang w:eastAsia="ko-KR"/>
        </w:rPr>
        <w:t xml:space="preserve"> </w:t>
      </w:r>
      <w:r w:rsidR="00ED7BC9">
        <w:rPr>
          <w:b/>
          <w:u w:val="single"/>
          <w:lang w:eastAsia="zh-CN"/>
        </w:rPr>
        <w:t>between</w:t>
      </w:r>
      <w:r w:rsidR="0053598C">
        <w:rPr>
          <w:b/>
          <w:u w:val="single"/>
          <w:lang w:eastAsia="ko-KR"/>
        </w:rPr>
        <w:t xml:space="preserve"> </w:t>
      </w:r>
      <w:r w:rsidR="0053598C">
        <w:rPr>
          <w:rFonts w:hint="eastAsia"/>
          <w:b/>
          <w:u w:val="single"/>
          <w:lang w:eastAsia="zh-CN"/>
        </w:rPr>
        <w:t>RAN</w:t>
      </w:r>
      <w:r w:rsidR="0053598C">
        <w:rPr>
          <w:b/>
          <w:u w:val="single"/>
          <w:lang w:eastAsia="ko-KR"/>
        </w:rPr>
        <w:t xml:space="preserve">2 </w:t>
      </w:r>
      <w:r w:rsidR="0053598C">
        <w:rPr>
          <w:rFonts w:hint="eastAsia"/>
          <w:b/>
          <w:u w:val="single"/>
          <w:lang w:eastAsia="zh-CN"/>
        </w:rPr>
        <w:t>and</w:t>
      </w:r>
      <w:r w:rsidR="0053598C">
        <w:rPr>
          <w:b/>
          <w:u w:val="single"/>
          <w:lang w:eastAsia="ko-KR"/>
        </w:rPr>
        <w:t xml:space="preserve"> RAN4 spec </w:t>
      </w:r>
      <w:r w:rsidRPr="0053598C">
        <w:rPr>
          <w:b/>
          <w:u w:val="single"/>
          <w:lang w:eastAsia="ko-KR"/>
        </w:rPr>
        <w:t xml:space="preserve">when </w:t>
      </w:r>
      <w:proofErr w:type="spellStart"/>
      <w:r w:rsidRPr="0053598C">
        <w:rPr>
          <w:b/>
          <w:i/>
          <w:iCs/>
          <w:u w:val="single"/>
          <w:lang w:eastAsia="ko-KR"/>
        </w:rPr>
        <w:t>measReselectionCarrierListNR</w:t>
      </w:r>
      <w:proofErr w:type="spellEnd"/>
      <w:r w:rsidRPr="0053598C">
        <w:rPr>
          <w:b/>
          <w:u w:val="single"/>
          <w:lang w:eastAsia="ko-KR"/>
        </w:rPr>
        <w:t xml:space="preserve"> is not configured</w:t>
      </w:r>
    </w:p>
    <w:tbl>
      <w:tblPr>
        <w:tblStyle w:val="aff8"/>
        <w:tblW w:w="0" w:type="auto"/>
        <w:tblLook w:val="04A0" w:firstRow="1" w:lastRow="0" w:firstColumn="1" w:lastColumn="0" w:noHBand="0" w:noVBand="1"/>
      </w:tblPr>
      <w:tblGrid>
        <w:gridCol w:w="9631"/>
      </w:tblGrid>
      <w:tr w:rsidR="0053598C" w14:paraId="734B931E" w14:textId="77777777" w:rsidTr="0053598C">
        <w:tc>
          <w:tcPr>
            <w:tcW w:w="9631" w:type="dxa"/>
          </w:tcPr>
          <w:p w14:paraId="42601D9A" w14:textId="77777777" w:rsidR="0053598C" w:rsidRPr="0053598C" w:rsidRDefault="0053598C" w:rsidP="0053598C">
            <w:pPr>
              <w:spacing w:beforeLines="50" w:before="120" w:afterLines="30" w:after="72"/>
              <w:rPr>
                <w:b/>
                <w:bCs/>
                <w:color w:val="0070C0"/>
                <w:sz w:val="18"/>
                <w:szCs w:val="18"/>
                <w:lang w:val="en-US" w:eastAsia="zh-CN"/>
              </w:rPr>
            </w:pPr>
            <w:r w:rsidRPr="0053598C">
              <w:rPr>
                <w:b/>
                <w:bCs/>
                <w:color w:val="0070C0"/>
                <w:sz w:val="18"/>
                <w:szCs w:val="18"/>
              </w:rPr>
              <w:t>TS 38.331 clause 5.7.10.3</w:t>
            </w:r>
          </w:p>
          <w:p w14:paraId="7C5C7030" w14:textId="77777777" w:rsidR="0053598C" w:rsidRPr="0053598C" w:rsidRDefault="0053598C" w:rsidP="0053598C">
            <w:pPr>
              <w:spacing w:afterLines="30" w:after="72"/>
              <w:ind w:left="568" w:hanging="284"/>
              <w:rPr>
                <w:rFonts w:eastAsia="Times New Roman"/>
                <w:color w:val="0070C0"/>
                <w:sz w:val="18"/>
                <w:szCs w:val="18"/>
                <w:lang w:eastAsia="ja-JP"/>
              </w:rPr>
            </w:pPr>
            <w:r w:rsidRPr="0053598C">
              <w:rPr>
                <w:rFonts w:eastAsia="Times New Roman"/>
                <w:color w:val="0070C0"/>
                <w:sz w:val="18"/>
                <w:szCs w:val="18"/>
                <w:lang w:eastAsia="ja-JP"/>
              </w:rPr>
              <w:t>1&gt;</w:t>
            </w:r>
            <w:r w:rsidRPr="0053598C">
              <w:rPr>
                <w:rFonts w:eastAsia="Times New Roman"/>
                <w:color w:val="0070C0"/>
                <w:sz w:val="18"/>
                <w:szCs w:val="18"/>
                <w:lang w:eastAsia="ja-JP"/>
              </w:rPr>
              <w:tab/>
              <w:t xml:space="preserve">if the </w:t>
            </w:r>
            <w:proofErr w:type="spellStart"/>
            <w:r w:rsidRPr="0053598C">
              <w:rPr>
                <w:rFonts w:eastAsia="Times New Roman"/>
                <w:i/>
                <w:iCs/>
                <w:color w:val="0070C0"/>
                <w:sz w:val="18"/>
                <w:szCs w:val="18"/>
                <w:lang w:eastAsia="ja-JP"/>
              </w:rPr>
              <w:t>reselectionMeasurementReq</w:t>
            </w:r>
            <w:proofErr w:type="spellEnd"/>
            <w:r w:rsidRPr="0053598C">
              <w:rPr>
                <w:rFonts w:eastAsia="Times New Roman"/>
                <w:i/>
                <w:iCs/>
                <w:color w:val="0070C0"/>
                <w:sz w:val="18"/>
                <w:szCs w:val="18"/>
                <w:lang w:eastAsia="ja-JP"/>
              </w:rPr>
              <w:t xml:space="preserve"> </w:t>
            </w:r>
            <w:r w:rsidRPr="0053598C">
              <w:rPr>
                <w:rFonts w:eastAsia="Times New Roman"/>
                <w:color w:val="0070C0"/>
                <w:sz w:val="18"/>
                <w:szCs w:val="18"/>
                <w:lang w:eastAsia="ja-JP"/>
              </w:rPr>
              <w:t xml:space="preserve">is included in the </w:t>
            </w:r>
            <w:proofErr w:type="spellStart"/>
            <w:r w:rsidRPr="0053598C">
              <w:rPr>
                <w:rFonts w:eastAsia="Times New Roman"/>
                <w:i/>
                <w:iCs/>
                <w:color w:val="0070C0"/>
                <w:sz w:val="18"/>
                <w:szCs w:val="18"/>
                <w:lang w:eastAsia="ja-JP"/>
              </w:rPr>
              <w:t>UEInformationRequest</w:t>
            </w:r>
            <w:proofErr w:type="spellEnd"/>
            <w:r w:rsidRPr="0053598C">
              <w:rPr>
                <w:rFonts w:eastAsia="Times New Roman"/>
                <w:color w:val="0070C0"/>
                <w:sz w:val="18"/>
                <w:szCs w:val="18"/>
                <w:lang w:eastAsia="ja-JP"/>
              </w:rPr>
              <w:t>:</w:t>
            </w:r>
          </w:p>
          <w:p w14:paraId="0148DA14" w14:textId="77777777" w:rsidR="0053598C" w:rsidRPr="0053598C" w:rsidRDefault="0053598C" w:rsidP="0053598C">
            <w:pPr>
              <w:spacing w:afterLines="30" w:after="72"/>
              <w:ind w:left="851" w:hanging="284"/>
              <w:rPr>
                <w:rFonts w:eastAsia="Times New Roman"/>
                <w:color w:val="0070C0"/>
                <w:sz w:val="18"/>
                <w:szCs w:val="18"/>
                <w:lang w:eastAsia="ja-JP"/>
              </w:rPr>
            </w:pPr>
            <w:r w:rsidRPr="0053598C">
              <w:rPr>
                <w:rFonts w:eastAsia="Times New Roman"/>
                <w:color w:val="0070C0"/>
                <w:sz w:val="18"/>
                <w:szCs w:val="18"/>
                <w:lang w:eastAsia="ja-JP"/>
              </w:rPr>
              <w:t>2&gt;</w:t>
            </w:r>
            <w:r w:rsidRPr="0053598C">
              <w:rPr>
                <w:rFonts w:eastAsia="Times New Roman"/>
                <w:color w:val="0070C0"/>
                <w:sz w:val="18"/>
                <w:szCs w:val="18"/>
                <w:lang w:eastAsia="ja-JP"/>
              </w:rPr>
              <w:tab/>
              <w:t xml:space="preserve">if </w:t>
            </w:r>
            <w:proofErr w:type="spellStart"/>
            <w:r w:rsidRPr="0053598C">
              <w:rPr>
                <w:rFonts w:eastAsia="Times New Roman"/>
                <w:i/>
                <w:iCs/>
                <w:color w:val="0070C0"/>
                <w:sz w:val="18"/>
                <w:szCs w:val="18"/>
                <w:lang w:eastAsia="ja-JP"/>
              </w:rPr>
              <w:t>validatedMeasurementsReq</w:t>
            </w:r>
            <w:proofErr w:type="spellEnd"/>
            <w:r w:rsidRPr="0053598C">
              <w:rPr>
                <w:rFonts w:eastAsia="Times New Roman"/>
                <w:color w:val="0070C0"/>
                <w:sz w:val="18"/>
                <w:szCs w:val="18"/>
                <w:lang w:eastAsia="ja-JP"/>
              </w:rPr>
              <w:t xml:space="preserve"> is included in the </w:t>
            </w:r>
            <w:proofErr w:type="spellStart"/>
            <w:r w:rsidRPr="0053598C">
              <w:rPr>
                <w:rFonts w:eastAsia="Times New Roman"/>
                <w:i/>
                <w:iCs/>
                <w:color w:val="0070C0"/>
                <w:sz w:val="18"/>
                <w:szCs w:val="18"/>
                <w:lang w:eastAsia="ja-JP"/>
              </w:rPr>
              <w:t>UEInformationRequest</w:t>
            </w:r>
            <w:proofErr w:type="spellEnd"/>
            <w:r w:rsidRPr="0053598C">
              <w:rPr>
                <w:rFonts w:eastAsia="Times New Roman"/>
                <w:i/>
                <w:iCs/>
                <w:color w:val="0070C0"/>
                <w:sz w:val="18"/>
                <w:szCs w:val="18"/>
                <w:lang w:eastAsia="ja-JP"/>
              </w:rPr>
              <w:t xml:space="preserve"> </w:t>
            </w:r>
            <w:r w:rsidRPr="0053598C">
              <w:rPr>
                <w:rFonts w:eastAsia="Times New Roman"/>
                <w:color w:val="0070C0"/>
                <w:sz w:val="18"/>
                <w:szCs w:val="18"/>
                <w:lang w:eastAsia="ja-JP"/>
              </w:rPr>
              <w:t xml:space="preserve">and </w:t>
            </w:r>
            <w:proofErr w:type="spellStart"/>
            <w:r w:rsidRPr="00865222">
              <w:rPr>
                <w:rFonts w:eastAsia="Times New Roman"/>
                <w:i/>
                <w:iCs/>
                <w:color w:val="0070C0"/>
                <w:sz w:val="18"/>
                <w:szCs w:val="18"/>
                <w:highlight w:val="cyan"/>
                <w:lang w:eastAsia="ja-JP"/>
              </w:rPr>
              <w:t>measReselectionValidityDuration</w:t>
            </w:r>
            <w:proofErr w:type="spellEnd"/>
            <w:r w:rsidRPr="00865222">
              <w:rPr>
                <w:rFonts w:eastAsia="Times New Roman"/>
                <w:i/>
                <w:iCs/>
                <w:color w:val="0070C0"/>
                <w:sz w:val="18"/>
                <w:szCs w:val="18"/>
                <w:highlight w:val="cyan"/>
                <w:lang w:eastAsia="ja-JP"/>
              </w:rPr>
              <w:t xml:space="preserve"> </w:t>
            </w:r>
            <w:r w:rsidRPr="00865222">
              <w:rPr>
                <w:rFonts w:eastAsia="Times New Roman"/>
                <w:color w:val="0070C0"/>
                <w:sz w:val="18"/>
                <w:szCs w:val="18"/>
                <w:highlight w:val="cyan"/>
                <w:lang w:eastAsia="ja-JP"/>
              </w:rPr>
              <w:t xml:space="preserve">is included in </w:t>
            </w:r>
            <w:proofErr w:type="spellStart"/>
            <w:r w:rsidRPr="00865222">
              <w:rPr>
                <w:rFonts w:eastAsia="Times New Roman"/>
                <w:i/>
                <w:iCs/>
                <w:color w:val="0070C0"/>
                <w:sz w:val="18"/>
                <w:szCs w:val="18"/>
                <w:highlight w:val="cyan"/>
                <w:lang w:eastAsia="ja-JP"/>
              </w:rPr>
              <w:t>VarMeasReselectionConfig</w:t>
            </w:r>
            <w:proofErr w:type="spellEnd"/>
            <w:r w:rsidRPr="00865222">
              <w:rPr>
                <w:rFonts w:eastAsia="Times New Roman"/>
                <w:color w:val="0070C0"/>
                <w:sz w:val="18"/>
                <w:szCs w:val="18"/>
                <w:highlight w:val="cyan"/>
                <w:lang w:eastAsia="ja-JP"/>
              </w:rPr>
              <w:t>;</w:t>
            </w:r>
          </w:p>
          <w:p w14:paraId="62E2CF76" w14:textId="77777777" w:rsidR="0053598C" w:rsidRPr="0053598C" w:rsidRDefault="0053598C" w:rsidP="0053598C">
            <w:pPr>
              <w:spacing w:afterLines="30" w:after="72"/>
              <w:ind w:left="1135" w:hanging="284"/>
              <w:rPr>
                <w:rFonts w:eastAsia="Times New Roman"/>
                <w:color w:val="0070C0"/>
                <w:sz w:val="18"/>
                <w:szCs w:val="18"/>
                <w:lang w:eastAsia="ja-JP"/>
              </w:rPr>
            </w:pPr>
            <w:r w:rsidRPr="0053598C">
              <w:rPr>
                <w:rFonts w:eastAsia="Times New Roman"/>
                <w:color w:val="0070C0"/>
                <w:sz w:val="18"/>
                <w:szCs w:val="18"/>
                <w:lang w:eastAsia="ja-JP"/>
              </w:rPr>
              <w:t>3&gt;</w:t>
            </w:r>
            <w:r w:rsidRPr="0053598C">
              <w:rPr>
                <w:rFonts w:eastAsia="Times New Roman"/>
                <w:color w:val="0070C0"/>
                <w:sz w:val="18"/>
                <w:szCs w:val="18"/>
                <w:lang w:eastAsia="ja-JP"/>
              </w:rPr>
              <w:tab/>
            </w:r>
            <w:r w:rsidRPr="00ED7BC9">
              <w:rPr>
                <w:rFonts w:eastAsia="Times New Roman"/>
                <w:color w:val="0070C0"/>
                <w:sz w:val="18"/>
                <w:szCs w:val="18"/>
                <w:highlight w:val="yellow"/>
                <w:lang w:eastAsia="ja-JP"/>
              </w:rPr>
              <w:t xml:space="preserve">if </w:t>
            </w:r>
            <w:proofErr w:type="spellStart"/>
            <w:r w:rsidRPr="00ED7BC9">
              <w:rPr>
                <w:rFonts w:eastAsia="Times New Roman"/>
                <w:i/>
                <w:iCs/>
                <w:color w:val="0070C0"/>
                <w:sz w:val="18"/>
                <w:szCs w:val="18"/>
                <w:highlight w:val="yellow"/>
                <w:lang w:eastAsia="ja-JP"/>
              </w:rPr>
              <w:t>measReselectionCarrierListNR</w:t>
            </w:r>
            <w:proofErr w:type="spellEnd"/>
            <w:r w:rsidRPr="00ED7BC9">
              <w:rPr>
                <w:rFonts w:eastAsia="Times New Roman"/>
                <w:color w:val="0070C0"/>
                <w:sz w:val="18"/>
                <w:szCs w:val="18"/>
                <w:highlight w:val="yellow"/>
                <w:lang w:eastAsia="ja-JP"/>
              </w:rPr>
              <w:t xml:space="preserve"> is present in </w:t>
            </w:r>
            <w:proofErr w:type="spellStart"/>
            <w:r w:rsidRPr="00ED7BC9">
              <w:rPr>
                <w:rFonts w:eastAsia="Times New Roman"/>
                <w:i/>
                <w:iCs/>
                <w:color w:val="0070C0"/>
                <w:sz w:val="18"/>
                <w:szCs w:val="18"/>
                <w:highlight w:val="yellow"/>
                <w:lang w:eastAsia="ja-JP"/>
              </w:rPr>
              <w:t>VarMeasReselectionConfig</w:t>
            </w:r>
            <w:proofErr w:type="spellEnd"/>
            <w:r w:rsidRPr="00ED7BC9">
              <w:rPr>
                <w:rFonts w:eastAsia="Times New Roman"/>
                <w:color w:val="0070C0"/>
                <w:sz w:val="18"/>
                <w:szCs w:val="18"/>
                <w:highlight w:val="yellow"/>
                <w:lang w:eastAsia="ja-JP"/>
              </w:rPr>
              <w:t>:</w:t>
            </w:r>
          </w:p>
          <w:p w14:paraId="323DC36D" w14:textId="77777777" w:rsidR="0053598C" w:rsidRPr="0053598C" w:rsidRDefault="0053598C" w:rsidP="0053598C">
            <w:pPr>
              <w:spacing w:afterLines="30" w:after="72"/>
              <w:ind w:left="1418" w:hanging="284"/>
              <w:rPr>
                <w:rFonts w:eastAsia="Times New Roman"/>
                <w:iCs/>
                <w:color w:val="0070C0"/>
                <w:sz w:val="18"/>
                <w:szCs w:val="18"/>
                <w:lang w:eastAsia="ja-JP"/>
              </w:rPr>
            </w:pPr>
            <w:r w:rsidRPr="0053598C">
              <w:rPr>
                <w:rFonts w:eastAsia="Times New Roman"/>
                <w:color w:val="0070C0"/>
                <w:sz w:val="18"/>
                <w:szCs w:val="18"/>
                <w:lang w:eastAsia="ja-JP"/>
              </w:rPr>
              <w:t>4&gt;</w:t>
            </w:r>
            <w:r w:rsidRPr="0053598C">
              <w:rPr>
                <w:rFonts w:eastAsia="Times New Roman"/>
                <w:color w:val="0070C0"/>
                <w:sz w:val="18"/>
                <w:szCs w:val="18"/>
                <w:lang w:eastAsia="ja-JP"/>
              </w:rPr>
              <w:tab/>
              <w:t xml:space="preserve">set the </w:t>
            </w:r>
            <w:proofErr w:type="spellStart"/>
            <w:r w:rsidRPr="0053598C">
              <w:rPr>
                <w:rFonts w:eastAsia="Times New Roman"/>
                <w:i/>
                <w:color w:val="0070C0"/>
                <w:sz w:val="18"/>
                <w:szCs w:val="18"/>
                <w:lang w:eastAsia="ja-JP"/>
              </w:rPr>
              <w:t>measResultReselectionNR</w:t>
            </w:r>
            <w:proofErr w:type="spellEnd"/>
            <w:r w:rsidRPr="0053598C">
              <w:rPr>
                <w:rFonts w:eastAsia="Times New Roman"/>
                <w:color w:val="0070C0"/>
                <w:sz w:val="18"/>
                <w:szCs w:val="18"/>
                <w:lang w:eastAsia="ja-JP"/>
              </w:rPr>
              <w:t xml:space="preserve"> in the </w:t>
            </w:r>
            <w:proofErr w:type="spellStart"/>
            <w:r w:rsidRPr="0053598C">
              <w:rPr>
                <w:rFonts w:eastAsia="Times New Roman"/>
                <w:i/>
                <w:color w:val="0070C0"/>
                <w:sz w:val="18"/>
                <w:szCs w:val="18"/>
                <w:lang w:eastAsia="ja-JP"/>
              </w:rPr>
              <w:t>UEInformationResponse</w:t>
            </w:r>
            <w:proofErr w:type="spellEnd"/>
            <w:r w:rsidRPr="0053598C">
              <w:rPr>
                <w:rFonts w:eastAsia="Times New Roman"/>
                <w:color w:val="0070C0"/>
                <w:sz w:val="18"/>
                <w:szCs w:val="18"/>
                <w:lang w:eastAsia="ja-JP"/>
              </w:rPr>
              <w:t xml:space="preserve"> message the valid NR</w:t>
            </w:r>
            <w:r w:rsidRPr="0053598C">
              <w:rPr>
                <w:color w:val="0070C0"/>
                <w:sz w:val="18"/>
                <w:szCs w:val="18"/>
                <w:lang w:eastAsia="ja-JP"/>
              </w:rPr>
              <w:t xml:space="preserve"> </w:t>
            </w:r>
            <w:r w:rsidRPr="0053598C">
              <w:rPr>
                <w:rFonts w:eastAsia="Times New Roman"/>
                <w:color w:val="0070C0"/>
                <w:sz w:val="18"/>
                <w:szCs w:val="18"/>
                <w:lang w:eastAsia="ja-JP"/>
              </w:rPr>
              <w:t xml:space="preserve">measurement results, </w:t>
            </w:r>
            <w:r w:rsidRPr="003F5E46">
              <w:rPr>
                <w:rFonts w:eastAsia="Times New Roman"/>
                <w:color w:val="0070C0"/>
                <w:sz w:val="18"/>
                <w:szCs w:val="18"/>
                <w:highlight w:val="yellow"/>
                <w:lang w:eastAsia="ja-JP"/>
              </w:rPr>
              <w:t xml:space="preserve">if available for any frequency listed in </w:t>
            </w:r>
            <w:proofErr w:type="spellStart"/>
            <w:r w:rsidRPr="003F5E46">
              <w:rPr>
                <w:rFonts w:eastAsia="Times New Roman"/>
                <w:i/>
                <w:iCs/>
                <w:color w:val="0070C0"/>
                <w:sz w:val="18"/>
                <w:szCs w:val="18"/>
                <w:highlight w:val="yellow"/>
                <w:lang w:eastAsia="ja-JP"/>
              </w:rPr>
              <w:t>measReselectionCarrierListNR</w:t>
            </w:r>
            <w:proofErr w:type="spellEnd"/>
            <w:r w:rsidRPr="0053598C">
              <w:rPr>
                <w:rFonts w:eastAsia="Times New Roman"/>
                <w:i/>
                <w:iCs/>
                <w:color w:val="0070C0"/>
                <w:sz w:val="18"/>
                <w:szCs w:val="18"/>
                <w:lang w:eastAsia="ja-JP"/>
              </w:rPr>
              <w:t xml:space="preserve"> </w:t>
            </w:r>
            <w:r w:rsidRPr="0053598C">
              <w:rPr>
                <w:rFonts w:eastAsia="Times New Roman"/>
                <w:color w:val="0070C0"/>
                <w:sz w:val="18"/>
                <w:szCs w:val="18"/>
                <w:lang w:eastAsia="ja-JP"/>
              </w:rPr>
              <w:t xml:space="preserve">in </w:t>
            </w:r>
            <w:proofErr w:type="spellStart"/>
            <w:r w:rsidRPr="0053598C">
              <w:rPr>
                <w:rFonts w:eastAsia="Times New Roman"/>
                <w:i/>
                <w:iCs/>
                <w:color w:val="0070C0"/>
                <w:sz w:val="18"/>
                <w:szCs w:val="18"/>
                <w:lang w:eastAsia="ja-JP"/>
              </w:rPr>
              <w:t>VarMeasReselectionConfig</w:t>
            </w:r>
            <w:proofErr w:type="spellEnd"/>
            <w:r w:rsidRPr="0053598C">
              <w:rPr>
                <w:rFonts w:eastAsia="Times New Roman"/>
                <w:iCs/>
                <w:color w:val="0070C0"/>
                <w:sz w:val="18"/>
                <w:szCs w:val="18"/>
                <w:lang w:eastAsia="ja-JP"/>
              </w:rPr>
              <w:t xml:space="preserve"> and set </w:t>
            </w:r>
            <w:proofErr w:type="spellStart"/>
            <w:r w:rsidRPr="0053598C">
              <w:rPr>
                <w:rFonts w:eastAsia="Times New Roman"/>
                <w:i/>
                <w:color w:val="0070C0"/>
                <w:sz w:val="18"/>
                <w:szCs w:val="18"/>
                <w:lang w:eastAsia="ja-JP"/>
              </w:rPr>
              <w:t>validityStatus</w:t>
            </w:r>
            <w:proofErr w:type="spellEnd"/>
            <w:r w:rsidRPr="0053598C">
              <w:rPr>
                <w:rFonts w:eastAsia="Times New Roman"/>
                <w:i/>
                <w:color w:val="0070C0"/>
                <w:sz w:val="18"/>
                <w:szCs w:val="18"/>
                <w:lang w:eastAsia="ja-JP"/>
              </w:rPr>
              <w:t xml:space="preserve"> </w:t>
            </w:r>
            <w:r w:rsidRPr="0053598C">
              <w:rPr>
                <w:rFonts w:eastAsia="Times New Roman"/>
                <w:iCs/>
                <w:color w:val="0070C0"/>
                <w:sz w:val="18"/>
                <w:szCs w:val="18"/>
                <w:lang w:eastAsia="ja-JP"/>
              </w:rPr>
              <w:t xml:space="preserve">to the value of </w:t>
            </w:r>
            <w:proofErr w:type="spellStart"/>
            <w:r w:rsidRPr="0053598C">
              <w:rPr>
                <w:rFonts w:eastAsia="Times New Roman"/>
                <w:i/>
                <w:color w:val="0070C0"/>
                <w:sz w:val="18"/>
                <w:szCs w:val="18"/>
                <w:lang w:eastAsia="ja-JP"/>
              </w:rPr>
              <w:t>measIdleValidityDuration</w:t>
            </w:r>
            <w:proofErr w:type="spellEnd"/>
            <w:r w:rsidRPr="0053598C">
              <w:rPr>
                <w:rFonts w:eastAsia="Times New Roman"/>
                <w:iCs/>
                <w:color w:val="0070C0"/>
                <w:sz w:val="18"/>
                <w:szCs w:val="18"/>
                <w:lang w:eastAsia="ja-JP"/>
              </w:rPr>
              <w:t xml:space="preserve"> in </w:t>
            </w:r>
            <w:proofErr w:type="spellStart"/>
            <w:r w:rsidRPr="0053598C">
              <w:rPr>
                <w:rFonts w:eastAsia="Times New Roman"/>
                <w:i/>
                <w:iCs/>
                <w:color w:val="0070C0"/>
                <w:sz w:val="18"/>
                <w:szCs w:val="18"/>
                <w:lang w:eastAsia="ja-JP"/>
              </w:rPr>
              <w:t>VarMeasReselectionConfig</w:t>
            </w:r>
            <w:proofErr w:type="spellEnd"/>
            <w:r w:rsidRPr="0053598C">
              <w:rPr>
                <w:rFonts w:eastAsia="Times New Roman"/>
                <w:i/>
                <w:color w:val="0070C0"/>
                <w:sz w:val="18"/>
                <w:szCs w:val="18"/>
                <w:lang w:eastAsia="ja-JP"/>
              </w:rPr>
              <w:t xml:space="preserve"> </w:t>
            </w:r>
            <w:r w:rsidRPr="0053598C">
              <w:rPr>
                <w:rFonts w:eastAsia="Times New Roman"/>
                <w:iCs/>
                <w:color w:val="0070C0"/>
                <w:sz w:val="18"/>
                <w:szCs w:val="18"/>
                <w:lang w:eastAsia="ja-JP"/>
              </w:rPr>
              <w:t>for each reported measurement</w:t>
            </w:r>
            <w:r w:rsidRPr="0053598C">
              <w:rPr>
                <w:rFonts w:eastAsia="Times New Roman"/>
                <w:color w:val="0070C0"/>
                <w:sz w:val="18"/>
                <w:szCs w:val="18"/>
                <w:lang w:eastAsia="ja-JP"/>
              </w:rPr>
              <w:t>;</w:t>
            </w:r>
          </w:p>
          <w:p w14:paraId="067EFE93" w14:textId="77777777" w:rsidR="0053598C" w:rsidRPr="0053598C" w:rsidRDefault="0053598C" w:rsidP="0053598C">
            <w:pPr>
              <w:spacing w:afterLines="30" w:after="72"/>
              <w:ind w:left="1135" w:hanging="284"/>
              <w:rPr>
                <w:rFonts w:eastAsia="Times New Roman"/>
                <w:color w:val="0070C0"/>
                <w:sz w:val="18"/>
                <w:szCs w:val="18"/>
                <w:lang w:eastAsia="ja-JP"/>
              </w:rPr>
            </w:pPr>
            <w:r w:rsidRPr="0053598C">
              <w:rPr>
                <w:rFonts w:eastAsia="Times New Roman"/>
                <w:color w:val="0070C0"/>
                <w:sz w:val="18"/>
                <w:szCs w:val="18"/>
                <w:lang w:eastAsia="ja-JP"/>
              </w:rPr>
              <w:t xml:space="preserve">3&gt; </w:t>
            </w:r>
            <w:r w:rsidRPr="003F5E46">
              <w:rPr>
                <w:rFonts w:eastAsia="Times New Roman"/>
                <w:color w:val="0070C0"/>
                <w:sz w:val="18"/>
                <w:szCs w:val="18"/>
                <w:highlight w:val="magenta"/>
                <w:lang w:eastAsia="ja-JP"/>
              </w:rPr>
              <w:t>else:</w:t>
            </w:r>
          </w:p>
          <w:p w14:paraId="50F8F5F0" w14:textId="77777777" w:rsidR="0053598C" w:rsidRPr="0053598C" w:rsidRDefault="0053598C" w:rsidP="0053598C">
            <w:pPr>
              <w:spacing w:afterLines="30" w:after="72"/>
              <w:ind w:left="1418" w:hanging="284"/>
              <w:rPr>
                <w:rFonts w:eastAsia="Times New Roman"/>
                <w:color w:val="0070C0"/>
                <w:sz w:val="18"/>
                <w:szCs w:val="18"/>
                <w:lang w:eastAsia="ja-JP"/>
              </w:rPr>
            </w:pPr>
            <w:r w:rsidRPr="0053598C">
              <w:rPr>
                <w:rFonts w:eastAsia="Times New Roman"/>
                <w:color w:val="0070C0"/>
                <w:sz w:val="18"/>
                <w:szCs w:val="18"/>
                <w:lang w:eastAsia="ja-JP"/>
              </w:rPr>
              <w:t>4&gt;</w:t>
            </w:r>
            <w:r w:rsidRPr="0053598C">
              <w:rPr>
                <w:rFonts w:eastAsia="Times New Roman"/>
                <w:color w:val="0070C0"/>
                <w:sz w:val="18"/>
                <w:szCs w:val="18"/>
                <w:lang w:eastAsia="ja-JP"/>
              </w:rPr>
              <w:tab/>
              <w:t xml:space="preserve">set the </w:t>
            </w:r>
            <w:proofErr w:type="spellStart"/>
            <w:r w:rsidRPr="0053598C">
              <w:rPr>
                <w:rFonts w:eastAsia="Times New Roman"/>
                <w:i/>
                <w:iCs/>
                <w:color w:val="0070C0"/>
                <w:sz w:val="18"/>
                <w:szCs w:val="18"/>
                <w:lang w:eastAsia="ja-JP"/>
              </w:rPr>
              <w:t>measResultReselectionNR</w:t>
            </w:r>
            <w:proofErr w:type="spellEnd"/>
            <w:r w:rsidRPr="0053598C">
              <w:rPr>
                <w:rFonts w:eastAsia="Times New Roman"/>
                <w:color w:val="0070C0"/>
                <w:sz w:val="18"/>
                <w:szCs w:val="18"/>
                <w:lang w:eastAsia="ja-JP"/>
              </w:rPr>
              <w:t xml:space="preserve"> in the </w:t>
            </w:r>
            <w:proofErr w:type="spellStart"/>
            <w:r w:rsidRPr="0053598C">
              <w:rPr>
                <w:rFonts w:eastAsia="Times New Roman"/>
                <w:i/>
                <w:iCs/>
                <w:color w:val="0070C0"/>
                <w:sz w:val="18"/>
                <w:szCs w:val="18"/>
                <w:lang w:eastAsia="ja-JP"/>
              </w:rPr>
              <w:t>UEInformationResponse</w:t>
            </w:r>
            <w:proofErr w:type="spellEnd"/>
            <w:r w:rsidRPr="0053598C">
              <w:rPr>
                <w:rFonts w:eastAsia="Times New Roman"/>
                <w:color w:val="0070C0"/>
                <w:sz w:val="18"/>
                <w:szCs w:val="18"/>
                <w:lang w:eastAsia="ja-JP"/>
              </w:rPr>
              <w:t xml:space="preserve"> message </w:t>
            </w:r>
            <w:r w:rsidRPr="003F5E46">
              <w:rPr>
                <w:rFonts w:eastAsia="Times New Roman"/>
                <w:color w:val="0070C0"/>
                <w:sz w:val="18"/>
                <w:szCs w:val="18"/>
                <w:highlight w:val="magenta"/>
                <w:lang w:eastAsia="ja-JP"/>
              </w:rPr>
              <w:t>to any valid NR measurement results, if available</w:t>
            </w:r>
            <w:r w:rsidRPr="0053598C">
              <w:rPr>
                <w:rFonts w:eastAsia="Times New Roman"/>
                <w:color w:val="0070C0"/>
                <w:sz w:val="18"/>
                <w:szCs w:val="18"/>
                <w:lang w:eastAsia="ja-JP"/>
              </w:rPr>
              <w:t xml:space="preserve">, and set </w:t>
            </w:r>
            <w:proofErr w:type="spellStart"/>
            <w:r w:rsidRPr="0053598C">
              <w:rPr>
                <w:rFonts w:eastAsia="Times New Roman"/>
                <w:color w:val="0070C0"/>
                <w:sz w:val="18"/>
                <w:szCs w:val="18"/>
                <w:lang w:eastAsia="ja-JP"/>
              </w:rPr>
              <w:t>validityStatus</w:t>
            </w:r>
            <w:proofErr w:type="spellEnd"/>
            <w:r w:rsidRPr="0053598C">
              <w:rPr>
                <w:rFonts w:eastAsia="Times New Roman"/>
                <w:color w:val="0070C0"/>
                <w:sz w:val="18"/>
                <w:szCs w:val="18"/>
                <w:lang w:eastAsia="ja-JP"/>
              </w:rPr>
              <w:t xml:space="preserve"> to the value of </w:t>
            </w:r>
            <w:proofErr w:type="spellStart"/>
            <w:r w:rsidRPr="0053598C">
              <w:rPr>
                <w:rFonts w:eastAsia="Times New Roman"/>
                <w:i/>
                <w:iCs/>
                <w:color w:val="0070C0"/>
                <w:sz w:val="18"/>
                <w:szCs w:val="18"/>
                <w:lang w:eastAsia="ja-JP"/>
              </w:rPr>
              <w:t>measIdleValidityDuration</w:t>
            </w:r>
            <w:proofErr w:type="spellEnd"/>
            <w:r w:rsidRPr="0053598C">
              <w:rPr>
                <w:rFonts w:eastAsia="Times New Roman"/>
                <w:color w:val="0070C0"/>
                <w:sz w:val="18"/>
                <w:szCs w:val="18"/>
                <w:lang w:eastAsia="ja-JP"/>
              </w:rPr>
              <w:t xml:space="preserve"> in </w:t>
            </w:r>
            <w:proofErr w:type="spellStart"/>
            <w:r w:rsidRPr="0053598C">
              <w:rPr>
                <w:rFonts w:eastAsia="Times New Roman"/>
                <w:i/>
                <w:iCs/>
                <w:color w:val="0070C0"/>
                <w:sz w:val="18"/>
                <w:szCs w:val="18"/>
                <w:lang w:eastAsia="ja-JP"/>
              </w:rPr>
              <w:t>VarMeasReselectionConfig</w:t>
            </w:r>
            <w:proofErr w:type="spellEnd"/>
            <w:r w:rsidRPr="0053598C">
              <w:rPr>
                <w:rFonts w:eastAsia="Times New Roman"/>
                <w:color w:val="0070C0"/>
                <w:sz w:val="18"/>
                <w:szCs w:val="18"/>
                <w:lang w:eastAsia="ja-JP"/>
              </w:rPr>
              <w:t>;</w:t>
            </w:r>
          </w:p>
          <w:p w14:paraId="79FFDC4A" w14:textId="77777777" w:rsidR="0053598C" w:rsidRPr="0053598C" w:rsidRDefault="0053598C" w:rsidP="0053598C">
            <w:pPr>
              <w:spacing w:afterLines="30" w:after="72"/>
              <w:ind w:left="851" w:hanging="284"/>
              <w:rPr>
                <w:rFonts w:eastAsia="Times New Roman"/>
                <w:color w:val="0070C0"/>
                <w:sz w:val="18"/>
                <w:szCs w:val="18"/>
                <w:lang w:eastAsia="ja-JP"/>
              </w:rPr>
            </w:pPr>
            <w:r w:rsidRPr="00ED7BC9">
              <w:rPr>
                <w:rFonts w:eastAsia="Times New Roman"/>
                <w:color w:val="0070C0"/>
                <w:sz w:val="18"/>
                <w:szCs w:val="18"/>
                <w:lang w:eastAsia="ja-JP"/>
              </w:rPr>
              <w:t>2&gt;</w:t>
            </w:r>
            <w:r w:rsidRPr="00ED7BC9">
              <w:rPr>
                <w:rFonts w:eastAsia="Times New Roman"/>
                <w:color w:val="0070C0"/>
                <w:sz w:val="18"/>
                <w:szCs w:val="18"/>
                <w:lang w:eastAsia="ja-JP"/>
              </w:rPr>
              <w:tab/>
            </w:r>
            <w:r w:rsidRPr="003F5E46">
              <w:rPr>
                <w:rFonts w:eastAsia="Times New Roman"/>
                <w:color w:val="0070C0"/>
                <w:sz w:val="18"/>
                <w:szCs w:val="18"/>
                <w:highlight w:val="lightGray"/>
                <w:lang w:eastAsia="ja-JP"/>
              </w:rPr>
              <w:t>else:</w:t>
            </w:r>
          </w:p>
          <w:p w14:paraId="67B2F67F" w14:textId="77777777" w:rsidR="0053598C" w:rsidRPr="00ED7BC9" w:rsidRDefault="0053598C" w:rsidP="0053598C">
            <w:pPr>
              <w:spacing w:afterLines="30" w:after="72"/>
              <w:ind w:left="1135" w:hanging="284"/>
              <w:rPr>
                <w:rFonts w:eastAsia="Times New Roman"/>
                <w:color w:val="0070C0"/>
                <w:sz w:val="18"/>
                <w:szCs w:val="18"/>
                <w:lang w:eastAsia="ja-JP"/>
              </w:rPr>
            </w:pPr>
            <w:r w:rsidRPr="0053598C">
              <w:rPr>
                <w:rFonts w:eastAsia="Times New Roman"/>
                <w:color w:val="0070C0"/>
                <w:sz w:val="18"/>
                <w:szCs w:val="18"/>
                <w:lang w:eastAsia="ja-JP"/>
              </w:rPr>
              <w:t>3&gt;</w:t>
            </w:r>
            <w:r w:rsidRPr="0053598C">
              <w:rPr>
                <w:rFonts w:eastAsia="Times New Roman"/>
                <w:color w:val="0070C0"/>
                <w:sz w:val="18"/>
                <w:szCs w:val="18"/>
                <w:lang w:eastAsia="ja-JP"/>
              </w:rPr>
              <w:tab/>
            </w:r>
            <w:r w:rsidRPr="003F5E46">
              <w:rPr>
                <w:rFonts w:eastAsia="Times New Roman"/>
                <w:color w:val="FF0000"/>
                <w:sz w:val="18"/>
                <w:szCs w:val="18"/>
                <w:lang w:eastAsia="ja-JP"/>
              </w:rPr>
              <w:t xml:space="preserve">if </w:t>
            </w:r>
            <w:proofErr w:type="spellStart"/>
            <w:r w:rsidRPr="003F5E46">
              <w:rPr>
                <w:rFonts w:eastAsia="Times New Roman"/>
                <w:i/>
                <w:iCs/>
                <w:color w:val="FF0000"/>
                <w:sz w:val="18"/>
                <w:szCs w:val="18"/>
                <w:lang w:eastAsia="ja-JP"/>
              </w:rPr>
              <w:t>measReselectionCarrierListNR</w:t>
            </w:r>
            <w:proofErr w:type="spellEnd"/>
            <w:r w:rsidRPr="003F5E46">
              <w:rPr>
                <w:rFonts w:eastAsia="Times New Roman"/>
                <w:color w:val="FF0000"/>
                <w:sz w:val="18"/>
                <w:szCs w:val="18"/>
                <w:lang w:eastAsia="ja-JP"/>
              </w:rPr>
              <w:t xml:space="preserve"> is present in </w:t>
            </w:r>
            <w:proofErr w:type="spellStart"/>
            <w:r w:rsidRPr="003F5E46">
              <w:rPr>
                <w:rFonts w:eastAsia="Times New Roman"/>
                <w:i/>
                <w:iCs/>
                <w:color w:val="FF0000"/>
                <w:sz w:val="18"/>
                <w:szCs w:val="18"/>
                <w:lang w:eastAsia="ja-JP"/>
              </w:rPr>
              <w:t>VarMeasReselectionConfig</w:t>
            </w:r>
            <w:proofErr w:type="spellEnd"/>
            <w:r w:rsidRPr="003F5E46">
              <w:rPr>
                <w:rFonts w:eastAsia="Times New Roman"/>
                <w:color w:val="FF0000"/>
                <w:sz w:val="18"/>
                <w:szCs w:val="18"/>
                <w:lang w:eastAsia="ja-JP"/>
              </w:rPr>
              <w:t>:</w:t>
            </w:r>
          </w:p>
          <w:p w14:paraId="57A74A77" w14:textId="77777777" w:rsidR="0053598C" w:rsidRPr="0053598C" w:rsidRDefault="0053598C" w:rsidP="0053598C">
            <w:pPr>
              <w:spacing w:afterLines="30" w:after="72"/>
              <w:ind w:left="1418" w:hanging="284"/>
              <w:rPr>
                <w:rFonts w:eastAsia="Times New Roman"/>
                <w:iCs/>
                <w:color w:val="0070C0"/>
                <w:sz w:val="18"/>
                <w:szCs w:val="18"/>
                <w:lang w:eastAsia="ja-JP"/>
              </w:rPr>
            </w:pPr>
            <w:r w:rsidRPr="00ED7BC9">
              <w:rPr>
                <w:rFonts w:eastAsia="Times New Roman"/>
                <w:color w:val="0070C0"/>
                <w:sz w:val="18"/>
                <w:szCs w:val="18"/>
                <w:lang w:eastAsia="ja-JP"/>
              </w:rPr>
              <w:t>4&gt;</w:t>
            </w:r>
            <w:r w:rsidRPr="00ED7BC9">
              <w:rPr>
                <w:rFonts w:eastAsia="Times New Roman"/>
                <w:color w:val="0070C0"/>
                <w:sz w:val="18"/>
                <w:szCs w:val="18"/>
                <w:lang w:eastAsia="ja-JP"/>
              </w:rPr>
              <w:tab/>
              <w:t xml:space="preserve">set the </w:t>
            </w:r>
            <w:proofErr w:type="spellStart"/>
            <w:r w:rsidRPr="00ED7BC9">
              <w:rPr>
                <w:rFonts w:eastAsia="Times New Roman"/>
                <w:i/>
                <w:color w:val="0070C0"/>
                <w:sz w:val="18"/>
                <w:szCs w:val="18"/>
                <w:lang w:eastAsia="ja-JP"/>
              </w:rPr>
              <w:t>measResultReselectionNR</w:t>
            </w:r>
            <w:proofErr w:type="spellEnd"/>
            <w:r w:rsidRPr="00ED7BC9">
              <w:rPr>
                <w:rFonts w:eastAsia="Times New Roman"/>
                <w:color w:val="0070C0"/>
                <w:sz w:val="18"/>
                <w:szCs w:val="18"/>
                <w:lang w:eastAsia="ja-JP"/>
              </w:rPr>
              <w:t xml:space="preserve"> in the </w:t>
            </w:r>
            <w:proofErr w:type="spellStart"/>
            <w:r w:rsidRPr="00ED7BC9">
              <w:rPr>
                <w:rFonts w:eastAsia="Times New Roman"/>
                <w:i/>
                <w:color w:val="0070C0"/>
                <w:sz w:val="18"/>
                <w:szCs w:val="18"/>
                <w:lang w:eastAsia="ja-JP"/>
              </w:rPr>
              <w:t>UEInformationResponse</w:t>
            </w:r>
            <w:proofErr w:type="spellEnd"/>
            <w:r w:rsidRPr="00ED7BC9">
              <w:rPr>
                <w:rFonts w:eastAsia="Times New Roman"/>
                <w:color w:val="0070C0"/>
                <w:sz w:val="18"/>
                <w:szCs w:val="18"/>
                <w:lang w:eastAsia="ja-JP"/>
              </w:rPr>
              <w:t xml:space="preserve"> message the NR</w:t>
            </w:r>
            <w:r w:rsidRPr="00ED7BC9">
              <w:rPr>
                <w:color w:val="0070C0"/>
                <w:sz w:val="18"/>
                <w:szCs w:val="18"/>
                <w:lang w:eastAsia="ja-JP"/>
              </w:rPr>
              <w:t xml:space="preserve"> </w:t>
            </w:r>
            <w:r w:rsidRPr="00ED7BC9">
              <w:rPr>
                <w:rFonts w:eastAsia="Times New Roman"/>
                <w:color w:val="0070C0"/>
                <w:sz w:val="18"/>
                <w:szCs w:val="18"/>
                <w:lang w:eastAsia="ja-JP"/>
              </w:rPr>
              <w:t xml:space="preserve">measurement results, </w:t>
            </w:r>
            <w:r w:rsidRPr="003F5E46">
              <w:rPr>
                <w:rFonts w:eastAsia="Times New Roman"/>
                <w:color w:val="FF0000"/>
                <w:sz w:val="18"/>
                <w:szCs w:val="18"/>
                <w:lang w:eastAsia="ja-JP"/>
              </w:rPr>
              <w:t xml:space="preserve">if available for any frequency listed in </w:t>
            </w:r>
            <w:proofErr w:type="spellStart"/>
            <w:r w:rsidRPr="003F5E46">
              <w:rPr>
                <w:rFonts w:eastAsia="Times New Roman"/>
                <w:i/>
                <w:iCs/>
                <w:color w:val="FF0000"/>
                <w:sz w:val="18"/>
                <w:szCs w:val="18"/>
                <w:lang w:eastAsia="ja-JP"/>
              </w:rPr>
              <w:t>measReselectionCarrierListNR</w:t>
            </w:r>
            <w:proofErr w:type="spellEnd"/>
            <w:r w:rsidRPr="00ED7BC9">
              <w:rPr>
                <w:rFonts w:eastAsia="Times New Roman"/>
                <w:i/>
                <w:iCs/>
                <w:color w:val="0070C0"/>
                <w:sz w:val="18"/>
                <w:szCs w:val="18"/>
                <w:lang w:eastAsia="ja-JP"/>
              </w:rPr>
              <w:t xml:space="preserve"> </w:t>
            </w:r>
            <w:r w:rsidRPr="00ED7BC9">
              <w:rPr>
                <w:rFonts w:eastAsia="Times New Roman"/>
                <w:color w:val="0070C0"/>
                <w:sz w:val="18"/>
                <w:szCs w:val="18"/>
                <w:lang w:eastAsia="ja-JP"/>
              </w:rPr>
              <w:t xml:space="preserve">in </w:t>
            </w:r>
            <w:proofErr w:type="spellStart"/>
            <w:r w:rsidRPr="00ED7BC9">
              <w:rPr>
                <w:rFonts w:eastAsia="Times New Roman"/>
                <w:i/>
                <w:iCs/>
                <w:color w:val="0070C0"/>
                <w:sz w:val="18"/>
                <w:szCs w:val="18"/>
                <w:lang w:eastAsia="ja-JP"/>
              </w:rPr>
              <w:t>VarMeasReselectionConfig</w:t>
            </w:r>
            <w:proofErr w:type="spellEnd"/>
            <w:r w:rsidRPr="00ED7BC9">
              <w:rPr>
                <w:rFonts w:eastAsia="Times New Roman"/>
                <w:color w:val="0070C0"/>
                <w:sz w:val="18"/>
                <w:szCs w:val="18"/>
                <w:lang w:eastAsia="ja-JP"/>
              </w:rPr>
              <w:t>;</w:t>
            </w:r>
          </w:p>
          <w:p w14:paraId="47E09963" w14:textId="77777777" w:rsidR="0053598C" w:rsidRPr="0053598C" w:rsidRDefault="0053598C" w:rsidP="0053598C">
            <w:pPr>
              <w:spacing w:afterLines="30" w:after="72"/>
              <w:ind w:left="1135" w:hanging="284"/>
              <w:rPr>
                <w:rFonts w:eastAsia="Times New Roman"/>
                <w:color w:val="0070C0"/>
                <w:sz w:val="18"/>
                <w:szCs w:val="18"/>
                <w:lang w:eastAsia="ja-JP"/>
              </w:rPr>
            </w:pPr>
            <w:r w:rsidRPr="0053598C">
              <w:rPr>
                <w:rFonts w:eastAsia="Times New Roman"/>
                <w:color w:val="0070C0"/>
                <w:sz w:val="18"/>
                <w:szCs w:val="18"/>
                <w:lang w:eastAsia="ja-JP"/>
              </w:rPr>
              <w:t>3&gt;</w:t>
            </w:r>
            <w:r w:rsidRPr="0053598C">
              <w:rPr>
                <w:rFonts w:eastAsia="Times New Roman"/>
                <w:color w:val="0070C0"/>
                <w:sz w:val="18"/>
                <w:szCs w:val="18"/>
                <w:lang w:eastAsia="ja-JP"/>
              </w:rPr>
              <w:tab/>
            </w:r>
            <w:r w:rsidRPr="003F5E46">
              <w:rPr>
                <w:rFonts w:eastAsia="Times New Roman"/>
                <w:color w:val="7030A0"/>
                <w:sz w:val="18"/>
                <w:szCs w:val="18"/>
                <w:highlight w:val="lightGray"/>
                <w:lang w:eastAsia="ja-JP"/>
              </w:rPr>
              <w:t>else:</w:t>
            </w:r>
          </w:p>
          <w:p w14:paraId="4C8A0A83" w14:textId="77777777" w:rsidR="0053598C" w:rsidRDefault="0053598C" w:rsidP="0053598C">
            <w:pPr>
              <w:spacing w:afterLines="30" w:after="72"/>
              <w:ind w:left="1418" w:hanging="284"/>
              <w:rPr>
                <w:rFonts w:eastAsia="Times New Roman"/>
                <w:color w:val="0070C0"/>
                <w:sz w:val="18"/>
                <w:szCs w:val="18"/>
                <w:lang w:eastAsia="ja-JP"/>
              </w:rPr>
            </w:pPr>
            <w:r w:rsidRPr="0053598C">
              <w:rPr>
                <w:rFonts w:eastAsia="Times New Roman"/>
                <w:color w:val="0070C0"/>
                <w:sz w:val="18"/>
                <w:szCs w:val="18"/>
                <w:lang w:eastAsia="ja-JP"/>
              </w:rPr>
              <w:t>4&gt;</w:t>
            </w:r>
            <w:r w:rsidRPr="0053598C">
              <w:rPr>
                <w:rFonts w:eastAsia="Times New Roman"/>
                <w:color w:val="0070C0"/>
                <w:sz w:val="18"/>
                <w:szCs w:val="18"/>
                <w:lang w:eastAsia="ja-JP"/>
              </w:rPr>
              <w:tab/>
              <w:t xml:space="preserve">set the </w:t>
            </w:r>
            <w:proofErr w:type="spellStart"/>
            <w:r w:rsidRPr="0053598C">
              <w:rPr>
                <w:rFonts w:eastAsia="Times New Roman"/>
                <w:i/>
                <w:iCs/>
                <w:color w:val="0070C0"/>
                <w:sz w:val="18"/>
                <w:szCs w:val="18"/>
                <w:lang w:eastAsia="ja-JP"/>
              </w:rPr>
              <w:t>measResultReselectionNR</w:t>
            </w:r>
            <w:proofErr w:type="spellEnd"/>
            <w:r w:rsidRPr="0053598C">
              <w:rPr>
                <w:rFonts w:eastAsia="Times New Roman"/>
                <w:color w:val="0070C0"/>
                <w:sz w:val="18"/>
                <w:szCs w:val="18"/>
                <w:lang w:eastAsia="ja-JP"/>
              </w:rPr>
              <w:t xml:space="preserve"> in the </w:t>
            </w:r>
            <w:proofErr w:type="spellStart"/>
            <w:r w:rsidRPr="0053598C">
              <w:rPr>
                <w:rFonts w:eastAsia="Times New Roman"/>
                <w:i/>
                <w:iCs/>
                <w:color w:val="0070C0"/>
                <w:sz w:val="18"/>
                <w:szCs w:val="18"/>
                <w:lang w:eastAsia="ja-JP"/>
              </w:rPr>
              <w:t>UEInformationResponse</w:t>
            </w:r>
            <w:proofErr w:type="spellEnd"/>
            <w:r w:rsidRPr="0053598C">
              <w:rPr>
                <w:rFonts w:eastAsia="Times New Roman"/>
                <w:color w:val="0070C0"/>
                <w:sz w:val="18"/>
                <w:szCs w:val="18"/>
                <w:lang w:eastAsia="ja-JP"/>
              </w:rPr>
              <w:t xml:space="preserve"> message </w:t>
            </w:r>
            <w:r w:rsidRPr="003F5E46">
              <w:rPr>
                <w:rFonts w:eastAsia="Times New Roman"/>
                <w:color w:val="7030A0"/>
                <w:sz w:val="18"/>
                <w:szCs w:val="18"/>
                <w:highlight w:val="lightGray"/>
                <w:lang w:eastAsia="ja-JP"/>
              </w:rPr>
              <w:t>to any NR measurement results</w:t>
            </w:r>
            <w:r w:rsidRPr="0053598C">
              <w:rPr>
                <w:rFonts w:eastAsia="Times New Roman"/>
                <w:color w:val="0070C0"/>
                <w:sz w:val="18"/>
                <w:szCs w:val="18"/>
                <w:lang w:eastAsia="ja-JP"/>
              </w:rPr>
              <w:t>, if available;</w:t>
            </w:r>
          </w:p>
          <w:p w14:paraId="405A31D9" w14:textId="77777777" w:rsidR="00ED7BC9" w:rsidRDefault="00ED7BC9" w:rsidP="00ED7BC9">
            <w:pPr>
              <w:spacing w:afterLines="30" w:after="72"/>
              <w:rPr>
                <w:rFonts w:eastAsia="Times New Roman"/>
                <w:color w:val="0070C0"/>
                <w:sz w:val="18"/>
                <w:szCs w:val="18"/>
                <w:lang w:eastAsia="ja-JP"/>
              </w:rPr>
            </w:pPr>
          </w:p>
          <w:p w14:paraId="2A288F4D" w14:textId="1F177D31" w:rsidR="00ED7BC9" w:rsidRPr="00ED7BC9" w:rsidRDefault="00ED7BC9" w:rsidP="00ED7BC9">
            <w:pPr>
              <w:rPr>
                <w:b/>
                <w:bCs/>
                <w:color w:val="0070C0"/>
              </w:rPr>
            </w:pPr>
            <w:bookmarkStart w:id="32" w:name="_Hlk167794286"/>
            <w:r w:rsidRPr="00ED7BC9">
              <w:rPr>
                <w:b/>
                <w:bCs/>
                <w:color w:val="0070C0"/>
              </w:rPr>
              <w:t>38.133 clause 4.3</w:t>
            </w:r>
          </w:p>
          <w:p w14:paraId="7E6E5BDB" w14:textId="3AD22029" w:rsidR="00ED7BC9" w:rsidRPr="00ED7BC9" w:rsidRDefault="00ED7BC9" w:rsidP="00ED7BC9">
            <w:pPr>
              <w:rPr>
                <w:color w:val="0070C0"/>
                <w:sz w:val="18"/>
                <w:szCs w:val="18"/>
              </w:rPr>
            </w:pPr>
            <w:r w:rsidRPr="00F54FF1">
              <w:rPr>
                <w:color w:val="0070C0"/>
                <w:sz w:val="18"/>
                <w:szCs w:val="18"/>
                <w:highlight w:val="yellow"/>
              </w:rPr>
              <w:t>The measurement results are considered valid</w:t>
            </w:r>
            <w:r w:rsidRPr="00ED7BC9">
              <w:rPr>
                <w:color w:val="0070C0"/>
                <w:sz w:val="18"/>
                <w:szCs w:val="18"/>
              </w:rPr>
              <w:t xml:space="preserve"> if the following conditions are met for the validity check:</w:t>
            </w:r>
          </w:p>
          <w:p w14:paraId="6AC6E1A8" w14:textId="77777777" w:rsidR="00ED7BC9" w:rsidRPr="00ED7BC9" w:rsidRDefault="00ED7BC9" w:rsidP="00ED7BC9">
            <w:pPr>
              <w:pStyle w:val="B1"/>
              <w:rPr>
                <w:color w:val="0070C0"/>
                <w:sz w:val="18"/>
                <w:szCs w:val="18"/>
                <w:lang w:val="en-US"/>
              </w:rPr>
            </w:pPr>
            <w:r w:rsidRPr="00ED7BC9">
              <w:rPr>
                <w:color w:val="0070C0"/>
                <w:sz w:val="18"/>
                <w:szCs w:val="18"/>
              </w:rPr>
              <w:t>-</w:t>
            </w:r>
            <w:r w:rsidRPr="00ED7BC9">
              <w:rPr>
                <w:color w:val="0070C0"/>
                <w:sz w:val="18"/>
                <w:szCs w:val="18"/>
              </w:rPr>
              <w:tab/>
              <w:t xml:space="preserve">the measurements are performed </w:t>
            </w:r>
            <w:r w:rsidRPr="00ED7BC9">
              <w:rPr>
                <w:color w:val="0070C0"/>
                <w:sz w:val="18"/>
                <w:szCs w:val="18"/>
                <w:lang w:val="en-US"/>
              </w:rPr>
              <w:t>before msg1 transmission for RRC resume/setup request within the last:</w:t>
            </w:r>
          </w:p>
          <w:p w14:paraId="6ACBE908" w14:textId="77777777" w:rsidR="00ED7BC9" w:rsidRPr="00ED7BC9" w:rsidRDefault="00ED7BC9" w:rsidP="00ED7BC9">
            <w:pPr>
              <w:pStyle w:val="B1"/>
              <w:rPr>
                <w:color w:val="0070C0"/>
                <w:sz w:val="18"/>
                <w:szCs w:val="18"/>
                <w:lang w:val="en-US"/>
              </w:rPr>
            </w:pPr>
            <w:r w:rsidRPr="00ED7BC9">
              <w:rPr>
                <w:color w:val="0070C0"/>
                <w:sz w:val="18"/>
                <w:szCs w:val="18"/>
              </w:rPr>
              <w:t>-</w:t>
            </w:r>
            <w:r w:rsidRPr="00ED7BC9">
              <w:rPr>
                <w:color w:val="0070C0"/>
                <w:sz w:val="18"/>
                <w:szCs w:val="18"/>
              </w:rPr>
              <w:tab/>
            </w:r>
            <w:r w:rsidRPr="00ED7BC9">
              <w:rPr>
                <w:color w:val="0070C0"/>
                <w:sz w:val="18"/>
                <w:szCs w:val="18"/>
                <w:lang w:val="en-US"/>
              </w:rPr>
              <w:t xml:space="preserve"> measIdleValidityDuration-r18 seconds for carriers configured in measIdleCarrierListNR-r16 or measIdleCarrierListEUTRA-r16, and/or </w:t>
            </w:r>
          </w:p>
          <w:p w14:paraId="2BB7D39D" w14:textId="77777777" w:rsidR="00ED7BC9" w:rsidRPr="00ED7BC9" w:rsidRDefault="00ED7BC9" w:rsidP="00ED7BC9">
            <w:pPr>
              <w:pStyle w:val="B1"/>
              <w:rPr>
                <w:color w:val="0070C0"/>
                <w:sz w:val="18"/>
                <w:szCs w:val="18"/>
                <w:lang w:val="en-US"/>
              </w:rPr>
            </w:pPr>
            <w:r w:rsidRPr="00ED7BC9">
              <w:rPr>
                <w:color w:val="0070C0"/>
                <w:sz w:val="18"/>
                <w:szCs w:val="18"/>
              </w:rPr>
              <w:t>-</w:t>
            </w:r>
            <w:r w:rsidRPr="00ED7BC9">
              <w:rPr>
                <w:color w:val="0070C0"/>
                <w:sz w:val="18"/>
                <w:szCs w:val="18"/>
              </w:rPr>
              <w:tab/>
            </w:r>
            <w:r w:rsidRPr="00ED7BC9">
              <w:rPr>
                <w:color w:val="0070C0"/>
                <w:sz w:val="18"/>
                <w:szCs w:val="18"/>
                <w:lang w:val="en-US"/>
              </w:rPr>
              <w:t xml:space="preserve"> </w:t>
            </w:r>
            <w:r w:rsidRPr="00ED7BC9">
              <w:rPr>
                <w:i/>
                <w:iCs/>
                <w:color w:val="0070C0"/>
                <w:sz w:val="18"/>
                <w:szCs w:val="18"/>
                <w:highlight w:val="yellow"/>
                <w:lang w:val="en-US"/>
              </w:rPr>
              <w:t>measReselectionValidityDuration-r18</w:t>
            </w:r>
            <w:r w:rsidRPr="00ED7BC9">
              <w:rPr>
                <w:color w:val="0070C0"/>
                <w:sz w:val="18"/>
                <w:szCs w:val="18"/>
                <w:highlight w:val="yellow"/>
                <w:lang w:val="en-US"/>
              </w:rPr>
              <w:t xml:space="preserve"> seconds for carriers configured in </w:t>
            </w:r>
            <w:r w:rsidRPr="00ED7BC9">
              <w:rPr>
                <w:i/>
                <w:iCs/>
                <w:color w:val="0070C0"/>
                <w:sz w:val="18"/>
                <w:szCs w:val="18"/>
                <w:highlight w:val="yellow"/>
                <w:lang w:val="en-US"/>
              </w:rPr>
              <w:t>measReselectionCarrierListNR-r18</w:t>
            </w:r>
            <w:r w:rsidRPr="00ED7BC9">
              <w:rPr>
                <w:color w:val="0070C0"/>
                <w:sz w:val="18"/>
                <w:szCs w:val="18"/>
                <w:lang w:val="en-US"/>
              </w:rPr>
              <w:t>,</w:t>
            </w:r>
          </w:p>
          <w:p w14:paraId="463E03AE" w14:textId="77777777" w:rsidR="00ED7BC9" w:rsidRPr="00ED7BC9" w:rsidRDefault="00ED7BC9" w:rsidP="00ED7BC9">
            <w:pPr>
              <w:pStyle w:val="B1"/>
              <w:rPr>
                <w:color w:val="0070C0"/>
                <w:sz w:val="18"/>
                <w:szCs w:val="18"/>
                <w:lang w:val="en-US"/>
              </w:rPr>
            </w:pPr>
            <w:r w:rsidRPr="00ED7BC9">
              <w:rPr>
                <w:color w:val="0070C0"/>
                <w:sz w:val="18"/>
                <w:szCs w:val="18"/>
                <w:lang w:val="en-US"/>
              </w:rPr>
              <w:t>-</w:t>
            </w:r>
            <w:r w:rsidRPr="00ED7BC9">
              <w:rPr>
                <w:color w:val="0070C0"/>
                <w:sz w:val="18"/>
                <w:szCs w:val="18"/>
                <w:lang w:val="en-US"/>
              </w:rPr>
              <w:tab/>
              <w:t>the measurement results satisfy measurement accuracy requirement at the measurement instance.</w:t>
            </w:r>
          </w:p>
          <w:p w14:paraId="541FF54A" w14:textId="768FD00B" w:rsidR="00ED7BC9" w:rsidRPr="00ED7BC9" w:rsidRDefault="00ED7BC9" w:rsidP="00ED7BC9">
            <w:pPr>
              <w:rPr>
                <w:color w:val="0070C0"/>
                <w:sz w:val="18"/>
                <w:szCs w:val="18"/>
              </w:rPr>
            </w:pPr>
            <w:r w:rsidRPr="002E6D5E">
              <w:rPr>
                <w:color w:val="0070C0"/>
                <w:sz w:val="18"/>
                <w:szCs w:val="18"/>
                <w:highlight w:val="magenta"/>
              </w:rPr>
              <w:t>Otherwise, the measurement results are considered invalid</w:t>
            </w:r>
            <w:r w:rsidRPr="00ED7BC9">
              <w:rPr>
                <w:color w:val="0070C0"/>
                <w:sz w:val="18"/>
                <w:szCs w:val="18"/>
              </w:rPr>
              <w:t xml:space="preserve">. The UE shall not report invalid measurement results when </w:t>
            </w:r>
            <w:r w:rsidRPr="00ED7BC9">
              <w:rPr>
                <w:i/>
                <w:iCs/>
                <w:color w:val="0070C0"/>
                <w:sz w:val="18"/>
                <w:szCs w:val="18"/>
                <w:lang w:val="en-US"/>
              </w:rPr>
              <w:t>measIdleValidityDuration-r18</w:t>
            </w:r>
            <w:r w:rsidRPr="00ED7BC9">
              <w:rPr>
                <w:color w:val="0070C0"/>
                <w:sz w:val="18"/>
                <w:szCs w:val="18"/>
                <w:lang w:val="en-US"/>
              </w:rPr>
              <w:t xml:space="preserve"> and/or </w:t>
            </w:r>
            <w:r w:rsidRPr="00ED7BC9">
              <w:rPr>
                <w:i/>
                <w:iCs/>
                <w:color w:val="0070C0"/>
                <w:sz w:val="18"/>
                <w:szCs w:val="18"/>
                <w:lang w:val="en-US"/>
              </w:rPr>
              <w:t>measReselectionValidityDuration-r18</w:t>
            </w:r>
            <w:r w:rsidRPr="00ED7BC9">
              <w:rPr>
                <w:color w:val="0070C0"/>
                <w:sz w:val="18"/>
                <w:szCs w:val="18"/>
                <w:lang w:val="en-US"/>
              </w:rPr>
              <w:t xml:space="preserve"> </w:t>
            </w:r>
            <w:r w:rsidRPr="00ED7BC9">
              <w:rPr>
                <w:color w:val="0070C0"/>
                <w:sz w:val="18"/>
                <w:szCs w:val="18"/>
              </w:rPr>
              <w:t xml:space="preserve">is configured. </w:t>
            </w:r>
          </w:p>
          <w:p w14:paraId="6911F1DF" w14:textId="77777777" w:rsidR="00ED7BC9" w:rsidRPr="00ED7BC9" w:rsidRDefault="00ED7BC9" w:rsidP="00ED7BC9">
            <w:pPr>
              <w:rPr>
                <w:color w:val="0070C0"/>
                <w:sz w:val="18"/>
                <w:szCs w:val="18"/>
                <w:lang w:val="en-US"/>
              </w:rPr>
            </w:pPr>
            <w:r w:rsidRPr="00ED7BC9">
              <w:rPr>
                <w:color w:val="0070C0"/>
                <w:sz w:val="18"/>
                <w:szCs w:val="18"/>
              </w:rPr>
              <w:t xml:space="preserve">If the </w:t>
            </w:r>
            <w:r w:rsidRPr="00ED7BC9">
              <w:rPr>
                <w:i/>
                <w:iCs/>
                <w:color w:val="0070C0"/>
                <w:sz w:val="18"/>
                <w:szCs w:val="18"/>
                <w:lang w:val="en-US"/>
              </w:rPr>
              <w:t>measIdleValidityDuration-r18</w:t>
            </w:r>
            <w:r w:rsidRPr="00ED7BC9">
              <w:rPr>
                <w:color w:val="0070C0"/>
                <w:sz w:val="18"/>
                <w:szCs w:val="18"/>
              </w:rPr>
              <w:t xml:space="preserve"> is not configured, the </w:t>
            </w:r>
            <w:r w:rsidRPr="00ED7BC9">
              <w:rPr>
                <w:color w:val="0070C0"/>
                <w:sz w:val="18"/>
                <w:szCs w:val="18"/>
                <w:lang w:val="en-US"/>
              </w:rPr>
              <w:t xml:space="preserve">UE is not required to perform validity check for carriers in </w:t>
            </w:r>
            <w:r w:rsidRPr="00ED7BC9">
              <w:rPr>
                <w:i/>
                <w:iCs/>
                <w:color w:val="0070C0"/>
                <w:sz w:val="18"/>
                <w:szCs w:val="18"/>
                <w:lang w:val="en-US"/>
              </w:rPr>
              <w:t>measIdleCarrierListNR-r16</w:t>
            </w:r>
            <w:r w:rsidRPr="00ED7BC9">
              <w:rPr>
                <w:color w:val="0070C0"/>
                <w:sz w:val="18"/>
                <w:szCs w:val="18"/>
                <w:lang w:val="en-US"/>
              </w:rPr>
              <w:t xml:space="preserve"> and </w:t>
            </w:r>
            <w:r w:rsidRPr="00ED7BC9">
              <w:rPr>
                <w:i/>
                <w:iCs/>
                <w:color w:val="0070C0"/>
                <w:sz w:val="18"/>
                <w:szCs w:val="18"/>
                <w:lang w:val="en-US"/>
              </w:rPr>
              <w:t>measIdleCarrierListEUTRA-r16,</w:t>
            </w:r>
            <w:r w:rsidRPr="00ED7BC9">
              <w:rPr>
                <w:color w:val="0070C0"/>
                <w:sz w:val="18"/>
                <w:szCs w:val="18"/>
                <w:lang w:val="en-US"/>
              </w:rPr>
              <w:t xml:space="preserve"> and the UE may report measurement results given the measurement results satisfy measurement accuracy requirement at the measurement instance.</w:t>
            </w:r>
          </w:p>
          <w:bookmarkEnd w:id="32"/>
          <w:p w14:paraId="7FC63E28" w14:textId="46AECBED" w:rsidR="00ED7BC9" w:rsidRPr="00ED7BC9" w:rsidRDefault="00ED7BC9" w:rsidP="00ED7BC9">
            <w:pPr>
              <w:overflowPunct/>
              <w:autoSpaceDE/>
              <w:autoSpaceDN/>
              <w:adjustRightInd/>
              <w:textAlignment w:val="auto"/>
              <w:rPr>
                <w:rFonts w:eastAsia="宋体"/>
                <w:color w:val="0070C0"/>
              </w:rPr>
            </w:pPr>
            <w:r w:rsidRPr="0055587B">
              <w:rPr>
                <w:color w:val="0070C0"/>
                <w:sz w:val="18"/>
                <w:szCs w:val="18"/>
                <w:highlight w:val="lightGray"/>
              </w:rPr>
              <w:t xml:space="preserve">If the </w:t>
            </w:r>
            <w:r w:rsidRPr="0055587B">
              <w:rPr>
                <w:i/>
                <w:iCs/>
                <w:color w:val="0070C0"/>
                <w:sz w:val="18"/>
                <w:szCs w:val="18"/>
                <w:highlight w:val="lightGray"/>
                <w:lang w:val="en-US"/>
              </w:rPr>
              <w:t>measReselectionValidityDuration-r18</w:t>
            </w:r>
            <w:r w:rsidRPr="0055587B">
              <w:rPr>
                <w:color w:val="0070C0"/>
                <w:sz w:val="18"/>
                <w:szCs w:val="18"/>
                <w:highlight w:val="lightGray"/>
              </w:rPr>
              <w:t xml:space="preserve"> is not configured</w:t>
            </w:r>
            <w:r w:rsidRPr="003F5E46">
              <w:rPr>
                <w:color w:val="FF0000"/>
                <w:sz w:val="18"/>
                <w:szCs w:val="18"/>
              </w:rPr>
              <w:t xml:space="preserve">, the UE </w:t>
            </w:r>
            <w:r w:rsidRPr="003F5E46">
              <w:rPr>
                <w:color w:val="FF0000"/>
                <w:sz w:val="18"/>
                <w:szCs w:val="18"/>
                <w:lang w:val="en-US"/>
              </w:rPr>
              <w:t xml:space="preserve">is not required to perform validity check for carriers configured in </w:t>
            </w:r>
            <w:r w:rsidRPr="003F5E46">
              <w:rPr>
                <w:i/>
                <w:iCs/>
                <w:color w:val="FF0000"/>
                <w:sz w:val="18"/>
                <w:szCs w:val="18"/>
                <w:lang w:val="en-US"/>
              </w:rPr>
              <w:t>measReselectionCarrierListNR-r18</w:t>
            </w:r>
            <w:r w:rsidRPr="00ED7BC9">
              <w:rPr>
                <w:i/>
                <w:iCs/>
                <w:color w:val="0070C0"/>
                <w:sz w:val="18"/>
                <w:szCs w:val="18"/>
                <w:lang w:val="en-US"/>
              </w:rPr>
              <w:t>,</w:t>
            </w:r>
            <w:r w:rsidRPr="00ED7BC9">
              <w:rPr>
                <w:color w:val="0070C0"/>
                <w:sz w:val="18"/>
                <w:szCs w:val="18"/>
                <w:lang w:val="en-US"/>
              </w:rPr>
              <w:t xml:space="preserve"> and </w:t>
            </w:r>
            <w:r w:rsidRPr="003F5E46">
              <w:rPr>
                <w:color w:val="FF0000"/>
                <w:sz w:val="18"/>
                <w:szCs w:val="18"/>
                <w:lang w:val="en-US"/>
              </w:rPr>
              <w:t xml:space="preserve">the UE may report measurement results </w:t>
            </w:r>
            <w:r w:rsidRPr="00BD38FC">
              <w:rPr>
                <w:color w:val="0070C0"/>
                <w:sz w:val="18"/>
                <w:szCs w:val="18"/>
                <w:lang w:val="en-US"/>
              </w:rPr>
              <w:t>given the measurement results satisfy measurement accuracy requirement at the measurement instance.</w:t>
            </w:r>
          </w:p>
        </w:tc>
      </w:tr>
    </w:tbl>
    <w:p w14:paraId="5AD7C9E0" w14:textId="77777777" w:rsidR="0053598C" w:rsidRDefault="0053598C" w:rsidP="00E729A4">
      <w:pPr>
        <w:rPr>
          <w:rFonts w:eastAsia="Malgun Gothic"/>
          <w:b/>
          <w:u w:val="single"/>
          <w:lang w:eastAsia="ko-KR"/>
        </w:rPr>
      </w:pPr>
    </w:p>
    <w:p w14:paraId="03AC6249" w14:textId="71C98357" w:rsidR="002B405D" w:rsidRPr="002B405D" w:rsidRDefault="002B405D" w:rsidP="00E729A4">
      <w:pPr>
        <w:rPr>
          <w:rFonts w:eastAsiaTheme="minorEastAsia"/>
          <w:bCs/>
          <w:color w:val="0070C0"/>
          <w:lang w:eastAsia="zh-CN"/>
        </w:rPr>
      </w:pPr>
      <w:r w:rsidRPr="002B405D">
        <w:rPr>
          <w:rFonts w:eastAsiaTheme="minorEastAsia" w:hint="eastAsia"/>
          <w:bCs/>
          <w:color w:val="0070C0"/>
          <w:lang w:eastAsia="zh-CN"/>
        </w:rPr>
        <w:lastRenderedPageBreak/>
        <w:t>M</w:t>
      </w:r>
      <w:r w:rsidRPr="002B405D">
        <w:rPr>
          <w:rFonts w:eastAsiaTheme="minorEastAsia"/>
          <w:bCs/>
          <w:color w:val="0070C0"/>
          <w:lang w:eastAsia="zh-CN"/>
        </w:rPr>
        <w:t>oderator</w:t>
      </w:r>
      <w:r w:rsidR="00F54FF1">
        <w:rPr>
          <w:rFonts w:eastAsiaTheme="minorEastAsia"/>
          <w:bCs/>
          <w:color w:val="0070C0"/>
          <w:lang w:eastAsia="zh-CN"/>
        </w:rPr>
        <w:t>’s</w:t>
      </w:r>
      <w:r w:rsidRPr="002B405D">
        <w:rPr>
          <w:rFonts w:eastAsiaTheme="minorEastAsia"/>
          <w:bCs/>
          <w:color w:val="0070C0"/>
          <w:lang w:eastAsia="zh-CN"/>
        </w:rPr>
        <w:t xml:space="preserve"> understanding</w:t>
      </w:r>
      <w:r>
        <w:rPr>
          <w:rFonts w:eastAsiaTheme="minorEastAsia"/>
          <w:bCs/>
          <w:color w:val="0070C0"/>
          <w:lang w:eastAsia="zh-CN"/>
        </w:rPr>
        <w:t xml:space="preserve"> on RAN4 and RAN2 spec</w:t>
      </w:r>
      <w:r w:rsidRPr="002B405D">
        <w:rPr>
          <w:rFonts w:eastAsiaTheme="minorEastAsia"/>
          <w:bCs/>
          <w:color w:val="0070C0"/>
          <w:lang w:eastAsia="zh-CN"/>
        </w:rPr>
        <w:t>:</w:t>
      </w:r>
    </w:p>
    <w:tbl>
      <w:tblPr>
        <w:tblStyle w:val="aff8"/>
        <w:tblW w:w="0" w:type="auto"/>
        <w:tblLook w:val="04A0" w:firstRow="1" w:lastRow="0" w:firstColumn="1" w:lastColumn="0" w:noHBand="0" w:noVBand="1"/>
      </w:tblPr>
      <w:tblGrid>
        <w:gridCol w:w="429"/>
        <w:gridCol w:w="2385"/>
        <w:gridCol w:w="2216"/>
        <w:gridCol w:w="2385"/>
        <w:gridCol w:w="2216"/>
      </w:tblGrid>
      <w:tr w:rsidR="00F54FF1" w14:paraId="59532E48" w14:textId="77777777" w:rsidTr="00E05C55">
        <w:tc>
          <w:tcPr>
            <w:tcW w:w="429" w:type="dxa"/>
          </w:tcPr>
          <w:p w14:paraId="79818F78" w14:textId="77777777" w:rsidR="00F54FF1" w:rsidRPr="00F54FF1" w:rsidRDefault="00F54FF1" w:rsidP="00F54FF1">
            <w:pPr>
              <w:jc w:val="center"/>
              <w:rPr>
                <w:rFonts w:eastAsiaTheme="minorEastAsia"/>
                <w:bCs/>
                <w:sz w:val="16"/>
                <w:szCs w:val="16"/>
                <w:lang w:eastAsia="zh-CN"/>
              </w:rPr>
            </w:pPr>
          </w:p>
        </w:tc>
        <w:tc>
          <w:tcPr>
            <w:tcW w:w="4601" w:type="dxa"/>
            <w:gridSpan w:val="2"/>
          </w:tcPr>
          <w:p w14:paraId="4DA1C75C" w14:textId="3471B989" w:rsidR="00F54FF1" w:rsidRPr="00F54FF1" w:rsidRDefault="00F54FF1" w:rsidP="00F54FF1">
            <w:pPr>
              <w:jc w:val="center"/>
              <w:rPr>
                <w:rFonts w:eastAsiaTheme="minorEastAsia"/>
                <w:bCs/>
                <w:sz w:val="16"/>
                <w:szCs w:val="16"/>
                <w:lang w:eastAsia="zh-CN"/>
              </w:rPr>
            </w:pPr>
            <w:proofErr w:type="spellStart"/>
            <w:r w:rsidRPr="00F54FF1">
              <w:rPr>
                <w:rFonts w:eastAsiaTheme="minorEastAsia"/>
                <w:bCs/>
                <w:sz w:val="16"/>
                <w:szCs w:val="16"/>
                <w:highlight w:val="cyan"/>
                <w:lang w:eastAsia="zh-CN"/>
              </w:rPr>
              <w:t>measReselectionValidityDuration</w:t>
            </w:r>
            <w:proofErr w:type="spellEnd"/>
            <w:r w:rsidRPr="00F54FF1">
              <w:rPr>
                <w:rFonts w:eastAsiaTheme="minorEastAsia"/>
                <w:bCs/>
                <w:sz w:val="16"/>
                <w:szCs w:val="16"/>
                <w:highlight w:val="cyan"/>
                <w:lang w:eastAsia="zh-CN"/>
              </w:rPr>
              <w:t xml:space="preserve"> configured</w:t>
            </w:r>
          </w:p>
        </w:tc>
        <w:tc>
          <w:tcPr>
            <w:tcW w:w="4601" w:type="dxa"/>
            <w:gridSpan w:val="2"/>
          </w:tcPr>
          <w:p w14:paraId="1BF67780" w14:textId="0436DE32" w:rsidR="00F54FF1" w:rsidRPr="00F54FF1" w:rsidRDefault="00F54FF1" w:rsidP="00F54FF1">
            <w:pPr>
              <w:jc w:val="center"/>
              <w:rPr>
                <w:rFonts w:eastAsiaTheme="minorEastAsia"/>
                <w:bCs/>
                <w:sz w:val="16"/>
                <w:szCs w:val="16"/>
                <w:lang w:eastAsia="zh-CN"/>
              </w:rPr>
            </w:pPr>
            <w:proofErr w:type="spellStart"/>
            <w:r w:rsidRPr="00F54FF1">
              <w:rPr>
                <w:rFonts w:eastAsiaTheme="minorEastAsia"/>
                <w:bCs/>
                <w:sz w:val="16"/>
                <w:szCs w:val="16"/>
                <w:highlight w:val="lightGray"/>
                <w:lang w:eastAsia="zh-CN"/>
              </w:rPr>
              <w:t>measReselectionValidityDuration</w:t>
            </w:r>
            <w:proofErr w:type="spellEnd"/>
            <w:r w:rsidRPr="00F54FF1">
              <w:rPr>
                <w:rFonts w:eastAsiaTheme="minorEastAsia"/>
                <w:bCs/>
                <w:sz w:val="16"/>
                <w:szCs w:val="16"/>
                <w:highlight w:val="lightGray"/>
                <w:lang w:eastAsia="zh-CN"/>
              </w:rPr>
              <w:t xml:space="preserve"> not configured</w:t>
            </w:r>
          </w:p>
        </w:tc>
      </w:tr>
      <w:tr w:rsidR="00AF697D" w14:paraId="18C7BFD7" w14:textId="77777777" w:rsidTr="00F54FF1">
        <w:tc>
          <w:tcPr>
            <w:tcW w:w="429" w:type="dxa"/>
          </w:tcPr>
          <w:p w14:paraId="6723769E" w14:textId="77777777" w:rsidR="00AA6456" w:rsidRPr="00F54FF1" w:rsidRDefault="00AA6456" w:rsidP="00F54FF1">
            <w:pPr>
              <w:jc w:val="center"/>
              <w:rPr>
                <w:rFonts w:eastAsiaTheme="minorEastAsia"/>
                <w:bCs/>
                <w:sz w:val="16"/>
                <w:szCs w:val="16"/>
                <w:lang w:eastAsia="zh-CN"/>
              </w:rPr>
            </w:pPr>
          </w:p>
        </w:tc>
        <w:tc>
          <w:tcPr>
            <w:tcW w:w="2385" w:type="dxa"/>
          </w:tcPr>
          <w:p w14:paraId="568A6BE8" w14:textId="57B754AB" w:rsidR="00AA6456" w:rsidRPr="00F54FF1" w:rsidRDefault="00AA6456" w:rsidP="00F54FF1">
            <w:pPr>
              <w:jc w:val="center"/>
              <w:rPr>
                <w:rFonts w:eastAsiaTheme="minorEastAsia"/>
                <w:bCs/>
                <w:sz w:val="16"/>
                <w:szCs w:val="16"/>
                <w:lang w:eastAsia="zh-CN"/>
              </w:rPr>
            </w:pPr>
            <w:proofErr w:type="spellStart"/>
            <w:r w:rsidRPr="00F54FF1">
              <w:rPr>
                <w:rFonts w:eastAsiaTheme="minorEastAsia"/>
                <w:bCs/>
                <w:sz w:val="16"/>
                <w:szCs w:val="16"/>
                <w:highlight w:val="yellow"/>
                <w:lang w:eastAsia="zh-CN"/>
              </w:rPr>
              <w:t>measReselectionCarrierListNR</w:t>
            </w:r>
            <w:proofErr w:type="spellEnd"/>
            <w:r w:rsidRPr="00F54FF1">
              <w:rPr>
                <w:rFonts w:eastAsiaTheme="minorEastAsia"/>
                <w:bCs/>
                <w:sz w:val="16"/>
                <w:szCs w:val="16"/>
                <w:highlight w:val="yellow"/>
                <w:lang w:eastAsia="zh-CN"/>
              </w:rPr>
              <w:t xml:space="preserve"> configured</w:t>
            </w:r>
          </w:p>
        </w:tc>
        <w:tc>
          <w:tcPr>
            <w:tcW w:w="2216" w:type="dxa"/>
          </w:tcPr>
          <w:p w14:paraId="4495D5A2" w14:textId="2E658985" w:rsidR="00AA6456" w:rsidRPr="00F54FF1" w:rsidRDefault="00AA6456" w:rsidP="00F54FF1">
            <w:pPr>
              <w:jc w:val="center"/>
              <w:rPr>
                <w:rFonts w:eastAsiaTheme="minorEastAsia"/>
                <w:bCs/>
                <w:sz w:val="16"/>
                <w:szCs w:val="16"/>
                <w:lang w:eastAsia="zh-CN"/>
              </w:rPr>
            </w:pPr>
            <w:proofErr w:type="spellStart"/>
            <w:r w:rsidRPr="00F54FF1">
              <w:rPr>
                <w:rFonts w:eastAsiaTheme="minorEastAsia"/>
                <w:bCs/>
                <w:sz w:val="16"/>
                <w:szCs w:val="16"/>
                <w:highlight w:val="magenta"/>
                <w:lang w:eastAsia="zh-CN"/>
              </w:rPr>
              <w:t>measReselectionCarrierListNR</w:t>
            </w:r>
            <w:proofErr w:type="spellEnd"/>
            <w:r w:rsidRPr="00F54FF1">
              <w:rPr>
                <w:rFonts w:eastAsiaTheme="minorEastAsia"/>
                <w:bCs/>
                <w:sz w:val="16"/>
                <w:szCs w:val="16"/>
                <w:highlight w:val="magenta"/>
                <w:lang w:eastAsia="zh-CN"/>
              </w:rPr>
              <w:t xml:space="preserve"> not configured</w:t>
            </w:r>
          </w:p>
        </w:tc>
        <w:tc>
          <w:tcPr>
            <w:tcW w:w="2385" w:type="dxa"/>
          </w:tcPr>
          <w:p w14:paraId="175A7B53" w14:textId="10C08348" w:rsidR="00AA6456" w:rsidRPr="00F54FF1" w:rsidRDefault="00AA6456" w:rsidP="00F54FF1">
            <w:pPr>
              <w:jc w:val="center"/>
              <w:rPr>
                <w:rFonts w:eastAsiaTheme="minorEastAsia"/>
                <w:bCs/>
                <w:sz w:val="16"/>
                <w:szCs w:val="16"/>
                <w:lang w:eastAsia="zh-CN"/>
              </w:rPr>
            </w:pPr>
            <w:proofErr w:type="spellStart"/>
            <w:r w:rsidRPr="00F54FF1">
              <w:rPr>
                <w:rFonts w:eastAsiaTheme="minorEastAsia"/>
                <w:bCs/>
                <w:color w:val="FF0000"/>
                <w:sz w:val="16"/>
                <w:szCs w:val="16"/>
                <w:lang w:eastAsia="zh-CN"/>
              </w:rPr>
              <w:t>measReselectionCarrierListNR</w:t>
            </w:r>
            <w:proofErr w:type="spellEnd"/>
            <w:r w:rsidRPr="00F54FF1">
              <w:rPr>
                <w:rFonts w:eastAsiaTheme="minorEastAsia"/>
                <w:bCs/>
                <w:color w:val="FF0000"/>
                <w:sz w:val="16"/>
                <w:szCs w:val="16"/>
                <w:lang w:eastAsia="zh-CN"/>
              </w:rPr>
              <w:t xml:space="preserve"> configured</w:t>
            </w:r>
          </w:p>
        </w:tc>
        <w:tc>
          <w:tcPr>
            <w:tcW w:w="2216" w:type="dxa"/>
          </w:tcPr>
          <w:p w14:paraId="0539E30B" w14:textId="44790A24" w:rsidR="00AA6456" w:rsidRPr="00F54FF1" w:rsidRDefault="00AA6456" w:rsidP="00F54FF1">
            <w:pPr>
              <w:jc w:val="center"/>
              <w:rPr>
                <w:rFonts w:eastAsiaTheme="minorEastAsia"/>
                <w:bCs/>
                <w:sz w:val="16"/>
                <w:szCs w:val="16"/>
                <w:lang w:eastAsia="zh-CN"/>
              </w:rPr>
            </w:pPr>
            <w:proofErr w:type="spellStart"/>
            <w:r w:rsidRPr="00F54FF1">
              <w:rPr>
                <w:rFonts w:eastAsiaTheme="minorEastAsia"/>
                <w:bCs/>
                <w:color w:val="7030A0"/>
                <w:sz w:val="16"/>
                <w:szCs w:val="16"/>
                <w:highlight w:val="lightGray"/>
                <w:lang w:eastAsia="zh-CN"/>
              </w:rPr>
              <w:t>measReselectionCarrierListNR</w:t>
            </w:r>
            <w:proofErr w:type="spellEnd"/>
            <w:r w:rsidRPr="00F54FF1">
              <w:rPr>
                <w:rFonts w:eastAsiaTheme="minorEastAsia"/>
                <w:bCs/>
                <w:color w:val="7030A0"/>
                <w:sz w:val="16"/>
                <w:szCs w:val="16"/>
                <w:highlight w:val="lightGray"/>
                <w:lang w:eastAsia="zh-CN"/>
              </w:rPr>
              <w:t xml:space="preserve"> not configured</w:t>
            </w:r>
          </w:p>
        </w:tc>
      </w:tr>
      <w:tr w:rsidR="00AF697D" w14:paraId="2E00CBCC" w14:textId="77777777" w:rsidTr="00F54FF1">
        <w:tc>
          <w:tcPr>
            <w:tcW w:w="429" w:type="dxa"/>
          </w:tcPr>
          <w:p w14:paraId="42176057" w14:textId="30B82FC3" w:rsidR="00AA6456" w:rsidRPr="00F54FF1" w:rsidRDefault="00AA6456" w:rsidP="00F54FF1">
            <w:pPr>
              <w:jc w:val="center"/>
              <w:rPr>
                <w:rFonts w:eastAsiaTheme="minorEastAsia"/>
                <w:bCs/>
                <w:sz w:val="16"/>
                <w:szCs w:val="16"/>
                <w:lang w:eastAsia="zh-CN"/>
              </w:rPr>
            </w:pPr>
            <w:r w:rsidRPr="00F54FF1">
              <w:rPr>
                <w:rFonts w:eastAsiaTheme="minorEastAsia" w:hint="eastAsia"/>
                <w:bCs/>
                <w:sz w:val="16"/>
                <w:szCs w:val="16"/>
                <w:lang w:eastAsia="zh-CN"/>
              </w:rPr>
              <w:t>R</w:t>
            </w:r>
            <w:r w:rsidRPr="00F54FF1">
              <w:rPr>
                <w:rFonts w:eastAsiaTheme="minorEastAsia"/>
                <w:bCs/>
                <w:sz w:val="16"/>
                <w:szCs w:val="16"/>
                <w:lang w:eastAsia="zh-CN"/>
              </w:rPr>
              <w:t>4</w:t>
            </w:r>
          </w:p>
        </w:tc>
        <w:tc>
          <w:tcPr>
            <w:tcW w:w="2385" w:type="dxa"/>
          </w:tcPr>
          <w:p w14:paraId="15D7BD27" w14:textId="59CB7CF3" w:rsidR="00AA6456" w:rsidRPr="00F54FF1" w:rsidRDefault="00EE69D4" w:rsidP="00F54FF1">
            <w:pPr>
              <w:jc w:val="center"/>
              <w:rPr>
                <w:rFonts w:eastAsiaTheme="minorEastAsia"/>
                <w:bCs/>
                <w:sz w:val="16"/>
                <w:szCs w:val="16"/>
                <w:lang w:eastAsia="zh-CN"/>
              </w:rPr>
            </w:pPr>
            <w:r>
              <w:rPr>
                <w:rFonts w:eastAsiaTheme="minorEastAsia"/>
                <w:bCs/>
                <w:sz w:val="16"/>
                <w:szCs w:val="16"/>
                <w:lang w:eastAsia="zh-CN"/>
              </w:rPr>
              <w:t>C</w:t>
            </w:r>
            <w:r w:rsidR="003F5E46" w:rsidRPr="00F54FF1">
              <w:rPr>
                <w:rFonts w:eastAsiaTheme="minorEastAsia"/>
                <w:bCs/>
                <w:sz w:val="16"/>
                <w:szCs w:val="16"/>
                <w:lang w:eastAsia="zh-CN"/>
              </w:rPr>
              <w:t xml:space="preserve">heck </w:t>
            </w:r>
            <w:r>
              <w:rPr>
                <w:rFonts w:eastAsiaTheme="minorEastAsia"/>
                <w:bCs/>
                <w:sz w:val="16"/>
                <w:szCs w:val="16"/>
                <w:lang w:eastAsia="zh-CN"/>
              </w:rPr>
              <w:t xml:space="preserve">validity of </w:t>
            </w:r>
            <w:r w:rsidR="003F5E46" w:rsidRPr="00F54FF1">
              <w:rPr>
                <w:rFonts w:eastAsiaTheme="minorEastAsia"/>
                <w:bCs/>
                <w:sz w:val="16"/>
                <w:szCs w:val="16"/>
                <w:lang w:eastAsia="zh-CN"/>
              </w:rPr>
              <w:t xml:space="preserve">measurement results on the carriers within </w:t>
            </w:r>
            <w:proofErr w:type="spellStart"/>
            <w:r w:rsidR="003F5E46" w:rsidRPr="00F54FF1">
              <w:rPr>
                <w:rFonts w:eastAsiaTheme="minorEastAsia"/>
                <w:bCs/>
                <w:sz w:val="16"/>
                <w:szCs w:val="16"/>
                <w:lang w:eastAsia="zh-CN"/>
              </w:rPr>
              <w:t>measReselectionCarrierListNR</w:t>
            </w:r>
            <w:proofErr w:type="spellEnd"/>
          </w:p>
        </w:tc>
        <w:tc>
          <w:tcPr>
            <w:tcW w:w="2216" w:type="dxa"/>
          </w:tcPr>
          <w:p w14:paraId="344DC019" w14:textId="77777777" w:rsidR="00F54FF1" w:rsidRDefault="00EE69D4" w:rsidP="00F54FF1">
            <w:pPr>
              <w:jc w:val="center"/>
              <w:rPr>
                <w:rFonts w:eastAsiaTheme="minorEastAsia"/>
                <w:bCs/>
                <w:sz w:val="16"/>
                <w:szCs w:val="16"/>
                <w:lang w:eastAsia="zh-CN"/>
              </w:rPr>
            </w:pPr>
            <w:r>
              <w:rPr>
                <w:rFonts w:eastAsiaTheme="minorEastAsia"/>
                <w:bCs/>
                <w:sz w:val="16"/>
                <w:szCs w:val="16"/>
                <w:lang w:eastAsia="zh-CN"/>
              </w:rPr>
              <w:t>?</w:t>
            </w:r>
          </w:p>
          <w:p w14:paraId="5D43753B" w14:textId="0EB17153" w:rsidR="00EE69D4" w:rsidRPr="00F54FF1" w:rsidRDefault="002E6D5E" w:rsidP="00F54FF1">
            <w:pPr>
              <w:jc w:val="center"/>
              <w:rPr>
                <w:rFonts w:eastAsiaTheme="minorEastAsia"/>
                <w:bCs/>
                <w:sz w:val="16"/>
                <w:szCs w:val="16"/>
                <w:lang w:eastAsia="zh-CN"/>
              </w:rPr>
            </w:pPr>
            <w:r>
              <w:rPr>
                <w:rFonts w:eastAsiaTheme="minorEastAsia"/>
                <w:bCs/>
                <w:sz w:val="16"/>
                <w:szCs w:val="16"/>
                <w:lang w:eastAsia="zh-CN"/>
              </w:rPr>
              <w:t>Ambiguity? Or not specified in R4?</w:t>
            </w:r>
          </w:p>
        </w:tc>
        <w:tc>
          <w:tcPr>
            <w:tcW w:w="2385" w:type="dxa"/>
          </w:tcPr>
          <w:p w14:paraId="2AC4E24F" w14:textId="77777777" w:rsidR="00511C6D" w:rsidRDefault="00511C6D" w:rsidP="00F54FF1">
            <w:pPr>
              <w:jc w:val="center"/>
              <w:rPr>
                <w:rFonts w:eastAsiaTheme="minorEastAsia"/>
                <w:bCs/>
                <w:sz w:val="16"/>
                <w:szCs w:val="16"/>
                <w:lang w:eastAsia="zh-CN"/>
              </w:rPr>
            </w:pPr>
            <w:r w:rsidRPr="00511C6D">
              <w:rPr>
                <w:rFonts w:eastAsiaTheme="minorEastAsia"/>
                <w:bCs/>
                <w:sz w:val="16"/>
                <w:szCs w:val="16"/>
                <w:lang w:eastAsia="zh-CN"/>
              </w:rPr>
              <w:t>not required to perform validity check for carriers configured in measReselectionCarrierListNR-r18</w:t>
            </w:r>
            <w:r>
              <w:rPr>
                <w:rFonts w:eastAsiaTheme="minorEastAsia"/>
                <w:bCs/>
                <w:sz w:val="16"/>
                <w:szCs w:val="16"/>
                <w:lang w:eastAsia="zh-CN"/>
              </w:rPr>
              <w:t>.</w:t>
            </w:r>
          </w:p>
          <w:p w14:paraId="108048F4" w14:textId="5157D1EB" w:rsidR="00511C6D" w:rsidRPr="00F54FF1" w:rsidRDefault="003F5E46" w:rsidP="00511C6D">
            <w:pPr>
              <w:jc w:val="center"/>
              <w:rPr>
                <w:rFonts w:eastAsiaTheme="minorEastAsia"/>
                <w:bCs/>
                <w:sz w:val="16"/>
                <w:szCs w:val="16"/>
                <w:lang w:eastAsia="zh-CN"/>
              </w:rPr>
            </w:pPr>
            <w:r w:rsidRPr="00F54FF1">
              <w:rPr>
                <w:rFonts w:eastAsiaTheme="minorEastAsia"/>
                <w:bCs/>
                <w:sz w:val="16"/>
                <w:szCs w:val="16"/>
                <w:lang w:eastAsia="zh-CN"/>
              </w:rPr>
              <w:t xml:space="preserve">May report the measurement results </w:t>
            </w:r>
            <w:r w:rsidR="00511C6D">
              <w:rPr>
                <w:rFonts w:eastAsiaTheme="minorEastAsia"/>
                <w:bCs/>
                <w:sz w:val="16"/>
                <w:szCs w:val="16"/>
                <w:lang w:eastAsia="zh-CN"/>
              </w:rPr>
              <w:t>(</w:t>
            </w:r>
            <w:r w:rsidR="00511C6D" w:rsidRPr="00511C6D">
              <w:rPr>
                <w:rFonts w:eastAsiaTheme="minorEastAsia"/>
                <w:bCs/>
                <w:color w:val="0070C0"/>
                <w:sz w:val="16"/>
                <w:szCs w:val="16"/>
                <w:lang w:eastAsia="zh-CN"/>
              </w:rPr>
              <w:t>Moderator</w:t>
            </w:r>
            <w:r w:rsidR="00511C6D">
              <w:rPr>
                <w:rFonts w:eastAsiaTheme="minorEastAsia"/>
                <w:bCs/>
                <w:color w:val="0070C0"/>
                <w:sz w:val="16"/>
                <w:szCs w:val="16"/>
                <w:lang w:eastAsia="zh-CN"/>
              </w:rPr>
              <w:t>’s view</w:t>
            </w:r>
            <w:r w:rsidR="00511C6D" w:rsidRPr="00511C6D">
              <w:rPr>
                <w:rFonts w:eastAsiaTheme="minorEastAsia"/>
                <w:bCs/>
                <w:color w:val="0070C0"/>
                <w:sz w:val="16"/>
                <w:szCs w:val="16"/>
                <w:lang w:eastAsia="zh-CN"/>
              </w:rPr>
              <w:t>:</w:t>
            </w:r>
            <w:r w:rsidR="00511C6D">
              <w:rPr>
                <w:rFonts w:eastAsiaTheme="minorEastAsia"/>
                <w:bCs/>
                <w:color w:val="0070C0"/>
                <w:sz w:val="16"/>
                <w:szCs w:val="16"/>
                <w:lang w:eastAsia="zh-CN"/>
              </w:rPr>
              <w:t xml:space="preserve"> on the carriers configured in </w:t>
            </w:r>
            <w:r w:rsidR="00511C6D" w:rsidRPr="00511C6D">
              <w:rPr>
                <w:rFonts w:eastAsiaTheme="minorEastAsia"/>
                <w:bCs/>
                <w:color w:val="0070C0"/>
                <w:sz w:val="16"/>
                <w:szCs w:val="16"/>
                <w:lang w:eastAsia="zh-CN"/>
              </w:rPr>
              <w:t>measReselectionCarrierListNR-r18</w:t>
            </w:r>
            <w:r w:rsidR="002E6D5E">
              <w:rPr>
                <w:rFonts w:eastAsiaTheme="minorEastAsia"/>
                <w:bCs/>
                <w:color w:val="0070C0"/>
                <w:sz w:val="16"/>
                <w:szCs w:val="16"/>
                <w:lang w:eastAsia="zh-CN"/>
              </w:rPr>
              <w:t>?</w:t>
            </w:r>
            <w:r w:rsidR="00511C6D">
              <w:rPr>
                <w:rFonts w:eastAsiaTheme="minorEastAsia"/>
                <w:bCs/>
                <w:color w:val="0070C0"/>
                <w:sz w:val="16"/>
                <w:szCs w:val="16"/>
                <w:lang w:eastAsia="zh-CN"/>
              </w:rPr>
              <w:t xml:space="preserve"> </w:t>
            </w:r>
            <w:r w:rsidR="002E6D5E">
              <w:rPr>
                <w:rFonts w:eastAsiaTheme="minorEastAsia"/>
                <w:bCs/>
                <w:color w:val="0070C0"/>
                <w:sz w:val="16"/>
                <w:szCs w:val="16"/>
                <w:lang w:eastAsia="zh-CN"/>
              </w:rPr>
              <w:t>S</w:t>
            </w:r>
            <w:r w:rsidR="00511C6D">
              <w:rPr>
                <w:rFonts w:eastAsiaTheme="minorEastAsia"/>
                <w:bCs/>
                <w:color w:val="0070C0"/>
                <w:sz w:val="16"/>
                <w:szCs w:val="16"/>
                <w:lang w:eastAsia="zh-CN"/>
              </w:rPr>
              <w:t>pec is not crystal clear.)</w:t>
            </w:r>
          </w:p>
        </w:tc>
        <w:tc>
          <w:tcPr>
            <w:tcW w:w="2216" w:type="dxa"/>
          </w:tcPr>
          <w:p w14:paraId="57C50E12" w14:textId="77777777" w:rsidR="00AA6456" w:rsidRDefault="00EE69D4" w:rsidP="00F54FF1">
            <w:pPr>
              <w:jc w:val="center"/>
              <w:rPr>
                <w:rFonts w:eastAsiaTheme="minorEastAsia"/>
                <w:bCs/>
                <w:sz w:val="16"/>
                <w:szCs w:val="16"/>
                <w:lang w:eastAsia="zh-CN"/>
              </w:rPr>
            </w:pPr>
            <w:r>
              <w:rPr>
                <w:rFonts w:eastAsiaTheme="minorEastAsia"/>
                <w:bCs/>
                <w:sz w:val="16"/>
                <w:szCs w:val="16"/>
                <w:lang w:eastAsia="zh-CN"/>
              </w:rPr>
              <w:t>?</w:t>
            </w:r>
          </w:p>
          <w:p w14:paraId="247B6C91" w14:textId="62CA1473" w:rsidR="00EE69D4" w:rsidRPr="00F54FF1" w:rsidRDefault="00EE69D4" w:rsidP="00F54FF1">
            <w:pPr>
              <w:jc w:val="center"/>
              <w:rPr>
                <w:rFonts w:eastAsiaTheme="minorEastAsia"/>
                <w:bCs/>
                <w:sz w:val="16"/>
                <w:szCs w:val="16"/>
                <w:lang w:eastAsia="zh-CN"/>
              </w:rPr>
            </w:pPr>
            <w:r>
              <w:rPr>
                <w:rFonts w:eastAsiaTheme="minorEastAsia" w:hint="eastAsia"/>
                <w:bCs/>
                <w:sz w:val="16"/>
                <w:szCs w:val="16"/>
                <w:lang w:eastAsia="zh-CN"/>
              </w:rPr>
              <w:t>N</w:t>
            </w:r>
            <w:r>
              <w:rPr>
                <w:rFonts w:eastAsiaTheme="minorEastAsia"/>
                <w:bCs/>
                <w:sz w:val="16"/>
                <w:szCs w:val="16"/>
                <w:lang w:eastAsia="zh-CN"/>
              </w:rPr>
              <w:t>ot specified in R4?</w:t>
            </w:r>
          </w:p>
        </w:tc>
      </w:tr>
      <w:tr w:rsidR="00AF697D" w14:paraId="56584BE2" w14:textId="77777777" w:rsidTr="00F54FF1">
        <w:tc>
          <w:tcPr>
            <w:tcW w:w="429" w:type="dxa"/>
          </w:tcPr>
          <w:p w14:paraId="6F9711C5" w14:textId="5CA82DA5" w:rsidR="00AA6456" w:rsidRPr="00F54FF1" w:rsidRDefault="00AA6456" w:rsidP="00F54FF1">
            <w:pPr>
              <w:jc w:val="center"/>
              <w:rPr>
                <w:rFonts w:eastAsiaTheme="minorEastAsia"/>
                <w:bCs/>
                <w:sz w:val="16"/>
                <w:szCs w:val="16"/>
                <w:lang w:eastAsia="zh-CN"/>
              </w:rPr>
            </w:pPr>
            <w:r w:rsidRPr="00F54FF1">
              <w:rPr>
                <w:rFonts w:eastAsiaTheme="minorEastAsia" w:hint="eastAsia"/>
                <w:bCs/>
                <w:sz w:val="16"/>
                <w:szCs w:val="16"/>
                <w:lang w:eastAsia="zh-CN"/>
              </w:rPr>
              <w:t>R</w:t>
            </w:r>
            <w:r w:rsidRPr="00F54FF1">
              <w:rPr>
                <w:rFonts w:eastAsiaTheme="minorEastAsia"/>
                <w:bCs/>
                <w:sz w:val="16"/>
                <w:szCs w:val="16"/>
                <w:lang w:eastAsia="zh-CN"/>
              </w:rPr>
              <w:t>2</w:t>
            </w:r>
          </w:p>
        </w:tc>
        <w:tc>
          <w:tcPr>
            <w:tcW w:w="2385" w:type="dxa"/>
          </w:tcPr>
          <w:p w14:paraId="1191A968" w14:textId="04679A08" w:rsidR="00AA6456" w:rsidRPr="00F54FF1" w:rsidRDefault="00EE69D4" w:rsidP="00F54FF1">
            <w:pPr>
              <w:jc w:val="center"/>
              <w:rPr>
                <w:rFonts w:eastAsiaTheme="minorEastAsia"/>
                <w:bCs/>
                <w:sz w:val="16"/>
                <w:szCs w:val="16"/>
                <w:lang w:eastAsia="zh-CN"/>
              </w:rPr>
            </w:pPr>
            <w:r>
              <w:rPr>
                <w:rFonts w:eastAsiaTheme="minorEastAsia"/>
                <w:bCs/>
                <w:sz w:val="16"/>
                <w:szCs w:val="16"/>
                <w:lang w:eastAsia="zh-CN"/>
              </w:rPr>
              <w:t>Check v</w:t>
            </w:r>
            <w:r w:rsidR="00AF697D" w:rsidRPr="00F54FF1">
              <w:rPr>
                <w:rFonts w:eastAsiaTheme="minorEastAsia"/>
                <w:bCs/>
                <w:sz w:val="16"/>
                <w:szCs w:val="16"/>
                <w:lang w:eastAsia="zh-CN"/>
              </w:rPr>
              <w:t>alidity</w:t>
            </w:r>
            <w:r>
              <w:rPr>
                <w:rFonts w:eastAsiaTheme="minorEastAsia"/>
                <w:bCs/>
                <w:sz w:val="16"/>
                <w:szCs w:val="16"/>
                <w:lang w:eastAsia="zh-CN"/>
              </w:rPr>
              <w:t xml:space="preserve"> of</w:t>
            </w:r>
            <w:r w:rsidR="00AF697D" w:rsidRPr="00F54FF1">
              <w:rPr>
                <w:rFonts w:eastAsiaTheme="minorEastAsia"/>
                <w:bCs/>
                <w:sz w:val="16"/>
                <w:szCs w:val="16"/>
                <w:lang w:eastAsia="zh-CN"/>
              </w:rPr>
              <w:t xml:space="preserve"> measurement results on the carriers </w:t>
            </w:r>
            <w:r w:rsidR="003F5E46" w:rsidRPr="00F54FF1">
              <w:rPr>
                <w:rFonts w:eastAsiaTheme="minorEastAsia"/>
                <w:bCs/>
                <w:sz w:val="16"/>
                <w:szCs w:val="16"/>
                <w:lang w:eastAsia="zh-CN"/>
              </w:rPr>
              <w:t>with</w:t>
            </w:r>
            <w:r w:rsidR="00AF697D" w:rsidRPr="00F54FF1">
              <w:rPr>
                <w:rFonts w:eastAsiaTheme="minorEastAsia"/>
                <w:bCs/>
                <w:sz w:val="16"/>
                <w:szCs w:val="16"/>
                <w:lang w:eastAsia="zh-CN"/>
              </w:rPr>
              <w:t xml:space="preserve">in </w:t>
            </w:r>
            <w:proofErr w:type="spellStart"/>
            <w:r w:rsidR="00AF697D" w:rsidRPr="00F54FF1">
              <w:rPr>
                <w:rFonts w:eastAsiaTheme="minorEastAsia"/>
                <w:bCs/>
                <w:sz w:val="16"/>
                <w:szCs w:val="16"/>
                <w:lang w:eastAsia="zh-CN"/>
              </w:rPr>
              <w:t>measReselectionCarrierListNR</w:t>
            </w:r>
            <w:proofErr w:type="spellEnd"/>
          </w:p>
        </w:tc>
        <w:tc>
          <w:tcPr>
            <w:tcW w:w="2216" w:type="dxa"/>
          </w:tcPr>
          <w:p w14:paraId="7DC16BA6" w14:textId="5E9C8CD8" w:rsidR="00AA6456" w:rsidRPr="00F54FF1" w:rsidRDefault="00AF697D" w:rsidP="00F54FF1">
            <w:pPr>
              <w:jc w:val="center"/>
              <w:rPr>
                <w:rFonts w:eastAsiaTheme="minorEastAsia"/>
                <w:bCs/>
                <w:sz w:val="16"/>
                <w:szCs w:val="16"/>
                <w:lang w:eastAsia="zh-CN"/>
              </w:rPr>
            </w:pPr>
            <w:r w:rsidRPr="00F54FF1">
              <w:rPr>
                <w:rFonts w:eastAsiaTheme="minorEastAsia"/>
                <w:bCs/>
                <w:sz w:val="16"/>
                <w:szCs w:val="16"/>
                <w:lang w:eastAsia="zh-CN"/>
              </w:rPr>
              <w:t>Validity check on all the measurement results</w:t>
            </w:r>
          </w:p>
        </w:tc>
        <w:tc>
          <w:tcPr>
            <w:tcW w:w="2385" w:type="dxa"/>
          </w:tcPr>
          <w:p w14:paraId="1C1CB18E" w14:textId="003E97C7" w:rsidR="00AA6456" w:rsidRPr="00F54FF1" w:rsidRDefault="003F5E46" w:rsidP="00F54FF1">
            <w:pPr>
              <w:jc w:val="center"/>
              <w:rPr>
                <w:rFonts w:eastAsiaTheme="minorEastAsia"/>
                <w:bCs/>
                <w:sz w:val="16"/>
                <w:szCs w:val="16"/>
                <w:lang w:eastAsia="zh-CN"/>
              </w:rPr>
            </w:pPr>
            <w:r w:rsidRPr="00F54FF1">
              <w:rPr>
                <w:rFonts w:eastAsiaTheme="minorEastAsia"/>
                <w:bCs/>
                <w:sz w:val="16"/>
                <w:szCs w:val="16"/>
                <w:lang w:eastAsia="zh-CN"/>
              </w:rPr>
              <w:t xml:space="preserve">Report measurement results on the carriers within </w:t>
            </w:r>
            <w:proofErr w:type="spellStart"/>
            <w:r w:rsidRPr="00F54FF1">
              <w:rPr>
                <w:rFonts w:eastAsiaTheme="minorEastAsia"/>
                <w:bCs/>
                <w:sz w:val="16"/>
                <w:szCs w:val="16"/>
                <w:lang w:eastAsia="zh-CN"/>
              </w:rPr>
              <w:t>measReselectionCarrierListNR</w:t>
            </w:r>
            <w:proofErr w:type="spellEnd"/>
            <w:r w:rsidRPr="00F54FF1">
              <w:rPr>
                <w:rFonts w:eastAsiaTheme="minorEastAsia"/>
                <w:bCs/>
                <w:sz w:val="16"/>
                <w:szCs w:val="16"/>
                <w:lang w:eastAsia="zh-CN"/>
              </w:rPr>
              <w:t xml:space="preserve"> without validity check</w:t>
            </w:r>
          </w:p>
        </w:tc>
        <w:tc>
          <w:tcPr>
            <w:tcW w:w="2216" w:type="dxa"/>
          </w:tcPr>
          <w:p w14:paraId="13D465F6" w14:textId="37593DB7" w:rsidR="00AA6456" w:rsidRPr="00F54FF1" w:rsidRDefault="003F5E46" w:rsidP="00F54FF1">
            <w:pPr>
              <w:jc w:val="center"/>
              <w:rPr>
                <w:rFonts w:eastAsiaTheme="minorEastAsia"/>
                <w:bCs/>
                <w:sz w:val="16"/>
                <w:szCs w:val="16"/>
                <w:lang w:eastAsia="zh-CN"/>
              </w:rPr>
            </w:pPr>
            <w:r w:rsidRPr="00F54FF1">
              <w:rPr>
                <w:rFonts w:eastAsiaTheme="minorEastAsia"/>
                <w:bCs/>
                <w:sz w:val="16"/>
                <w:szCs w:val="16"/>
                <w:lang w:eastAsia="zh-CN"/>
              </w:rPr>
              <w:t>Report all the measurement results without validity check</w:t>
            </w:r>
          </w:p>
        </w:tc>
      </w:tr>
      <w:tr w:rsidR="00F54FF1" w14:paraId="61F02D8A" w14:textId="77777777" w:rsidTr="00F54FF1">
        <w:tc>
          <w:tcPr>
            <w:tcW w:w="429" w:type="dxa"/>
          </w:tcPr>
          <w:p w14:paraId="4B74E935" w14:textId="77777777" w:rsidR="00F54FF1" w:rsidRPr="00F54FF1" w:rsidRDefault="00F54FF1" w:rsidP="00F54FF1">
            <w:pPr>
              <w:jc w:val="center"/>
              <w:rPr>
                <w:rFonts w:eastAsiaTheme="minorEastAsia"/>
                <w:bCs/>
                <w:sz w:val="16"/>
                <w:szCs w:val="16"/>
                <w:lang w:eastAsia="zh-CN"/>
              </w:rPr>
            </w:pPr>
          </w:p>
        </w:tc>
        <w:tc>
          <w:tcPr>
            <w:tcW w:w="2385" w:type="dxa"/>
          </w:tcPr>
          <w:p w14:paraId="5F237197" w14:textId="4E28F855" w:rsidR="00F54FF1" w:rsidRPr="00F54FF1" w:rsidRDefault="00F54FF1" w:rsidP="00F54FF1">
            <w:pPr>
              <w:jc w:val="center"/>
              <w:rPr>
                <w:rFonts w:eastAsiaTheme="minorEastAsia"/>
                <w:bCs/>
                <w:sz w:val="16"/>
                <w:szCs w:val="16"/>
                <w:lang w:eastAsia="zh-CN"/>
              </w:rPr>
            </w:pPr>
            <w:r>
              <w:rPr>
                <w:rFonts w:eastAsiaTheme="minorEastAsia" w:hint="eastAsia"/>
                <w:bCs/>
                <w:sz w:val="16"/>
                <w:szCs w:val="16"/>
                <w:lang w:eastAsia="zh-CN"/>
              </w:rPr>
              <w:t>a</w:t>
            </w:r>
            <w:r>
              <w:rPr>
                <w:rFonts w:eastAsiaTheme="minorEastAsia"/>
                <w:bCs/>
                <w:sz w:val="16"/>
                <w:szCs w:val="16"/>
                <w:lang w:eastAsia="zh-CN"/>
              </w:rPr>
              <w:t>lign</w:t>
            </w:r>
          </w:p>
        </w:tc>
        <w:tc>
          <w:tcPr>
            <w:tcW w:w="2216" w:type="dxa"/>
          </w:tcPr>
          <w:p w14:paraId="1A1F3592" w14:textId="77777777" w:rsidR="00F54FF1" w:rsidRDefault="00F54FF1" w:rsidP="00F54FF1">
            <w:pPr>
              <w:jc w:val="center"/>
              <w:rPr>
                <w:rFonts w:eastAsiaTheme="minorEastAsia"/>
                <w:b/>
                <w:color w:val="FFFFFF" w:themeColor="background1"/>
                <w:sz w:val="16"/>
                <w:szCs w:val="16"/>
                <w:highlight w:val="blue"/>
                <w:lang w:eastAsia="zh-CN"/>
              </w:rPr>
            </w:pPr>
            <w:r w:rsidRPr="002E6D5E">
              <w:rPr>
                <w:rFonts w:eastAsiaTheme="minorEastAsia"/>
                <w:b/>
                <w:color w:val="FFFFFF" w:themeColor="background1"/>
                <w:sz w:val="16"/>
                <w:szCs w:val="16"/>
                <w:highlight w:val="blue"/>
                <w:lang w:eastAsia="zh-CN"/>
              </w:rPr>
              <w:t>?</w:t>
            </w:r>
          </w:p>
          <w:p w14:paraId="6DC997CD" w14:textId="6656DA86" w:rsidR="002E6D5E" w:rsidRPr="002E6D5E" w:rsidRDefault="002E6D5E" w:rsidP="00F54FF1">
            <w:pPr>
              <w:jc w:val="center"/>
              <w:rPr>
                <w:rFonts w:eastAsiaTheme="minorEastAsia"/>
                <w:b/>
                <w:color w:val="FFFFFF" w:themeColor="background1"/>
                <w:sz w:val="16"/>
                <w:szCs w:val="16"/>
                <w:highlight w:val="blue"/>
                <w:lang w:eastAsia="zh-CN"/>
              </w:rPr>
            </w:pPr>
          </w:p>
        </w:tc>
        <w:tc>
          <w:tcPr>
            <w:tcW w:w="2385" w:type="dxa"/>
          </w:tcPr>
          <w:p w14:paraId="69D18D87" w14:textId="2A1A6DD1" w:rsidR="00F54FF1" w:rsidRPr="002E6D5E" w:rsidRDefault="00511C6D" w:rsidP="00F54FF1">
            <w:pPr>
              <w:jc w:val="center"/>
              <w:rPr>
                <w:rFonts w:eastAsiaTheme="minorEastAsia"/>
                <w:b/>
                <w:color w:val="FFFFFF" w:themeColor="background1"/>
                <w:sz w:val="16"/>
                <w:szCs w:val="16"/>
                <w:highlight w:val="blue"/>
                <w:lang w:eastAsia="zh-CN"/>
              </w:rPr>
            </w:pPr>
            <w:r w:rsidRPr="002E6D5E">
              <w:rPr>
                <w:rFonts w:eastAsiaTheme="minorEastAsia"/>
                <w:b/>
                <w:color w:val="FFFFFF" w:themeColor="background1"/>
                <w:sz w:val="16"/>
                <w:szCs w:val="16"/>
                <w:highlight w:val="blue"/>
                <w:lang w:eastAsia="zh-CN"/>
              </w:rPr>
              <w:t>Align?</w:t>
            </w:r>
          </w:p>
        </w:tc>
        <w:tc>
          <w:tcPr>
            <w:tcW w:w="2216" w:type="dxa"/>
          </w:tcPr>
          <w:p w14:paraId="272F7033" w14:textId="405D513F" w:rsidR="00F54FF1" w:rsidRPr="002E6D5E" w:rsidRDefault="00EE69D4" w:rsidP="00F54FF1">
            <w:pPr>
              <w:jc w:val="center"/>
              <w:rPr>
                <w:rFonts w:eastAsiaTheme="minorEastAsia"/>
                <w:b/>
                <w:color w:val="FFFFFF" w:themeColor="background1"/>
                <w:sz w:val="16"/>
                <w:szCs w:val="16"/>
                <w:highlight w:val="blue"/>
                <w:lang w:eastAsia="zh-CN"/>
              </w:rPr>
            </w:pPr>
            <w:r w:rsidRPr="002E6D5E">
              <w:rPr>
                <w:rFonts w:eastAsiaTheme="minorEastAsia"/>
                <w:b/>
                <w:color w:val="FFFFFF" w:themeColor="background1"/>
                <w:sz w:val="16"/>
                <w:szCs w:val="16"/>
                <w:highlight w:val="blue"/>
                <w:lang w:eastAsia="zh-CN"/>
              </w:rPr>
              <w:t>?</w:t>
            </w:r>
          </w:p>
        </w:tc>
      </w:tr>
      <w:tr w:rsidR="00EE69D4" w14:paraId="21396A9E" w14:textId="77777777" w:rsidTr="00F54FF1">
        <w:tc>
          <w:tcPr>
            <w:tcW w:w="429" w:type="dxa"/>
          </w:tcPr>
          <w:p w14:paraId="4C62C764" w14:textId="77777777" w:rsidR="00EE69D4" w:rsidRPr="00F54FF1" w:rsidRDefault="00EE69D4" w:rsidP="00F54FF1">
            <w:pPr>
              <w:jc w:val="center"/>
              <w:rPr>
                <w:rFonts w:eastAsiaTheme="minorEastAsia"/>
                <w:bCs/>
                <w:sz w:val="16"/>
                <w:szCs w:val="16"/>
                <w:lang w:eastAsia="zh-CN"/>
              </w:rPr>
            </w:pPr>
          </w:p>
        </w:tc>
        <w:tc>
          <w:tcPr>
            <w:tcW w:w="2385" w:type="dxa"/>
          </w:tcPr>
          <w:p w14:paraId="04881662" w14:textId="744BE698" w:rsidR="00EE69D4" w:rsidRDefault="00EE69D4" w:rsidP="00F54FF1">
            <w:pPr>
              <w:jc w:val="center"/>
              <w:rPr>
                <w:rFonts w:eastAsiaTheme="minorEastAsia"/>
                <w:bCs/>
                <w:sz w:val="16"/>
                <w:szCs w:val="16"/>
                <w:lang w:eastAsia="zh-CN"/>
              </w:rPr>
            </w:pPr>
            <w:r>
              <w:rPr>
                <w:rFonts w:eastAsiaTheme="minorEastAsia" w:hint="eastAsia"/>
                <w:bCs/>
                <w:sz w:val="16"/>
                <w:szCs w:val="16"/>
                <w:lang w:eastAsia="zh-CN"/>
              </w:rPr>
              <w:t>C</w:t>
            </w:r>
            <w:r>
              <w:rPr>
                <w:rFonts w:eastAsiaTheme="minorEastAsia"/>
                <w:bCs/>
                <w:sz w:val="16"/>
                <w:szCs w:val="16"/>
                <w:lang w:eastAsia="zh-CN"/>
              </w:rPr>
              <w:t>ase 1</w:t>
            </w:r>
          </w:p>
        </w:tc>
        <w:tc>
          <w:tcPr>
            <w:tcW w:w="2216" w:type="dxa"/>
          </w:tcPr>
          <w:p w14:paraId="73CF52EA" w14:textId="6F03AA1F" w:rsidR="00EE69D4" w:rsidRPr="002E6D5E" w:rsidRDefault="00EE69D4" w:rsidP="00F54FF1">
            <w:pPr>
              <w:jc w:val="center"/>
              <w:rPr>
                <w:rFonts w:eastAsiaTheme="minorEastAsia"/>
                <w:b/>
                <w:color w:val="FFFFFF" w:themeColor="background1"/>
                <w:sz w:val="16"/>
                <w:szCs w:val="16"/>
                <w:highlight w:val="blue"/>
                <w:lang w:eastAsia="zh-CN"/>
              </w:rPr>
            </w:pPr>
            <w:r w:rsidRPr="002E6D5E">
              <w:rPr>
                <w:rFonts w:eastAsiaTheme="minorEastAsia" w:hint="eastAsia"/>
                <w:b/>
                <w:color w:val="FFFFFF" w:themeColor="background1"/>
                <w:sz w:val="16"/>
                <w:szCs w:val="16"/>
                <w:highlight w:val="blue"/>
                <w:lang w:eastAsia="zh-CN"/>
              </w:rPr>
              <w:t>C</w:t>
            </w:r>
            <w:r w:rsidRPr="002E6D5E">
              <w:rPr>
                <w:rFonts w:eastAsiaTheme="minorEastAsia"/>
                <w:b/>
                <w:color w:val="FFFFFF" w:themeColor="background1"/>
                <w:sz w:val="16"/>
                <w:szCs w:val="16"/>
                <w:highlight w:val="blue"/>
                <w:lang w:eastAsia="zh-CN"/>
              </w:rPr>
              <w:t>ase 2</w:t>
            </w:r>
          </w:p>
        </w:tc>
        <w:tc>
          <w:tcPr>
            <w:tcW w:w="2385" w:type="dxa"/>
          </w:tcPr>
          <w:p w14:paraId="73ACC661" w14:textId="2538C845" w:rsidR="00EE69D4" w:rsidRPr="002E6D5E" w:rsidRDefault="00EE69D4" w:rsidP="00F54FF1">
            <w:pPr>
              <w:jc w:val="center"/>
              <w:rPr>
                <w:rFonts w:eastAsiaTheme="minorEastAsia"/>
                <w:b/>
                <w:color w:val="FFFFFF" w:themeColor="background1"/>
                <w:sz w:val="16"/>
                <w:szCs w:val="16"/>
                <w:highlight w:val="blue"/>
                <w:lang w:eastAsia="zh-CN"/>
              </w:rPr>
            </w:pPr>
            <w:r w:rsidRPr="002E6D5E">
              <w:rPr>
                <w:rFonts w:eastAsiaTheme="minorEastAsia" w:hint="eastAsia"/>
                <w:b/>
                <w:color w:val="FFFFFF" w:themeColor="background1"/>
                <w:sz w:val="16"/>
                <w:szCs w:val="16"/>
                <w:highlight w:val="blue"/>
                <w:lang w:eastAsia="zh-CN"/>
              </w:rPr>
              <w:t>C</w:t>
            </w:r>
            <w:r w:rsidRPr="002E6D5E">
              <w:rPr>
                <w:rFonts w:eastAsiaTheme="minorEastAsia"/>
                <w:b/>
                <w:color w:val="FFFFFF" w:themeColor="background1"/>
                <w:sz w:val="16"/>
                <w:szCs w:val="16"/>
                <w:highlight w:val="blue"/>
                <w:lang w:eastAsia="zh-CN"/>
              </w:rPr>
              <w:t>ase 3</w:t>
            </w:r>
          </w:p>
        </w:tc>
        <w:tc>
          <w:tcPr>
            <w:tcW w:w="2216" w:type="dxa"/>
          </w:tcPr>
          <w:p w14:paraId="46435C51" w14:textId="54E9380E" w:rsidR="00EE69D4" w:rsidRPr="002E6D5E" w:rsidRDefault="00EE69D4" w:rsidP="00F54FF1">
            <w:pPr>
              <w:jc w:val="center"/>
              <w:rPr>
                <w:rFonts w:eastAsiaTheme="minorEastAsia"/>
                <w:b/>
                <w:color w:val="FFFFFF" w:themeColor="background1"/>
                <w:sz w:val="16"/>
                <w:szCs w:val="16"/>
                <w:highlight w:val="blue"/>
                <w:lang w:eastAsia="zh-CN"/>
              </w:rPr>
            </w:pPr>
            <w:r w:rsidRPr="002E6D5E">
              <w:rPr>
                <w:rFonts w:eastAsiaTheme="minorEastAsia" w:hint="eastAsia"/>
                <w:b/>
                <w:color w:val="FFFFFF" w:themeColor="background1"/>
                <w:sz w:val="16"/>
                <w:szCs w:val="16"/>
                <w:highlight w:val="blue"/>
                <w:lang w:eastAsia="zh-CN"/>
              </w:rPr>
              <w:t>C</w:t>
            </w:r>
            <w:r w:rsidRPr="002E6D5E">
              <w:rPr>
                <w:rFonts w:eastAsiaTheme="minorEastAsia"/>
                <w:b/>
                <w:color w:val="FFFFFF" w:themeColor="background1"/>
                <w:sz w:val="16"/>
                <w:szCs w:val="16"/>
                <w:highlight w:val="blue"/>
                <w:lang w:eastAsia="zh-CN"/>
              </w:rPr>
              <w:t>ase 4</w:t>
            </w:r>
          </w:p>
        </w:tc>
      </w:tr>
    </w:tbl>
    <w:p w14:paraId="4B5DBA1D" w14:textId="77777777" w:rsidR="002B405D" w:rsidRDefault="002B405D" w:rsidP="00E729A4">
      <w:pPr>
        <w:rPr>
          <w:rFonts w:eastAsiaTheme="minorEastAsia"/>
          <w:b/>
          <w:u w:val="single"/>
          <w:lang w:eastAsia="zh-CN"/>
        </w:rPr>
      </w:pPr>
    </w:p>
    <w:tbl>
      <w:tblPr>
        <w:tblStyle w:val="aff8"/>
        <w:tblW w:w="0" w:type="auto"/>
        <w:tblLook w:val="04A0" w:firstRow="1" w:lastRow="0" w:firstColumn="1" w:lastColumn="0" w:noHBand="0" w:noVBand="1"/>
      </w:tblPr>
      <w:tblGrid>
        <w:gridCol w:w="9631"/>
      </w:tblGrid>
      <w:tr w:rsidR="00B11C38" w14:paraId="236364B6" w14:textId="77777777" w:rsidTr="00A116E2">
        <w:tc>
          <w:tcPr>
            <w:tcW w:w="9631" w:type="dxa"/>
          </w:tcPr>
          <w:p w14:paraId="42E38DE2" w14:textId="77777777" w:rsidR="00B11C38" w:rsidRPr="00CC7949" w:rsidRDefault="00B11C38" w:rsidP="00A116E2">
            <w:pPr>
              <w:widowControl w:val="0"/>
              <w:spacing w:beforeLines="50" w:before="120" w:afterLines="50" w:after="120"/>
              <w:jc w:val="both"/>
              <w:rPr>
                <w:rFonts w:eastAsia="宋体"/>
                <w:kern w:val="2"/>
                <w:lang w:val="en-US" w:eastAsia="zh-CN"/>
              </w:rPr>
            </w:pPr>
            <w:r w:rsidRPr="00CC7949">
              <w:rPr>
                <w:rFonts w:eastAsia="宋体"/>
                <w:b/>
                <w:kern w:val="2"/>
                <w:sz w:val="21"/>
                <w:lang w:val="en-US" w:eastAsia="zh-CN"/>
              </w:rPr>
              <w:t>Agreement in RAN2#125bis (</w:t>
            </w:r>
            <w:r w:rsidRPr="00A116E2">
              <w:rPr>
                <w:b/>
                <w:kern w:val="2"/>
                <w:sz w:val="21"/>
                <w:highlight w:val="cyan"/>
                <w:lang w:val="en-US" w:eastAsia="zh-CN"/>
              </w:rPr>
              <w:t>R2-2404006</w:t>
            </w:r>
            <w:r w:rsidRPr="00CC7949">
              <w:rPr>
                <w:rFonts w:eastAsia="宋体"/>
                <w:b/>
                <w:kern w:val="2"/>
                <w:sz w:val="21"/>
                <w:lang w:val="en-US" w:eastAsia="zh-CN"/>
              </w:rPr>
              <w:t>)</w:t>
            </w:r>
          </w:p>
          <w:p w14:paraId="2EC7004D" w14:textId="77777777" w:rsidR="00B11C38" w:rsidRDefault="00B11C38" w:rsidP="00A116E2">
            <w:pPr>
              <w:rPr>
                <w:rFonts w:eastAsiaTheme="minorEastAsia"/>
                <w:b/>
                <w:u w:val="single"/>
                <w:lang w:eastAsia="zh-CN"/>
              </w:rPr>
            </w:pPr>
            <w:r w:rsidRPr="00CC7949">
              <w:rPr>
                <w:rFonts w:eastAsia="宋体"/>
                <w:bCs/>
                <w:kern w:val="2"/>
                <w:sz w:val="21"/>
                <w:lang w:val="en-US" w:eastAsia="zh-CN"/>
              </w:rPr>
              <w:t xml:space="preserve">For reselection measurements: Confirm that the </w:t>
            </w:r>
            <w:proofErr w:type="spellStart"/>
            <w:r w:rsidRPr="00CC7949">
              <w:rPr>
                <w:rFonts w:eastAsia="宋体"/>
                <w:bCs/>
                <w:kern w:val="2"/>
                <w:sz w:val="21"/>
                <w:lang w:val="en-US" w:eastAsia="zh-CN"/>
              </w:rPr>
              <w:t>freq</w:t>
            </w:r>
            <w:proofErr w:type="spellEnd"/>
            <w:r w:rsidRPr="00CC7949">
              <w:rPr>
                <w:rFonts w:eastAsia="宋体"/>
                <w:bCs/>
                <w:kern w:val="2"/>
                <w:sz w:val="21"/>
                <w:lang w:val="en-US" w:eastAsia="zh-CN"/>
              </w:rPr>
              <w:t xml:space="preserve"> is optionally configured by the network, applicable to UE availability indication and UE reporting (doesn’t impact the actual measurements). </w:t>
            </w:r>
            <w:r w:rsidRPr="00CC7949">
              <w:rPr>
                <w:rFonts w:eastAsia="宋体"/>
                <w:bCs/>
                <w:kern w:val="2"/>
                <w:sz w:val="21"/>
                <w:highlight w:val="yellow"/>
                <w:lang w:val="en-US" w:eastAsia="zh-CN"/>
              </w:rPr>
              <w:t>If not configured, the UE reports what is has.</w:t>
            </w:r>
          </w:p>
        </w:tc>
      </w:tr>
    </w:tbl>
    <w:p w14:paraId="55ECC0E1" w14:textId="77777777" w:rsidR="00B11C38" w:rsidRPr="002B405D" w:rsidRDefault="00B11C38" w:rsidP="00E729A4">
      <w:pPr>
        <w:rPr>
          <w:rFonts w:eastAsiaTheme="minorEastAsia"/>
          <w:b/>
          <w:u w:val="single"/>
          <w:lang w:eastAsia="zh-CN"/>
        </w:rPr>
      </w:pPr>
    </w:p>
    <w:p w14:paraId="319EE7C2" w14:textId="77777777" w:rsidR="00E729A4" w:rsidRPr="0053598C" w:rsidRDefault="00E729A4" w:rsidP="00E729A4">
      <w:pPr>
        <w:pStyle w:val="aff9"/>
        <w:numPr>
          <w:ilvl w:val="0"/>
          <w:numId w:val="1"/>
        </w:numPr>
        <w:overflowPunct/>
        <w:autoSpaceDE/>
        <w:adjustRightInd/>
        <w:spacing w:after="120"/>
        <w:ind w:left="720" w:firstLineChars="0"/>
        <w:textAlignment w:val="auto"/>
        <w:rPr>
          <w:rFonts w:eastAsia="宋体"/>
          <w:szCs w:val="24"/>
          <w:lang w:eastAsia="zh-CN"/>
        </w:rPr>
      </w:pPr>
      <w:r w:rsidRPr="0053598C">
        <w:rPr>
          <w:rFonts w:eastAsia="宋体"/>
          <w:szCs w:val="24"/>
          <w:lang w:eastAsia="zh-CN"/>
        </w:rPr>
        <w:t>Proposals</w:t>
      </w:r>
    </w:p>
    <w:p w14:paraId="382DC928" w14:textId="77777777" w:rsidR="00E729A4" w:rsidRPr="0053598C" w:rsidRDefault="00E729A4" w:rsidP="00E729A4">
      <w:pPr>
        <w:pStyle w:val="aff9"/>
        <w:numPr>
          <w:ilvl w:val="1"/>
          <w:numId w:val="1"/>
        </w:numPr>
        <w:overflowPunct/>
        <w:autoSpaceDE/>
        <w:adjustRightInd/>
        <w:spacing w:after="120"/>
        <w:ind w:left="1440" w:firstLineChars="0"/>
        <w:textAlignment w:val="auto"/>
        <w:rPr>
          <w:rFonts w:eastAsia="宋体"/>
          <w:szCs w:val="24"/>
          <w:lang w:eastAsia="zh-CN"/>
        </w:rPr>
      </w:pPr>
      <w:r w:rsidRPr="0053598C">
        <w:rPr>
          <w:rFonts w:eastAsia="宋体"/>
          <w:szCs w:val="24"/>
          <w:lang w:eastAsia="zh-CN"/>
        </w:rPr>
        <w:t xml:space="preserve">Option 1 (ZTE): </w:t>
      </w:r>
    </w:p>
    <w:p w14:paraId="1EE496CF" w14:textId="671D21AC" w:rsidR="00FC25FD" w:rsidRPr="00FC25FD" w:rsidRDefault="00FC25FD" w:rsidP="00FC25FD">
      <w:pPr>
        <w:pStyle w:val="aff9"/>
        <w:numPr>
          <w:ilvl w:val="2"/>
          <w:numId w:val="1"/>
        </w:numPr>
        <w:spacing w:after="120"/>
        <w:ind w:firstLineChars="0"/>
        <w:rPr>
          <w:rFonts w:eastAsia="宋体"/>
          <w:szCs w:val="24"/>
          <w:lang w:eastAsia="zh-CN"/>
        </w:rPr>
      </w:pPr>
      <w:r w:rsidRPr="0055587B">
        <w:rPr>
          <w:rFonts w:eastAsia="宋体"/>
          <w:szCs w:val="24"/>
          <w:highlight w:val="lightGray"/>
          <w:lang w:eastAsia="zh-CN"/>
        </w:rPr>
        <w:t xml:space="preserve">when </w:t>
      </w:r>
      <w:proofErr w:type="spellStart"/>
      <w:r w:rsidRPr="0055587B">
        <w:rPr>
          <w:rFonts w:eastAsia="宋体"/>
          <w:szCs w:val="24"/>
          <w:highlight w:val="lightGray"/>
          <w:lang w:eastAsia="zh-CN"/>
        </w:rPr>
        <w:t>measReselectionCarrierListNR</w:t>
      </w:r>
      <w:proofErr w:type="spellEnd"/>
      <w:r w:rsidRPr="0055587B">
        <w:rPr>
          <w:rFonts w:eastAsia="宋体"/>
          <w:szCs w:val="24"/>
          <w:highlight w:val="lightGray"/>
          <w:lang w:eastAsia="zh-CN"/>
        </w:rPr>
        <w:t xml:space="preserve"> is not present</w:t>
      </w:r>
      <w:r w:rsidRPr="00FC25FD">
        <w:rPr>
          <w:rFonts w:eastAsia="宋体"/>
          <w:szCs w:val="24"/>
          <w:lang w:eastAsia="zh-CN"/>
        </w:rPr>
        <w:t xml:space="preserve">, there </w:t>
      </w:r>
      <w:proofErr w:type="spellStart"/>
      <w:r w:rsidRPr="00FC25FD">
        <w:rPr>
          <w:rFonts w:eastAsia="宋体"/>
          <w:szCs w:val="24"/>
          <w:lang w:eastAsia="zh-CN"/>
        </w:rPr>
        <w:t>maybe</w:t>
      </w:r>
      <w:proofErr w:type="spellEnd"/>
      <w:r w:rsidRPr="00FC25FD">
        <w:rPr>
          <w:rFonts w:eastAsia="宋体"/>
          <w:szCs w:val="24"/>
          <w:lang w:eastAsia="zh-CN"/>
        </w:rPr>
        <w:t xml:space="preserve"> </w:t>
      </w:r>
      <w:proofErr w:type="spellStart"/>
      <w:r w:rsidRPr="00FC25FD">
        <w:rPr>
          <w:rFonts w:eastAsia="宋体"/>
          <w:szCs w:val="24"/>
          <w:lang w:eastAsia="zh-CN"/>
        </w:rPr>
        <w:t>disalignment</w:t>
      </w:r>
      <w:proofErr w:type="spellEnd"/>
      <w:r w:rsidRPr="00FC25FD">
        <w:rPr>
          <w:rFonts w:eastAsia="宋体"/>
          <w:szCs w:val="24"/>
          <w:lang w:eastAsia="zh-CN"/>
        </w:rPr>
        <w:t xml:space="preserve"> between RAN2 and RAN4.</w:t>
      </w:r>
    </w:p>
    <w:p w14:paraId="4F8AC88A" w14:textId="63A1C0EA" w:rsidR="00E729A4" w:rsidRDefault="00FC25FD" w:rsidP="00FC25FD">
      <w:pPr>
        <w:pStyle w:val="aff9"/>
        <w:numPr>
          <w:ilvl w:val="2"/>
          <w:numId w:val="1"/>
        </w:numPr>
        <w:spacing w:after="120"/>
        <w:ind w:firstLineChars="0"/>
        <w:rPr>
          <w:rFonts w:eastAsia="宋体"/>
          <w:szCs w:val="24"/>
          <w:lang w:eastAsia="zh-CN"/>
        </w:rPr>
      </w:pPr>
      <w:r w:rsidRPr="00FC25FD">
        <w:rPr>
          <w:rFonts w:eastAsia="宋体"/>
          <w:szCs w:val="24"/>
          <w:lang w:eastAsia="zh-CN"/>
        </w:rPr>
        <w:t xml:space="preserve">RAN4 should confirm what the UE </w:t>
      </w:r>
      <w:proofErr w:type="spellStart"/>
      <w:r w:rsidRPr="00FC25FD">
        <w:rPr>
          <w:rFonts w:eastAsia="宋体"/>
          <w:szCs w:val="24"/>
          <w:lang w:eastAsia="zh-CN"/>
        </w:rPr>
        <w:t>behavior</w:t>
      </w:r>
      <w:proofErr w:type="spellEnd"/>
      <w:r w:rsidRPr="00FC25FD">
        <w:rPr>
          <w:rFonts w:eastAsia="宋体"/>
          <w:szCs w:val="24"/>
          <w:lang w:eastAsia="zh-CN"/>
        </w:rPr>
        <w:t xml:space="preserve"> is if </w:t>
      </w:r>
      <w:proofErr w:type="spellStart"/>
      <w:r w:rsidRPr="00FC25FD">
        <w:rPr>
          <w:rFonts w:eastAsia="宋体"/>
          <w:szCs w:val="24"/>
          <w:lang w:eastAsia="zh-CN"/>
        </w:rPr>
        <w:t>measReselectionCarrierListNR</w:t>
      </w:r>
      <w:proofErr w:type="spellEnd"/>
      <w:r w:rsidRPr="00FC25FD">
        <w:rPr>
          <w:rFonts w:eastAsia="宋体"/>
          <w:szCs w:val="24"/>
          <w:lang w:eastAsia="zh-CN"/>
        </w:rPr>
        <w:t xml:space="preserve"> is not present. UE will </w:t>
      </w:r>
      <w:proofErr w:type="spellStart"/>
      <w:r w:rsidRPr="00FC25FD">
        <w:rPr>
          <w:rFonts w:eastAsia="宋体"/>
          <w:szCs w:val="24"/>
          <w:lang w:eastAsia="zh-CN"/>
        </w:rPr>
        <w:t>repoet</w:t>
      </w:r>
      <w:proofErr w:type="spellEnd"/>
      <w:r w:rsidRPr="00FC25FD">
        <w:rPr>
          <w:rFonts w:eastAsia="宋体"/>
          <w:szCs w:val="24"/>
          <w:lang w:eastAsia="zh-CN"/>
        </w:rPr>
        <w:t xml:space="preserve"> any measurement results if available or UE will not </w:t>
      </w:r>
      <w:proofErr w:type="spellStart"/>
      <w:r w:rsidRPr="00FC25FD">
        <w:rPr>
          <w:rFonts w:eastAsia="宋体"/>
          <w:szCs w:val="24"/>
          <w:lang w:eastAsia="zh-CN"/>
        </w:rPr>
        <w:t>repoet</w:t>
      </w:r>
      <w:proofErr w:type="spellEnd"/>
      <w:r w:rsidRPr="00FC25FD">
        <w:rPr>
          <w:rFonts w:eastAsia="宋体"/>
          <w:szCs w:val="24"/>
          <w:lang w:eastAsia="zh-CN"/>
        </w:rPr>
        <w:t xml:space="preserve"> any measurement results.</w:t>
      </w:r>
    </w:p>
    <w:p w14:paraId="271E316D" w14:textId="77777777" w:rsidR="00483B5D" w:rsidRDefault="00483B5D" w:rsidP="00483B5D">
      <w:pPr>
        <w:pStyle w:val="aff9"/>
        <w:numPr>
          <w:ilvl w:val="1"/>
          <w:numId w:val="1"/>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(Nokia):</w:t>
      </w:r>
    </w:p>
    <w:p w14:paraId="729BBA0D" w14:textId="77777777" w:rsidR="00483B5D" w:rsidRPr="00483B5D" w:rsidRDefault="00483B5D" w:rsidP="00483B5D">
      <w:pPr>
        <w:pStyle w:val="aff9"/>
        <w:numPr>
          <w:ilvl w:val="2"/>
          <w:numId w:val="1"/>
        </w:numPr>
        <w:overflowPunct/>
        <w:autoSpaceDE/>
        <w:adjustRightInd/>
        <w:spacing w:after="120"/>
        <w:ind w:firstLineChars="0"/>
        <w:textAlignment w:val="auto"/>
        <w:rPr>
          <w:rFonts w:eastAsia="宋体"/>
          <w:szCs w:val="24"/>
          <w:lang w:eastAsia="zh-CN"/>
        </w:rPr>
      </w:pPr>
      <w:r w:rsidRPr="00483B5D">
        <w:rPr>
          <w:bCs/>
        </w:rPr>
        <w:t>If needed, send an LS to RAN2 to fix the specification with the following RAN4 interpretation of</w:t>
      </w:r>
      <w:r w:rsidRPr="00483B5D">
        <w:rPr>
          <w:rFonts w:eastAsia="宋体"/>
          <w:bCs/>
          <w:kern w:val="2"/>
          <w:sz w:val="21"/>
          <w:lang w:val="en-US" w:eastAsia="zh-CN"/>
        </w:rPr>
        <w:t xml:space="preserve"> RAN2#125bis (R2-2404006)</w:t>
      </w:r>
      <w:r w:rsidRPr="00483B5D">
        <w:rPr>
          <w:bCs/>
        </w:rPr>
        <w:t xml:space="preserve">: </w:t>
      </w:r>
      <w:r w:rsidRPr="00BA4CEA">
        <w:rPr>
          <w:rFonts w:eastAsia="宋体"/>
          <w:bCs/>
          <w:kern w:val="2"/>
          <w:sz w:val="21"/>
          <w:highlight w:val="yellow"/>
          <w:lang w:val="en-US" w:eastAsia="zh-CN"/>
        </w:rPr>
        <w:t>If not configured, the UE reports what is has</w:t>
      </w:r>
    </w:p>
    <w:p w14:paraId="18901B11" w14:textId="77777777" w:rsidR="00483B5D" w:rsidRPr="00483B5D" w:rsidRDefault="00483B5D" w:rsidP="00483B5D">
      <w:pPr>
        <w:pStyle w:val="aff9"/>
        <w:numPr>
          <w:ilvl w:val="3"/>
          <w:numId w:val="1"/>
        </w:numPr>
        <w:overflowPunct/>
        <w:autoSpaceDE/>
        <w:adjustRightInd/>
        <w:spacing w:after="120"/>
        <w:ind w:firstLineChars="0"/>
        <w:textAlignment w:val="auto"/>
        <w:rPr>
          <w:rFonts w:eastAsia="宋体"/>
          <w:szCs w:val="24"/>
          <w:lang w:eastAsia="zh-CN"/>
        </w:rPr>
      </w:pPr>
      <w:r w:rsidRPr="0055587B">
        <w:rPr>
          <w:bCs/>
          <w:i/>
          <w:highlight w:val="lightGray"/>
        </w:rPr>
        <w:t>“If not configured”</w:t>
      </w:r>
      <w:r w:rsidRPr="0055587B">
        <w:rPr>
          <w:bCs/>
          <w:highlight w:val="lightGray"/>
        </w:rPr>
        <w:t xml:space="preserve"> refers to the </w:t>
      </w:r>
      <w:proofErr w:type="spellStart"/>
      <w:r w:rsidRPr="0055587B">
        <w:rPr>
          <w:bCs/>
          <w:highlight w:val="lightGray"/>
        </w:rPr>
        <w:t>ValidityDuration</w:t>
      </w:r>
      <w:proofErr w:type="spellEnd"/>
      <w:r w:rsidRPr="0055587B">
        <w:rPr>
          <w:bCs/>
          <w:highlight w:val="lightGray"/>
        </w:rPr>
        <w:t xml:space="preserve"> being configured / not configured</w:t>
      </w:r>
      <w:r w:rsidRPr="00483B5D">
        <w:rPr>
          <w:bCs/>
        </w:rPr>
        <w:t xml:space="preserve"> </w:t>
      </w:r>
    </w:p>
    <w:p w14:paraId="73DCBC6C" w14:textId="77777777" w:rsidR="00483B5D" w:rsidRPr="00483B5D" w:rsidRDefault="00483B5D" w:rsidP="00483B5D">
      <w:pPr>
        <w:pStyle w:val="aff9"/>
        <w:numPr>
          <w:ilvl w:val="3"/>
          <w:numId w:val="1"/>
        </w:numPr>
        <w:overflowPunct/>
        <w:autoSpaceDE/>
        <w:adjustRightInd/>
        <w:spacing w:after="120"/>
        <w:ind w:firstLineChars="0"/>
        <w:textAlignment w:val="auto"/>
        <w:rPr>
          <w:rFonts w:eastAsia="宋体"/>
          <w:szCs w:val="24"/>
          <w:lang w:eastAsia="zh-CN"/>
        </w:rPr>
      </w:pPr>
      <w:r w:rsidRPr="00483B5D">
        <w:rPr>
          <w:bCs/>
          <w:i/>
        </w:rPr>
        <w:t>“What it has”</w:t>
      </w:r>
      <w:r w:rsidRPr="00483B5D">
        <w:rPr>
          <w:bCs/>
        </w:rPr>
        <w:t xml:space="preserve"> refers to UE having performed measurements, which have previously been configured.</w:t>
      </w:r>
    </w:p>
    <w:p w14:paraId="7949D943" w14:textId="4A2FCD0B" w:rsidR="00483B5D" w:rsidRPr="00483B5D" w:rsidRDefault="00483B5D" w:rsidP="00483B5D">
      <w:pPr>
        <w:pStyle w:val="aff9"/>
        <w:numPr>
          <w:ilvl w:val="2"/>
          <w:numId w:val="1"/>
        </w:numPr>
        <w:overflowPunct/>
        <w:autoSpaceDE/>
        <w:adjustRightInd/>
        <w:spacing w:after="120"/>
        <w:ind w:firstLineChars="0"/>
        <w:textAlignment w:val="auto"/>
        <w:rPr>
          <w:rFonts w:eastAsia="宋体"/>
          <w:szCs w:val="24"/>
          <w:lang w:eastAsia="zh-CN"/>
        </w:rPr>
      </w:pPr>
      <w:r w:rsidRPr="00483B5D">
        <w:rPr>
          <w:bCs/>
        </w:rPr>
        <w:t xml:space="preserve">The current RAN4 requirements are well reviewed by all the companies are they shall remain unchanged. Any ambiguity should be resolved in RAN2. </w:t>
      </w:r>
    </w:p>
    <w:p w14:paraId="1A3C3B24" w14:textId="77777777" w:rsidR="00E729A4" w:rsidRDefault="00E729A4" w:rsidP="00E729A4">
      <w:pPr>
        <w:pStyle w:val="aff9"/>
        <w:numPr>
          <w:ilvl w:val="0"/>
          <w:numId w:val="1"/>
        </w:numPr>
        <w:overflowPunct/>
        <w:autoSpaceDE/>
        <w:adjustRightInd/>
        <w:spacing w:after="120"/>
        <w:ind w:left="720" w:firstLineChars="0"/>
        <w:textAlignment w:val="auto"/>
        <w:rPr>
          <w:rFonts w:eastAsia="宋体"/>
          <w:szCs w:val="24"/>
          <w:lang w:eastAsia="zh-CN"/>
        </w:rPr>
      </w:pPr>
      <w:r w:rsidRPr="0053598C">
        <w:rPr>
          <w:rFonts w:eastAsia="宋体"/>
          <w:szCs w:val="24"/>
          <w:lang w:eastAsia="zh-CN"/>
        </w:rPr>
        <w:t>Recommended WF</w:t>
      </w:r>
    </w:p>
    <w:p w14:paraId="235F74C3" w14:textId="49FAC036" w:rsidR="0055587B" w:rsidRDefault="0055587B" w:rsidP="002E6D5E">
      <w:pPr>
        <w:pStyle w:val="aff9"/>
        <w:overflowPunct/>
        <w:autoSpaceDE/>
        <w:adjustRightInd/>
        <w:spacing w:after="120"/>
        <w:ind w:left="720" w:firstLineChars="0" w:firstLine="0"/>
        <w:textAlignment w:val="auto"/>
        <w:rPr>
          <w:rFonts w:eastAsia="宋体"/>
          <w:i/>
          <w:iCs/>
          <w:color w:val="0070C0"/>
          <w:szCs w:val="24"/>
          <w:lang w:eastAsia="zh-CN"/>
        </w:rPr>
      </w:pPr>
      <w:r>
        <w:rPr>
          <w:rFonts w:eastAsia="宋体"/>
          <w:i/>
          <w:iCs/>
          <w:color w:val="0070C0"/>
          <w:szCs w:val="24"/>
          <w:lang w:eastAsia="zh-CN"/>
        </w:rPr>
        <w:t>It seems there is different understanding on the part which is</w:t>
      </w:r>
      <w:r w:rsidR="00B9783F" w:rsidRPr="00B9783F">
        <w:rPr>
          <w:rFonts w:eastAsia="宋体"/>
          <w:i/>
          <w:iCs/>
          <w:color w:val="0070C0"/>
          <w:szCs w:val="24"/>
          <w:lang w:eastAsia="zh-CN"/>
        </w:rPr>
        <w:t xml:space="preserve"> dis-align</w:t>
      </w:r>
      <w:r>
        <w:rPr>
          <w:rFonts w:eastAsia="宋体"/>
          <w:i/>
          <w:iCs/>
          <w:color w:val="0070C0"/>
          <w:szCs w:val="24"/>
          <w:lang w:eastAsia="zh-CN"/>
        </w:rPr>
        <w:t>ed</w:t>
      </w:r>
      <w:r w:rsidR="00B9783F" w:rsidRPr="00B9783F">
        <w:rPr>
          <w:rFonts w:eastAsia="宋体"/>
          <w:i/>
          <w:iCs/>
          <w:color w:val="0070C0"/>
          <w:szCs w:val="24"/>
          <w:lang w:eastAsia="zh-CN"/>
        </w:rPr>
        <w:t xml:space="preserve"> between RAN2 and RAN4</w:t>
      </w:r>
      <w:r w:rsidR="00B9783F">
        <w:rPr>
          <w:rFonts w:eastAsia="宋体"/>
          <w:i/>
          <w:iCs/>
          <w:color w:val="0070C0"/>
          <w:szCs w:val="24"/>
          <w:lang w:eastAsia="zh-CN"/>
        </w:rPr>
        <w:t xml:space="preserve"> </w:t>
      </w:r>
      <w:r>
        <w:rPr>
          <w:rFonts w:eastAsia="宋体"/>
          <w:i/>
          <w:iCs/>
          <w:color w:val="0070C0"/>
          <w:szCs w:val="24"/>
          <w:lang w:eastAsia="zh-CN"/>
        </w:rPr>
        <w:t>spec in the proposals</w:t>
      </w:r>
      <w:r w:rsidR="00B9783F">
        <w:rPr>
          <w:rFonts w:eastAsia="宋体"/>
          <w:i/>
          <w:iCs/>
          <w:color w:val="0070C0"/>
          <w:szCs w:val="24"/>
          <w:lang w:eastAsia="zh-CN"/>
        </w:rPr>
        <w:t>.</w:t>
      </w:r>
      <w:r w:rsidR="002E6D5E">
        <w:rPr>
          <w:rFonts w:eastAsia="宋体"/>
          <w:i/>
          <w:iCs/>
          <w:color w:val="0070C0"/>
          <w:szCs w:val="24"/>
          <w:lang w:eastAsia="zh-CN"/>
        </w:rPr>
        <w:t xml:space="preserve"> </w:t>
      </w:r>
    </w:p>
    <w:p w14:paraId="0306C858" w14:textId="40F2A8BD" w:rsidR="002E6D5E" w:rsidRDefault="002E6D5E" w:rsidP="002E6D5E">
      <w:pPr>
        <w:pStyle w:val="aff9"/>
        <w:overflowPunct/>
        <w:autoSpaceDE/>
        <w:adjustRightInd/>
        <w:spacing w:after="120"/>
        <w:ind w:left="720" w:firstLineChars="0" w:firstLine="0"/>
        <w:textAlignment w:val="auto"/>
        <w:rPr>
          <w:rFonts w:eastAsia="宋体"/>
          <w:i/>
          <w:iCs/>
          <w:color w:val="0070C0"/>
          <w:szCs w:val="24"/>
          <w:lang w:eastAsia="zh-CN"/>
        </w:rPr>
      </w:pPr>
      <w:r>
        <w:rPr>
          <w:rFonts w:eastAsia="宋体" w:hint="eastAsia"/>
          <w:i/>
          <w:iCs/>
          <w:color w:val="0070C0"/>
          <w:szCs w:val="24"/>
          <w:lang w:eastAsia="zh-CN"/>
        </w:rPr>
        <w:lastRenderedPageBreak/>
        <w:t>I</w:t>
      </w:r>
      <w:r>
        <w:rPr>
          <w:rFonts w:eastAsia="宋体"/>
          <w:i/>
          <w:iCs/>
          <w:color w:val="0070C0"/>
          <w:szCs w:val="24"/>
          <w:lang w:eastAsia="zh-CN"/>
        </w:rPr>
        <w:t xml:space="preserve">n moderator’s understanding, if </w:t>
      </w:r>
      <w:proofErr w:type="spellStart"/>
      <w:r w:rsidRPr="002E6D5E">
        <w:rPr>
          <w:rFonts w:eastAsia="宋体"/>
          <w:i/>
          <w:iCs/>
          <w:color w:val="0070C0"/>
          <w:szCs w:val="24"/>
          <w:lang w:eastAsia="zh-CN"/>
        </w:rPr>
        <w:t>measReselectionCarrierListNR</w:t>
      </w:r>
      <w:proofErr w:type="spellEnd"/>
      <w:r w:rsidRPr="002E6D5E">
        <w:rPr>
          <w:rFonts w:eastAsia="宋体"/>
          <w:i/>
          <w:iCs/>
          <w:color w:val="0070C0"/>
          <w:szCs w:val="24"/>
          <w:lang w:eastAsia="zh-CN"/>
        </w:rPr>
        <w:t xml:space="preserve"> </w:t>
      </w:r>
      <w:r>
        <w:rPr>
          <w:rFonts w:eastAsia="宋体"/>
          <w:i/>
          <w:iCs/>
          <w:color w:val="0070C0"/>
          <w:szCs w:val="24"/>
          <w:lang w:eastAsia="zh-CN"/>
        </w:rPr>
        <w:t xml:space="preserve">is </w:t>
      </w:r>
      <w:r w:rsidRPr="002E6D5E">
        <w:rPr>
          <w:rFonts w:eastAsia="宋体"/>
          <w:i/>
          <w:iCs/>
          <w:color w:val="0070C0"/>
          <w:szCs w:val="24"/>
          <w:lang w:eastAsia="zh-CN"/>
        </w:rPr>
        <w:t xml:space="preserve">not </w:t>
      </w:r>
      <w:r>
        <w:rPr>
          <w:rFonts w:eastAsia="宋体"/>
          <w:i/>
          <w:iCs/>
          <w:color w:val="0070C0"/>
          <w:szCs w:val="24"/>
          <w:lang w:eastAsia="zh-CN"/>
        </w:rPr>
        <w:t xml:space="preserve">configured, it is equivalent to all the carriers configured in RAN2. But RAN4 may assume </w:t>
      </w:r>
      <w:proofErr w:type="spellStart"/>
      <w:r w:rsidRPr="002E6D5E">
        <w:rPr>
          <w:rFonts w:eastAsia="宋体"/>
          <w:i/>
          <w:iCs/>
          <w:color w:val="0070C0"/>
          <w:szCs w:val="24"/>
          <w:lang w:eastAsia="zh-CN"/>
        </w:rPr>
        <w:t>measReselectionCarrierListNR</w:t>
      </w:r>
      <w:proofErr w:type="spellEnd"/>
      <w:r w:rsidRPr="002E6D5E">
        <w:rPr>
          <w:rFonts w:eastAsia="宋体"/>
          <w:i/>
          <w:iCs/>
          <w:color w:val="0070C0"/>
          <w:szCs w:val="24"/>
          <w:lang w:eastAsia="zh-CN"/>
        </w:rPr>
        <w:t xml:space="preserve"> </w:t>
      </w:r>
      <w:r>
        <w:rPr>
          <w:rFonts w:eastAsia="宋体"/>
          <w:i/>
          <w:iCs/>
          <w:color w:val="0070C0"/>
          <w:szCs w:val="24"/>
          <w:lang w:eastAsia="zh-CN"/>
        </w:rPr>
        <w:t>always configured</w:t>
      </w:r>
      <w:r w:rsidR="00E7566B">
        <w:rPr>
          <w:rFonts w:eastAsia="宋体"/>
          <w:i/>
          <w:iCs/>
          <w:color w:val="0070C0"/>
          <w:szCs w:val="24"/>
          <w:lang w:eastAsia="zh-CN"/>
        </w:rPr>
        <w:t>, and result case 2-4 not well addressed in spec.</w:t>
      </w:r>
    </w:p>
    <w:p w14:paraId="5D6706FC" w14:textId="4B3AA75B" w:rsidR="00E7566B" w:rsidRPr="002E6D5E" w:rsidRDefault="00E7566B" w:rsidP="002E6D5E">
      <w:pPr>
        <w:pStyle w:val="aff9"/>
        <w:overflowPunct/>
        <w:autoSpaceDE/>
        <w:adjustRightInd/>
        <w:spacing w:after="120"/>
        <w:ind w:left="720" w:firstLineChars="0" w:firstLine="0"/>
        <w:textAlignment w:val="auto"/>
        <w:rPr>
          <w:rFonts w:eastAsia="宋体"/>
          <w:i/>
          <w:iCs/>
          <w:color w:val="0070C0"/>
          <w:szCs w:val="24"/>
          <w:lang w:eastAsia="zh-CN"/>
        </w:rPr>
      </w:pPr>
      <w:r>
        <w:rPr>
          <w:rFonts w:eastAsia="宋体" w:hint="eastAsia"/>
          <w:i/>
          <w:iCs/>
          <w:color w:val="0070C0"/>
          <w:szCs w:val="24"/>
          <w:lang w:eastAsia="zh-CN"/>
        </w:rPr>
        <w:t>M</w:t>
      </w:r>
      <w:r>
        <w:rPr>
          <w:rFonts w:eastAsia="宋体"/>
          <w:i/>
          <w:iCs/>
          <w:color w:val="0070C0"/>
          <w:szCs w:val="24"/>
          <w:lang w:eastAsia="zh-CN"/>
        </w:rPr>
        <w:t>oderator suggests the proponents to align the understanding at first.</w:t>
      </w:r>
    </w:p>
    <w:p w14:paraId="6C1259DE" w14:textId="3EF05ADA" w:rsidR="00071784" w:rsidRDefault="0055587B" w:rsidP="00071784">
      <w:pPr>
        <w:pStyle w:val="aff9"/>
        <w:numPr>
          <w:ilvl w:val="1"/>
          <w:numId w:val="1"/>
        </w:numPr>
        <w:overflowPunct/>
        <w:autoSpaceDE/>
        <w:adjustRightInd/>
        <w:spacing w:after="120"/>
        <w:ind w:left="1440" w:firstLineChars="0"/>
        <w:textAlignment w:val="auto"/>
        <w:rPr>
          <w:rFonts w:eastAsia="宋体"/>
          <w:szCs w:val="24"/>
          <w:lang w:eastAsia="zh-CN"/>
        </w:rPr>
      </w:pPr>
      <w:r>
        <w:rPr>
          <w:rFonts w:eastAsia="宋体"/>
          <w:szCs w:val="24"/>
          <w:lang w:eastAsia="zh-CN"/>
        </w:rPr>
        <w:t>Identify</w:t>
      </w:r>
      <w:r w:rsidR="00483B5D">
        <w:rPr>
          <w:rFonts w:eastAsia="宋体"/>
          <w:szCs w:val="24"/>
          <w:lang w:eastAsia="zh-CN"/>
        </w:rPr>
        <w:t xml:space="preserve"> </w:t>
      </w:r>
      <w:r>
        <w:rPr>
          <w:rFonts w:eastAsia="宋体"/>
          <w:szCs w:val="24"/>
          <w:lang w:eastAsia="zh-CN"/>
        </w:rPr>
        <w:t xml:space="preserve">the part </w:t>
      </w:r>
      <w:r w:rsidR="00483B5D">
        <w:rPr>
          <w:rFonts w:eastAsia="宋体"/>
          <w:szCs w:val="24"/>
          <w:lang w:eastAsia="zh-CN"/>
        </w:rPr>
        <w:t xml:space="preserve">that </w:t>
      </w:r>
      <w:r>
        <w:rPr>
          <w:rFonts w:eastAsia="宋体"/>
          <w:szCs w:val="24"/>
          <w:lang w:eastAsia="zh-CN"/>
        </w:rPr>
        <w:t>RAN2 and RAN4 have misalignment</w:t>
      </w:r>
      <w:r w:rsidR="00E729A4" w:rsidRPr="0053598C">
        <w:rPr>
          <w:rFonts w:eastAsia="宋体"/>
          <w:szCs w:val="24"/>
          <w:lang w:eastAsia="zh-CN"/>
        </w:rPr>
        <w:t>.</w:t>
      </w:r>
    </w:p>
    <w:p w14:paraId="62F9FB29" w14:textId="095BFD34" w:rsidR="00483B5D" w:rsidRPr="00E7566B" w:rsidRDefault="00483B5D" w:rsidP="00071784">
      <w:pPr>
        <w:pStyle w:val="aff9"/>
        <w:numPr>
          <w:ilvl w:val="1"/>
          <w:numId w:val="1"/>
        </w:numPr>
        <w:overflowPunct/>
        <w:autoSpaceDE/>
        <w:adjustRightInd/>
        <w:spacing w:after="120"/>
        <w:ind w:left="1440" w:firstLineChars="0"/>
        <w:textAlignment w:val="auto"/>
        <w:rPr>
          <w:rFonts w:eastAsia="宋体"/>
          <w:szCs w:val="24"/>
          <w:lang w:eastAsia="zh-CN"/>
        </w:rPr>
      </w:pPr>
      <w:r w:rsidRPr="00E7566B">
        <w:rPr>
          <w:rFonts w:eastAsia="宋体" w:hint="eastAsia"/>
          <w:szCs w:val="24"/>
          <w:lang w:eastAsia="zh-CN"/>
        </w:rPr>
        <w:t>F</w:t>
      </w:r>
      <w:r w:rsidRPr="00E7566B">
        <w:rPr>
          <w:rFonts w:eastAsia="宋体"/>
          <w:szCs w:val="24"/>
          <w:lang w:eastAsia="zh-CN"/>
        </w:rPr>
        <w:t xml:space="preserve">urther discuss how to resolve the dis-alignment </w:t>
      </w:r>
      <w:r w:rsidR="00E7566B">
        <w:rPr>
          <w:rFonts w:eastAsia="宋体"/>
          <w:szCs w:val="24"/>
          <w:lang w:eastAsia="zh-CN"/>
        </w:rPr>
        <w:t>part</w:t>
      </w:r>
      <w:r w:rsidRPr="00E7566B">
        <w:rPr>
          <w:rFonts w:eastAsia="宋体"/>
          <w:szCs w:val="24"/>
          <w:lang w:eastAsia="zh-CN"/>
        </w:rPr>
        <w:t>:</w:t>
      </w:r>
    </w:p>
    <w:p w14:paraId="3AEBEAE6" w14:textId="4C444615" w:rsidR="00483B5D" w:rsidRPr="00E7566B" w:rsidRDefault="00483B5D" w:rsidP="00483B5D">
      <w:pPr>
        <w:pStyle w:val="aff9"/>
        <w:numPr>
          <w:ilvl w:val="2"/>
          <w:numId w:val="1"/>
        </w:numPr>
        <w:overflowPunct/>
        <w:autoSpaceDE/>
        <w:adjustRightInd/>
        <w:spacing w:after="120"/>
        <w:ind w:firstLineChars="0"/>
        <w:textAlignment w:val="auto"/>
        <w:rPr>
          <w:rFonts w:eastAsia="宋体"/>
          <w:szCs w:val="24"/>
          <w:lang w:eastAsia="zh-CN"/>
        </w:rPr>
      </w:pPr>
      <w:r w:rsidRPr="00E7566B">
        <w:rPr>
          <w:rFonts w:eastAsia="宋体" w:hint="eastAsia"/>
          <w:szCs w:val="24"/>
          <w:lang w:eastAsia="zh-CN"/>
        </w:rPr>
        <w:t>O</w:t>
      </w:r>
      <w:r w:rsidRPr="00E7566B">
        <w:rPr>
          <w:rFonts w:eastAsia="宋体"/>
          <w:szCs w:val="24"/>
          <w:lang w:eastAsia="zh-CN"/>
        </w:rPr>
        <w:t>ption 1 (ZTE): align RAN4 spec with RAN2</w:t>
      </w:r>
    </w:p>
    <w:p w14:paraId="52848C9A" w14:textId="6C37BCD8" w:rsidR="00483B5D" w:rsidRPr="00E7566B" w:rsidRDefault="00483B5D" w:rsidP="00483B5D">
      <w:pPr>
        <w:pStyle w:val="aff9"/>
        <w:numPr>
          <w:ilvl w:val="2"/>
          <w:numId w:val="1"/>
        </w:numPr>
        <w:overflowPunct/>
        <w:autoSpaceDE/>
        <w:adjustRightInd/>
        <w:spacing w:after="120"/>
        <w:ind w:firstLineChars="0"/>
        <w:textAlignment w:val="auto"/>
        <w:rPr>
          <w:rFonts w:eastAsia="宋体"/>
          <w:szCs w:val="24"/>
          <w:lang w:eastAsia="zh-CN"/>
        </w:rPr>
      </w:pPr>
      <w:r w:rsidRPr="00E7566B">
        <w:rPr>
          <w:rFonts w:eastAsia="宋体"/>
          <w:szCs w:val="24"/>
          <w:lang w:eastAsia="zh-CN"/>
        </w:rPr>
        <w:t>Option 2 (Nokia): ask RAN2 to align with RAN4</w:t>
      </w:r>
    </w:p>
    <w:p w14:paraId="75DB9BC1" w14:textId="16677FDC" w:rsidR="00020D09" w:rsidRDefault="00E729A4" w:rsidP="00020D09">
      <w:pPr>
        <w:pStyle w:val="1"/>
        <w:numPr>
          <w:ilvl w:val="0"/>
          <w:numId w:val="0"/>
        </w:numPr>
        <w:ind w:left="432"/>
        <w:rPr>
          <w:lang w:val="en-US" w:eastAsia="ja-JP"/>
        </w:rPr>
      </w:pPr>
      <w:r>
        <w:rPr>
          <w:lang w:val="en-US" w:eastAsia="ja-JP"/>
        </w:rPr>
        <w:t>3</w:t>
      </w:r>
      <w:r w:rsidR="00020D09">
        <w:rPr>
          <w:lang w:val="en-US" w:eastAsia="ja-JP"/>
        </w:rPr>
        <w:t>. Topic #</w:t>
      </w:r>
      <w:r w:rsidR="00045078">
        <w:rPr>
          <w:lang w:val="en-US" w:eastAsia="ja-JP"/>
        </w:rPr>
        <w:t>3</w:t>
      </w:r>
      <w:r w:rsidR="00020D09">
        <w:rPr>
          <w:lang w:val="en-US" w:eastAsia="ja-JP"/>
        </w:rPr>
        <w:t xml:space="preserve">:  Performance </w:t>
      </w:r>
      <w:r w:rsidR="00A32C4F">
        <w:rPr>
          <w:lang w:val="en-US" w:eastAsia="ja-JP"/>
        </w:rPr>
        <w:t>Part</w:t>
      </w:r>
      <w:r w:rsidR="0055596C">
        <w:rPr>
          <w:lang w:val="en-US" w:eastAsia="ja-JP"/>
        </w:rPr>
        <w:t xml:space="preserve"> </w:t>
      </w:r>
      <w:r w:rsidR="0027019F" w:rsidRPr="00445B1E">
        <w:rPr>
          <w:lang w:val="en-US" w:eastAsia="ja-JP"/>
        </w:rPr>
        <w:t xml:space="preserve">(AI </w:t>
      </w:r>
      <w:r w:rsidR="00045078">
        <w:rPr>
          <w:lang w:val="en-US" w:eastAsia="ja-JP"/>
        </w:rPr>
        <w:t>5</w:t>
      </w:r>
      <w:r w:rsidR="0027019F" w:rsidRPr="00445B1E">
        <w:rPr>
          <w:lang w:val="en-US" w:eastAsia="ja-JP"/>
        </w:rPr>
        <w:t>.</w:t>
      </w:r>
      <w:r w:rsidR="00045078">
        <w:rPr>
          <w:lang w:val="en-US" w:eastAsia="ja-JP"/>
        </w:rPr>
        <w:t>2</w:t>
      </w:r>
      <w:r w:rsidR="00251DD8">
        <w:rPr>
          <w:lang w:val="en-US" w:eastAsia="ja-JP"/>
        </w:rPr>
        <w:t>3</w:t>
      </w:r>
      <w:r w:rsidR="0027019F" w:rsidRPr="00445B1E">
        <w:rPr>
          <w:lang w:val="en-US" w:eastAsia="ja-JP"/>
        </w:rPr>
        <w:t>.</w:t>
      </w:r>
      <w:r w:rsidR="00251DD8">
        <w:rPr>
          <w:lang w:val="en-US" w:eastAsia="ja-JP"/>
        </w:rPr>
        <w:t>1</w:t>
      </w:r>
      <w:r w:rsidR="0027019F" w:rsidRPr="00445B1E">
        <w:rPr>
          <w:lang w:val="en-US" w:eastAsia="ja-JP"/>
        </w:rPr>
        <w:t>)</w:t>
      </w:r>
    </w:p>
    <w:p w14:paraId="04F33241" w14:textId="47855A58" w:rsidR="00020D09" w:rsidRDefault="00E3479A" w:rsidP="00020D09">
      <w:pPr>
        <w:pStyle w:val="2"/>
        <w:numPr>
          <w:ilvl w:val="0"/>
          <w:numId w:val="0"/>
        </w:numPr>
        <w:rPr>
          <w:lang w:val="en-US"/>
        </w:rPr>
      </w:pPr>
      <w:r>
        <w:rPr>
          <w:lang w:val="en-US"/>
        </w:rPr>
        <w:t>3</w:t>
      </w:r>
      <w:r w:rsidR="00020D09" w:rsidRPr="00445B1E">
        <w:rPr>
          <w:lang w:val="en-US"/>
        </w:rPr>
        <w:t>.1 Companies’ contributions summary</w:t>
      </w:r>
    </w:p>
    <w:tbl>
      <w:tblPr>
        <w:tblStyle w:val="aff8"/>
        <w:tblW w:w="0" w:type="auto"/>
        <w:tblLook w:val="04A0" w:firstRow="1" w:lastRow="0" w:firstColumn="1" w:lastColumn="0" w:noHBand="0" w:noVBand="1"/>
      </w:tblPr>
      <w:tblGrid>
        <w:gridCol w:w="1616"/>
        <w:gridCol w:w="1425"/>
        <w:gridCol w:w="6590"/>
      </w:tblGrid>
      <w:tr w:rsidR="009216C4" w14:paraId="66B0171D" w14:textId="77777777" w:rsidTr="009216C4">
        <w:trPr>
          <w:trHeight w:val="515"/>
        </w:trPr>
        <w:tc>
          <w:tcPr>
            <w:tcW w:w="1616" w:type="dxa"/>
            <w:tcBorders>
              <w:top w:val="single" w:sz="4" w:space="0" w:color="auto"/>
              <w:left w:val="single" w:sz="4" w:space="0" w:color="auto"/>
              <w:bottom w:val="single" w:sz="4" w:space="0" w:color="auto"/>
              <w:right w:val="single" w:sz="4" w:space="0" w:color="auto"/>
            </w:tcBorders>
            <w:vAlign w:val="center"/>
            <w:hideMark/>
          </w:tcPr>
          <w:p w14:paraId="2FF3240A" w14:textId="77777777" w:rsidR="009216C4" w:rsidRDefault="009216C4">
            <w:pPr>
              <w:spacing w:before="120" w:after="120"/>
              <w:rPr>
                <w:b/>
                <w:bCs/>
              </w:rPr>
            </w:pPr>
            <w:r>
              <w:rPr>
                <w:b/>
                <w:bCs/>
              </w:rPr>
              <w:t>T-doc number</w:t>
            </w:r>
          </w:p>
        </w:tc>
        <w:tc>
          <w:tcPr>
            <w:tcW w:w="1425" w:type="dxa"/>
            <w:tcBorders>
              <w:top w:val="single" w:sz="4" w:space="0" w:color="auto"/>
              <w:left w:val="single" w:sz="4" w:space="0" w:color="auto"/>
              <w:bottom w:val="single" w:sz="4" w:space="0" w:color="auto"/>
              <w:right w:val="single" w:sz="4" w:space="0" w:color="auto"/>
            </w:tcBorders>
            <w:vAlign w:val="center"/>
            <w:hideMark/>
          </w:tcPr>
          <w:p w14:paraId="1DBA56B2" w14:textId="77777777" w:rsidR="009216C4" w:rsidRDefault="009216C4">
            <w:pPr>
              <w:spacing w:before="120" w:after="120"/>
              <w:rPr>
                <w:b/>
                <w:bCs/>
              </w:rPr>
            </w:pPr>
            <w:r>
              <w:rPr>
                <w:b/>
                <w:bCs/>
              </w:rPr>
              <w:t>Company</w:t>
            </w:r>
          </w:p>
        </w:tc>
        <w:tc>
          <w:tcPr>
            <w:tcW w:w="6590" w:type="dxa"/>
            <w:tcBorders>
              <w:top w:val="single" w:sz="4" w:space="0" w:color="auto"/>
              <w:left w:val="single" w:sz="4" w:space="0" w:color="auto"/>
              <w:bottom w:val="single" w:sz="4" w:space="0" w:color="auto"/>
              <w:right w:val="single" w:sz="4" w:space="0" w:color="auto"/>
            </w:tcBorders>
            <w:vAlign w:val="center"/>
            <w:hideMark/>
          </w:tcPr>
          <w:p w14:paraId="109CB3F2" w14:textId="77777777" w:rsidR="009216C4" w:rsidRDefault="009216C4">
            <w:pPr>
              <w:spacing w:before="120" w:after="120"/>
              <w:rPr>
                <w:b/>
                <w:bCs/>
              </w:rPr>
            </w:pPr>
            <w:r>
              <w:rPr>
                <w:b/>
                <w:bCs/>
              </w:rPr>
              <w:t>Proposals / Observations</w:t>
            </w:r>
          </w:p>
        </w:tc>
      </w:tr>
      <w:tr w:rsidR="009216C4" w14:paraId="2F32DA1C" w14:textId="77777777" w:rsidTr="009216C4">
        <w:trPr>
          <w:trHeight w:val="515"/>
        </w:trPr>
        <w:tc>
          <w:tcPr>
            <w:tcW w:w="1616" w:type="dxa"/>
            <w:tcBorders>
              <w:top w:val="single" w:sz="4" w:space="0" w:color="auto"/>
              <w:left w:val="single" w:sz="4" w:space="0" w:color="auto"/>
              <w:bottom w:val="single" w:sz="4" w:space="0" w:color="auto"/>
              <w:right w:val="single" w:sz="4" w:space="0" w:color="auto"/>
            </w:tcBorders>
            <w:hideMark/>
          </w:tcPr>
          <w:p w14:paraId="0C73A953" w14:textId="77777777" w:rsidR="009216C4" w:rsidRDefault="00000000">
            <w:pPr>
              <w:spacing w:before="120" w:after="120"/>
            </w:pPr>
            <w:hyperlink r:id="rId25" w:history="1">
              <w:r w:rsidR="009216C4">
                <w:rPr>
                  <w:rStyle w:val="af0"/>
                  <w:rFonts w:ascii="Arial" w:hAnsi="Arial" w:cs="Arial"/>
                  <w:b/>
                  <w:bCs/>
                  <w:sz w:val="16"/>
                  <w:szCs w:val="16"/>
                </w:rPr>
                <w:t>R4-2417712</w:t>
              </w:r>
            </w:hyperlink>
          </w:p>
        </w:tc>
        <w:tc>
          <w:tcPr>
            <w:tcW w:w="1425" w:type="dxa"/>
            <w:tcBorders>
              <w:top w:val="single" w:sz="4" w:space="0" w:color="auto"/>
              <w:left w:val="single" w:sz="4" w:space="0" w:color="auto"/>
              <w:bottom w:val="single" w:sz="4" w:space="0" w:color="auto"/>
              <w:right w:val="single" w:sz="4" w:space="0" w:color="auto"/>
            </w:tcBorders>
            <w:hideMark/>
          </w:tcPr>
          <w:p w14:paraId="4C339D4F" w14:textId="77777777" w:rsidR="009216C4" w:rsidRDefault="009216C4">
            <w:pPr>
              <w:spacing w:before="120" w:after="120"/>
              <w:rPr>
                <w:rFonts w:ascii="Arial" w:hAnsi="Arial" w:cs="Arial"/>
                <w:sz w:val="16"/>
                <w:szCs w:val="16"/>
              </w:rPr>
            </w:pPr>
            <w:r>
              <w:rPr>
                <w:rFonts w:ascii="Arial" w:hAnsi="Arial" w:cs="Arial"/>
                <w:sz w:val="16"/>
                <w:szCs w:val="16"/>
              </w:rPr>
              <w:t>CATT</w:t>
            </w:r>
          </w:p>
        </w:tc>
        <w:tc>
          <w:tcPr>
            <w:tcW w:w="6590" w:type="dxa"/>
            <w:tcBorders>
              <w:top w:val="single" w:sz="4" w:space="0" w:color="auto"/>
              <w:left w:val="single" w:sz="4" w:space="0" w:color="auto"/>
              <w:bottom w:val="single" w:sz="4" w:space="0" w:color="auto"/>
              <w:right w:val="single" w:sz="4" w:space="0" w:color="auto"/>
            </w:tcBorders>
            <w:vAlign w:val="center"/>
          </w:tcPr>
          <w:p w14:paraId="512FADEA" w14:textId="77777777" w:rsidR="009216C4" w:rsidRDefault="009216C4" w:rsidP="009216C4">
            <w:pPr>
              <w:spacing w:before="120" w:after="120"/>
              <w:rPr>
                <w:rFonts w:eastAsiaTheme="minorEastAsia"/>
                <w:b/>
                <w:lang w:eastAsia="zh-CN"/>
              </w:rPr>
            </w:pPr>
            <w:r>
              <w:rPr>
                <w:rFonts w:eastAsiaTheme="minorEastAsia"/>
                <w:b/>
                <w:lang w:eastAsia="zh-CN"/>
              </w:rPr>
              <w:t xml:space="preserve">Proposal 4: RAN4 need to discuss if the understanding of ‘If a UE has already passed the test for R16 EMR and R18 EMR tests, </w:t>
            </w:r>
            <w:r>
              <w:rPr>
                <w:b/>
                <w:lang w:eastAsia="zh-CN"/>
              </w:rPr>
              <w:t>no matter how the validity time of the measurement results is defined,</w:t>
            </w:r>
            <w:r>
              <w:rPr>
                <w:rFonts w:eastAsiaTheme="minorEastAsia"/>
                <w:b/>
                <w:lang w:eastAsia="zh-CN"/>
              </w:rPr>
              <w:t xml:space="preserve"> </w:t>
            </w:r>
            <w:r>
              <w:rPr>
                <w:b/>
                <w:lang w:eastAsia="zh-CN"/>
              </w:rPr>
              <w:t xml:space="preserve">the UE </w:t>
            </w:r>
            <w:r>
              <w:rPr>
                <w:rFonts w:eastAsiaTheme="minorEastAsia"/>
                <w:b/>
                <w:lang w:eastAsia="zh-CN"/>
              </w:rPr>
              <w:t>shall be able to complete valid reporting because its reporting function has been verified to be good’ is right.</w:t>
            </w:r>
          </w:p>
          <w:p w14:paraId="7326B677" w14:textId="2D2FDDB3" w:rsidR="009216C4" w:rsidRDefault="009216C4" w:rsidP="009216C4">
            <w:pPr>
              <w:spacing w:before="120" w:after="120"/>
              <w:rPr>
                <w:rFonts w:eastAsiaTheme="minorEastAsia"/>
                <w:b/>
                <w:sz w:val="21"/>
                <w:szCs w:val="21"/>
                <w:lang w:eastAsia="zh-CN"/>
              </w:rPr>
            </w:pPr>
            <w:r>
              <w:rPr>
                <w:rFonts w:eastAsiaTheme="minorEastAsia"/>
                <w:b/>
                <w:lang w:eastAsia="zh-CN"/>
              </w:rPr>
              <w:t>Proposal 5: If the above understanding is assumed, then the current R18 test cases design is enough.</w:t>
            </w:r>
          </w:p>
        </w:tc>
      </w:tr>
      <w:tr w:rsidR="009216C4" w14:paraId="4259D4C9" w14:textId="77777777" w:rsidTr="009216C4">
        <w:trPr>
          <w:trHeight w:val="515"/>
        </w:trPr>
        <w:tc>
          <w:tcPr>
            <w:tcW w:w="1616" w:type="dxa"/>
            <w:tcBorders>
              <w:top w:val="single" w:sz="4" w:space="0" w:color="auto"/>
              <w:left w:val="single" w:sz="4" w:space="0" w:color="auto"/>
              <w:bottom w:val="single" w:sz="4" w:space="0" w:color="auto"/>
              <w:right w:val="single" w:sz="4" w:space="0" w:color="auto"/>
            </w:tcBorders>
            <w:hideMark/>
          </w:tcPr>
          <w:p w14:paraId="0E5B57E9" w14:textId="77777777" w:rsidR="009216C4" w:rsidRDefault="00000000">
            <w:pPr>
              <w:spacing w:before="120" w:after="120"/>
            </w:pPr>
            <w:hyperlink r:id="rId26" w:history="1">
              <w:r w:rsidR="009216C4">
                <w:rPr>
                  <w:rStyle w:val="af0"/>
                  <w:rFonts w:ascii="Arial" w:hAnsi="Arial" w:cs="Arial"/>
                  <w:b/>
                  <w:bCs/>
                  <w:sz w:val="16"/>
                  <w:szCs w:val="16"/>
                </w:rPr>
                <w:t>R4-2417898</w:t>
              </w:r>
            </w:hyperlink>
          </w:p>
        </w:tc>
        <w:tc>
          <w:tcPr>
            <w:tcW w:w="1425" w:type="dxa"/>
            <w:tcBorders>
              <w:top w:val="single" w:sz="4" w:space="0" w:color="auto"/>
              <w:left w:val="single" w:sz="4" w:space="0" w:color="auto"/>
              <w:bottom w:val="single" w:sz="4" w:space="0" w:color="auto"/>
              <w:right w:val="single" w:sz="4" w:space="0" w:color="auto"/>
            </w:tcBorders>
            <w:hideMark/>
          </w:tcPr>
          <w:p w14:paraId="61484C9A" w14:textId="77777777" w:rsidR="009216C4" w:rsidRDefault="009216C4">
            <w:pPr>
              <w:spacing w:before="120" w:after="120"/>
              <w:rPr>
                <w:rFonts w:ascii="Arial" w:hAnsi="Arial" w:cs="Arial"/>
                <w:sz w:val="16"/>
                <w:szCs w:val="16"/>
              </w:rPr>
            </w:pPr>
            <w:r>
              <w:rPr>
                <w:rFonts w:ascii="Arial" w:hAnsi="Arial" w:cs="Arial"/>
                <w:sz w:val="16"/>
                <w:szCs w:val="16"/>
              </w:rPr>
              <w:t>MediaTek Inc.</w:t>
            </w:r>
          </w:p>
        </w:tc>
        <w:tc>
          <w:tcPr>
            <w:tcW w:w="6590" w:type="dxa"/>
            <w:tcBorders>
              <w:top w:val="single" w:sz="4" w:space="0" w:color="auto"/>
              <w:left w:val="single" w:sz="4" w:space="0" w:color="auto"/>
              <w:bottom w:val="single" w:sz="4" w:space="0" w:color="auto"/>
              <w:right w:val="single" w:sz="4" w:space="0" w:color="auto"/>
            </w:tcBorders>
            <w:vAlign w:val="center"/>
          </w:tcPr>
          <w:p w14:paraId="103222D0" w14:textId="77777777" w:rsidR="00D07406" w:rsidRDefault="00D07406" w:rsidP="00D07406">
            <w:pPr>
              <w:spacing w:beforeLines="50" w:before="120" w:afterLines="50" w:after="120"/>
              <w:rPr>
                <w:rFonts w:cstheme="minorHAnsi"/>
                <w:b/>
                <w:lang w:val="en-US" w:eastAsia="x-none"/>
              </w:rPr>
            </w:pPr>
            <w:r>
              <w:rPr>
                <w:rFonts w:cstheme="minorHAnsi"/>
                <w:b/>
              </w:rPr>
              <w:t xml:space="preserve">Observation 1: In the test case for PDCCH-ordered RACH to an inter-frequency candidate cell in FR1 (A.6.3.2.4.2), UE may fail to transmit RACH to the target cell on the first RACH occasion after PDCCH order RACH delay as the RACH occasion or the retuning time is overlapped by MG and UE has no sufficient time to reschedule MG. </w:t>
            </w:r>
          </w:p>
          <w:p w14:paraId="6E6E3FB4" w14:textId="77777777" w:rsidR="00D07406" w:rsidRDefault="00D07406" w:rsidP="00D07406">
            <w:pPr>
              <w:spacing w:beforeLines="50" w:before="120" w:afterLines="50" w:after="120"/>
              <w:rPr>
                <w:rFonts w:cstheme="minorHAnsi"/>
                <w:b/>
              </w:rPr>
            </w:pPr>
            <w:r>
              <w:rPr>
                <w:rFonts w:cstheme="minorHAnsi"/>
                <w:b/>
              </w:rPr>
              <w:t>Proposal 1: In the test case for PDCCH-ordered RACH to an inter-frequency candidate cell in FR1 (A.6.3.2.4.2), add a limitation that PDCCH order is not expected on the frame with SFN mod 8 =3.</w:t>
            </w:r>
          </w:p>
          <w:p w14:paraId="2DAF8A4F" w14:textId="7E1F982C" w:rsidR="009216C4" w:rsidRPr="00D07406" w:rsidRDefault="00D07406" w:rsidP="00D07406">
            <w:pPr>
              <w:spacing w:beforeLines="50" w:before="120" w:afterLines="50" w:after="120"/>
              <w:rPr>
                <w:rFonts w:cstheme="minorHAnsi"/>
                <w:b/>
              </w:rPr>
            </w:pPr>
            <w:r>
              <w:rPr>
                <w:rFonts w:cstheme="minorHAnsi"/>
                <w:b/>
              </w:rPr>
              <w:t>Proposal 2: In LTM L1-RSRP test cases in FR1 (A.6.6.26.1 &amp; A.6.6.28.1.3), intra-f and inter-f without gap, the test requirements should be measurement delay + report delay considering the worst case, i.e., 80slots+80slots.</w:t>
            </w:r>
          </w:p>
        </w:tc>
      </w:tr>
      <w:tr w:rsidR="009216C4" w14:paraId="7DD56E21" w14:textId="77777777" w:rsidTr="009216C4">
        <w:trPr>
          <w:trHeight w:val="515"/>
        </w:trPr>
        <w:tc>
          <w:tcPr>
            <w:tcW w:w="1616" w:type="dxa"/>
            <w:tcBorders>
              <w:top w:val="single" w:sz="4" w:space="0" w:color="auto"/>
              <w:left w:val="single" w:sz="4" w:space="0" w:color="auto"/>
              <w:bottom w:val="single" w:sz="4" w:space="0" w:color="auto"/>
              <w:right w:val="single" w:sz="4" w:space="0" w:color="auto"/>
            </w:tcBorders>
            <w:hideMark/>
          </w:tcPr>
          <w:p w14:paraId="5AF88E22" w14:textId="77777777" w:rsidR="009216C4" w:rsidRDefault="00000000">
            <w:pPr>
              <w:spacing w:before="120" w:after="120"/>
            </w:pPr>
            <w:hyperlink r:id="rId27" w:history="1">
              <w:r w:rsidR="009216C4">
                <w:rPr>
                  <w:rStyle w:val="af0"/>
                  <w:rFonts w:ascii="Arial" w:hAnsi="Arial" w:cs="Arial"/>
                  <w:b/>
                  <w:bCs/>
                  <w:sz w:val="16"/>
                  <w:szCs w:val="16"/>
                </w:rPr>
                <w:t>R4-2418503</w:t>
              </w:r>
            </w:hyperlink>
          </w:p>
        </w:tc>
        <w:tc>
          <w:tcPr>
            <w:tcW w:w="1425" w:type="dxa"/>
            <w:tcBorders>
              <w:top w:val="single" w:sz="4" w:space="0" w:color="auto"/>
              <w:left w:val="single" w:sz="4" w:space="0" w:color="auto"/>
              <w:bottom w:val="single" w:sz="4" w:space="0" w:color="auto"/>
              <w:right w:val="single" w:sz="4" w:space="0" w:color="auto"/>
            </w:tcBorders>
            <w:hideMark/>
          </w:tcPr>
          <w:p w14:paraId="0C7191EF" w14:textId="77777777" w:rsidR="009216C4" w:rsidRDefault="009216C4">
            <w:pPr>
              <w:spacing w:before="120" w:after="120"/>
              <w:rPr>
                <w:rFonts w:ascii="Arial" w:hAnsi="Arial" w:cs="Arial"/>
                <w:sz w:val="16"/>
                <w:szCs w:val="16"/>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c>
          <w:tcPr>
            <w:tcW w:w="6590" w:type="dxa"/>
            <w:tcBorders>
              <w:top w:val="single" w:sz="4" w:space="0" w:color="auto"/>
              <w:left w:val="single" w:sz="4" w:space="0" w:color="auto"/>
              <w:bottom w:val="single" w:sz="4" w:space="0" w:color="auto"/>
              <w:right w:val="single" w:sz="4" w:space="0" w:color="auto"/>
            </w:tcBorders>
            <w:vAlign w:val="center"/>
          </w:tcPr>
          <w:p w14:paraId="673576F9" w14:textId="77777777" w:rsidR="00D07406" w:rsidRDefault="00D07406" w:rsidP="00D07406">
            <w:pPr>
              <w:spacing w:afterLines="50" w:after="120"/>
              <w:rPr>
                <w:rFonts w:eastAsiaTheme="minorEastAsia"/>
                <w:b/>
                <w:bCs/>
                <w:lang w:val="en-US" w:eastAsia="zh-CN"/>
              </w:rPr>
            </w:pPr>
            <w:r>
              <w:rPr>
                <w:rFonts w:eastAsiaTheme="minorEastAsia"/>
                <w:b/>
                <w:bCs/>
              </w:rPr>
              <w:t>Observation 3: different from non-EMR, EMR has already completed testing on reporting in Rel-16 and UE need to pass the test case defined in Rel-16 first.</w:t>
            </w:r>
          </w:p>
          <w:p w14:paraId="7BF840A8" w14:textId="249F6C8D" w:rsidR="009216C4" w:rsidRPr="00D07406" w:rsidRDefault="00D07406" w:rsidP="00D07406">
            <w:pPr>
              <w:rPr>
                <w:rFonts w:eastAsia="宋体"/>
              </w:rPr>
            </w:pPr>
            <w:r>
              <w:rPr>
                <w:rFonts w:eastAsiaTheme="minorEastAsia"/>
                <w:b/>
                <w:bCs/>
              </w:rPr>
              <w:t>Proposal 6: the</w:t>
            </w:r>
            <w:r>
              <w:rPr>
                <w:b/>
                <w:bCs/>
              </w:rPr>
              <w:t xml:space="preserve"> test cases with valid reporting for FR1 and FR2 maybe not needed for the case when the UE is configured with EMR measurements.</w:t>
            </w:r>
          </w:p>
        </w:tc>
      </w:tr>
      <w:tr w:rsidR="009216C4" w14:paraId="6C8785E6" w14:textId="77777777" w:rsidTr="009216C4">
        <w:trPr>
          <w:trHeight w:val="515"/>
        </w:trPr>
        <w:tc>
          <w:tcPr>
            <w:tcW w:w="1616" w:type="dxa"/>
            <w:tcBorders>
              <w:top w:val="single" w:sz="4" w:space="0" w:color="auto"/>
              <w:left w:val="single" w:sz="4" w:space="0" w:color="auto"/>
              <w:bottom w:val="single" w:sz="4" w:space="0" w:color="auto"/>
              <w:right w:val="single" w:sz="4" w:space="0" w:color="auto"/>
            </w:tcBorders>
            <w:hideMark/>
          </w:tcPr>
          <w:p w14:paraId="4961B639" w14:textId="77777777" w:rsidR="009216C4" w:rsidRDefault="00000000">
            <w:pPr>
              <w:spacing w:before="120" w:after="120"/>
            </w:pPr>
            <w:hyperlink r:id="rId28" w:history="1">
              <w:r w:rsidR="009216C4">
                <w:rPr>
                  <w:rStyle w:val="af0"/>
                  <w:rFonts w:ascii="Arial" w:hAnsi="Arial" w:cs="Arial"/>
                  <w:b/>
                  <w:bCs/>
                  <w:sz w:val="16"/>
                  <w:szCs w:val="16"/>
                </w:rPr>
                <w:t>R4-2418663</w:t>
              </w:r>
            </w:hyperlink>
          </w:p>
        </w:tc>
        <w:tc>
          <w:tcPr>
            <w:tcW w:w="1425" w:type="dxa"/>
            <w:tcBorders>
              <w:top w:val="single" w:sz="4" w:space="0" w:color="auto"/>
              <w:left w:val="single" w:sz="4" w:space="0" w:color="auto"/>
              <w:bottom w:val="single" w:sz="4" w:space="0" w:color="auto"/>
              <w:right w:val="single" w:sz="4" w:space="0" w:color="auto"/>
            </w:tcBorders>
            <w:hideMark/>
          </w:tcPr>
          <w:p w14:paraId="44987DAD" w14:textId="77777777" w:rsidR="009216C4" w:rsidRDefault="009216C4">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90" w:type="dxa"/>
            <w:tcBorders>
              <w:top w:val="single" w:sz="4" w:space="0" w:color="auto"/>
              <w:left w:val="single" w:sz="4" w:space="0" w:color="auto"/>
              <w:bottom w:val="single" w:sz="4" w:space="0" w:color="auto"/>
              <w:right w:val="single" w:sz="4" w:space="0" w:color="auto"/>
            </w:tcBorders>
            <w:vAlign w:val="center"/>
          </w:tcPr>
          <w:p w14:paraId="3045716C" w14:textId="77777777" w:rsidR="00177D31" w:rsidRDefault="00177D31" w:rsidP="00177D31">
            <w:pPr>
              <w:rPr>
                <w:rFonts w:eastAsiaTheme="minorEastAsia"/>
                <w:b/>
                <w:bCs/>
                <w:lang w:val="en-US" w:eastAsia="zh-CN"/>
              </w:rPr>
            </w:pPr>
            <w:r>
              <w:rPr>
                <w:rFonts w:eastAsiaTheme="minorEastAsia"/>
                <w:b/>
                <w:bCs/>
                <w:lang w:val="en-US" w:eastAsia="zh-CN"/>
              </w:rPr>
              <w:t>Observation: The new test for EMR based UE reporting valid measurement within X could not verify whether UE correctly executed validity check correctly.</w:t>
            </w:r>
          </w:p>
          <w:p w14:paraId="291A2EF0" w14:textId="211636CD" w:rsidR="009216C4" w:rsidRPr="00177D31" w:rsidRDefault="00177D31" w:rsidP="00177D31">
            <w:pPr>
              <w:overflowPunct/>
              <w:autoSpaceDE/>
              <w:autoSpaceDN/>
              <w:adjustRightInd/>
              <w:textAlignment w:val="auto"/>
              <w:rPr>
                <w:rFonts w:eastAsiaTheme="minorEastAsia"/>
                <w:b/>
                <w:bCs/>
                <w:lang w:val="en-US" w:eastAsia="zh-CN"/>
              </w:rPr>
            </w:pPr>
            <w:r>
              <w:rPr>
                <w:rFonts w:eastAsiaTheme="minorEastAsia"/>
                <w:b/>
                <w:bCs/>
                <w:lang w:val="en-US" w:eastAsia="zh-CN"/>
              </w:rPr>
              <w:t xml:space="preserve">Proposal 1: Suggest not to introduce new test for Idle mode fast CA/DC </w:t>
            </w:r>
            <w:proofErr w:type="spellStart"/>
            <w:r>
              <w:rPr>
                <w:rFonts w:eastAsiaTheme="minorEastAsia"/>
                <w:b/>
                <w:bCs/>
                <w:lang w:val="en-US" w:eastAsia="zh-CN"/>
              </w:rPr>
              <w:t>eEMR</w:t>
            </w:r>
            <w:proofErr w:type="spellEnd"/>
            <w:r>
              <w:rPr>
                <w:rFonts w:eastAsiaTheme="minorEastAsia"/>
                <w:b/>
                <w:bCs/>
                <w:lang w:val="en-US" w:eastAsia="zh-CN"/>
              </w:rPr>
              <w:t xml:space="preserve"> measurement. </w:t>
            </w:r>
          </w:p>
        </w:tc>
      </w:tr>
      <w:tr w:rsidR="009216C4" w14:paraId="6146E129" w14:textId="77777777" w:rsidTr="009216C4">
        <w:trPr>
          <w:trHeight w:val="515"/>
        </w:trPr>
        <w:tc>
          <w:tcPr>
            <w:tcW w:w="1616" w:type="dxa"/>
            <w:tcBorders>
              <w:top w:val="single" w:sz="4" w:space="0" w:color="auto"/>
              <w:left w:val="single" w:sz="4" w:space="0" w:color="auto"/>
              <w:bottom w:val="single" w:sz="4" w:space="0" w:color="auto"/>
              <w:right w:val="single" w:sz="4" w:space="0" w:color="auto"/>
            </w:tcBorders>
            <w:hideMark/>
          </w:tcPr>
          <w:p w14:paraId="310D7F18" w14:textId="77777777" w:rsidR="009216C4" w:rsidRDefault="00000000">
            <w:pPr>
              <w:spacing w:before="120" w:after="120"/>
            </w:pPr>
            <w:hyperlink r:id="rId29" w:history="1">
              <w:r w:rsidR="009216C4">
                <w:rPr>
                  <w:rStyle w:val="af0"/>
                  <w:rFonts w:ascii="Arial" w:hAnsi="Arial" w:cs="Arial"/>
                  <w:b/>
                  <w:bCs/>
                  <w:sz w:val="16"/>
                  <w:szCs w:val="16"/>
                </w:rPr>
                <w:t>R4-2419096</w:t>
              </w:r>
            </w:hyperlink>
          </w:p>
        </w:tc>
        <w:tc>
          <w:tcPr>
            <w:tcW w:w="1425" w:type="dxa"/>
            <w:tcBorders>
              <w:top w:val="single" w:sz="4" w:space="0" w:color="auto"/>
              <w:left w:val="single" w:sz="4" w:space="0" w:color="auto"/>
              <w:bottom w:val="single" w:sz="4" w:space="0" w:color="auto"/>
              <w:right w:val="single" w:sz="4" w:space="0" w:color="auto"/>
            </w:tcBorders>
            <w:hideMark/>
          </w:tcPr>
          <w:p w14:paraId="6DD17CFB" w14:textId="77777777" w:rsidR="009216C4" w:rsidRDefault="009216C4">
            <w:pPr>
              <w:spacing w:before="120" w:after="120"/>
              <w:rPr>
                <w:rFonts w:ascii="Arial" w:hAnsi="Arial" w:cs="Arial"/>
                <w:sz w:val="16"/>
                <w:szCs w:val="16"/>
              </w:rPr>
            </w:pPr>
            <w:r>
              <w:rPr>
                <w:rFonts w:ascii="Arial" w:hAnsi="Arial" w:cs="Arial"/>
                <w:sz w:val="16"/>
                <w:szCs w:val="16"/>
              </w:rPr>
              <w:t>vivo</w:t>
            </w:r>
          </w:p>
        </w:tc>
        <w:tc>
          <w:tcPr>
            <w:tcW w:w="6590" w:type="dxa"/>
            <w:tcBorders>
              <w:top w:val="single" w:sz="4" w:space="0" w:color="auto"/>
              <w:left w:val="single" w:sz="4" w:space="0" w:color="auto"/>
              <w:bottom w:val="single" w:sz="4" w:space="0" w:color="auto"/>
              <w:right w:val="single" w:sz="4" w:space="0" w:color="auto"/>
            </w:tcBorders>
            <w:vAlign w:val="center"/>
          </w:tcPr>
          <w:p w14:paraId="6E592E40" w14:textId="77777777" w:rsidR="00FF62CF" w:rsidRDefault="00FF62CF" w:rsidP="00FF62CF">
            <w:pPr>
              <w:overflowPunct/>
              <w:autoSpaceDE/>
              <w:adjustRightInd/>
              <w:jc w:val="both"/>
              <w:rPr>
                <w:rFonts w:eastAsia="宋体"/>
                <w:b/>
                <w:lang w:eastAsia="zh-CN"/>
              </w:rPr>
            </w:pPr>
            <w:r>
              <w:rPr>
                <w:rFonts w:eastAsia="宋体"/>
                <w:b/>
                <w:lang w:eastAsia="zh-CN"/>
              </w:rPr>
              <w:t>Observation 10  Since R17, supporting joint TCI configuration is the pre-requisite for supporting separate TCI.</w:t>
            </w:r>
          </w:p>
          <w:p w14:paraId="6E503D1E" w14:textId="77777777" w:rsidR="00FF62CF" w:rsidRDefault="00FF62CF" w:rsidP="00FF62CF">
            <w:pPr>
              <w:overflowPunct/>
              <w:autoSpaceDE/>
              <w:adjustRightInd/>
              <w:jc w:val="both"/>
              <w:rPr>
                <w:rFonts w:eastAsia="宋体"/>
                <w:b/>
                <w:lang w:eastAsia="zh-CN"/>
              </w:rPr>
            </w:pPr>
            <w:r>
              <w:rPr>
                <w:rFonts w:eastAsia="宋体"/>
                <w:b/>
                <w:lang w:eastAsia="zh-CN"/>
              </w:rPr>
              <w:lastRenderedPageBreak/>
              <w:t xml:space="preserve">Observation 11  According to RAN1 spec, the meaning of configuring ‘QCL-D’ and UL TCI to UE would be ambiguous in FR1. </w:t>
            </w:r>
          </w:p>
          <w:p w14:paraId="18B48B0B" w14:textId="786D293B" w:rsidR="009216C4" w:rsidRPr="00FF62CF" w:rsidRDefault="00FF62CF" w:rsidP="00FF62CF">
            <w:pPr>
              <w:overflowPunct/>
              <w:autoSpaceDE/>
              <w:adjustRightInd/>
              <w:jc w:val="both"/>
              <w:rPr>
                <w:rFonts w:eastAsia="Times New Roman"/>
                <w:b/>
                <w:lang w:eastAsia="zh-CN"/>
              </w:rPr>
            </w:pPr>
            <w:r>
              <w:rPr>
                <w:rFonts w:eastAsia="宋体"/>
                <w:b/>
                <w:lang w:eastAsia="zh-CN"/>
              </w:rPr>
              <w:t xml:space="preserve">Proposal 10  In RRM test case design for LTM, RAN4 avoid TCI configuration with ‘QCL-D’ or ‘UL TCI’ to UE in FR1, which means only DL or Joint TCI with QCL-A/C configuration, and pathloss RS configuration if necessary, shall be provided to UE in FR1, even if UE supports </w:t>
            </w:r>
            <w:r>
              <w:rPr>
                <w:rFonts w:eastAsia="宋体"/>
                <w:b/>
                <w:i/>
                <w:lang w:eastAsia="zh-CN"/>
              </w:rPr>
              <w:t>ltm-MAC-CE-SeparateTCI-r18</w:t>
            </w:r>
            <w:r>
              <w:rPr>
                <w:b/>
                <w:lang w:eastAsia="zh-CN"/>
              </w:rPr>
              <w:t>.</w:t>
            </w:r>
          </w:p>
        </w:tc>
      </w:tr>
      <w:tr w:rsidR="009216C4" w14:paraId="39692848" w14:textId="77777777" w:rsidTr="009216C4">
        <w:trPr>
          <w:trHeight w:val="515"/>
        </w:trPr>
        <w:tc>
          <w:tcPr>
            <w:tcW w:w="1616" w:type="dxa"/>
            <w:tcBorders>
              <w:top w:val="single" w:sz="4" w:space="0" w:color="auto"/>
              <w:left w:val="single" w:sz="4" w:space="0" w:color="auto"/>
              <w:bottom w:val="single" w:sz="4" w:space="0" w:color="auto"/>
              <w:right w:val="single" w:sz="4" w:space="0" w:color="auto"/>
            </w:tcBorders>
            <w:hideMark/>
          </w:tcPr>
          <w:p w14:paraId="11DE4710" w14:textId="77777777" w:rsidR="009216C4" w:rsidRDefault="00000000">
            <w:pPr>
              <w:spacing w:before="120" w:after="120"/>
            </w:pPr>
            <w:hyperlink r:id="rId30" w:history="1">
              <w:r w:rsidR="009216C4">
                <w:rPr>
                  <w:rStyle w:val="af0"/>
                  <w:rFonts w:ascii="Arial" w:hAnsi="Arial" w:cs="Arial"/>
                  <w:b/>
                  <w:bCs/>
                  <w:sz w:val="16"/>
                  <w:szCs w:val="16"/>
                </w:rPr>
                <w:t>R4-2419735</w:t>
              </w:r>
            </w:hyperlink>
          </w:p>
        </w:tc>
        <w:tc>
          <w:tcPr>
            <w:tcW w:w="1425" w:type="dxa"/>
            <w:tcBorders>
              <w:top w:val="single" w:sz="4" w:space="0" w:color="auto"/>
              <w:left w:val="single" w:sz="4" w:space="0" w:color="auto"/>
              <w:bottom w:val="single" w:sz="4" w:space="0" w:color="auto"/>
              <w:right w:val="single" w:sz="4" w:space="0" w:color="auto"/>
            </w:tcBorders>
            <w:hideMark/>
          </w:tcPr>
          <w:p w14:paraId="1758F11B" w14:textId="77777777" w:rsidR="009216C4" w:rsidRDefault="009216C4">
            <w:pPr>
              <w:spacing w:before="120" w:after="120"/>
              <w:rPr>
                <w:rFonts w:ascii="Arial" w:hAnsi="Arial" w:cs="Arial"/>
                <w:sz w:val="16"/>
                <w:szCs w:val="16"/>
              </w:rPr>
            </w:pPr>
            <w:r>
              <w:rPr>
                <w:rFonts w:ascii="Arial" w:hAnsi="Arial" w:cs="Arial"/>
                <w:sz w:val="16"/>
                <w:szCs w:val="16"/>
              </w:rPr>
              <w:t>Nokia</w:t>
            </w:r>
          </w:p>
        </w:tc>
        <w:tc>
          <w:tcPr>
            <w:tcW w:w="6590" w:type="dxa"/>
            <w:tcBorders>
              <w:top w:val="single" w:sz="4" w:space="0" w:color="auto"/>
              <w:left w:val="single" w:sz="4" w:space="0" w:color="auto"/>
              <w:bottom w:val="single" w:sz="4" w:space="0" w:color="auto"/>
              <w:right w:val="single" w:sz="4" w:space="0" w:color="auto"/>
            </w:tcBorders>
            <w:vAlign w:val="center"/>
          </w:tcPr>
          <w:p w14:paraId="4A264671" w14:textId="456E0E33" w:rsidR="009216C4" w:rsidRPr="00A247F2" w:rsidRDefault="00A247F2" w:rsidP="00A247F2">
            <w:pPr>
              <w:pStyle w:val="RAN4proposal"/>
              <w:ind w:left="0" w:firstLine="0"/>
            </w:pPr>
            <w:bookmarkStart w:id="33" w:name="_Toc181994892"/>
            <w:r>
              <w:t xml:space="preserve">Add </w:t>
            </w:r>
            <w:r w:rsidRPr="00D864FB">
              <w:t xml:space="preserve">Test case for Idle mode fast CA/DC </w:t>
            </w:r>
            <w:proofErr w:type="spellStart"/>
            <w:r w:rsidRPr="00D864FB">
              <w:t>eEMR</w:t>
            </w:r>
            <w:proofErr w:type="spellEnd"/>
            <w:r w:rsidRPr="00D864FB">
              <w:t xml:space="preserve"> measurement for FR1 </w:t>
            </w:r>
            <w:r>
              <w:t xml:space="preserve">with valid </w:t>
            </w:r>
            <w:r w:rsidRPr="00D864FB">
              <w:t>reporting</w:t>
            </w:r>
            <w:bookmarkEnd w:id="33"/>
          </w:p>
        </w:tc>
      </w:tr>
    </w:tbl>
    <w:p w14:paraId="3A7FE803" w14:textId="77777777" w:rsidR="00B61F3C" w:rsidRPr="00B61F3C" w:rsidRDefault="00B61F3C" w:rsidP="00B61F3C">
      <w:pPr>
        <w:rPr>
          <w:lang w:val="en-US" w:eastAsia="zh-CN"/>
        </w:rPr>
      </w:pPr>
    </w:p>
    <w:p w14:paraId="47D1735B" w14:textId="1036FBBB" w:rsidR="00020D09" w:rsidRDefault="00E3479A" w:rsidP="00020D09">
      <w:pPr>
        <w:pStyle w:val="2"/>
        <w:numPr>
          <w:ilvl w:val="0"/>
          <w:numId w:val="0"/>
        </w:numPr>
        <w:rPr>
          <w:lang w:val="en-US"/>
        </w:rPr>
      </w:pPr>
      <w:r>
        <w:rPr>
          <w:lang w:val="en-US"/>
        </w:rPr>
        <w:t>3</w:t>
      </w:r>
      <w:r w:rsidR="00020D09">
        <w:rPr>
          <w:lang w:val="en-US"/>
        </w:rPr>
        <w:t>.2 Open issues summary</w:t>
      </w:r>
    </w:p>
    <w:p w14:paraId="4943519C" w14:textId="449BA63B" w:rsidR="00020D09" w:rsidRDefault="00020D09" w:rsidP="00020D09">
      <w:pPr>
        <w:rPr>
          <w:i/>
          <w:color w:val="0070C0"/>
        </w:rPr>
      </w:pPr>
      <w:r>
        <w:rPr>
          <w:i/>
          <w:color w:val="0070C0"/>
        </w:rPr>
        <w:t>Before Meeting, moderators shall summarize list of open issues, candidate options and possible WF (if applicable) based on companies’ contributions.</w:t>
      </w:r>
    </w:p>
    <w:p w14:paraId="369EA890" w14:textId="792A82A2" w:rsidR="00020D09" w:rsidRDefault="00E3479A" w:rsidP="00020D09">
      <w:pPr>
        <w:pStyle w:val="3"/>
        <w:numPr>
          <w:ilvl w:val="0"/>
          <w:numId w:val="0"/>
        </w:numPr>
        <w:rPr>
          <w:lang w:val="en-US"/>
        </w:rPr>
      </w:pPr>
      <w:r>
        <w:rPr>
          <w:lang w:val="en-US"/>
        </w:rPr>
        <w:t>3</w:t>
      </w:r>
      <w:r w:rsidR="00020D09">
        <w:rPr>
          <w:lang w:val="en-US"/>
        </w:rPr>
        <w:t xml:space="preserve">.2.1 Sub-topic </w:t>
      </w:r>
      <w:r>
        <w:rPr>
          <w:lang w:val="en-US"/>
        </w:rPr>
        <w:t>3</w:t>
      </w:r>
      <w:r w:rsidR="00020D09">
        <w:rPr>
          <w:lang w:val="en-US"/>
        </w:rPr>
        <w:t xml:space="preserve">-1 </w:t>
      </w:r>
      <w:r w:rsidR="00A32C4F">
        <w:rPr>
          <w:lang w:val="en-US"/>
        </w:rPr>
        <w:t>LTM</w:t>
      </w:r>
    </w:p>
    <w:p w14:paraId="51E9FA28" w14:textId="2C735DF8" w:rsidR="002F74AA" w:rsidRDefault="007E5658" w:rsidP="00E3479A">
      <w:pPr>
        <w:spacing w:afterLines="50" w:after="120"/>
        <w:rPr>
          <w:b/>
          <w:u w:val="single"/>
        </w:rPr>
      </w:pPr>
      <w:bookmarkStart w:id="34" w:name="_Hlk166664937"/>
      <w:bookmarkStart w:id="35" w:name="_Hlk182238691"/>
      <w:r>
        <w:rPr>
          <w:b/>
          <w:u w:val="single"/>
        </w:rPr>
        <w:t xml:space="preserve">Issue </w:t>
      </w:r>
      <w:r w:rsidR="00E3479A">
        <w:rPr>
          <w:b/>
          <w:u w:val="single"/>
        </w:rPr>
        <w:t>3</w:t>
      </w:r>
      <w:r w:rsidR="0029029C">
        <w:rPr>
          <w:b/>
          <w:u w:val="single"/>
        </w:rPr>
        <w:t>-</w:t>
      </w:r>
      <w:r w:rsidR="009716B0">
        <w:rPr>
          <w:b/>
          <w:u w:val="single"/>
        </w:rPr>
        <w:t>1</w:t>
      </w:r>
      <w:r>
        <w:rPr>
          <w:b/>
          <w:u w:val="single"/>
        </w:rPr>
        <w:t xml:space="preserve">-1: </w:t>
      </w:r>
      <w:bookmarkEnd w:id="34"/>
      <w:r w:rsidR="006A3548" w:rsidRPr="006A3548">
        <w:rPr>
          <w:b/>
          <w:u w:val="single"/>
        </w:rPr>
        <w:t>Test case for PDCCH-ordered RACH to an inter-frequency candidate cell in FR1 (A.6.3.2.4.2)</w:t>
      </w:r>
    </w:p>
    <w:bookmarkEnd w:id="35"/>
    <w:p w14:paraId="21880051" w14:textId="341D0A31" w:rsidR="00433921" w:rsidRDefault="00433921" w:rsidP="00433921">
      <w:pPr>
        <w:spacing w:afterLines="50" w:after="120"/>
        <w:jc w:val="center"/>
        <w:rPr>
          <w:b/>
          <w:u w:val="single"/>
          <w:lang w:eastAsia="zh-CN"/>
        </w:rPr>
      </w:pPr>
      <w:r w:rsidRPr="00447DA8">
        <w:rPr>
          <w:noProof/>
        </w:rPr>
        <w:drawing>
          <wp:inline distT="0" distB="0" distL="0" distR="0" wp14:anchorId="591CD669" wp14:editId="6F94ECC3">
            <wp:extent cx="3635524" cy="1978624"/>
            <wp:effectExtent l="0" t="0" r="3175" b="0"/>
            <wp:docPr id="40" name="Picture 39">
              <a:extLst xmlns:a="http://schemas.openxmlformats.org/drawingml/2006/main">
                <a:ext uri="{FF2B5EF4-FFF2-40B4-BE49-F238E27FC236}">
                  <a16:creationId xmlns:a16="http://schemas.microsoft.com/office/drawing/2014/main" id="{86889C48-B0A5-50BA-EEBA-AE5B10E3D18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39">
                      <a:extLst>
                        <a:ext uri="{FF2B5EF4-FFF2-40B4-BE49-F238E27FC236}">
                          <a16:creationId xmlns:a16="http://schemas.microsoft.com/office/drawing/2014/main" id="{86889C48-B0A5-50BA-EEBA-AE5B10E3D18E}"/>
                        </a:ext>
                      </a:extLst>
                    </pic:cNvPr>
                    <pic:cNvPicPr>
                      <a:picLocks noChangeAspect="1"/>
                    </pic:cNvPicPr>
                  </pic:nvPicPr>
                  <pic:blipFill>
                    <a:blip r:embed="rId31"/>
                    <a:stretch>
                      <a:fillRect/>
                    </a:stretch>
                  </pic:blipFill>
                  <pic:spPr>
                    <a:xfrm>
                      <a:off x="0" y="0"/>
                      <a:ext cx="3660210" cy="1992059"/>
                    </a:xfrm>
                    <a:prstGeom prst="rect">
                      <a:avLst/>
                    </a:prstGeom>
                  </pic:spPr>
                </pic:pic>
              </a:graphicData>
            </a:graphic>
          </wp:inline>
        </w:drawing>
      </w:r>
    </w:p>
    <w:p w14:paraId="68CF29A0" w14:textId="45681FCB" w:rsidR="00433921" w:rsidRPr="00E3479A" w:rsidRDefault="00433921" w:rsidP="00433921">
      <w:pPr>
        <w:spacing w:afterLines="50" w:after="120"/>
        <w:jc w:val="center"/>
        <w:rPr>
          <w:b/>
          <w:u w:val="single"/>
          <w:lang w:eastAsia="zh-CN"/>
        </w:rPr>
      </w:pPr>
      <w:r w:rsidRPr="00447DA8">
        <w:rPr>
          <w:noProof/>
        </w:rPr>
        <w:drawing>
          <wp:inline distT="0" distB="0" distL="0" distR="0" wp14:anchorId="4698977F" wp14:editId="14CC320F">
            <wp:extent cx="3648791" cy="1409700"/>
            <wp:effectExtent l="0" t="0" r="8890" b="0"/>
            <wp:docPr id="8" name="Picture 7">
              <a:extLst xmlns:a="http://schemas.openxmlformats.org/drawingml/2006/main">
                <a:ext uri="{FF2B5EF4-FFF2-40B4-BE49-F238E27FC236}">
                  <a16:creationId xmlns:a16="http://schemas.microsoft.com/office/drawing/2014/main" id="{255BC912-8DD7-F368-393E-E8AE0BA98D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255BC912-8DD7-F368-393E-E8AE0BA98DF6}"/>
                        </a:ext>
                      </a:extLst>
                    </pic:cNvPr>
                    <pic:cNvPicPr>
                      <a:picLocks noChangeAspect="1"/>
                    </pic:cNvPicPr>
                  </pic:nvPicPr>
                  <pic:blipFill>
                    <a:blip r:embed="rId32"/>
                    <a:stretch>
                      <a:fillRect/>
                    </a:stretch>
                  </pic:blipFill>
                  <pic:spPr>
                    <a:xfrm>
                      <a:off x="0" y="0"/>
                      <a:ext cx="3666585" cy="1416575"/>
                    </a:xfrm>
                    <a:prstGeom prst="rect">
                      <a:avLst/>
                    </a:prstGeom>
                  </pic:spPr>
                </pic:pic>
              </a:graphicData>
            </a:graphic>
          </wp:inline>
        </w:drawing>
      </w:r>
    </w:p>
    <w:p w14:paraId="02ACEB22" w14:textId="50E890F9" w:rsidR="007E5658" w:rsidRDefault="007E5658" w:rsidP="003F124C">
      <w:pPr>
        <w:pStyle w:val="aff9"/>
        <w:numPr>
          <w:ilvl w:val="0"/>
          <w:numId w:val="6"/>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6F7ECEF1" w14:textId="77777777" w:rsidR="0018124D" w:rsidRDefault="004F045C" w:rsidP="0018124D">
      <w:pPr>
        <w:pStyle w:val="aff9"/>
        <w:numPr>
          <w:ilvl w:val="1"/>
          <w:numId w:val="6"/>
        </w:numPr>
        <w:overflowPunct/>
        <w:autoSpaceDE/>
        <w:adjustRightInd/>
        <w:spacing w:after="120"/>
        <w:ind w:left="1440" w:firstLineChars="0"/>
        <w:textAlignment w:val="auto"/>
        <w:rPr>
          <w:rFonts w:eastAsia="宋体"/>
          <w:szCs w:val="24"/>
          <w:lang w:eastAsia="zh-CN"/>
        </w:rPr>
      </w:pPr>
      <w:r w:rsidRPr="0018124D">
        <w:rPr>
          <w:rFonts w:eastAsia="宋体"/>
          <w:szCs w:val="24"/>
          <w:lang w:eastAsia="zh-CN"/>
        </w:rPr>
        <w:t>Proposal</w:t>
      </w:r>
      <w:r w:rsidR="007E5658" w:rsidRPr="0018124D">
        <w:rPr>
          <w:rFonts w:eastAsia="宋体"/>
          <w:szCs w:val="24"/>
          <w:lang w:eastAsia="zh-CN"/>
        </w:rPr>
        <w:t xml:space="preserve"> 1 (</w:t>
      </w:r>
      <w:r w:rsidR="0018124D">
        <w:rPr>
          <w:rFonts w:eastAsia="宋体"/>
          <w:szCs w:val="24"/>
          <w:lang w:eastAsia="zh-CN"/>
        </w:rPr>
        <w:t>MTK</w:t>
      </w:r>
      <w:r w:rsidR="007E5658" w:rsidRPr="0018124D">
        <w:rPr>
          <w:rFonts w:eastAsia="宋体"/>
          <w:szCs w:val="24"/>
          <w:lang w:eastAsia="zh-CN"/>
        </w:rPr>
        <w:t xml:space="preserve">): </w:t>
      </w:r>
    </w:p>
    <w:p w14:paraId="044AA612" w14:textId="77777777" w:rsidR="006A3548" w:rsidRPr="0018124D" w:rsidRDefault="006A3548" w:rsidP="006A3548">
      <w:pPr>
        <w:pStyle w:val="aff9"/>
        <w:numPr>
          <w:ilvl w:val="2"/>
          <w:numId w:val="6"/>
        </w:numPr>
        <w:spacing w:after="120"/>
        <w:ind w:firstLineChars="0"/>
        <w:rPr>
          <w:rFonts w:eastAsia="宋体"/>
          <w:szCs w:val="24"/>
          <w:lang w:eastAsia="zh-CN"/>
        </w:rPr>
      </w:pPr>
      <w:r w:rsidRPr="006A3548">
        <w:rPr>
          <w:rFonts w:eastAsia="宋体"/>
          <w:szCs w:val="24"/>
          <w:lang w:eastAsia="zh-CN"/>
        </w:rPr>
        <w:t>In the test case for PDCCH-ordered RACH to an inter-frequency candidate cell in FR1 (A.6.3.2.4.2), add a limitation that PDCCH order is not expected on the frame with SFN mod 8 =3.</w:t>
      </w:r>
    </w:p>
    <w:p w14:paraId="1B013630" w14:textId="0A1CDE36" w:rsidR="007E5658" w:rsidRPr="0018124D" w:rsidRDefault="007E5658" w:rsidP="0018124D">
      <w:pPr>
        <w:pStyle w:val="aff9"/>
        <w:numPr>
          <w:ilvl w:val="0"/>
          <w:numId w:val="6"/>
        </w:numPr>
        <w:overflowPunct/>
        <w:autoSpaceDE/>
        <w:adjustRightInd/>
        <w:spacing w:after="120"/>
        <w:ind w:left="720" w:firstLineChars="0"/>
        <w:textAlignment w:val="auto"/>
        <w:rPr>
          <w:rFonts w:eastAsia="宋体"/>
          <w:szCs w:val="24"/>
          <w:lang w:eastAsia="zh-CN"/>
        </w:rPr>
      </w:pPr>
      <w:r w:rsidRPr="0018124D">
        <w:rPr>
          <w:rFonts w:eastAsia="宋体"/>
          <w:szCs w:val="24"/>
          <w:lang w:eastAsia="zh-CN"/>
        </w:rPr>
        <w:t>Recommended WF</w:t>
      </w:r>
    </w:p>
    <w:p w14:paraId="7BC7BEAF" w14:textId="23DBA660" w:rsidR="00355309" w:rsidRDefault="001937C1" w:rsidP="0076125D">
      <w:pPr>
        <w:pStyle w:val="aff9"/>
        <w:numPr>
          <w:ilvl w:val="1"/>
          <w:numId w:val="6"/>
        </w:numPr>
        <w:overflowPunct/>
        <w:autoSpaceDE/>
        <w:adjustRightInd/>
        <w:spacing w:after="120"/>
        <w:ind w:left="1440" w:firstLineChars="0"/>
        <w:textAlignment w:val="auto"/>
        <w:rPr>
          <w:rFonts w:eastAsia="宋体"/>
          <w:szCs w:val="24"/>
          <w:lang w:eastAsia="zh-CN"/>
        </w:rPr>
      </w:pPr>
      <w:r>
        <w:rPr>
          <w:rFonts w:eastAsia="宋体"/>
          <w:szCs w:val="24"/>
          <w:lang w:eastAsia="zh-CN"/>
        </w:rPr>
        <w:t>N</w:t>
      </w:r>
      <w:r w:rsidR="0018124D">
        <w:rPr>
          <w:rFonts w:eastAsia="宋体"/>
          <w:szCs w:val="24"/>
          <w:lang w:eastAsia="zh-CN"/>
        </w:rPr>
        <w:t>eed</w:t>
      </w:r>
      <w:r w:rsidRPr="001937C1">
        <w:rPr>
          <w:rFonts w:eastAsia="宋体"/>
          <w:szCs w:val="24"/>
          <w:lang w:eastAsia="zh-CN"/>
        </w:rPr>
        <w:t xml:space="preserve"> more discussion. </w:t>
      </w:r>
    </w:p>
    <w:p w14:paraId="0EC3F3DD" w14:textId="77777777" w:rsidR="00433921" w:rsidRDefault="00433921" w:rsidP="00B2182D">
      <w:pPr>
        <w:spacing w:afterLines="50" w:after="120"/>
        <w:rPr>
          <w:b/>
          <w:u w:val="single"/>
        </w:rPr>
      </w:pPr>
      <w:bookmarkStart w:id="36" w:name="_Hlk166665125"/>
    </w:p>
    <w:p w14:paraId="0C789DD0" w14:textId="78A93785" w:rsidR="00B2182D" w:rsidRDefault="00B2182D" w:rsidP="00B2182D">
      <w:pPr>
        <w:spacing w:afterLines="50" w:after="120"/>
        <w:rPr>
          <w:b/>
          <w:u w:val="single"/>
        </w:rPr>
      </w:pPr>
      <w:r>
        <w:rPr>
          <w:b/>
          <w:u w:val="single"/>
        </w:rPr>
        <w:t xml:space="preserve">Issue 3-1-2: </w:t>
      </w:r>
      <w:r w:rsidRPr="00B2182D">
        <w:rPr>
          <w:b/>
          <w:u w:val="single"/>
        </w:rPr>
        <w:t>Test cases for SSB based L1-RSRP measurement in FR1 – intra-f &amp; inter-f without gap (A.6.6.26.1 &amp; A.6.6.28.1.3)</w:t>
      </w:r>
    </w:p>
    <w:p w14:paraId="0A4AF0F5" w14:textId="77777777" w:rsidR="00B2182D" w:rsidRDefault="00B2182D" w:rsidP="00573A3B">
      <w:pPr>
        <w:pStyle w:val="aff9"/>
        <w:numPr>
          <w:ilvl w:val="0"/>
          <w:numId w:val="12"/>
        </w:numPr>
        <w:overflowPunct/>
        <w:autoSpaceDE/>
        <w:adjustRightInd/>
        <w:spacing w:after="120"/>
        <w:ind w:left="720" w:firstLineChars="0"/>
        <w:textAlignment w:val="auto"/>
        <w:rPr>
          <w:rFonts w:eastAsia="宋体"/>
          <w:szCs w:val="24"/>
          <w:lang w:eastAsia="zh-CN"/>
        </w:rPr>
      </w:pPr>
      <w:r>
        <w:rPr>
          <w:rFonts w:eastAsia="宋体"/>
          <w:szCs w:val="24"/>
          <w:lang w:eastAsia="zh-CN"/>
        </w:rPr>
        <w:lastRenderedPageBreak/>
        <w:t>Proposals</w:t>
      </w:r>
    </w:p>
    <w:p w14:paraId="780AA9E9" w14:textId="40EAB5E0" w:rsidR="00B2182D" w:rsidRDefault="00B2182D" w:rsidP="00573A3B">
      <w:pPr>
        <w:pStyle w:val="aff9"/>
        <w:numPr>
          <w:ilvl w:val="1"/>
          <w:numId w:val="12"/>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Proposal 1 (MTK): </w:t>
      </w:r>
      <w:r w:rsidRPr="00B2182D">
        <w:rPr>
          <w:rFonts w:eastAsia="宋体"/>
          <w:szCs w:val="24"/>
          <w:lang w:eastAsia="zh-CN"/>
        </w:rPr>
        <w:t>In LTM L1-RSRP test cases in FR1 (A.6.6.26.1 &amp; A.6.6.28.1.3), intra-f and inter-f without gap, the test requirements should be measurement delay + report delay considering the worst case, i.e., 80slots+80slots.</w:t>
      </w:r>
    </w:p>
    <w:p w14:paraId="4C2557B7" w14:textId="77777777" w:rsidR="00B2182D" w:rsidRDefault="00B2182D" w:rsidP="00573A3B">
      <w:pPr>
        <w:pStyle w:val="aff9"/>
        <w:numPr>
          <w:ilvl w:val="0"/>
          <w:numId w:val="12"/>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4FA2DBED" w14:textId="4F996CF4" w:rsidR="00B2182D" w:rsidRDefault="008A7F0F" w:rsidP="00573A3B">
      <w:pPr>
        <w:pStyle w:val="aff9"/>
        <w:numPr>
          <w:ilvl w:val="1"/>
          <w:numId w:val="12"/>
        </w:numPr>
        <w:overflowPunct/>
        <w:autoSpaceDE/>
        <w:adjustRightInd/>
        <w:spacing w:after="120"/>
        <w:ind w:left="1440" w:firstLineChars="0"/>
        <w:textAlignment w:val="auto"/>
        <w:rPr>
          <w:rFonts w:eastAsia="宋体"/>
          <w:szCs w:val="24"/>
          <w:lang w:eastAsia="zh-CN"/>
        </w:rPr>
      </w:pPr>
      <w:r>
        <w:rPr>
          <w:rFonts w:eastAsia="宋体"/>
          <w:szCs w:val="24"/>
          <w:lang w:eastAsia="zh-CN"/>
        </w:rPr>
        <w:t>Need more discussion</w:t>
      </w:r>
      <w:r w:rsidR="00B2182D">
        <w:rPr>
          <w:rFonts w:eastAsia="宋体"/>
          <w:szCs w:val="24"/>
          <w:lang w:eastAsia="zh-CN"/>
        </w:rPr>
        <w:t xml:space="preserve">. </w:t>
      </w:r>
    </w:p>
    <w:p w14:paraId="3A246F8A" w14:textId="77777777" w:rsidR="00B2182D" w:rsidRDefault="00B2182D" w:rsidP="00F71DD9">
      <w:pPr>
        <w:spacing w:afterLines="50" w:after="120"/>
        <w:rPr>
          <w:b/>
          <w:u w:val="single"/>
        </w:rPr>
      </w:pPr>
    </w:p>
    <w:p w14:paraId="2BE42EFC" w14:textId="0D9FD653" w:rsidR="00F71DD9" w:rsidRPr="00BB210D" w:rsidRDefault="00F71DD9" w:rsidP="00F71DD9">
      <w:pPr>
        <w:spacing w:afterLines="50" w:after="120"/>
        <w:rPr>
          <w:b/>
          <w:u w:val="single"/>
        </w:rPr>
      </w:pPr>
      <w:r w:rsidRPr="00CB44E5">
        <w:rPr>
          <w:b/>
          <w:u w:val="single"/>
        </w:rPr>
        <w:t xml:space="preserve">Issue </w:t>
      </w:r>
      <w:r>
        <w:rPr>
          <w:b/>
          <w:u w:val="single"/>
        </w:rPr>
        <w:t>3</w:t>
      </w:r>
      <w:r w:rsidRPr="00CB44E5">
        <w:rPr>
          <w:b/>
          <w:u w:val="single"/>
        </w:rPr>
        <w:t>-</w:t>
      </w:r>
      <w:r>
        <w:rPr>
          <w:b/>
          <w:u w:val="single"/>
        </w:rPr>
        <w:t>1</w:t>
      </w:r>
      <w:r w:rsidRPr="00CB44E5">
        <w:rPr>
          <w:b/>
          <w:u w:val="single"/>
        </w:rPr>
        <w:t>-</w:t>
      </w:r>
      <w:r w:rsidR="00DD4988">
        <w:rPr>
          <w:b/>
          <w:u w:val="single"/>
        </w:rPr>
        <w:t>3</w:t>
      </w:r>
      <w:r w:rsidRPr="00CB44E5">
        <w:rPr>
          <w:b/>
          <w:u w:val="single"/>
        </w:rPr>
        <w:t>: TCI state configurations</w:t>
      </w:r>
    </w:p>
    <w:bookmarkEnd w:id="36"/>
    <w:p w14:paraId="6BEB4466" w14:textId="77777777" w:rsidR="00F71DD9" w:rsidRDefault="00F71DD9" w:rsidP="00F71DD9">
      <w:pPr>
        <w:pStyle w:val="aff9"/>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7EC4C980" w14:textId="532B1E72" w:rsidR="00F71DD9" w:rsidRDefault="00F71DD9" w:rsidP="00F71DD9">
      <w:pPr>
        <w:pStyle w:val="aff9"/>
        <w:numPr>
          <w:ilvl w:val="1"/>
          <w:numId w:val="6"/>
        </w:numPr>
        <w:overflowPunct/>
        <w:autoSpaceDE/>
        <w:adjustRightInd/>
        <w:spacing w:after="120"/>
        <w:ind w:left="1440" w:firstLineChars="0"/>
        <w:textAlignment w:val="auto"/>
        <w:rPr>
          <w:rFonts w:eastAsia="宋体"/>
          <w:szCs w:val="24"/>
          <w:lang w:eastAsia="zh-CN"/>
        </w:rPr>
      </w:pPr>
      <w:r>
        <w:rPr>
          <w:rFonts w:eastAsia="宋体"/>
          <w:szCs w:val="24"/>
          <w:lang w:eastAsia="zh-CN"/>
        </w:rPr>
        <w:t>Proposal</w:t>
      </w:r>
      <w:r w:rsidRPr="006550AA">
        <w:rPr>
          <w:rFonts w:eastAsia="宋体"/>
          <w:szCs w:val="24"/>
          <w:lang w:eastAsia="zh-CN"/>
        </w:rPr>
        <w:t xml:space="preserve"> 1 (</w:t>
      </w:r>
      <w:r>
        <w:rPr>
          <w:rFonts w:eastAsia="宋体"/>
          <w:szCs w:val="24"/>
          <w:lang w:eastAsia="zh-CN"/>
        </w:rPr>
        <w:t>vivo</w:t>
      </w:r>
      <w:r w:rsidRPr="006550AA">
        <w:rPr>
          <w:rFonts w:eastAsia="宋体"/>
          <w:szCs w:val="24"/>
          <w:lang w:eastAsia="zh-CN"/>
        </w:rPr>
        <w:t xml:space="preserve">): </w:t>
      </w:r>
    </w:p>
    <w:p w14:paraId="1FA26B61" w14:textId="0D7DB543" w:rsidR="008F335D" w:rsidRPr="008F335D" w:rsidRDefault="008F335D" w:rsidP="008F335D">
      <w:pPr>
        <w:pStyle w:val="aff9"/>
        <w:numPr>
          <w:ilvl w:val="2"/>
          <w:numId w:val="6"/>
        </w:numPr>
        <w:overflowPunct/>
        <w:autoSpaceDE/>
        <w:adjustRightInd/>
        <w:spacing w:after="120"/>
        <w:ind w:firstLineChars="0"/>
        <w:textAlignment w:val="auto"/>
        <w:rPr>
          <w:rFonts w:eastAsia="宋体"/>
          <w:bCs/>
          <w:szCs w:val="24"/>
          <w:lang w:eastAsia="zh-CN"/>
        </w:rPr>
      </w:pPr>
      <w:r w:rsidRPr="008F335D">
        <w:rPr>
          <w:bCs/>
          <w:lang w:eastAsia="zh-CN"/>
        </w:rPr>
        <w:t xml:space="preserve">In RRM test case design for LTM, RAN4 avoid TCI configuration with ‘QCL-D’ or ‘UL TCI’ to UE in FR1, which means only DL or Joint TCI with QCL-A/C configuration, and pathloss RS configuration if necessary, shall be provided to UE in FR1, even if UE supports </w:t>
      </w:r>
      <w:r w:rsidRPr="008F335D">
        <w:rPr>
          <w:bCs/>
          <w:i/>
          <w:lang w:eastAsia="zh-CN"/>
        </w:rPr>
        <w:t>ltm-MAC-CE-SeparateTCI-r18</w:t>
      </w:r>
      <w:r w:rsidRPr="008F335D">
        <w:rPr>
          <w:bCs/>
          <w:lang w:eastAsia="zh-CN"/>
        </w:rPr>
        <w:t>.</w:t>
      </w:r>
    </w:p>
    <w:p w14:paraId="5E7336C6" w14:textId="77777777" w:rsidR="00F71DD9" w:rsidRDefault="00F71DD9" w:rsidP="00F71DD9">
      <w:pPr>
        <w:pStyle w:val="aff9"/>
        <w:numPr>
          <w:ilvl w:val="0"/>
          <w:numId w:val="1"/>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05092CC4" w14:textId="77777777" w:rsidR="00F71DD9" w:rsidRPr="001062B6" w:rsidRDefault="00F71DD9" w:rsidP="00F71DD9">
      <w:pPr>
        <w:pStyle w:val="aff9"/>
        <w:numPr>
          <w:ilvl w:val="1"/>
          <w:numId w:val="1"/>
        </w:numPr>
        <w:overflowPunct/>
        <w:autoSpaceDE/>
        <w:adjustRightInd/>
        <w:spacing w:after="120"/>
        <w:ind w:left="1440" w:firstLineChars="0"/>
        <w:textAlignment w:val="auto"/>
        <w:rPr>
          <w:rFonts w:eastAsia="宋体"/>
          <w:szCs w:val="24"/>
          <w:lang w:eastAsia="zh-CN"/>
        </w:rPr>
      </w:pPr>
      <w:r w:rsidRPr="001062B6">
        <w:rPr>
          <w:rFonts w:eastAsia="宋体"/>
          <w:szCs w:val="24"/>
          <w:lang w:eastAsia="zh-CN"/>
        </w:rPr>
        <w:t>N</w:t>
      </w:r>
      <w:r>
        <w:rPr>
          <w:rFonts w:eastAsia="宋体"/>
          <w:szCs w:val="24"/>
          <w:lang w:eastAsia="zh-CN"/>
        </w:rPr>
        <w:t>eed</w:t>
      </w:r>
      <w:r w:rsidRPr="001062B6">
        <w:rPr>
          <w:rFonts w:eastAsia="宋体"/>
          <w:szCs w:val="24"/>
          <w:lang w:eastAsia="zh-CN"/>
        </w:rPr>
        <w:t xml:space="preserve"> more discussion. </w:t>
      </w:r>
    </w:p>
    <w:p w14:paraId="3E987C82" w14:textId="77777777" w:rsidR="00F71DD9" w:rsidRPr="00F71DD9" w:rsidRDefault="00F71DD9" w:rsidP="00F71DD9">
      <w:pPr>
        <w:spacing w:after="120"/>
        <w:rPr>
          <w:szCs w:val="24"/>
          <w:lang w:eastAsia="zh-CN"/>
        </w:rPr>
      </w:pPr>
    </w:p>
    <w:p w14:paraId="5F934C4E" w14:textId="7668E138" w:rsidR="00023AAF" w:rsidRDefault="005A4575" w:rsidP="00023AAF">
      <w:pPr>
        <w:pStyle w:val="3"/>
        <w:numPr>
          <w:ilvl w:val="0"/>
          <w:numId w:val="0"/>
        </w:numPr>
        <w:rPr>
          <w:lang w:val="en-US"/>
        </w:rPr>
      </w:pPr>
      <w:r>
        <w:rPr>
          <w:lang w:val="en-US"/>
        </w:rPr>
        <w:t>3</w:t>
      </w:r>
      <w:r w:rsidR="002D350B">
        <w:rPr>
          <w:lang w:val="en-US"/>
        </w:rPr>
        <w:t>.2.</w:t>
      </w:r>
      <w:r w:rsidR="00A53677">
        <w:rPr>
          <w:lang w:val="en-US"/>
        </w:rPr>
        <w:t>2</w:t>
      </w:r>
      <w:r w:rsidR="002D350B">
        <w:rPr>
          <w:lang w:val="en-US"/>
        </w:rPr>
        <w:t xml:space="preserve"> Sub-topic </w:t>
      </w:r>
      <w:r w:rsidR="00A32C4F">
        <w:rPr>
          <w:lang w:val="en-US"/>
        </w:rPr>
        <w:t>3</w:t>
      </w:r>
      <w:r w:rsidR="0029029C">
        <w:rPr>
          <w:lang w:val="en-US"/>
        </w:rPr>
        <w:t>-</w:t>
      </w:r>
      <w:r w:rsidR="00E73722">
        <w:rPr>
          <w:lang w:val="en-US"/>
        </w:rPr>
        <w:t>2</w:t>
      </w:r>
      <w:r w:rsidR="002D350B">
        <w:rPr>
          <w:lang w:val="en-US"/>
        </w:rPr>
        <w:t xml:space="preserve"> </w:t>
      </w:r>
      <w:r w:rsidR="00A32C4F">
        <w:rPr>
          <w:lang w:val="en-US" w:eastAsia="ja-JP"/>
        </w:rPr>
        <w:t xml:space="preserve">Improvement on </w:t>
      </w:r>
      <w:proofErr w:type="spellStart"/>
      <w:r w:rsidR="00A32C4F">
        <w:rPr>
          <w:lang w:val="en-US" w:eastAsia="ja-JP"/>
        </w:rPr>
        <w:t>SCell</w:t>
      </w:r>
      <w:proofErr w:type="spellEnd"/>
      <w:r w:rsidR="00A32C4F">
        <w:rPr>
          <w:lang w:val="en-US" w:eastAsia="ja-JP"/>
        </w:rPr>
        <w:t>/SCG setup delay</w:t>
      </w:r>
    </w:p>
    <w:p w14:paraId="4AD2F57C" w14:textId="3549385E" w:rsidR="00CB1C2E" w:rsidRDefault="00CB1C2E" w:rsidP="00CB1C2E">
      <w:pPr>
        <w:spacing w:afterLines="50" w:after="120"/>
        <w:rPr>
          <w:b/>
          <w:u w:val="single"/>
          <w:lang w:eastAsia="zh-CN"/>
        </w:rPr>
      </w:pPr>
      <w:r w:rsidRPr="005661DC">
        <w:rPr>
          <w:b/>
          <w:u w:val="single"/>
        </w:rPr>
        <w:t xml:space="preserve">Issue </w:t>
      </w:r>
      <w:r w:rsidR="00A32C4F" w:rsidRPr="005661DC">
        <w:rPr>
          <w:b/>
          <w:u w:val="single"/>
        </w:rPr>
        <w:t>3</w:t>
      </w:r>
      <w:r w:rsidR="0029029C" w:rsidRPr="005661DC">
        <w:rPr>
          <w:b/>
          <w:u w:val="single"/>
        </w:rPr>
        <w:t>-</w:t>
      </w:r>
      <w:r w:rsidRPr="005661DC">
        <w:rPr>
          <w:b/>
          <w:u w:val="single"/>
        </w:rPr>
        <w:t>2-</w:t>
      </w:r>
      <w:r w:rsidR="0012056D" w:rsidRPr="005661DC">
        <w:rPr>
          <w:b/>
          <w:u w:val="single"/>
        </w:rPr>
        <w:t>1</w:t>
      </w:r>
      <w:r>
        <w:rPr>
          <w:b/>
          <w:u w:val="single"/>
        </w:rPr>
        <w:t xml:space="preserve">: </w:t>
      </w:r>
      <w:r w:rsidR="005E2037">
        <w:rPr>
          <w:b/>
          <w:color w:val="000000" w:themeColor="text1"/>
          <w:u w:val="single"/>
          <w:lang w:val="en-US" w:eastAsia="ko-KR"/>
        </w:rPr>
        <w:t xml:space="preserve">More test for </w:t>
      </w:r>
      <w:r w:rsidR="00A32C4F" w:rsidRPr="00A32C4F">
        <w:rPr>
          <w:b/>
          <w:color w:val="000000" w:themeColor="text1"/>
          <w:u w:val="single"/>
          <w:lang w:val="en-US" w:eastAsia="ko-KR"/>
        </w:rPr>
        <w:t xml:space="preserve">Improvement on </w:t>
      </w:r>
      <w:proofErr w:type="spellStart"/>
      <w:r w:rsidR="00A32C4F" w:rsidRPr="00A32C4F">
        <w:rPr>
          <w:b/>
          <w:color w:val="000000" w:themeColor="text1"/>
          <w:u w:val="single"/>
          <w:lang w:val="en-US" w:eastAsia="ko-KR"/>
        </w:rPr>
        <w:t>SCell</w:t>
      </w:r>
      <w:proofErr w:type="spellEnd"/>
      <w:r w:rsidR="00A32C4F" w:rsidRPr="00A32C4F">
        <w:rPr>
          <w:b/>
          <w:color w:val="000000" w:themeColor="text1"/>
          <w:u w:val="single"/>
          <w:lang w:val="en-US" w:eastAsia="ko-KR"/>
        </w:rPr>
        <w:t>/SCG setup delay</w:t>
      </w:r>
    </w:p>
    <w:p w14:paraId="1A206E17" w14:textId="77777777" w:rsidR="00CB1C2E" w:rsidRDefault="00CB1C2E" w:rsidP="003F124C">
      <w:pPr>
        <w:pStyle w:val="aff9"/>
        <w:numPr>
          <w:ilvl w:val="0"/>
          <w:numId w:val="7"/>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7D6F8CC5" w14:textId="77777777" w:rsidR="004F40FC" w:rsidRDefault="004F40FC" w:rsidP="004F40FC">
      <w:pPr>
        <w:pStyle w:val="aff9"/>
        <w:numPr>
          <w:ilvl w:val="1"/>
          <w:numId w:val="7"/>
        </w:numPr>
        <w:overflowPunct/>
        <w:autoSpaceDE/>
        <w:adjustRightInd/>
        <w:spacing w:after="120"/>
        <w:ind w:left="1440" w:firstLineChars="0"/>
        <w:textAlignment w:val="auto"/>
        <w:rPr>
          <w:rFonts w:eastAsia="宋体"/>
          <w:szCs w:val="24"/>
          <w:lang w:eastAsia="zh-CN"/>
        </w:rPr>
      </w:pPr>
      <w:r>
        <w:rPr>
          <w:rFonts w:eastAsia="宋体"/>
          <w:szCs w:val="24"/>
          <w:lang w:eastAsia="zh-CN"/>
        </w:rPr>
        <w:t>Option</w:t>
      </w:r>
      <w:r w:rsidRPr="004F40FC">
        <w:rPr>
          <w:rFonts w:eastAsia="宋体"/>
          <w:szCs w:val="24"/>
          <w:lang w:eastAsia="zh-CN"/>
        </w:rPr>
        <w:t xml:space="preserve"> 1</w:t>
      </w:r>
      <w:r>
        <w:rPr>
          <w:rFonts w:eastAsia="宋体"/>
          <w:szCs w:val="24"/>
          <w:lang w:eastAsia="zh-CN"/>
        </w:rPr>
        <w:t xml:space="preserve"> (ZTE, Huawei)</w:t>
      </w:r>
      <w:r w:rsidRPr="004F40FC">
        <w:rPr>
          <w:rFonts w:eastAsia="宋体"/>
          <w:szCs w:val="24"/>
          <w:lang w:eastAsia="zh-CN"/>
        </w:rPr>
        <w:t xml:space="preserve">: </w:t>
      </w:r>
    </w:p>
    <w:p w14:paraId="787C3237" w14:textId="59326593" w:rsidR="004F40FC" w:rsidRDefault="004F40FC" w:rsidP="004F40FC">
      <w:pPr>
        <w:pStyle w:val="aff9"/>
        <w:numPr>
          <w:ilvl w:val="2"/>
          <w:numId w:val="7"/>
        </w:numPr>
        <w:overflowPunct/>
        <w:autoSpaceDE/>
        <w:adjustRightInd/>
        <w:spacing w:after="120"/>
        <w:ind w:firstLineChars="0"/>
        <w:textAlignment w:val="auto"/>
        <w:rPr>
          <w:rFonts w:eastAsia="宋体"/>
          <w:szCs w:val="24"/>
          <w:lang w:eastAsia="zh-CN"/>
        </w:rPr>
      </w:pPr>
      <w:r w:rsidRPr="004F40FC">
        <w:rPr>
          <w:rFonts w:eastAsia="宋体"/>
          <w:szCs w:val="24"/>
          <w:lang w:eastAsia="zh-CN"/>
        </w:rPr>
        <w:t xml:space="preserve">Suggest not to introduce new test for Idle mode fast CA/DC </w:t>
      </w:r>
      <w:proofErr w:type="spellStart"/>
      <w:r w:rsidRPr="004F40FC">
        <w:rPr>
          <w:rFonts w:eastAsia="宋体"/>
          <w:szCs w:val="24"/>
          <w:lang w:eastAsia="zh-CN"/>
        </w:rPr>
        <w:t>eEMR</w:t>
      </w:r>
      <w:proofErr w:type="spellEnd"/>
      <w:r w:rsidRPr="004F40FC">
        <w:rPr>
          <w:rFonts w:eastAsia="宋体"/>
          <w:szCs w:val="24"/>
          <w:lang w:eastAsia="zh-CN"/>
        </w:rPr>
        <w:t xml:space="preserve"> measurement.</w:t>
      </w:r>
    </w:p>
    <w:p w14:paraId="22C01BF9" w14:textId="06EDE00C" w:rsidR="002B4FE7" w:rsidRDefault="004F40FC" w:rsidP="003F124C">
      <w:pPr>
        <w:pStyle w:val="aff9"/>
        <w:numPr>
          <w:ilvl w:val="1"/>
          <w:numId w:val="7"/>
        </w:numPr>
        <w:overflowPunct/>
        <w:autoSpaceDE/>
        <w:adjustRightInd/>
        <w:spacing w:after="120"/>
        <w:ind w:left="1440" w:firstLineChars="0"/>
        <w:textAlignment w:val="auto"/>
        <w:rPr>
          <w:rFonts w:eastAsia="宋体"/>
          <w:szCs w:val="24"/>
          <w:lang w:eastAsia="zh-CN"/>
        </w:rPr>
      </w:pPr>
      <w:r>
        <w:rPr>
          <w:rFonts w:eastAsia="宋体"/>
          <w:szCs w:val="24"/>
          <w:lang w:eastAsia="zh-CN"/>
        </w:rPr>
        <w:t>Option</w:t>
      </w:r>
      <w:r w:rsidR="002B4FE7">
        <w:rPr>
          <w:rFonts w:eastAsia="宋体"/>
          <w:szCs w:val="24"/>
          <w:lang w:eastAsia="zh-CN"/>
        </w:rPr>
        <w:t xml:space="preserve"> </w:t>
      </w:r>
      <w:r>
        <w:rPr>
          <w:rFonts w:eastAsia="宋体"/>
          <w:szCs w:val="24"/>
          <w:lang w:eastAsia="zh-CN"/>
        </w:rPr>
        <w:t>2</w:t>
      </w:r>
      <w:r w:rsidR="002B4FE7">
        <w:rPr>
          <w:rFonts w:eastAsia="宋体"/>
          <w:szCs w:val="24"/>
          <w:lang w:eastAsia="zh-CN"/>
        </w:rPr>
        <w:t xml:space="preserve"> (CATT):</w:t>
      </w:r>
    </w:p>
    <w:p w14:paraId="780B37D4" w14:textId="493025D6" w:rsidR="002B4FE7" w:rsidRPr="002B4FE7" w:rsidRDefault="002B4FE7" w:rsidP="002B4FE7">
      <w:pPr>
        <w:pStyle w:val="aff9"/>
        <w:numPr>
          <w:ilvl w:val="2"/>
          <w:numId w:val="7"/>
        </w:numPr>
        <w:spacing w:after="120"/>
        <w:ind w:firstLineChars="0"/>
      </w:pPr>
      <w:r w:rsidRPr="002B4FE7">
        <w:t>RAN4 need to discuss if the understanding of ‘If a UE has already passed the test for R16 EMR and R18 EMR tests, no matter how the validity time of the measurement results is defined, the UE shall be able to complete valid reporting because its reporting function has been verified to be good’ is right.</w:t>
      </w:r>
    </w:p>
    <w:p w14:paraId="1A76D3DC" w14:textId="3ACD46ED" w:rsidR="0003393E" w:rsidRPr="005661DC" w:rsidRDefault="002B4FE7" w:rsidP="005661DC">
      <w:pPr>
        <w:pStyle w:val="aff9"/>
        <w:numPr>
          <w:ilvl w:val="2"/>
          <w:numId w:val="7"/>
        </w:numPr>
        <w:spacing w:after="120"/>
        <w:ind w:firstLineChars="0"/>
      </w:pPr>
      <w:r w:rsidRPr="002B4FE7">
        <w:t>If the above understanding is assumed, then the current R18 test cases design is enough.</w:t>
      </w:r>
    </w:p>
    <w:p w14:paraId="5BC9B6C6" w14:textId="2DC4CCB5" w:rsidR="00FF566D" w:rsidRPr="00FF566D" w:rsidRDefault="005661DC" w:rsidP="003F124C">
      <w:pPr>
        <w:pStyle w:val="aff9"/>
        <w:numPr>
          <w:ilvl w:val="1"/>
          <w:numId w:val="7"/>
        </w:numPr>
        <w:overflowPunct/>
        <w:autoSpaceDE/>
        <w:adjustRightInd/>
        <w:spacing w:after="120"/>
        <w:ind w:left="1440" w:firstLineChars="0"/>
        <w:textAlignment w:val="auto"/>
        <w:rPr>
          <w:rFonts w:eastAsia="宋体"/>
          <w:szCs w:val="24"/>
          <w:lang w:eastAsia="zh-CN"/>
        </w:rPr>
      </w:pPr>
      <w:r>
        <w:rPr>
          <w:rFonts w:eastAsia="宋体"/>
          <w:szCs w:val="24"/>
          <w:lang w:eastAsia="zh-CN"/>
        </w:rPr>
        <w:t>Option 3</w:t>
      </w:r>
      <w:r w:rsidR="00FF566D" w:rsidRPr="00FF566D">
        <w:rPr>
          <w:rFonts w:eastAsia="宋体"/>
          <w:szCs w:val="24"/>
          <w:lang w:eastAsia="zh-CN"/>
        </w:rPr>
        <w:t xml:space="preserve"> (</w:t>
      </w:r>
      <w:r w:rsidR="00A32C4F">
        <w:rPr>
          <w:rFonts w:eastAsia="宋体"/>
          <w:szCs w:val="24"/>
          <w:lang w:eastAsia="zh-CN"/>
        </w:rPr>
        <w:t>Nokia</w:t>
      </w:r>
      <w:r w:rsidR="00FF566D" w:rsidRPr="00FF566D">
        <w:rPr>
          <w:rFonts w:eastAsia="宋体"/>
          <w:szCs w:val="24"/>
          <w:lang w:eastAsia="zh-CN"/>
        </w:rPr>
        <w:t>):</w:t>
      </w:r>
    </w:p>
    <w:p w14:paraId="6723D998" w14:textId="166AB7A8" w:rsidR="00FF566D" w:rsidRDefault="005661DC" w:rsidP="005661DC">
      <w:pPr>
        <w:pStyle w:val="aff9"/>
        <w:numPr>
          <w:ilvl w:val="2"/>
          <w:numId w:val="7"/>
        </w:numPr>
        <w:ind w:firstLineChars="0"/>
      </w:pPr>
      <w:r w:rsidRPr="005661DC">
        <w:t xml:space="preserve">Add Test case for Idle mode fast CA/DC </w:t>
      </w:r>
      <w:proofErr w:type="spellStart"/>
      <w:r w:rsidRPr="005661DC">
        <w:t>eEMR</w:t>
      </w:r>
      <w:proofErr w:type="spellEnd"/>
      <w:r w:rsidRPr="005661DC">
        <w:t xml:space="preserve"> measurement for FR1 with valid reporting</w:t>
      </w:r>
      <w:r w:rsidR="005E2037" w:rsidRPr="005E2037">
        <w:t>.</w:t>
      </w:r>
    </w:p>
    <w:p w14:paraId="013CEF96" w14:textId="2F76D733" w:rsidR="00590E46" w:rsidRDefault="00CB1C2E" w:rsidP="00D673C1">
      <w:pPr>
        <w:pStyle w:val="aff9"/>
        <w:numPr>
          <w:ilvl w:val="0"/>
          <w:numId w:val="7"/>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w:t>
      </w:r>
      <w:r w:rsidR="00C52F88">
        <w:rPr>
          <w:rFonts w:eastAsia="宋体"/>
          <w:szCs w:val="24"/>
          <w:lang w:eastAsia="zh-CN"/>
        </w:rPr>
        <w:t>F</w:t>
      </w:r>
    </w:p>
    <w:p w14:paraId="264C8AEE" w14:textId="2E95778F" w:rsidR="006F7D9E" w:rsidRPr="00F71DD9" w:rsidRDefault="00D673C1" w:rsidP="00F71DD9">
      <w:pPr>
        <w:pStyle w:val="aff9"/>
        <w:numPr>
          <w:ilvl w:val="1"/>
          <w:numId w:val="7"/>
        </w:numPr>
        <w:overflowPunct/>
        <w:autoSpaceDE/>
        <w:adjustRightInd/>
        <w:spacing w:after="120"/>
        <w:ind w:left="1440" w:firstLineChars="0"/>
        <w:textAlignment w:val="auto"/>
        <w:rPr>
          <w:rFonts w:eastAsia="宋体"/>
          <w:szCs w:val="24"/>
          <w:lang w:eastAsia="zh-CN"/>
        </w:rPr>
      </w:pPr>
      <w:r w:rsidRPr="00D673C1">
        <w:rPr>
          <w:rFonts w:eastAsia="宋体" w:hint="eastAsia"/>
          <w:szCs w:val="24"/>
          <w:lang w:eastAsia="zh-CN"/>
        </w:rPr>
        <w:t>N</w:t>
      </w:r>
      <w:r w:rsidRPr="00D673C1">
        <w:rPr>
          <w:rFonts w:eastAsia="宋体"/>
          <w:szCs w:val="24"/>
          <w:lang w:eastAsia="zh-CN"/>
        </w:rPr>
        <w:t>eed more discussion</w:t>
      </w:r>
      <w:r w:rsidR="00A32C4F">
        <w:rPr>
          <w:rFonts w:eastAsia="宋体"/>
          <w:szCs w:val="24"/>
          <w:lang w:eastAsia="zh-CN"/>
        </w:rPr>
        <w:t>.</w:t>
      </w:r>
    </w:p>
    <w:sectPr w:rsidR="006F7D9E" w:rsidRPr="00F71DD9" w:rsidSect="00B616A2">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4A965" w14:textId="77777777" w:rsidR="00335A0A" w:rsidRDefault="00335A0A">
      <w:r>
        <w:separator/>
      </w:r>
    </w:p>
  </w:endnote>
  <w:endnote w:type="continuationSeparator" w:id="0">
    <w:p w14:paraId="470BD798" w14:textId="77777777" w:rsidR="00335A0A" w:rsidRDefault="00335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auto"/>
    <w:pitch w:val="default"/>
    <w:sig w:usb0="E0000AFF" w:usb1="00007843" w:usb2="00000001" w:usb3="00000000" w:csb0="400001BF" w:csb1="DFF7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12AD5" w14:textId="77777777" w:rsidR="00335A0A" w:rsidRDefault="00335A0A">
      <w:r>
        <w:separator/>
      </w:r>
    </w:p>
  </w:footnote>
  <w:footnote w:type="continuationSeparator" w:id="0">
    <w:p w14:paraId="71BA381B" w14:textId="77777777" w:rsidR="00335A0A" w:rsidRDefault="00335A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7B8D992"/>
    <w:multiLevelType w:val="singleLevel"/>
    <w:tmpl w:val="E7B8D992"/>
    <w:lvl w:ilvl="0">
      <w:start w:val="1"/>
      <w:numFmt w:val="bullet"/>
      <w:lvlText w:val=""/>
      <w:lvlJc w:val="left"/>
      <w:pPr>
        <w:ind w:left="420" w:hanging="420"/>
      </w:pPr>
      <w:rPr>
        <w:rFonts w:ascii="Wingdings" w:hAnsi="Wingdings" w:hint="default"/>
      </w:rPr>
    </w:lvl>
  </w:abstractNum>
  <w:abstractNum w:abstractNumId="1" w15:restartNumberingAfterBreak="0">
    <w:nsid w:val="00CE0A5A"/>
    <w:multiLevelType w:val="hybridMultilevel"/>
    <w:tmpl w:val="B4F0DB4C"/>
    <w:lvl w:ilvl="0" w:tplc="9C8AD0FA">
      <w:numFmt w:val="bullet"/>
      <w:lvlText w:val="-"/>
      <w:lvlJc w:val="left"/>
      <w:pPr>
        <w:ind w:left="1440" w:hanging="360"/>
      </w:pPr>
      <w:rPr>
        <w:rFonts w:ascii="Times New Roman" w:eastAsiaTheme="minorEastAsia"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127008C9"/>
    <w:multiLevelType w:val="hybridMultilevel"/>
    <w:tmpl w:val="CFD01F8E"/>
    <w:lvl w:ilvl="0" w:tplc="FFFFFFFF">
      <w:start w:val="1"/>
      <w:numFmt w:val="decimal"/>
      <w:lvlText w:val="Proposal %1:"/>
      <w:lvlJc w:val="left"/>
      <w:pPr>
        <w:ind w:left="360" w:hanging="360"/>
      </w:pPr>
      <w:rPr>
        <w:rFonts w:hint="default"/>
        <w:b/>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236E5DA2"/>
    <w:multiLevelType w:val="hybridMultilevel"/>
    <w:tmpl w:val="CFD01F8E"/>
    <w:lvl w:ilvl="0" w:tplc="31167386">
      <w:start w:val="1"/>
      <w:numFmt w:val="decimal"/>
      <w:lvlText w:val="Proposal %1:"/>
      <w:lvlJc w:val="left"/>
      <w:pPr>
        <w:ind w:left="360" w:hanging="360"/>
      </w:pPr>
      <w:rPr>
        <w:rFonts w:hint="default"/>
        <w:b/>
        <w:bCs w:val="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 w15:restartNumberingAfterBreak="0">
    <w:nsid w:val="2DC516E8"/>
    <w:multiLevelType w:val="hybridMultilevel"/>
    <w:tmpl w:val="E4DC4720"/>
    <w:lvl w:ilvl="0" w:tplc="D92E397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7"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3AD37A3D"/>
    <w:multiLevelType w:val="multilevel"/>
    <w:tmpl w:val="CDEC6CDE"/>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1429" w:hanging="720"/>
      </w:pPr>
      <w:rPr>
        <w:rFonts w:hint="eastAsia"/>
      </w:rPr>
    </w:lvl>
    <w:lvl w:ilvl="3">
      <w:start w:val="1"/>
      <w:numFmt w:val="decimal"/>
      <w:pStyle w:val="4"/>
      <w:lvlText w:val="%1.%2.%3.%4"/>
      <w:lvlJc w:val="left"/>
      <w:pPr>
        <w:ind w:left="864" w:hanging="864"/>
      </w:pPr>
      <w:rPr>
        <w:rFonts w:hint="eastAsia"/>
        <w:lang w:val="en-US"/>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428646C1"/>
    <w:multiLevelType w:val="hybridMultilevel"/>
    <w:tmpl w:val="FB965500"/>
    <w:lvl w:ilvl="0" w:tplc="B49085C2">
      <w:start w:val="9"/>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4BAF3BB1"/>
    <w:multiLevelType w:val="hybridMultilevel"/>
    <w:tmpl w:val="7184589C"/>
    <w:lvl w:ilvl="0" w:tplc="9C8AD0FA">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CFD3BD7"/>
    <w:multiLevelType w:val="hybridMultilevel"/>
    <w:tmpl w:val="566CFBE8"/>
    <w:lvl w:ilvl="0" w:tplc="AA2CF70E">
      <w:start w:val="45"/>
      <w:numFmt w:val="bullet"/>
      <w:lvlText w:val=""/>
      <w:lvlJc w:val="left"/>
      <w:pPr>
        <w:ind w:left="720" w:hanging="360"/>
      </w:pPr>
      <w:rPr>
        <w:rFonts w:ascii="Symbol" w:eastAsia="Malgun Gothic"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F0B2F1A"/>
    <w:multiLevelType w:val="hybridMultilevel"/>
    <w:tmpl w:val="45F2C9DE"/>
    <w:lvl w:ilvl="0" w:tplc="FFFFFFFF">
      <w:start w:val="5"/>
      <w:numFmt w:val="bullet"/>
      <w:lvlText w:val="-"/>
      <w:lvlJc w:val="left"/>
      <w:pPr>
        <w:ind w:left="1160" w:hanging="440"/>
      </w:pPr>
      <w:rPr>
        <w:rFonts w:ascii="Times New Roman" w:eastAsia="Times New Roman"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2E30F30"/>
    <w:multiLevelType w:val="hybridMultilevel"/>
    <w:tmpl w:val="6D0A8CF4"/>
    <w:lvl w:ilvl="0" w:tplc="FFFFFFFF">
      <w:start w:val="1"/>
      <w:numFmt w:val="decimal"/>
      <w:suff w:val="space"/>
      <w:lvlText w:val="Proposal %1:"/>
      <w:lvlJc w:val="left"/>
      <w:pPr>
        <w:ind w:left="360" w:hanging="360"/>
      </w:pPr>
      <w:rPr>
        <w:rFonts w:ascii="Times New Roman" w:hAnsi="Times New Roman" w:hint="default"/>
        <w:b/>
        <w:i w:val="0"/>
        <w:color w:val="auto"/>
        <w:sz w:val="20"/>
      </w:rPr>
    </w:lvl>
    <w:lvl w:ilvl="1" w:tplc="188E56C4">
      <w:numFmt w:val="bullet"/>
      <w:lvlText w:val="-"/>
      <w:lvlJc w:val="left"/>
      <w:pPr>
        <w:ind w:left="720" w:hanging="360"/>
      </w:pPr>
      <w:rPr>
        <w:rFonts w:ascii="Times New Roman" w:eastAsia="宋体" w:hAnsi="Times New Roman" w:cs="Times New Roman" w:hint="default"/>
        <w:sz w:val="21"/>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58B73482"/>
    <w:multiLevelType w:val="hybridMultilevel"/>
    <w:tmpl w:val="A5A432C2"/>
    <w:lvl w:ilvl="0" w:tplc="AF7A89DA">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7" w15:restartNumberingAfterBreak="0">
    <w:nsid w:val="66E11CAC"/>
    <w:multiLevelType w:val="multilevel"/>
    <w:tmpl w:val="30D0F7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7EA3A6C"/>
    <w:multiLevelType w:val="hybridMultilevel"/>
    <w:tmpl w:val="69B474EC"/>
    <w:lvl w:ilvl="0" w:tplc="A8C29CC2">
      <w:start w:val="2"/>
      <w:numFmt w:val="bullet"/>
      <w:lvlText w:val="-"/>
      <w:lvlJc w:val="left"/>
      <w:pPr>
        <w:ind w:left="-156" w:hanging="360"/>
      </w:pPr>
      <w:rPr>
        <w:rFonts w:ascii="Calibri" w:eastAsiaTheme="minorEastAsia" w:hAnsi="Calibri" w:cs="Calibri" w:hint="default"/>
      </w:rPr>
    </w:lvl>
    <w:lvl w:ilvl="1" w:tplc="04090003">
      <w:start w:val="1"/>
      <w:numFmt w:val="bullet"/>
      <w:lvlText w:val=""/>
      <w:lvlJc w:val="left"/>
      <w:pPr>
        <w:ind w:left="364" w:hanging="440"/>
      </w:pPr>
      <w:rPr>
        <w:rFonts w:ascii="Wingdings" w:hAnsi="Wingdings" w:hint="default"/>
      </w:rPr>
    </w:lvl>
    <w:lvl w:ilvl="2" w:tplc="04090005">
      <w:start w:val="1"/>
      <w:numFmt w:val="bullet"/>
      <w:lvlText w:val=""/>
      <w:lvlJc w:val="left"/>
      <w:pPr>
        <w:ind w:left="804" w:hanging="440"/>
      </w:pPr>
      <w:rPr>
        <w:rFonts w:ascii="Wingdings" w:hAnsi="Wingdings" w:hint="default"/>
      </w:rPr>
    </w:lvl>
    <w:lvl w:ilvl="3" w:tplc="04090001">
      <w:start w:val="1"/>
      <w:numFmt w:val="bullet"/>
      <w:lvlText w:val=""/>
      <w:lvlJc w:val="left"/>
      <w:pPr>
        <w:ind w:left="1244" w:hanging="440"/>
      </w:pPr>
      <w:rPr>
        <w:rFonts w:ascii="Wingdings" w:hAnsi="Wingdings" w:hint="default"/>
      </w:rPr>
    </w:lvl>
    <w:lvl w:ilvl="4" w:tplc="04090003">
      <w:start w:val="1"/>
      <w:numFmt w:val="bullet"/>
      <w:lvlText w:val=""/>
      <w:lvlJc w:val="left"/>
      <w:pPr>
        <w:ind w:left="1684" w:hanging="440"/>
      </w:pPr>
      <w:rPr>
        <w:rFonts w:ascii="Wingdings" w:hAnsi="Wingdings" w:hint="default"/>
      </w:rPr>
    </w:lvl>
    <w:lvl w:ilvl="5" w:tplc="04090005">
      <w:start w:val="1"/>
      <w:numFmt w:val="bullet"/>
      <w:lvlText w:val=""/>
      <w:lvlJc w:val="left"/>
      <w:pPr>
        <w:ind w:left="2124" w:hanging="440"/>
      </w:pPr>
      <w:rPr>
        <w:rFonts w:ascii="Wingdings" w:hAnsi="Wingdings" w:hint="default"/>
      </w:rPr>
    </w:lvl>
    <w:lvl w:ilvl="6" w:tplc="04090001">
      <w:start w:val="1"/>
      <w:numFmt w:val="bullet"/>
      <w:lvlText w:val=""/>
      <w:lvlJc w:val="left"/>
      <w:pPr>
        <w:ind w:left="2564" w:hanging="440"/>
      </w:pPr>
      <w:rPr>
        <w:rFonts w:ascii="Wingdings" w:hAnsi="Wingdings" w:hint="default"/>
      </w:rPr>
    </w:lvl>
    <w:lvl w:ilvl="7" w:tplc="04090003">
      <w:start w:val="1"/>
      <w:numFmt w:val="bullet"/>
      <w:lvlText w:val=""/>
      <w:lvlJc w:val="left"/>
      <w:pPr>
        <w:ind w:left="3004" w:hanging="440"/>
      </w:pPr>
      <w:rPr>
        <w:rFonts w:ascii="Wingdings" w:hAnsi="Wingdings" w:hint="default"/>
      </w:rPr>
    </w:lvl>
    <w:lvl w:ilvl="8" w:tplc="04090005">
      <w:start w:val="1"/>
      <w:numFmt w:val="bullet"/>
      <w:lvlText w:val=""/>
      <w:lvlJc w:val="left"/>
      <w:pPr>
        <w:ind w:left="3444" w:hanging="440"/>
      </w:pPr>
      <w:rPr>
        <w:rFonts w:ascii="Wingdings" w:hAnsi="Wingdings" w:hint="default"/>
      </w:rPr>
    </w:lvl>
  </w:abstractNum>
  <w:abstractNum w:abstractNumId="19"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A85901"/>
    <w:multiLevelType w:val="hybridMultilevel"/>
    <w:tmpl w:val="95A44754"/>
    <w:lvl w:ilvl="0" w:tplc="0132217A">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689915424">
    <w:abstractNumId w:val="16"/>
  </w:num>
  <w:num w:numId="2" w16cid:durableId="1003895347">
    <w:abstractNumId w:val="8"/>
  </w:num>
  <w:num w:numId="3" w16cid:durableId="422578001">
    <w:abstractNumId w:val="3"/>
  </w:num>
  <w:num w:numId="4" w16cid:durableId="102769296">
    <w:abstractNumId w:val="19"/>
  </w:num>
  <w:num w:numId="5" w16cid:durableId="2036466170">
    <w:abstractNumId w:val="12"/>
  </w:num>
  <w:num w:numId="6" w16cid:durableId="1938321292">
    <w:abstractNumId w:val="16"/>
  </w:num>
  <w:num w:numId="7" w16cid:durableId="66533361">
    <w:abstractNumId w:val="16"/>
  </w:num>
  <w:num w:numId="8" w16cid:durableId="1977370389">
    <w:abstractNumId w:val="14"/>
    <w:lvlOverride w:ilvl="0">
      <w:startOverride w:val="1"/>
    </w:lvlOverride>
  </w:num>
  <w:num w:numId="9" w16cid:durableId="3243251">
    <w:abstractNumId w:val="16"/>
  </w:num>
  <w:num w:numId="10" w16cid:durableId="1558785457">
    <w:abstractNumId w:val="20"/>
  </w:num>
  <w:num w:numId="11" w16cid:durableId="63918608">
    <w:abstractNumId w:val="8"/>
    <w:lvlOverride w:ilvl="0">
      <w:startOverride w:val="1"/>
    </w:lvlOverride>
    <w:lvlOverride w:ilvl="1">
      <w:startOverride w:val="2"/>
    </w:lvlOverride>
    <w:lvlOverride w:ilvl="2">
      <w:startOverride w:val="3"/>
    </w:lvlOverride>
  </w:num>
  <w:num w:numId="12" w16cid:durableId="486097401">
    <w:abstractNumId w:val="16"/>
  </w:num>
  <w:num w:numId="13" w16cid:durableId="254635623">
    <w:abstractNumId w:val="18"/>
  </w:num>
  <w:num w:numId="14" w16cid:durableId="1157190275">
    <w:abstractNumId w:val="20"/>
  </w:num>
  <w:num w:numId="15" w16cid:durableId="1957833048">
    <w:abstractNumId w:val="0"/>
  </w:num>
  <w:num w:numId="16" w16cid:durableId="321933306">
    <w:abstractNumId w:val="16"/>
  </w:num>
  <w:num w:numId="17" w16cid:durableId="804667296">
    <w:abstractNumId w:val="20"/>
  </w:num>
  <w:num w:numId="18" w16cid:durableId="2129202939">
    <w:abstractNumId w:val="10"/>
  </w:num>
  <w:num w:numId="19" w16cid:durableId="1124229781">
    <w:abstractNumId w:val="6"/>
  </w:num>
  <w:num w:numId="20" w16cid:durableId="43991081">
    <w:abstractNumId w:val="9"/>
  </w:num>
  <w:num w:numId="21" w16cid:durableId="955673366">
    <w:abstractNumId w:val="5"/>
  </w:num>
  <w:num w:numId="22" w16cid:durableId="220874971">
    <w:abstractNumId w:val="1"/>
  </w:num>
  <w:num w:numId="23" w16cid:durableId="771317269">
    <w:abstractNumId w:val="15"/>
  </w:num>
  <w:num w:numId="24" w16cid:durableId="65153574">
    <w:abstractNumId w:val="2"/>
  </w:num>
  <w:num w:numId="25" w16cid:durableId="1371801677">
    <w:abstractNumId w:val="11"/>
  </w:num>
  <w:num w:numId="26" w16cid:durableId="1267078284">
    <w:abstractNumId w:val="8"/>
    <w:lvlOverride w:ilvl="0">
      <w:startOverride w:val="1"/>
    </w:lvlOverride>
    <w:lvlOverride w:ilvl="1">
      <w:startOverride w:val="2"/>
    </w:lvlOverride>
    <w:lvlOverride w:ilvl="2">
      <w:startOverride w:val="2"/>
    </w:lvlOverride>
  </w:num>
  <w:num w:numId="27" w16cid:durableId="71928376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0329909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102657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00029693">
    <w:abstractNumId w:val="17"/>
  </w:num>
  <w:num w:numId="31" w16cid:durableId="1181895096">
    <w:abstractNumId w:val="4"/>
  </w:num>
  <w:num w:numId="32" w16cid:durableId="1365717042">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colormru v:ext="edit" colors="#aee2b3"/>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29D"/>
    <w:rsid w:val="000007DC"/>
    <w:rsid w:val="000011A6"/>
    <w:rsid w:val="00001545"/>
    <w:rsid w:val="0000157B"/>
    <w:rsid w:val="00001A2D"/>
    <w:rsid w:val="0000223C"/>
    <w:rsid w:val="00002397"/>
    <w:rsid w:val="00002987"/>
    <w:rsid w:val="000034C0"/>
    <w:rsid w:val="00004165"/>
    <w:rsid w:val="000046BB"/>
    <w:rsid w:val="00004C15"/>
    <w:rsid w:val="00005400"/>
    <w:rsid w:val="00006064"/>
    <w:rsid w:val="000064F7"/>
    <w:rsid w:val="0000668E"/>
    <w:rsid w:val="00006C57"/>
    <w:rsid w:val="00007A87"/>
    <w:rsid w:val="00010612"/>
    <w:rsid w:val="00010744"/>
    <w:rsid w:val="00011328"/>
    <w:rsid w:val="000118B4"/>
    <w:rsid w:val="00012B54"/>
    <w:rsid w:val="00017902"/>
    <w:rsid w:val="0002097B"/>
    <w:rsid w:val="00020C56"/>
    <w:rsid w:val="00020D09"/>
    <w:rsid w:val="000216B1"/>
    <w:rsid w:val="000226C8"/>
    <w:rsid w:val="00023AAF"/>
    <w:rsid w:val="0002446D"/>
    <w:rsid w:val="000244C1"/>
    <w:rsid w:val="00024B7A"/>
    <w:rsid w:val="00025AA2"/>
    <w:rsid w:val="0002675F"/>
    <w:rsid w:val="00026A86"/>
    <w:rsid w:val="00026ACC"/>
    <w:rsid w:val="00026BBA"/>
    <w:rsid w:val="00027D63"/>
    <w:rsid w:val="00030389"/>
    <w:rsid w:val="00030A58"/>
    <w:rsid w:val="0003144E"/>
    <w:rsid w:val="0003158D"/>
    <w:rsid w:val="0003171D"/>
    <w:rsid w:val="00031C1D"/>
    <w:rsid w:val="00032F39"/>
    <w:rsid w:val="00033035"/>
    <w:rsid w:val="000335FE"/>
    <w:rsid w:val="0003393E"/>
    <w:rsid w:val="0003500C"/>
    <w:rsid w:val="00035677"/>
    <w:rsid w:val="00035777"/>
    <w:rsid w:val="00035C50"/>
    <w:rsid w:val="0004085D"/>
    <w:rsid w:val="000428F6"/>
    <w:rsid w:val="00042AFA"/>
    <w:rsid w:val="00042B89"/>
    <w:rsid w:val="000440CE"/>
    <w:rsid w:val="00045078"/>
    <w:rsid w:val="000450F0"/>
    <w:rsid w:val="000457A1"/>
    <w:rsid w:val="000464EC"/>
    <w:rsid w:val="00046BA9"/>
    <w:rsid w:val="00047911"/>
    <w:rsid w:val="00047D20"/>
    <w:rsid w:val="00047DC5"/>
    <w:rsid w:val="00047FE6"/>
    <w:rsid w:val="00050001"/>
    <w:rsid w:val="000509F8"/>
    <w:rsid w:val="00052041"/>
    <w:rsid w:val="0005250F"/>
    <w:rsid w:val="00052846"/>
    <w:rsid w:val="000529E9"/>
    <w:rsid w:val="00052A28"/>
    <w:rsid w:val="00052C2C"/>
    <w:rsid w:val="000530A8"/>
    <w:rsid w:val="0005326A"/>
    <w:rsid w:val="00053BF7"/>
    <w:rsid w:val="000540DF"/>
    <w:rsid w:val="000541DD"/>
    <w:rsid w:val="00054705"/>
    <w:rsid w:val="0005525D"/>
    <w:rsid w:val="00056217"/>
    <w:rsid w:val="000565E7"/>
    <w:rsid w:val="0006010C"/>
    <w:rsid w:val="0006030A"/>
    <w:rsid w:val="00060D7A"/>
    <w:rsid w:val="0006266D"/>
    <w:rsid w:val="00062810"/>
    <w:rsid w:val="0006301F"/>
    <w:rsid w:val="0006365F"/>
    <w:rsid w:val="00065506"/>
    <w:rsid w:val="00065A37"/>
    <w:rsid w:val="00070546"/>
    <w:rsid w:val="00070619"/>
    <w:rsid w:val="00070753"/>
    <w:rsid w:val="00071784"/>
    <w:rsid w:val="00071DE2"/>
    <w:rsid w:val="00072873"/>
    <w:rsid w:val="0007382E"/>
    <w:rsid w:val="00073BD9"/>
    <w:rsid w:val="000757CE"/>
    <w:rsid w:val="000766E1"/>
    <w:rsid w:val="000768D2"/>
    <w:rsid w:val="00077FF6"/>
    <w:rsid w:val="00080C55"/>
    <w:rsid w:val="00080D82"/>
    <w:rsid w:val="00081692"/>
    <w:rsid w:val="00081A68"/>
    <w:rsid w:val="00082C46"/>
    <w:rsid w:val="00083F5B"/>
    <w:rsid w:val="00084574"/>
    <w:rsid w:val="0008567E"/>
    <w:rsid w:val="000856A0"/>
    <w:rsid w:val="00085A0E"/>
    <w:rsid w:val="00087548"/>
    <w:rsid w:val="00087847"/>
    <w:rsid w:val="0009048C"/>
    <w:rsid w:val="00090E65"/>
    <w:rsid w:val="000915C0"/>
    <w:rsid w:val="0009275E"/>
    <w:rsid w:val="00092B43"/>
    <w:rsid w:val="0009392E"/>
    <w:rsid w:val="00093DB9"/>
    <w:rsid w:val="00093E7E"/>
    <w:rsid w:val="00096064"/>
    <w:rsid w:val="00096433"/>
    <w:rsid w:val="0009747F"/>
    <w:rsid w:val="00097E3B"/>
    <w:rsid w:val="000A1830"/>
    <w:rsid w:val="000A4121"/>
    <w:rsid w:val="000A46EE"/>
    <w:rsid w:val="000A4AA3"/>
    <w:rsid w:val="000A550E"/>
    <w:rsid w:val="000A663D"/>
    <w:rsid w:val="000A6E1B"/>
    <w:rsid w:val="000A6FE9"/>
    <w:rsid w:val="000A7DA4"/>
    <w:rsid w:val="000B0960"/>
    <w:rsid w:val="000B0A04"/>
    <w:rsid w:val="000B0BB3"/>
    <w:rsid w:val="000B138E"/>
    <w:rsid w:val="000B19FD"/>
    <w:rsid w:val="000B1A55"/>
    <w:rsid w:val="000B20BB"/>
    <w:rsid w:val="000B21B1"/>
    <w:rsid w:val="000B226E"/>
    <w:rsid w:val="000B2872"/>
    <w:rsid w:val="000B2EF6"/>
    <w:rsid w:val="000B2FA6"/>
    <w:rsid w:val="000B3449"/>
    <w:rsid w:val="000B464B"/>
    <w:rsid w:val="000B4AA0"/>
    <w:rsid w:val="000C0580"/>
    <w:rsid w:val="000C123F"/>
    <w:rsid w:val="000C1CB1"/>
    <w:rsid w:val="000C2553"/>
    <w:rsid w:val="000C3200"/>
    <w:rsid w:val="000C38C3"/>
    <w:rsid w:val="000C4549"/>
    <w:rsid w:val="000C4916"/>
    <w:rsid w:val="000C5137"/>
    <w:rsid w:val="000C5645"/>
    <w:rsid w:val="000C5ADA"/>
    <w:rsid w:val="000C628E"/>
    <w:rsid w:val="000D053B"/>
    <w:rsid w:val="000D09FD"/>
    <w:rsid w:val="000D13DA"/>
    <w:rsid w:val="000D19DE"/>
    <w:rsid w:val="000D316D"/>
    <w:rsid w:val="000D3888"/>
    <w:rsid w:val="000D44FB"/>
    <w:rsid w:val="000D574B"/>
    <w:rsid w:val="000D5B40"/>
    <w:rsid w:val="000D671B"/>
    <w:rsid w:val="000D6B94"/>
    <w:rsid w:val="000D6CFC"/>
    <w:rsid w:val="000D7121"/>
    <w:rsid w:val="000D761F"/>
    <w:rsid w:val="000E3DF7"/>
    <w:rsid w:val="000E4CBC"/>
    <w:rsid w:val="000E537B"/>
    <w:rsid w:val="000E5787"/>
    <w:rsid w:val="000E57D0"/>
    <w:rsid w:val="000E5B7B"/>
    <w:rsid w:val="000E5E89"/>
    <w:rsid w:val="000E6379"/>
    <w:rsid w:val="000E7858"/>
    <w:rsid w:val="000F052B"/>
    <w:rsid w:val="000F052F"/>
    <w:rsid w:val="000F0727"/>
    <w:rsid w:val="000F08BD"/>
    <w:rsid w:val="000F0F95"/>
    <w:rsid w:val="000F10D0"/>
    <w:rsid w:val="000F3008"/>
    <w:rsid w:val="000F37D5"/>
    <w:rsid w:val="000F39CA"/>
    <w:rsid w:val="000F43A9"/>
    <w:rsid w:val="000F504B"/>
    <w:rsid w:val="000F61D1"/>
    <w:rsid w:val="000F718E"/>
    <w:rsid w:val="000F7BBF"/>
    <w:rsid w:val="0010034B"/>
    <w:rsid w:val="00100A97"/>
    <w:rsid w:val="00100BA2"/>
    <w:rsid w:val="001010D9"/>
    <w:rsid w:val="00101CC8"/>
    <w:rsid w:val="00102326"/>
    <w:rsid w:val="00102832"/>
    <w:rsid w:val="00102AF5"/>
    <w:rsid w:val="00102D20"/>
    <w:rsid w:val="00103210"/>
    <w:rsid w:val="0010403E"/>
    <w:rsid w:val="001043AA"/>
    <w:rsid w:val="0010472C"/>
    <w:rsid w:val="00104A8A"/>
    <w:rsid w:val="00104E0B"/>
    <w:rsid w:val="00104E77"/>
    <w:rsid w:val="00105C87"/>
    <w:rsid w:val="001062B6"/>
    <w:rsid w:val="00106733"/>
    <w:rsid w:val="0010751A"/>
    <w:rsid w:val="0010788A"/>
    <w:rsid w:val="00107927"/>
    <w:rsid w:val="0011067B"/>
    <w:rsid w:val="00110E26"/>
    <w:rsid w:val="00111321"/>
    <w:rsid w:val="00111B19"/>
    <w:rsid w:val="001127E3"/>
    <w:rsid w:val="001128E7"/>
    <w:rsid w:val="00113076"/>
    <w:rsid w:val="00113391"/>
    <w:rsid w:val="00113630"/>
    <w:rsid w:val="0011508D"/>
    <w:rsid w:val="001156B8"/>
    <w:rsid w:val="00116CF4"/>
    <w:rsid w:val="001177E5"/>
    <w:rsid w:val="001179EE"/>
    <w:rsid w:val="00117BD6"/>
    <w:rsid w:val="00117ECE"/>
    <w:rsid w:val="0012056D"/>
    <w:rsid w:val="001206C2"/>
    <w:rsid w:val="001209CE"/>
    <w:rsid w:val="00121978"/>
    <w:rsid w:val="00122871"/>
    <w:rsid w:val="00123422"/>
    <w:rsid w:val="0012404A"/>
    <w:rsid w:val="00124724"/>
    <w:rsid w:val="00124B6A"/>
    <w:rsid w:val="001259B5"/>
    <w:rsid w:val="001268DB"/>
    <w:rsid w:val="00130462"/>
    <w:rsid w:val="00130CA2"/>
    <w:rsid w:val="00132849"/>
    <w:rsid w:val="00132963"/>
    <w:rsid w:val="00133375"/>
    <w:rsid w:val="001342D3"/>
    <w:rsid w:val="00134DE5"/>
    <w:rsid w:val="0013600B"/>
    <w:rsid w:val="00136AB6"/>
    <w:rsid w:val="00136D4C"/>
    <w:rsid w:val="00136F68"/>
    <w:rsid w:val="00137159"/>
    <w:rsid w:val="0014049B"/>
    <w:rsid w:val="00140B33"/>
    <w:rsid w:val="00142538"/>
    <w:rsid w:val="00142BB9"/>
    <w:rsid w:val="00143098"/>
    <w:rsid w:val="0014360D"/>
    <w:rsid w:val="0014459D"/>
    <w:rsid w:val="00144BB8"/>
    <w:rsid w:val="00144F96"/>
    <w:rsid w:val="0014646F"/>
    <w:rsid w:val="00151C40"/>
    <w:rsid w:val="00151EAC"/>
    <w:rsid w:val="00152BF2"/>
    <w:rsid w:val="00153528"/>
    <w:rsid w:val="00153C35"/>
    <w:rsid w:val="00154B59"/>
    <w:rsid w:val="00154E68"/>
    <w:rsid w:val="00155DED"/>
    <w:rsid w:val="001576D8"/>
    <w:rsid w:val="00160168"/>
    <w:rsid w:val="001603C9"/>
    <w:rsid w:val="00160D66"/>
    <w:rsid w:val="00161D10"/>
    <w:rsid w:val="00162548"/>
    <w:rsid w:val="00162BAA"/>
    <w:rsid w:val="00163260"/>
    <w:rsid w:val="00163887"/>
    <w:rsid w:val="001646E1"/>
    <w:rsid w:val="00164E50"/>
    <w:rsid w:val="00166052"/>
    <w:rsid w:val="00166347"/>
    <w:rsid w:val="00166E72"/>
    <w:rsid w:val="00166EC1"/>
    <w:rsid w:val="00167365"/>
    <w:rsid w:val="0017057F"/>
    <w:rsid w:val="0017105D"/>
    <w:rsid w:val="00171623"/>
    <w:rsid w:val="0017193D"/>
    <w:rsid w:val="00171EC6"/>
    <w:rsid w:val="00172183"/>
    <w:rsid w:val="00173081"/>
    <w:rsid w:val="00173FE0"/>
    <w:rsid w:val="001750C8"/>
    <w:rsid w:val="001751AB"/>
    <w:rsid w:val="0017523C"/>
    <w:rsid w:val="001752FC"/>
    <w:rsid w:val="00175A3F"/>
    <w:rsid w:val="00175D50"/>
    <w:rsid w:val="001760C2"/>
    <w:rsid w:val="00176877"/>
    <w:rsid w:val="00177205"/>
    <w:rsid w:val="00177D31"/>
    <w:rsid w:val="001803F2"/>
    <w:rsid w:val="00180E09"/>
    <w:rsid w:val="0018124D"/>
    <w:rsid w:val="00181A13"/>
    <w:rsid w:val="00183D4C"/>
    <w:rsid w:val="00183F6D"/>
    <w:rsid w:val="00184687"/>
    <w:rsid w:val="00184B06"/>
    <w:rsid w:val="0018592D"/>
    <w:rsid w:val="00185B7A"/>
    <w:rsid w:val="0018670E"/>
    <w:rsid w:val="001871C7"/>
    <w:rsid w:val="00187678"/>
    <w:rsid w:val="001876C4"/>
    <w:rsid w:val="001902E2"/>
    <w:rsid w:val="00190C57"/>
    <w:rsid w:val="00190D2F"/>
    <w:rsid w:val="0019219A"/>
    <w:rsid w:val="001921EC"/>
    <w:rsid w:val="00192B65"/>
    <w:rsid w:val="001937C1"/>
    <w:rsid w:val="00193F7C"/>
    <w:rsid w:val="00194681"/>
    <w:rsid w:val="001948D4"/>
    <w:rsid w:val="00194F93"/>
    <w:rsid w:val="00195077"/>
    <w:rsid w:val="00196354"/>
    <w:rsid w:val="00196838"/>
    <w:rsid w:val="0019690D"/>
    <w:rsid w:val="0019786E"/>
    <w:rsid w:val="00197F01"/>
    <w:rsid w:val="001A033F"/>
    <w:rsid w:val="001A08AA"/>
    <w:rsid w:val="001A257D"/>
    <w:rsid w:val="001A2FD0"/>
    <w:rsid w:val="001A4369"/>
    <w:rsid w:val="001A5744"/>
    <w:rsid w:val="001A59CB"/>
    <w:rsid w:val="001A670F"/>
    <w:rsid w:val="001A7066"/>
    <w:rsid w:val="001A7866"/>
    <w:rsid w:val="001A7C6B"/>
    <w:rsid w:val="001B01CC"/>
    <w:rsid w:val="001B0404"/>
    <w:rsid w:val="001B0933"/>
    <w:rsid w:val="001B101B"/>
    <w:rsid w:val="001B107B"/>
    <w:rsid w:val="001B126C"/>
    <w:rsid w:val="001B1B96"/>
    <w:rsid w:val="001B1F9A"/>
    <w:rsid w:val="001B282C"/>
    <w:rsid w:val="001B4545"/>
    <w:rsid w:val="001B4FDA"/>
    <w:rsid w:val="001B68F4"/>
    <w:rsid w:val="001B6A97"/>
    <w:rsid w:val="001B6ECA"/>
    <w:rsid w:val="001B787F"/>
    <w:rsid w:val="001B7991"/>
    <w:rsid w:val="001C104F"/>
    <w:rsid w:val="001C1409"/>
    <w:rsid w:val="001C1DE7"/>
    <w:rsid w:val="001C2AE6"/>
    <w:rsid w:val="001C3099"/>
    <w:rsid w:val="001C4A89"/>
    <w:rsid w:val="001C52E6"/>
    <w:rsid w:val="001C5475"/>
    <w:rsid w:val="001C601C"/>
    <w:rsid w:val="001C6177"/>
    <w:rsid w:val="001C6347"/>
    <w:rsid w:val="001C6551"/>
    <w:rsid w:val="001D0363"/>
    <w:rsid w:val="001D12B4"/>
    <w:rsid w:val="001D1630"/>
    <w:rsid w:val="001D1B07"/>
    <w:rsid w:val="001D2214"/>
    <w:rsid w:val="001D256D"/>
    <w:rsid w:val="001D3FF2"/>
    <w:rsid w:val="001D45A9"/>
    <w:rsid w:val="001D468D"/>
    <w:rsid w:val="001D4882"/>
    <w:rsid w:val="001D4D8A"/>
    <w:rsid w:val="001D5760"/>
    <w:rsid w:val="001D6C98"/>
    <w:rsid w:val="001D7D94"/>
    <w:rsid w:val="001D7E3A"/>
    <w:rsid w:val="001E0919"/>
    <w:rsid w:val="001E0A28"/>
    <w:rsid w:val="001E0C64"/>
    <w:rsid w:val="001E102D"/>
    <w:rsid w:val="001E2A0F"/>
    <w:rsid w:val="001E3ABB"/>
    <w:rsid w:val="001E3FBB"/>
    <w:rsid w:val="001E4218"/>
    <w:rsid w:val="001E50AA"/>
    <w:rsid w:val="001E5D89"/>
    <w:rsid w:val="001E6AC9"/>
    <w:rsid w:val="001E6C4D"/>
    <w:rsid w:val="001F05E7"/>
    <w:rsid w:val="001F0B20"/>
    <w:rsid w:val="001F0BA3"/>
    <w:rsid w:val="001F2468"/>
    <w:rsid w:val="001F2516"/>
    <w:rsid w:val="001F2771"/>
    <w:rsid w:val="001F429C"/>
    <w:rsid w:val="001F4767"/>
    <w:rsid w:val="001F5C50"/>
    <w:rsid w:val="001F5E38"/>
    <w:rsid w:val="001F676B"/>
    <w:rsid w:val="001F687E"/>
    <w:rsid w:val="001F6F35"/>
    <w:rsid w:val="00200091"/>
    <w:rsid w:val="002005B8"/>
    <w:rsid w:val="00200A62"/>
    <w:rsid w:val="00200E7C"/>
    <w:rsid w:val="00201640"/>
    <w:rsid w:val="00201D67"/>
    <w:rsid w:val="002026AE"/>
    <w:rsid w:val="00202EB7"/>
    <w:rsid w:val="00203588"/>
    <w:rsid w:val="00203740"/>
    <w:rsid w:val="0020481D"/>
    <w:rsid w:val="00204A34"/>
    <w:rsid w:val="00204FFF"/>
    <w:rsid w:val="002062A6"/>
    <w:rsid w:val="00206C56"/>
    <w:rsid w:val="00207247"/>
    <w:rsid w:val="00207316"/>
    <w:rsid w:val="00207A2A"/>
    <w:rsid w:val="00211259"/>
    <w:rsid w:val="00212108"/>
    <w:rsid w:val="002138EA"/>
    <w:rsid w:val="00213970"/>
    <w:rsid w:val="002139EA"/>
    <w:rsid w:val="00213B15"/>
    <w:rsid w:val="00213DE1"/>
    <w:rsid w:val="00213F84"/>
    <w:rsid w:val="00214272"/>
    <w:rsid w:val="00214F7E"/>
    <w:rsid w:val="00214FBD"/>
    <w:rsid w:val="00216ABA"/>
    <w:rsid w:val="00216B3B"/>
    <w:rsid w:val="002174F4"/>
    <w:rsid w:val="00220785"/>
    <w:rsid w:val="00220BD9"/>
    <w:rsid w:val="00220ECB"/>
    <w:rsid w:val="002212E0"/>
    <w:rsid w:val="00221BAA"/>
    <w:rsid w:val="00221C7E"/>
    <w:rsid w:val="00221E08"/>
    <w:rsid w:val="0022223A"/>
    <w:rsid w:val="00222897"/>
    <w:rsid w:val="00222B0C"/>
    <w:rsid w:val="002233FE"/>
    <w:rsid w:val="002235C4"/>
    <w:rsid w:val="00223CFD"/>
    <w:rsid w:val="00224053"/>
    <w:rsid w:val="00224C7C"/>
    <w:rsid w:val="002253B4"/>
    <w:rsid w:val="002256CA"/>
    <w:rsid w:val="00225E3F"/>
    <w:rsid w:val="002265FD"/>
    <w:rsid w:val="00226C27"/>
    <w:rsid w:val="002274FD"/>
    <w:rsid w:val="0023066F"/>
    <w:rsid w:val="0023116B"/>
    <w:rsid w:val="002311C7"/>
    <w:rsid w:val="00231271"/>
    <w:rsid w:val="00231393"/>
    <w:rsid w:val="00235394"/>
    <w:rsid w:val="00235577"/>
    <w:rsid w:val="002365C5"/>
    <w:rsid w:val="002371B2"/>
    <w:rsid w:val="002373DD"/>
    <w:rsid w:val="0023742A"/>
    <w:rsid w:val="00240D97"/>
    <w:rsid w:val="0024164A"/>
    <w:rsid w:val="002435CA"/>
    <w:rsid w:val="0024469F"/>
    <w:rsid w:val="00244A01"/>
    <w:rsid w:val="00244DF8"/>
    <w:rsid w:val="00244EAD"/>
    <w:rsid w:val="002452CA"/>
    <w:rsid w:val="00246DBE"/>
    <w:rsid w:val="00246F8F"/>
    <w:rsid w:val="002473BE"/>
    <w:rsid w:val="002475E5"/>
    <w:rsid w:val="00250B5B"/>
    <w:rsid w:val="00250CBB"/>
    <w:rsid w:val="002517F3"/>
    <w:rsid w:val="00251DD8"/>
    <w:rsid w:val="00252708"/>
    <w:rsid w:val="00252B52"/>
    <w:rsid w:val="00252DB8"/>
    <w:rsid w:val="00253485"/>
    <w:rsid w:val="002537BC"/>
    <w:rsid w:val="00254142"/>
    <w:rsid w:val="00255C58"/>
    <w:rsid w:val="00256006"/>
    <w:rsid w:val="00260B88"/>
    <w:rsid w:val="00260DE9"/>
    <w:rsid w:val="00260EC7"/>
    <w:rsid w:val="00261539"/>
    <w:rsid w:val="0026179F"/>
    <w:rsid w:val="00261D21"/>
    <w:rsid w:val="00263E3C"/>
    <w:rsid w:val="0026465B"/>
    <w:rsid w:val="002653B4"/>
    <w:rsid w:val="00266625"/>
    <w:rsid w:val="002666AE"/>
    <w:rsid w:val="002670F4"/>
    <w:rsid w:val="00267676"/>
    <w:rsid w:val="0027019F"/>
    <w:rsid w:val="0027138A"/>
    <w:rsid w:val="0027218A"/>
    <w:rsid w:val="00274E1A"/>
    <w:rsid w:val="00274E25"/>
    <w:rsid w:val="0027501D"/>
    <w:rsid w:val="0027505A"/>
    <w:rsid w:val="0027525B"/>
    <w:rsid w:val="0027559F"/>
    <w:rsid w:val="0027669E"/>
    <w:rsid w:val="002775B1"/>
    <w:rsid w:val="002775B9"/>
    <w:rsid w:val="0028064C"/>
    <w:rsid w:val="002810AA"/>
    <w:rsid w:val="002811C4"/>
    <w:rsid w:val="002815DC"/>
    <w:rsid w:val="00281A7B"/>
    <w:rsid w:val="00281B0A"/>
    <w:rsid w:val="00282213"/>
    <w:rsid w:val="00282434"/>
    <w:rsid w:val="00282D68"/>
    <w:rsid w:val="00283612"/>
    <w:rsid w:val="00284016"/>
    <w:rsid w:val="00284530"/>
    <w:rsid w:val="00284ED4"/>
    <w:rsid w:val="002858BF"/>
    <w:rsid w:val="00285A2A"/>
    <w:rsid w:val="00285AF6"/>
    <w:rsid w:val="00286A7C"/>
    <w:rsid w:val="00286F17"/>
    <w:rsid w:val="00287B03"/>
    <w:rsid w:val="002900B2"/>
    <w:rsid w:val="0029029C"/>
    <w:rsid w:val="002902E3"/>
    <w:rsid w:val="00290839"/>
    <w:rsid w:val="00290D10"/>
    <w:rsid w:val="002911EC"/>
    <w:rsid w:val="00291E75"/>
    <w:rsid w:val="00292149"/>
    <w:rsid w:val="002939AF"/>
    <w:rsid w:val="00293A3F"/>
    <w:rsid w:val="00293C43"/>
    <w:rsid w:val="00293ECA"/>
    <w:rsid w:val="00293F57"/>
    <w:rsid w:val="002941B3"/>
    <w:rsid w:val="00294491"/>
    <w:rsid w:val="002945D6"/>
    <w:rsid w:val="00294BDE"/>
    <w:rsid w:val="0029660F"/>
    <w:rsid w:val="00296657"/>
    <w:rsid w:val="00296C31"/>
    <w:rsid w:val="0029788D"/>
    <w:rsid w:val="00297AAB"/>
    <w:rsid w:val="00297C8A"/>
    <w:rsid w:val="002A0CED"/>
    <w:rsid w:val="002A183A"/>
    <w:rsid w:val="002A19F6"/>
    <w:rsid w:val="002A1A43"/>
    <w:rsid w:val="002A207A"/>
    <w:rsid w:val="002A2822"/>
    <w:rsid w:val="002A308A"/>
    <w:rsid w:val="002A3966"/>
    <w:rsid w:val="002A3EEC"/>
    <w:rsid w:val="002A4648"/>
    <w:rsid w:val="002A4CD0"/>
    <w:rsid w:val="002A56DD"/>
    <w:rsid w:val="002A7AEF"/>
    <w:rsid w:val="002A7DA6"/>
    <w:rsid w:val="002A7E42"/>
    <w:rsid w:val="002A7E8B"/>
    <w:rsid w:val="002B200F"/>
    <w:rsid w:val="002B253C"/>
    <w:rsid w:val="002B37E2"/>
    <w:rsid w:val="002B405D"/>
    <w:rsid w:val="002B4D5F"/>
    <w:rsid w:val="002B4FE7"/>
    <w:rsid w:val="002B516C"/>
    <w:rsid w:val="002B52C9"/>
    <w:rsid w:val="002B5E1D"/>
    <w:rsid w:val="002B60C1"/>
    <w:rsid w:val="002B62FC"/>
    <w:rsid w:val="002B6554"/>
    <w:rsid w:val="002B663F"/>
    <w:rsid w:val="002B67C2"/>
    <w:rsid w:val="002B6A94"/>
    <w:rsid w:val="002C04C8"/>
    <w:rsid w:val="002C1689"/>
    <w:rsid w:val="002C1C82"/>
    <w:rsid w:val="002C1CD6"/>
    <w:rsid w:val="002C2E37"/>
    <w:rsid w:val="002C3B6D"/>
    <w:rsid w:val="002C408C"/>
    <w:rsid w:val="002C4A86"/>
    <w:rsid w:val="002C4B52"/>
    <w:rsid w:val="002C637D"/>
    <w:rsid w:val="002C728E"/>
    <w:rsid w:val="002C76BC"/>
    <w:rsid w:val="002D03E5"/>
    <w:rsid w:val="002D085A"/>
    <w:rsid w:val="002D0D2E"/>
    <w:rsid w:val="002D140B"/>
    <w:rsid w:val="002D22C6"/>
    <w:rsid w:val="002D2896"/>
    <w:rsid w:val="002D350B"/>
    <w:rsid w:val="002D35D5"/>
    <w:rsid w:val="002D36EB"/>
    <w:rsid w:val="002D3864"/>
    <w:rsid w:val="002D3F2E"/>
    <w:rsid w:val="002D4CC8"/>
    <w:rsid w:val="002D5E2F"/>
    <w:rsid w:val="002D5E42"/>
    <w:rsid w:val="002D6232"/>
    <w:rsid w:val="002D6BDF"/>
    <w:rsid w:val="002D6EB1"/>
    <w:rsid w:val="002D7F8E"/>
    <w:rsid w:val="002E00A9"/>
    <w:rsid w:val="002E02D8"/>
    <w:rsid w:val="002E0F1E"/>
    <w:rsid w:val="002E1105"/>
    <w:rsid w:val="002E263E"/>
    <w:rsid w:val="002E2B07"/>
    <w:rsid w:val="002E2B26"/>
    <w:rsid w:val="002E2CA6"/>
    <w:rsid w:val="002E2CE9"/>
    <w:rsid w:val="002E350A"/>
    <w:rsid w:val="002E3BF7"/>
    <w:rsid w:val="002E403E"/>
    <w:rsid w:val="002E49E8"/>
    <w:rsid w:val="002E4BB9"/>
    <w:rsid w:val="002E4C74"/>
    <w:rsid w:val="002E4D3B"/>
    <w:rsid w:val="002E554C"/>
    <w:rsid w:val="002E6407"/>
    <w:rsid w:val="002E6BE1"/>
    <w:rsid w:val="002E6D5E"/>
    <w:rsid w:val="002E75B5"/>
    <w:rsid w:val="002E7835"/>
    <w:rsid w:val="002F0233"/>
    <w:rsid w:val="002F0512"/>
    <w:rsid w:val="002F05F3"/>
    <w:rsid w:val="002F08C3"/>
    <w:rsid w:val="002F0B5E"/>
    <w:rsid w:val="002F0D37"/>
    <w:rsid w:val="002F158C"/>
    <w:rsid w:val="002F1631"/>
    <w:rsid w:val="002F1F15"/>
    <w:rsid w:val="002F2FFF"/>
    <w:rsid w:val="002F3AA7"/>
    <w:rsid w:val="002F4093"/>
    <w:rsid w:val="002F4D27"/>
    <w:rsid w:val="002F4FA4"/>
    <w:rsid w:val="002F52E3"/>
    <w:rsid w:val="002F5636"/>
    <w:rsid w:val="002F5947"/>
    <w:rsid w:val="002F60D3"/>
    <w:rsid w:val="002F6944"/>
    <w:rsid w:val="002F6A75"/>
    <w:rsid w:val="002F7157"/>
    <w:rsid w:val="002F74AA"/>
    <w:rsid w:val="002F7A4C"/>
    <w:rsid w:val="0030070B"/>
    <w:rsid w:val="00300B50"/>
    <w:rsid w:val="00300EFF"/>
    <w:rsid w:val="00301AE9"/>
    <w:rsid w:val="00302061"/>
    <w:rsid w:val="003022A5"/>
    <w:rsid w:val="00302F25"/>
    <w:rsid w:val="003031D2"/>
    <w:rsid w:val="00303DBB"/>
    <w:rsid w:val="00305024"/>
    <w:rsid w:val="003052CF"/>
    <w:rsid w:val="00305815"/>
    <w:rsid w:val="00305EA7"/>
    <w:rsid w:val="003068E6"/>
    <w:rsid w:val="0030750A"/>
    <w:rsid w:val="0030783F"/>
    <w:rsid w:val="00307E51"/>
    <w:rsid w:val="0031078C"/>
    <w:rsid w:val="00311363"/>
    <w:rsid w:val="0031430F"/>
    <w:rsid w:val="00315867"/>
    <w:rsid w:val="003166F9"/>
    <w:rsid w:val="00316759"/>
    <w:rsid w:val="00317CA8"/>
    <w:rsid w:val="00317E5F"/>
    <w:rsid w:val="00321150"/>
    <w:rsid w:val="003211DD"/>
    <w:rsid w:val="003216FD"/>
    <w:rsid w:val="00321EA6"/>
    <w:rsid w:val="003233DE"/>
    <w:rsid w:val="00323D7A"/>
    <w:rsid w:val="00324A9D"/>
    <w:rsid w:val="00324C53"/>
    <w:rsid w:val="00324DCB"/>
    <w:rsid w:val="00325CE6"/>
    <w:rsid w:val="003260D7"/>
    <w:rsid w:val="00326BC7"/>
    <w:rsid w:val="003273E9"/>
    <w:rsid w:val="00327846"/>
    <w:rsid w:val="00327D93"/>
    <w:rsid w:val="0033052D"/>
    <w:rsid w:val="00330C92"/>
    <w:rsid w:val="003313C8"/>
    <w:rsid w:val="00331699"/>
    <w:rsid w:val="00332B83"/>
    <w:rsid w:val="00332E87"/>
    <w:rsid w:val="00333589"/>
    <w:rsid w:val="0033512A"/>
    <w:rsid w:val="00335A0A"/>
    <w:rsid w:val="00335F2F"/>
    <w:rsid w:val="00336697"/>
    <w:rsid w:val="00336874"/>
    <w:rsid w:val="00336C05"/>
    <w:rsid w:val="00337FE3"/>
    <w:rsid w:val="003418CB"/>
    <w:rsid w:val="003461CD"/>
    <w:rsid w:val="00346BFE"/>
    <w:rsid w:val="0034799C"/>
    <w:rsid w:val="003502C1"/>
    <w:rsid w:val="0035078C"/>
    <w:rsid w:val="003509D7"/>
    <w:rsid w:val="00351446"/>
    <w:rsid w:val="0035185F"/>
    <w:rsid w:val="00352B56"/>
    <w:rsid w:val="00352C1F"/>
    <w:rsid w:val="00353859"/>
    <w:rsid w:val="00353C06"/>
    <w:rsid w:val="00355309"/>
    <w:rsid w:val="00355873"/>
    <w:rsid w:val="0035660F"/>
    <w:rsid w:val="003578FE"/>
    <w:rsid w:val="00357911"/>
    <w:rsid w:val="00357E88"/>
    <w:rsid w:val="00360466"/>
    <w:rsid w:val="00360565"/>
    <w:rsid w:val="00360F93"/>
    <w:rsid w:val="003619F1"/>
    <w:rsid w:val="00361A1B"/>
    <w:rsid w:val="003628B9"/>
    <w:rsid w:val="00362D8F"/>
    <w:rsid w:val="0036341C"/>
    <w:rsid w:val="00363E99"/>
    <w:rsid w:val="0036411A"/>
    <w:rsid w:val="00365140"/>
    <w:rsid w:val="00365213"/>
    <w:rsid w:val="00365593"/>
    <w:rsid w:val="00365C6A"/>
    <w:rsid w:val="00365E2A"/>
    <w:rsid w:val="00366A20"/>
    <w:rsid w:val="00366C97"/>
    <w:rsid w:val="00366F57"/>
    <w:rsid w:val="00367724"/>
    <w:rsid w:val="00367872"/>
    <w:rsid w:val="00367A26"/>
    <w:rsid w:val="00367CB0"/>
    <w:rsid w:val="0037018D"/>
    <w:rsid w:val="003710BA"/>
    <w:rsid w:val="00371162"/>
    <w:rsid w:val="003720D5"/>
    <w:rsid w:val="003725F0"/>
    <w:rsid w:val="00372DFA"/>
    <w:rsid w:val="00374D4B"/>
    <w:rsid w:val="003756FC"/>
    <w:rsid w:val="00376B3A"/>
    <w:rsid w:val="003770F6"/>
    <w:rsid w:val="003772A3"/>
    <w:rsid w:val="003773C2"/>
    <w:rsid w:val="003776CA"/>
    <w:rsid w:val="00377D43"/>
    <w:rsid w:val="003817C4"/>
    <w:rsid w:val="00382612"/>
    <w:rsid w:val="0038294C"/>
    <w:rsid w:val="00383010"/>
    <w:rsid w:val="00383E37"/>
    <w:rsid w:val="003853DB"/>
    <w:rsid w:val="003862E9"/>
    <w:rsid w:val="00386433"/>
    <w:rsid w:val="0038647A"/>
    <w:rsid w:val="003906EC"/>
    <w:rsid w:val="00391480"/>
    <w:rsid w:val="00391D16"/>
    <w:rsid w:val="00392276"/>
    <w:rsid w:val="003926FE"/>
    <w:rsid w:val="0039279B"/>
    <w:rsid w:val="0039296B"/>
    <w:rsid w:val="00393042"/>
    <w:rsid w:val="0039393F"/>
    <w:rsid w:val="00394543"/>
    <w:rsid w:val="00394AD5"/>
    <w:rsid w:val="00394F07"/>
    <w:rsid w:val="0039500B"/>
    <w:rsid w:val="0039642D"/>
    <w:rsid w:val="00396BC8"/>
    <w:rsid w:val="003972C3"/>
    <w:rsid w:val="003A01CA"/>
    <w:rsid w:val="003A1304"/>
    <w:rsid w:val="003A161F"/>
    <w:rsid w:val="003A2027"/>
    <w:rsid w:val="003A2E40"/>
    <w:rsid w:val="003A3B24"/>
    <w:rsid w:val="003A431E"/>
    <w:rsid w:val="003A5386"/>
    <w:rsid w:val="003A64CA"/>
    <w:rsid w:val="003A6E22"/>
    <w:rsid w:val="003A72F2"/>
    <w:rsid w:val="003A75AF"/>
    <w:rsid w:val="003A7927"/>
    <w:rsid w:val="003B0158"/>
    <w:rsid w:val="003B10C0"/>
    <w:rsid w:val="003B1BC3"/>
    <w:rsid w:val="003B1F4B"/>
    <w:rsid w:val="003B23D8"/>
    <w:rsid w:val="003B29B7"/>
    <w:rsid w:val="003B2A0A"/>
    <w:rsid w:val="003B2AAC"/>
    <w:rsid w:val="003B2E89"/>
    <w:rsid w:val="003B40B6"/>
    <w:rsid w:val="003B473E"/>
    <w:rsid w:val="003B4CB0"/>
    <w:rsid w:val="003B56DB"/>
    <w:rsid w:val="003B6327"/>
    <w:rsid w:val="003B6AA6"/>
    <w:rsid w:val="003B755E"/>
    <w:rsid w:val="003C228E"/>
    <w:rsid w:val="003C26EA"/>
    <w:rsid w:val="003C2D37"/>
    <w:rsid w:val="003C2E1E"/>
    <w:rsid w:val="003C51E7"/>
    <w:rsid w:val="003C559C"/>
    <w:rsid w:val="003C6893"/>
    <w:rsid w:val="003C6DE2"/>
    <w:rsid w:val="003D0254"/>
    <w:rsid w:val="003D05AB"/>
    <w:rsid w:val="003D0638"/>
    <w:rsid w:val="003D0937"/>
    <w:rsid w:val="003D165E"/>
    <w:rsid w:val="003D1D47"/>
    <w:rsid w:val="003D1EFD"/>
    <w:rsid w:val="003D21B4"/>
    <w:rsid w:val="003D28BF"/>
    <w:rsid w:val="003D3119"/>
    <w:rsid w:val="003D33E8"/>
    <w:rsid w:val="003D3859"/>
    <w:rsid w:val="003D3C11"/>
    <w:rsid w:val="003D3C61"/>
    <w:rsid w:val="003D4215"/>
    <w:rsid w:val="003D422D"/>
    <w:rsid w:val="003D457C"/>
    <w:rsid w:val="003D4C47"/>
    <w:rsid w:val="003D4D03"/>
    <w:rsid w:val="003D4E3C"/>
    <w:rsid w:val="003D5EB6"/>
    <w:rsid w:val="003D6629"/>
    <w:rsid w:val="003D739C"/>
    <w:rsid w:val="003D7719"/>
    <w:rsid w:val="003E08A3"/>
    <w:rsid w:val="003E0DE6"/>
    <w:rsid w:val="003E1D51"/>
    <w:rsid w:val="003E32FA"/>
    <w:rsid w:val="003E40EE"/>
    <w:rsid w:val="003E44AD"/>
    <w:rsid w:val="003E5ABB"/>
    <w:rsid w:val="003E70B1"/>
    <w:rsid w:val="003E7E74"/>
    <w:rsid w:val="003F0375"/>
    <w:rsid w:val="003F05A3"/>
    <w:rsid w:val="003F0902"/>
    <w:rsid w:val="003F0B54"/>
    <w:rsid w:val="003F124C"/>
    <w:rsid w:val="003F12FA"/>
    <w:rsid w:val="003F1BDB"/>
    <w:rsid w:val="003F1C1B"/>
    <w:rsid w:val="003F1C6A"/>
    <w:rsid w:val="003F2495"/>
    <w:rsid w:val="003F24C4"/>
    <w:rsid w:val="003F2B51"/>
    <w:rsid w:val="003F3426"/>
    <w:rsid w:val="003F3A2F"/>
    <w:rsid w:val="003F4508"/>
    <w:rsid w:val="003F5445"/>
    <w:rsid w:val="003F5E46"/>
    <w:rsid w:val="003F65AC"/>
    <w:rsid w:val="003F6961"/>
    <w:rsid w:val="00400945"/>
    <w:rsid w:val="00401144"/>
    <w:rsid w:val="00401184"/>
    <w:rsid w:val="00401B11"/>
    <w:rsid w:val="00402208"/>
    <w:rsid w:val="004026D7"/>
    <w:rsid w:val="004041C0"/>
    <w:rsid w:val="00404831"/>
    <w:rsid w:val="00404855"/>
    <w:rsid w:val="0040554C"/>
    <w:rsid w:val="004067E1"/>
    <w:rsid w:val="0040755E"/>
    <w:rsid w:val="00407661"/>
    <w:rsid w:val="00407A45"/>
    <w:rsid w:val="00410314"/>
    <w:rsid w:val="00410593"/>
    <w:rsid w:val="0041159E"/>
    <w:rsid w:val="004118DB"/>
    <w:rsid w:val="00411F29"/>
    <w:rsid w:val="00412063"/>
    <w:rsid w:val="00412807"/>
    <w:rsid w:val="00412C67"/>
    <w:rsid w:val="00412EB1"/>
    <w:rsid w:val="00413B9D"/>
    <w:rsid w:val="00413DDE"/>
    <w:rsid w:val="00414118"/>
    <w:rsid w:val="00415264"/>
    <w:rsid w:val="00416084"/>
    <w:rsid w:val="0041655E"/>
    <w:rsid w:val="00416713"/>
    <w:rsid w:val="00417CA0"/>
    <w:rsid w:val="00420697"/>
    <w:rsid w:val="00420994"/>
    <w:rsid w:val="004209E0"/>
    <w:rsid w:val="00420BEF"/>
    <w:rsid w:val="00423F0F"/>
    <w:rsid w:val="0042437A"/>
    <w:rsid w:val="00424957"/>
    <w:rsid w:val="00424C16"/>
    <w:rsid w:val="00424F8C"/>
    <w:rsid w:val="00426275"/>
    <w:rsid w:val="004271BA"/>
    <w:rsid w:val="00427424"/>
    <w:rsid w:val="00427FE2"/>
    <w:rsid w:val="0043008B"/>
    <w:rsid w:val="00430497"/>
    <w:rsid w:val="00430E3E"/>
    <w:rsid w:val="00430EA5"/>
    <w:rsid w:val="00431B89"/>
    <w:rsid w:val="00432815"/>
    <w:rsid w:val="00433224"/>
    <w:rsid w:val="00433921"/>
    <w:rsid w:val="00434B18"/>
    <w:rsid w:val="00434DC1"/>
    <w:rsid w:val="004350F4"/>
    <w:rsid w:val="004363C5"/>
    <w:rsid w:val="00436B3A"/>
    <w:rsid w:val="00437B56"/>
    <w:rsid w:val="004406D9"/>
    <w:rsid w:val="004408B8"/>
    <w:rsid w:val="00440987"/>
    <w:rsid w:val="00440B5E"/>
    <w:rsid w:val="004412A0"/>
    <w:rsid w:val="0044135A"/>
    <w:rsid w:val="0044189F"/>
    <w:rsid w:val="00441D0D"/>
    <w:rsid w:val="00442337"/>
    <w:rsid w:val="0044335A"/>
    <w:rsid w:val="0044348F"/>
    <w:rsid w:val="004434AB"/>
    <w:rsid w:val="004437C2"/>
    <w:rsid w:val="00443806"/>
    <w:rsid w:val="00444C69"/>
    <w:rsid w:val="00445466"/>
    <w:rsid w:val="004457BF"/>
    <w:rsid w:val="00445B1E"/>
    <w:rsid w:val="00446408"/>
    <w:rsid w:val="004502B6"/>
    <w:rsid w:val="00450E2C"/>
    <w:rsid w:val="00450F27"/>
    <w:rsid w:val="004510E5"/>
    <w:rsid w:val="0045213B"/>
    <w:rsid w:val="004533D8"/>
    <w:rsid w:val="00453566"/>
    <w:rsid w:val="00453CC2"/>
    <w:rsid w:val="00454AFA"/>
    <w:rsid w:val="00454CEC"/>
    <w:rsid w:val="00455906"/>
    <w:rsid w:val="00455A11"/>
    <w:rsid w:val="004563D6"/>
    <w:rsid w:val="00456A75"/>
    <w:rsid w:val="00456B23"/>
    <w:rsid w:val="00456FB2"/>
    <w:rsid w:val="0046036D"/>
    <w:rsid w:val="00461CA6"/>
    <w:rsid w:val="00461E39"/>
    <w:rsid w:val="004620DB"/>
    <w:rsid w:val="00462402"/>
    <w:rsid w:val="00462D3A"/>
    <w:rsid w:val="0046303E"/>
    <w:rsid w:val="00463521"/>
    <w:rsid w:val="00464585"/>
    <w:rsid w:val="00465C7D"/>
    <w:rsid w:val="00466518"/>
    <w:rsid w:val="00466A3C"/>
    <w:rsid w:val="00467633"/>
    <w:rsid w:val="00471125"/>
    <w:rsid w:val="00471B34"/>
    <w:rsid w:val="00473A4D"/>
    <w:rsid w:val="0047437A"/>
    <w:rsid w:val="004746B5"/>
    <w:rsid w:val="00474B98"/>
    <w:rsid w:val="00474E89"/>
    <w:rsid w:val="00475FE1"/>
    <w:rsid w:val="004762D3"/>
    <w:rsid w:val="0047680A"/>
    <w:rsid w:val="00476EC6"/>
    <w:rsid w:val="00477332"/>
    <w:rsid w:val="00480D04"/>
    <w:rsid w:val="00480E42"/>
    <w:rsid w:val="00482470"/>
    <w:rsid w:val="00482478"/>
    <w:rsid w:val="00482F5C"/>
    <w:rsid w:val="004839E5"/>
    <w:rsid w:val="00483B5D"/>
    <w:rsid w:val="00483DF3"/>
    <w:rsid w:val="0048402E"/>
    <w:rsid w:val="00484AD2"/>
    <w:rsid w:val="00484C5D"/>
    <w:rsid w:val="0048543E"/>
    <w:rsid w:val="004855AA"/>
    <w:rsid w:val="00485912"/>
    <w:rsid w:val="004868C1"/>
    <w:rsid w:val="00486F8C"/>
    <w:rsid w:val="0048709F"/>
    <w:rsid w:val="004870ED"/>
    <w:rsid w:val="004871C3"/>
    <w:rsid w:val="004872C9"/>
    <w:rsid w:val="0048750F"/>
    <w:rsid w:val="004903C9"/>
    <w:rsid w:val="00491145"/>
    <w:rsid w:val="0049171E"/>
    <w:rsid w:val="004932D6"/>
    <w:rsid w:val="00494485"/>
    <w:rsid w:val="00494871"/>
    <w:rsid w:val="00495574"/>
    <w:rsid w:val="00495801"/>
    <w:rsid w:val="004965E3"/>
    <w:rsid w:val="00496921"/>
    <w:rsid w:val="00497934"/>
    <w:rsid w:val="004A0150"/>
    <w:rsid w:val="004A0D0C"/>
    <w:rsid w:val="004A14E1"/>
    <w:rsid w:val="004A17E9"/>
    <w:rsid w:val="004A2C68"/>
    <w:rsid w:val="004A35EC"/>
    <w:rsid w:val="004A3909"/>
    <w:rsid w:val="004A495F"/>
    <w:rsid w:val="004A4A7E"/>
    <w:rsid w:val="004A5556"/>
    <w:rsid w:val="004A5676"/>
    <w:rsid w:val="004A6575"/>
    <w:rsid w:val="004A7544"/>
    <w:rsid w:val="004A7775"/>
    <w:rsid w:val="004A7947"/>
    <w:rsid w:val="004A7D50"/>
    <w:rsid w:val="004B0A0F"/>
    <w:rsid w:val="004B0A26"/>
    <w:rsid w:val="004B137F"/>
    <w:rsid w:val="004B2AC7"/>
    <w:rsid w:val="004B360A"/>
    <w:rsid w:val="004B43EE"/>
    <w:rsid w:val="004B6070"/>
    <w:rsid w:val="004B65DA"/>
    <w:rsid w:val="004B6B0F"/>
    <w:rsid w:val="004B70F0"/>
    <w:rsid w:val="004B7C60"/>
    <w:rsid w:val="004C0564"/>
    <w:rsid w:val="004C09B0"/>
    <w:rsid w:val="004C19FF"/>
    <w:rsid w:val="004C1A06"/>
    <w:rsid w:val="004C299C"/>
    <w:rsid w:val="004C2E85"/>
    <w:rsid w:val="004C337E"/>
    <w:rsid w:val="004C39B2"/>
    <w:rsid w:val="004C486A"/>
    <w:rsid w:val="004C4DFE"/>
    <w:rsid w:val="004C54BF"/>
    <w:rsid w:val="004C54E5"/>
    <w:rsid w:val="004C6219"/>
    <w:rsid w:val="004C711D"/>
    <w:rsid w:val="004C7B25"/>
    <w:rsid w:val="004C7D33"/>
    <w:rsid w:val="004C7DC8"/>
    <w:rsid w:val="004D09F4"/>
    <w:rsid w:val="004D0EB6"/>
    <w:rsid w:val="004D21B0"/>
    <w:rsid w:val="004D2379"/>
    <w:rsid w:val="004D26C5"/>
    <w:rsid w:val="004D395B"/>
    <w:rsid w:val="004D3B68"/>
    <w:rsid w:val="004D3CC5"/>
    <w:rsid w:val="004D4E70"/>
    <w:rsid w:val="004D525A"/>
    <w:rsid w:val="004D5F40"/>
    <w:rsid w:val="004D64AD"/>
    <w:rsid w:val="004D71E3"/>
    <w:rsid w:val="004D737D"/>
    <w:rsid w:val="004D782F"/>
    <w:rsid w:val="004D7C48"/>
    <w:rsid w:val="004E0C33"/>
    <w:rsid w:val="004E11F5"/>
    <w:rsid w:val="004E17AB"/>
    <w:rsid w:val="004E1A51"/>
    <w:rsid w:val="004E1FA9"/>
    <w:rsid w:val="004E2216"/>
    <w:rsid w:val="004E2659"/>
    <w:rsid w:val="004E2DC9"/>
    <w:rsid w:val="004E39EE"/>
    <w:rsid w:val="004E475C"/>
    <w:rsid w:val="004E4C0C"/>
    <w:rsid w:val="004E56E0"/>
    <w:rsid w:val="004E59AB"/>
    <w:rsid w:val="004E64B0"/>
    <w:rsid w:val="004E6513"/>
    <w:rsid w:val="004E6920"/>
    <w:rsid w:val="004E6D86"/>
    <w:rsid w:val="004E6FFE"/>
    <w:rsid w:val="004E7329"/>
    <w:rsid w:val="004E7642"/>
    <w:rsid w:val="004E7CF7"/>
    <w:rsid w:val="004F033D"/>
    <w:rsid w:val="004F045C"/>
    <w:rsid w:val="004F18FC"/>
    <w:rsid w:val="004F2B02"/>
    <w:rsid w:val="004F2CB0"/>
    <w:rsid w:val="004F35A5"/>
    <w:rsid w:val="004F3B21"/>
    <w:rsid w:val="004F3F93"/>
    <w:rsid w:val="004F3FBE"/>
    <w:rsid w:val="004F40FC"/>
    <w:rsid w:val="004F48CD"/>
    <w:rsid w:val="004F57CF"/>
    <w:rsid w:val="004F7277"/>
    <w:rsid w:val="004F73B6"/>
    <w:rsid w:val="004F7538"/>
    <w:rsid w:val="0050026B"/>
    <w:rsid w:val="00500665"/>
    <w:rsid w:val="00501223"/>
    <w:rsid w:val="005017F7"/>
    <w:rsid w:val="00501844"/>
    <w:rsid w:val="00501FA7"/>
    <w:rsid w:val="0050211E"/>
    <w:rsid w:val="00502F8D"/>
    <w:rsid w:val="005034DC"/>
    <w:rsid w:val="00505748"/>
    <w:rsid w:val="00505BFA"/>
    <w:rsid w:val="00506B06"/>
    <w:rsid w:val="005071B4"/>
    <w:rsid w:val="00507687"/>
    <w:rsid w:val="005076EB"/>
    <w:rsid w:val="00510078"/>
    <w:rsid w:val="005117A9"/>
    <w:rsid w:val="005117CA"/>
    <w:rsid w:val="00511C6D"/>
    <w:rsid w:val="00511F57"/>
    <w:rsid w:val="00512EBE"/>
    <w:rsid w:val="00513158"/>
    <w:rsid w:val="005131BB"/>
    <w:rsid w:val="005131FF"/>
    <w:rsid w:val="00513435"/>
    <w:rsid w:val="00515CBE"/>
    <w:rsid w:val="00515E2B"/>
    <w:rsid w:val="005161FC"/>
    <w:rsid w:val="00521493"/>
    <w:rsid w:val="00521CE6"/>
    <w:rsid w:val="005222D3"/>
    <w:rsid w:val="0052296C"/>
    <w:rsid w:val="00522A7E"/>
    <w:rsid w:val="00522F20"/>
    <w:rsid w:val="005248C0"/>
    <w:rsid w:val="0052571E"/>
    <w:rsid w:val="005260F3"/>
    <w:rsid w:val="00527357"/>
    <w:rsid w:val="0052757F"/>
    <w:rsid w:val="00527F5D"/>
    <w:rsid w:val="005301D5"/>
    <w:rsid w:val="005304AE"/>
    <w:rsid w:val="005308DB"/>
    <w:rsid w:val="00530A2E"/>
    <w:rsid w:val="00530FBE"/>
    <w:rsid w:val="0053116B"/>
    <w:rsid w:val="00532123"/>
    <w:rsid w:val="005327C1"/>
    <w:rsid w:val="00532BF4"/>
    <w:rsid w:val="00532C83"/>
    <w:rsid w:val="00532F43"/>
    <w:rsid w:val="00533159"/>
    <w:rsid w:val="00533295"/>
    <w:rsid w:val="005339DB"/>
    <w:rsid w:val="00534C89"/>
    <w:rsid w:val="0053598C"/>
    <w:rsid w:val="005360E0"/>
    <w:rsid w:val="00536404"/>
    <w:rsid w:val="0053671A"/>
    <w:rsid w:val="00536A36"/>
    <w:rsid w:val="005371DA"/>
    <w:rsid w:val="005403E5"/>
    <w:rsid w:val="005409A2"/>
    <w:rsid w:val="00540F3E"/>
    <w:rsid w:val="0054117B"/>
    <w:rsid w:val="00541573"/>
    <w:rsid w:val="0054171C"/>
    <w:rsid w:val="00542977"/>
    <w:rsid w:val="00542CFA"/>
    <w:rsid w:val="0054348A"/>
    <w:rsid w:val="00543DB8"/>
    <w:rsid w:val="00544C2B"/>
    <w:rsid w:val="00545E01"/>
    <w:rsid w:val="00545EA8"/>
    <w:rsid w:val="00546379"/>
    <w:rsid w:val="00551D13"/>
    <w:rsid w:val="005522A8"/>
    <w:rsid w:val="00552CE0"/>
    <w:rsid w:val="00552E8D"/>
    <w:rsid w:val="00553744"/>
    <w:rsid w:val="00553C57"/>
    <w:rsid w:val="00555402"/>
    <w:rsid w:val="0055587B"/>
    <w:rsid w:val="0055596C"/>
    <w:rsid w:val="00555AD6"/>
    <w:rsid w:val="00556A40"/>
    <w:rsid w:val="00556FF9"/>
    <w:rsid w:val="00557F9F"/>
    <w:rsid w:val="0056054D"/>
    <w:rsid w:val="00560BBB"/>
    <w:rsid w:val="00560FED"/>
    <w:rsid w:val="00561B19"/>
    <w:rsid w:val="005633EE"/>
    <w:rsid w:val="0056374C"/>
    <w:rsid w:val="0056380D"/>
    <w:rsid w:val="00563993"/>
    <w:rsid w:val="00563C0B"/>
    <w:rsid w:val="0056503F"/>
    <w:rsid w:val="005661DC"/>
    <w:rsid w:val="005661EF"/>
    <w:rsid w:val="00567607"/>
    <w:rsid w:val="00570999"/>
    <w:rsid w:val="00570AC4"/>
    <w:rsid w:val="00570E69"/>
    <w:rsid w:val="00571777"/>
    <w:rsid w:val="00571B3C"/>
    <w:rsid w:val="00571FD5"/>
    <w:rsid w:val="0057215F"/>
    <w:rsid w:val="00572B3A"/>
    <w:rsid w:val="005738E5"/>
    <w:rsid w:val="00573A3B"/>
    <w:rsid w:val="005754CF"/>
    <w:rsid w:val="00576DEA"/>
    <w:rsid w:val="00576F0D"/>
    <w:rsid w:val="005807FD"/>
    <w:rsid w:val="0058087B"/>
    <w:rsid w:val="00580E26"/>
    <w:rsid w:val="00580E3E"/>
    <w:rsid w:val="00580FF5"/>
    <w:rsid w:val="00581E93"/>
    <w:rsid w:val="00583294"/>
    <w:rsid w:val="00583A95"/>
    <w:rsid w:val="00584268"/>
    <w:rsid w:val="0058519C"/>
    <w:rsid w:val="005851DE"/>
    <w:rsid w:val="00585CDE"/>
    <w:rsid w:val="0058629A"/>
    <w:rsid w:val="0058716E"/>
    <w:rsid w:val="0059039C"/>
    <w:rsid w:val="0059066F"/>
    <w:rsid w:val="00590E46"/>
    <w:rsid w:val="0059149A"/>
    <w:rsid w:val="00591B9E"/>
    <w:rsid w:val="00591DAF"/>
    <w:rsid w:val="00591E24"/>
    <w:rsid w:val="00591ED6"/>
    <w:rsid w:val="00594B48"/>
    <w:rsid w:val="005956EE"/>
    <w:rsid w:val="00595D72"/>
    <w:rsid w:val="00597BDD"/>
    <w:rsid w:val="005A083E"/>
    <w:rsid w:val="005A0A64"/>
    <w:rsid w:val="005A1E8B"/>
    <w:rsid w:val="005A26E1"/>
    <w:rsid w:val="005A2F59"/>
    <w:rsid w:val="005A35E5"/>
    <w:rsid w:val="005A4575"/>
    <w:rsid w:val="005A4DFC"/>
    <w:rsid w:val="005A4FB0"/>
    <w:rsid w:val="005A5349"/>
    <w:rsid w:val="005A550E"/>
    <w:rsid w:val="005A5A67"/>
    <w:rsid w:val="005A6FF9"/>
    <w:rsid w:val="005A74FF"/>
    <w:rsid w:val="005A771F"/>
    <w:rsid w:val="005B072E"/>
    <w:rsid w:val="005B12BA"/>
    <w:rsid w:val="005B131F"/>
    <w:rsid w:val="005B3CC7"/>
    <w:rsid w:val="005B4446"/>
    <w:rsid w:val="005B4802"/>
    <w:rsid w:val="005B4AE5"/>
    <w:rsid w:val="005B580B"/>
    <w:rsid w:val="005B66C4"/>
    <w:rsid w:val="005B7715"/>
    <w:rsid w:val="005B7EEC"/>
    <w:rsid w:val="005C008F"/>
    <w:rsid w:val="005C0A88"/>
    <w:rsid w:val="005C197C"/>
    <w:rsid w:val="005C1EA6"/>
    <w:rsid w:val="005C467D"/>
    <w:rsid w:val="005C4902"/>
    <w:rsid w:val="005C698D"/>
    <w:rsid w:val="005C7479"/>
    <w:rsid w:val="005C75D8"/>
    <w:rsid w:val="005C76A9"/>
    <w:rsid w:val="005C7F13"/>
    <w:rsid w:val="005D00FC"/>
    <w:rsid w:val="005D0535"/>
    <w:rsid w:val="005D08DF"/>
    <w:rsid w:val="005D0B99"/>
    <w:rsid w:val="005D1FC1"/>
    <w:rsid w:val="005D2344"/>
    <w:rsid w:val="005D2F57"/>
    <w:rsid w:val="005D3036"/>
    <w:rsid w:val="005D308E"/>
    <w:rsid w:val="005D31F9"/>
    <w:rsid w:val="005D38E4"/>
    <w:rsid w:val="005D3A48"/>
    <w:rsid w:val="005D3D03"/>
    <w:rsid w:val="005D4664"/>
    <w:rsid w:val="005D4B6F"/>
    <w:rsid w:val="005D4DD3"/>
    <w:rsid w:val="005D4E9B"/>
    <w:rsid w:val="005D5E5B"/>
    <w:rsid w:val="005D66F9"/>
    <w:rsid w:val="005D6759"/>
    <w:rsid w:val="005D7591"/>
    <w:rsid w:val="005D7AF8"/>
    <w:rsid w:val="005D7DDA"/>
    <w:rsid w:val="005E17BF"/>
    <w:rsid w:val="005E1AA0"/>
    <w:rsid w:val="005E2037"/>
    <w:rsid w:val="005E226C"/>
    <w:rsid w:val="005E28A3"/>
    <w:rsid w:val="005E366A"/>
    <w:rsid w:val="005E486E"/>
    <w:rsid w:val="005E4D9B"/>
    <w:rsid w:val="005E4F9A"/>
    <w:rsid w:val="005E518F"/>
    <w:rsid w:val="005F11F7"/>
    <w:rsid w:val="005F1E46"/>
    <w:rsid w:val="005F20F2"/>
    <w:rsid w:val="005F2145"/>
    <w:rsid w:val="005F2A65"/>
    <w:rsid w:val="005F2D6B"/>
    <w:rsid w:val="005F497A"/>
    <w:rsid w:val="005F4C25"/>
    <w:rsid w:val="005F4DFC"/>
    <w:rsid w:val="005F53D8"/>
    <w:rsid w:val="005F5C1C"/>
    <w:rsid w:val="005F5C5A"/>
    <w:rsid w:val="005F6272"/>
    <w:rsid w:val="005F685C"/>
    <w:rsid w:val="006002CF"/>
    <w:rsid w:val="00600A4E"/>
    <w:rsid w:val="00600EC8"/>
    <w:rsid w:val="006016E1"/>
    <w:rsid w:val="00601954"/>
    <w:rsid w:val="00601AD2"/>
    <w:rsid w:val="00602D27"/>
    <w:rsid w:val="00602EDC"/>
    <w:rsid w:val="00603BBC"/>
    <w:rsid w:val="00603C2E"/>
    <w:rsid w:val="00604338"/>
    <w:rsid w:val="006049E7"/>
    <w:rsid w:val="00604E98"/>
    <w:rsid w:val="006054A5"/>
    <w:rsid w:val="00605965"/>
    <w:rsid w:val="00606711"/>
    <w:rsid w:val="0060769C"/>
    <w:rsid w:val="00610F02"/>
    <w:rsid w:val="006118F7"/>
    <w:rsid w:val="00611ECB"/>
    <w:rsid w:val="00612CCE"/>
    <w:rsid w:val="00612E29"/>
    <w:rsid w:val="00613AAC"/>
    <w:rsid w:val="006144A1"/>
    <w:rsid w:val="006145F4"/>
    <w:rsid w:val="00614BE1"/>
    <w:rsid w:val="00615EBB"/>
    <w:rsid w:val="00616096"/>
    <w:rsid w:val="006160A2"/>
    <w:rsid w:val="00617042"/>
    <w:rsid w:val="00617684"/>
    <w:rsid w:val="0061770F"/>
    <w:rsid w:val="00617AD4"/>
    <w:rsid w:val="006203A2"/>
    <w:rsid w:val="006208AC"/>
    <w:rsid w:val="00621576"/>
    <w:rsid w:val="006216C0"/>
    <w:rsid w:val="00623923"/>
    <w:rsid w:val="0062423D"/>
    <w:rsid w:val="00624358"/>
    <w:rsid w:val="00624630"/>
    <w:rsid w:val="00624F67"/>
    <w:rsid w:val="0062596B"/>
    <w:rsid w:val="0062734D"/>
    <w:rsid w:val="00627989"/>
    <w:rsid w:val="00627A38"/>
    <w:rsid w:val="006302AA"/>
    <w:rsid w:val="0063293D"/>
    <w:rsid w:val="00632D21"/>
    <w:rsid w:val="00632DB1"/>
    <w:rsid w:val="00633598"/>
    <w:rsid w:val="00633E6D"/>
    <w:rsid w:val="00633F41"/>
    <w:rsid w:val="0063408E"/>
    <w:rsid w:val="00634C30"/>
    <w:rsid w:val="006363BD"/>
    <w:rsid w:val="0063647B"/>
    <w:rsid w:val="00636566"/>
    <w:rsid w:val="00636A75"/>
    <w:rsid w:val="00636B32"/>
    <w:rsid w:val="00636B91"/>
    <w:rsid w:val="00640523"/>
    <w:rsid w:val="00640543"/>
    <w:rsid w:val="00640BD4"/>
    <w:rsid w:val="00640F2B"/>
    <w:rsid w:val="006412DC"/>
    <w:rsid w:val="006418C7"/>
    <w:rsid w:val="006427FF"/>
    <w:rsid w:val="00642898"/>
    <w:rsid w:val="00642BC6"/>
    <w:rsid w:val="006434E1"/>
    <w:rsid w:val="00643790"/>
    <w:rsid w:val="00643A27"/>
    <w:rsid w:val="00643D5D"/>
    <w:rsid w:val="006446ED"/>
    <w:rsid w:val="00644790"/>
    <w:rsid w:val="006468AC"/>
    <w:rsid w:val="00646EEE"/>
    <w:rsid w:val="006471DB"/>
    <w:rsid w:val="00647AC1"/>
    <w:rsid w:val="00647FFE"/>
    <w:rsid w:val="006501AF"/>
    <w:rsid w:val="00650315"/>
    <w:rsid w:val="00650DDE"/>
    <w:rsid w:val="00651FB1"/>
    <w:rsid w:val="006520C4"/>
    <w:rsid w:val="00652EE5"/>
    <w:rsid w:val="00652FC3"/>
    <w:rsid w:val="00653040"/>
    <w:rsid w:val="00653062"/>
    <w:rsid w:val="006538A6"/>
    <w:rsid w:val="00653BCF"/>
    <w:rsid w:val="00653D07"/>
    <w:rsid w:val="00654418"/>
    <w:rsid w:val="006546ED"/>
    <w:rsid w:val="00654E76"/>
    <w:rsid w:val="0065505B"/>
    <w:rsid w:val="006550AA"/>
    <w:rsid w:val="00655CF1"/>
    <w:rsid w:val="00656500"/>
    <w:rsid w:val="00656BAB"/>
    <w:rsid w:val="0065714A"/>
    <w:rsid w:val="00657B1A"/>
    <w:rsid w:val="00657CC2"/>
    <w:rsid w:val="00660256"/>
    <w:rsid w:val="006608AC"/>
    <w:rsid w:val="00660DE7"/>
    <w:rsid w:val="00661936"/>
    <w:rsid w:val="00663955"/>
    <w:rsid w:val="00663CDB"/>
    <w:rsid w:val="006643B3"/>
    <w:rsid w:val="00665C33"/>
    <w:rsid w:val="00666BEE"/>
    <w:rsid w:val="006670AC"/>
    <w:rsid w:val="00671411"/>
    <w:rsid w:val="00671A83"/>
    <w:rsid w:val="00672307"/>
    <w:rsid w:val="00672700"/>
    <w:rsid w:val="006732F4"/>
    <w:rsid w:val="00675DC6"/>
    <w:rsid w:val="006767D7"/>
    <w:rsid w:val="006773E1"/>
    <w:rsid w:val="00677B5F"/>
    <w:rsid w:val="00677C4C"/>
    <w:rsid w:val="006808C6"/>
    <w:rsid w:val="00682068"/>
    <w:rsid w:val="00682661"/>
    <w:rsid w:val="00682668"/>
    <w:rsid w:val="006830F5"/>
    <w:rsid w:val="006831A9"/>
    <w:rsid w:val="00683A35"/>
    <w:rsid w:val="0068476F"/>
    <w:rsid w:val="00684D31"/>
    <w:rsid w:val="006854EE"/>
    <w:rsid w:val="00685847"/>
    <w:rsid w:val="0068598C"/>
    <w:rsid w:val="00687108"/>
    <w:rsid w:val="0069079C"/>
    <w:rsid w:val="00690B46"/>
    <w:rsid w:val="00690EEA"/>
    <w:rsid w:val="00690F3A"/>
    <w:rsid w:val="00692A68"/>
    <w:rsid w:val="00692AB2"/>
    <w:rsid w:val="0069337C"/>
    <w:rsid w:val="006934D8"/>
    <w:rsid w:val="00694D38"/>
    <w:rsid w:val="00695D85"/>
    <w:rsid w:val="00696C64"/>
    <w:rsid w:val="0069786C"/>
    <w:rsid w:val="00697CB4"/>
    <w:rsid w:val="006A04CE"/>
    <w:rsid w:val="006A30A2"/>
    <w:rsid w:val="006A3548"/>
    <w:rsid w:val="006A35E0"/>
    <w:rsid w:val="006A35F9"/>
    <w:rsid w:val="006A444B"/>
    <w:rsid w:val="006A51F2"/>
    <w:rsid w:val="006A5B91"/>
    <w:rsid w:val="006A6274"/>
    <w:rsid w:val="006A6D23"/>
    <w:rsid w:val="006A7309"/>
    <w:rsid w:val="006A793E"/>
    <w:rsid w:val="006A7B6B"/>
    <w:rsid w:val="006B1E41"/>
    <w:rsid w:val="006B1FC2"/>
    <w:rsid w:val="006B25DE"/>
    <w:rsid w:val="006B2BB6"/>
    <w:rsid w:val="006B2FC0"/>
    <w:rsid w:val="006B5070"/>
    <w:rsid w:val="006B65FB"/>
    <w:rsid w:val="006B7A6B"/>
    <w:rsid w:val="006C057A"/>
    <w:rsid w:val="006C175B"/>
    <w:rsid w:val="006C1C3B"/>
    <w:rsid w:val="006C4E43"/>
    <w:rsid w:val="006C5B04"/>
    <w:rsid w:val="006C5DBA"/>
    <w:rsid w:val="006C5E68"/>
    <w:rsid w:val="006C641C"/>
    <w:rsid w:val="006C643E"/>
    <w:rsid w:val="006C6AAD"/>
    <w:rsid w:val="006C786B"/>
    <w:rsid w:val="006C7D32"/>
    <w:rsid w:val="006D0219"/>
    <w:rsid w:val="006D2379"/>
    <w:rsid w:val="006D2932"/>
    <w:rsid w:val="006D2A9D"/>
    <w:rsid w:val="006D2EA7"/>
    <w:rsid w:val="006D3671"/>
    <w:rsid w:val="006D3D1D"/>
    <w:rsid w:val="006D3FAB"/>
    <w:rsid w:val="006D4176"/>
    <w:rsid w:val="006D4CCB"/>
    <w:rsid w:val="006D60C2"/>
    <w:rsid w:val="006D7078"/>
    <w:rsid w:val="006D7149"/>
    <w:rsid w:val="006D74CE"/>
    <w:rsid w:val="006D759B"/>
    <w:rsid w:val="006D77AD"/>
    <w:rsid w:val="006D7AB8"/>
    <w:rsid w:val="006D7C84"/>
    <w:rsid w:val="006D7D81"/>
    <w:rsid w:val="006E0A73"/>
    <w:rsid w:val="006E0FEE"/>
    <w:rsid w:val="006E10C1"/>
    <w:rsid w:val="006E1407"/>
    <w:rsid w:val="006E1889"/>
    <w:rsid w:val="006E1B16"/>
    <w:rsid w:val="006E1C2D"/>
    <w:rsid w:val="006E1EE5"/>
    <w:rsid w:val="006E327B"/>
    <w:rsid w:val="006E3358"/>
    <w:rsid w:val="006E3F14"/>
    <w:rsid w:val="006E4354"/>
    <w:rsid w:val="006E4666"/>
    <w:rsid w:val="006E4774"/>
    <w:rsid w:val="006E4C55"/>
    <w:rsid w:val="006E4C58"/>
    <w:rsid w:val="006E52C5"/>
    <w:rsid w:val="006E547F"/>
    <w:rsid w:val="006E5B58"/>
    <w:rsid w:val="006E6C11"/>
    <w:rsid w:val="006E6EE7"/>
    <w:rsid w:val="006E72E3"/>
    <w:rsid w:val="006E7605"/>
    <w:rsid w:val="006E7BE0"/>
    <w:rsid w:val="006F0378"/>
    <w:rsid w:val="006F137F"/>
    <w:rsid w:val="006F21BD"/>
    <w:rsid w:val="006F29B4"/>
    <w:rsid w:val="006F2C66"/>
    <w:rsid w:val="006F635A"/>
    <w:rsid w:val="006F65EE"/>
    <w:rsid w:val="006F6735"/>
    <w:rsid w:val="006F7085"/>
    <w:rsid w:val="006F741F"/>
    <w:rsid w:val="006F7C0C"/>
    <w:rsid w:val="006F7C7B"/>
    <w:rsid w:val="006F7C87"/>
    <w:rsid w:val="006F7D9E"/>
    <w:rsid w:val="007002D0"/>
    <w:rsid w:val="00700755"/>
    <w:rsid w:val="00702532"/>
    <w:rsid w:val="0070299E"/>
    <w:rsid w:val="00702AD5"/>
    <w:rsid w:val="00702C32"/>
    <w:rsid w:val="007041EB"/>
    <w:rsid w:val="0070429B"/>
    <w:rsid w:val="007045F9"/>
    <w:rsid w:val="00704E14"/>
    <w:rsid w:val="0070506C"/>
    <w:rsid w:val="00705533"/>
    <w:rsid w:val="007057F1"/>
    <w:rsid w:val="0070613C"/>
    <w:rsid w:val="0070646B"/>
    <w:rsid w:val="00707CD9"/>
    <w:rsid w:val="007102E9"/>
    <w:rsid w:val="007107AB"/>
    <w:rsid w:val="00710CE1"/>
    <w:rsid w:val="00711CCB"/>
    <w:rsid w:val="007130A2"/>
    <w:rsid w:val="007131EE"/>
    <w:rsid w:val="00713802"/>
    <w:rsid w:val="007138B3"/>
    <w:rsid w:val="0071437C"/>
    <w:rsid w:val="00715007"/>
    <w:rsid w:val="00715463"/>
    <w:rsid w:val="0071646E"/>
    <w:rsid w:val="00716E58"/>
    <w:rsid w:val="007172DE"/>
    <w:rsid w:val="0072093C"/>
    <w:rsid w:val="00721957"/>
    <w:rsid w:val="00723EAA"/>
    <w:rsid w:val="00723EC0"/>
    <w:rsid w:val="00724086"/>
    <w:rsid w:val="0072436C"/>
    <w:rsid w:val="00724C9C"/>
    <w:rsid w:val="007255D5"/>
    <w:rsid w:val="007259B6"/>
    <w:rsid w:val="00727205"/>
    <w:rsid w:val="0072724C"/>
    <w:rsid w:val="0072726B"/>
    <w:rsid w:val="00727B91"/>
    <w:rsid w:val="00727CE6"/>
    <w:rsid w:val="00727F5F"/>
    <w:rsid w:val="00730655"/>
    <w:rsid w:val="00730AF6"/>
    <w:rsid w:val="007311F7"/>
    <w:rsid w:val="00731291"/>
    <w:rsid w:val="00731D77"/>
    <w:rsid w:val="00732153"/>
    <w:rsid w:val="00732360"/>
    <w:rsid w:val="007326F8"/>
    <w:rsid w:val="007333E2"/>
    <w:rsid w:val="00733781"/>
    <w:rsid w:val="0073390A"/>
    <w:rsid w:val="00734E64"/>
    <w:rsid w:val="007366F8"/>
    <w:rsid w:val="00736B37"/>
    <w:rsid w:val="007374CA"/>
    <w:rsid w:val="00740A35"/>
    <w:rsid w:val="00740D14"/>
    <w:rsid w:val="0074143A"/>
    <w:rsid w:val="007424E4"/>
    <w:rsid w:val="00742FC3"/>
    <w:rsid w:val="007432A7"/>
    <w:rsid w:val="00743EBF"/>
    <w:rsid w:val="00744632"/>
    <w:rsid w:val="00745D79"/>
    <w:rsid w:val="007461C6"/>
    <w:rsid w:val="00746F51"/>
    <w:rsid w:val="007471D3"/>
    <w:rsid w:val="00750A58"/>
    <w:rsid w:val="007513B1"/>
    <w:rsid w:val="00751E21"/>
    <w:rsid w:val="00751F76"/>
    <w:rsid w:val="007520B4"/>
    <w:rsid w:val="0075252E"/>
    <w:rsid w:val="007529B0"/>
    <w:rsid w:val="0075375B"/>
    <w:rsid w:val="00753C0D"/>
    <w:rsid w:val="00755ABA"/>
    <w:rsid w:val="00755D99"/>
    <w:rsid w:val="00756B88"/>
    <w:rsid w:val="00756F75"/>
    <w:rsid w:val="0076061F"/>
    <w:rsid w:val="0076125D"/>
    <w:rsid w:val="00761CE6"/>
    <w:rsid w:val="00761FD7"/>
    <w:rsid w:val="00762588"/>
    <w:rsid w:val="00762EFE"/>
    <w:rsid w:val="00762FCA"/>
    <w:rsid w:val="007632DA"/>
    <w:rsid w:val="007636B6"/>
    <w:rsid w:val="007638E0"/>
    <w:rsid w:val="007640C6"/>
    <w:rsid w:val="007645A0"/>
    <w:rsid w:val="00764657"/>
    <w:rsid w:val="007646DE"/>
    <w:rsid w:val="0076552F"/>
    <w:rsid w:val="007655D5"/>
    <w:rsid w:val="00766447"/>
    <w:rsid w:val="00767FCA"/>
    <w:rsid w:val="00771079"/>
    <w:rsid w:val="00771468"/>
    <w:rsid w:val="00772E8C"/>
    <w:rsid w:val="00772FE4"/>
    <w:rsid w:val="00774167"/>
    <w:rsid w:val="0077513A"/>
    <w:rsid w:val="00775ACA"/>
    <w:rsid w:val="007763C1"/>
    <w:rsid w:val="00776CC9"/>
    <w:rsid w:val="00777904"/>
    <w:rsid w:val="00777E14"/>
    <w:rsid w:val="00777E82"/>
    <w:rsid w:val="0078000E"/>
    <w:rsid w:val="0078054B"/>
    <w:rsid w:val="0078122A"/>
    <w:rsid w:val="0078127C"/>
    <w:rsid w:val="00781359"/>
    <w:rsid w:val="00782BED"/>
    <w:rsid w:val="00782F08"/>
    <w:rsid w:val="00782FB1"/>
    <w:rsid w:val="00783738"/>
    <w:rsid w:val="00783983"/>
    <w:rsid w:val="00784D42"/>
    <w:rsid w:val="00784F98"/>
    <w:rsid w:val="0078554A"/>
    <w:rsid w:val="00785D76"/>
    <w:rsid w:val="00786921"/>
    <w:rsid w:val="00786F4C"/>
    <w:rsid w:val="0078774E"/>
    <w:rsid w:val="00787DF0"/>
    <w:rsid w:val="0079046C"/>
    <w:rsid w:val="00794B2B"/>
    <w:rsid w:val="00795A9B"/>
    <w:rsid w:val="00796345"/>
    <w:rsid w:val="00797020"/>
    <w:rsid w:val="0079719C"/>
    <w:rsid w:val="007975ED"/>
    <w:rsid w:val="00797EDA"/>
    <w:rsid w:val="007A1C78"/>
    <w:rsid w:val="007A1D50"/>
    <w:rsid w:val="007A1EAA"/>
    <w:rsid w:val="007A2DDE"/>
    <w:rsid w:val="007A5408"/>
    <w:rsid w:val="007A5CD8"/>
    <w:rsid w:val="007A67EE"/>
    <w:rsid w:val="007A6E5A"/>
    <w:rsid w:val="007A70CD"/>
    <w:rsid w:val="007A7499"/>
    <w:rsid w:val="007A75FE"/>
    <w:rsid w:val="007A7925"/>
    <w:rsid w:val="007A79FD"/>
    <w:rsid w:val="007A7A8B"/>
    <w:rsid w:val="007A7E0F"/>
    <w:rsid w:val="007B06E3"/>
    <w:rsid w:val="007B0B9D"/>
    <w:rsid w:val="007B115F"/>
    <w:rsid w:val="007B1EB7"/>
    <w:rsid w:val="007B26E3"/>
    <w:rsid w:val="007B39FE"/>
    <w:rsid w:val="007B44C5"/>
    <w:rsid w:val="007B52DB"/>
    <w:rsid w:val="007B5644"/>
    <w:rsid w:val="007B5A43"/>
    <w:rsid w:val="007B5B7B"/>
    <w:rsid w:val="007B5DFF"/>
    <w:rsid w:val="007B5F41"/>
    <w:rsid w:val="007B5FC7"/>
    <w:rsid w:val="007B709B"/>
    <w:rsid w:val="007B737E"/>
    <w:rsid w:val="007B750A"/>
    <w:rsid w:val="007B7F15"/>
    <w:rsid w:val="007C047C"/>
    <w:rsid w:val="007C1096"/>
    <w:rsid w:val="007C1343"/>
    <w:rsid w:val="007C1990"/>
    <w:rsid w:val="007C221C"/>
    <w:rsid w:val="007C27D2"/>
    <w:rsid w:val="007C2877"/>
    <w:rsid w:val="007C32F5"/>
    <w:rsid w:val="007C3536"/>
    <w:rsid w:val="007C354D"/>
    <w:rsid w:val="007C355E"/>
    <w:rsid w:val="007C3568"/>
    <w:rsid w:val="007C4F20"/>
    <w:rsid w:val="007C5226"/>
    <w:rsid w:val="007C582A"/>
    <w:rsid w:val="007C5BF8"/>
    <w:rsid w:val="007C5EF1"/>
    <w:rsid w:val="007C6741"/>
    <w:rsid w:val="007C7B7C"/>
    <w:rsid w:val="007C7BF5"/>
    <w:rsid w:val="007C7E43"/>
    <w:rsid w:val="007C7FA2"/>
    <w:rsid w:val="007D0469"/>
    <w:rsid w:val="007D0579"/>
    <w:rsid w:val="007D0E11"/>
    <w:rsid w:val="007D0E74"/>
    <w:rsid w:val="007D19B7"/>
    <w:rsid w:val="007D55C3"/>
    <w:rsid w:val="007D6192"/>
    <w:rsid w:val="007D75E5"/>
    <w:rsid w:val="007D773E"/>
    <w:rsid w:val="007E066E"/>
    <w:rsid w:val="007E1356"/>
    <w:rsid w:val="007E15C8"/>
    <w:rsid w:val="007E168F"/>
    <w:rsid w:val="007E20FC"/>
    <w:rsid w:val="007E388F"/>
    <w:rsid w:val="007E4408"/>
    <w:rsid w:val="007E4C42"/>
    <w:rsid w:val="007E54B2"/>
    <w:rsid w:val="007E5658"/>
    <w:rsid w:val="007E583B"/>
    <w:rsid w:val="007E6055"/>
    <w:rsid w:val="007E7062"/>
    <w:rsid w:val="007E7A89"/>
    <w:rsid w:val="007F0A0D"/>
    <w:rsid w:val="007F0E1E"/>
    <w:rsid w:val="007F2327"/>
    <w:rsid w:val="007F29A7"/>
    <w:rsid w:val="007F3303"/>
    <w:rsid w:val="007F3A32"/>
    <w:rsid w:val="007F429D"/>
    <w:rsid w:val="007F55BD"/>
    <w:rsid w:val="008004B4"/>
    <w:rsid w:val="008006A3"/>
    <w:rsid w:val="0080072D"/>
    <w:rsid w:val="008013D3"/>
    <w:rsid w:val="0080150B"/>
    <w:rsid w:val="00801631"/>
    <w:rsid w:val="008039E9"/>
    <w:rsid w:val="00803FAA"/>
    <w:rsid w:val="00804027"/>
    <w:rsid w:val="00804716"/>
    <w:rsid w:val="00804EEE"/>
    <w:rsid w:val="00805343"/>
    <w:rsid w:val="00805BE8"/>
    <w:rsid w:val="00805D97"/>
    <w:rsid w:val="00810083"/>
    <w:rsid w:val="008100FE"/>
    <w:rsid w:val="00810BD7"/>
    <w:rsid w:val="00810FE4"/>
    <w:rsid w:val="00811646"/>
    <w:rsid w:val="00811B66"/>
    <w:rsid w:val="0081463D"/>
    <w:rsid w:val="0081469C"/>
    <w:rsid w:val="00814D37"/>
    <w:rsid w:val="00815118"/>
    <w:rsid w:val="008156B4"/>
    <w:rsid w:val="0081573C"/>
    <w:rsid w:val="008157FF"/>
    <w:rsid w:val="00815A9A"/>
    <w:rsid w:val="00815C56"/>
    <w:rsid w:val="00815DD5"/>
    <w:rsid w:val="00816078"/>
    <w:rsid w:val="00816228"/>
    <w:rsid w:val="00816BCF"/>
    <w:rsid w:val="008177E3"/>
    <w:rsid w:val="00817E34"/>
    <w:rsid w:val="008226A3"/>
    <w:rsid w:val="00823267"/>
    <w:rsid w:val="00823AA9"/>
    <w:rsid w:val="008255B9"/>
    <w:rsid w:val="00825BD2"/>
    <w:rsid w:val="00825CD8"/>
    <w:rsid w:val="00825FA9"/>
    <w:rsid w:val="00826D86"/>
    <w:rsid w:val="00827324"/>
    <w:rsid w:val="00827483"/>
    <w:rsid w:val="00827B4E"/>
    <w:rsid w:val="00830B75"/>
    <w:rsid w:val="00831164"/>
    <w:rsid w:val="0083118E"/>
    <w:rsid w:val="00831363"/>
    <w:rsid w:val="0083154A"/>
    <w:rsid w:val="008318F3"/>
    <w:rsid w:val="00831F41"/>
    <w:rsid w:val="0083234A"/>
    <w:rsid w:val="008339B2"/>
    <w:rsid w:val="00833C44"/>
    <w:rsid w:val="00835163"/>
    <w:rsid w:val="008355EA"/>
    <w:rsid w:val="00837458"/>
    <w:rsid w:val="00837AAE"/>
    <w:rsid w:val="0084199E"/>
    <w:rsid w:val="00842543"/>
    <w:rsid w:val="008427A7"/>
    <w:rsid w:val="008429AD"/>
    <w:rsid w:val="008429DB"/>
    <w:rsid w:val="00842B6D"/>
    <w:rsid w:val="008445B8"/>
    <w:rsid w:val="0084623A"/>
    <w:rsid w:val="00846DD3"/>
    <w:rsid w:val="00847239"/>
    <w:rsid w:val="00850C75"/>
    <w:rsid w:val="00850C76"/>
    <w:rsid w:val="00850E39"/>
    <w:rsid w:val="0085222F"/>
    <w:rsid w:val="00852FD8"/>
    <w:rsid w:val="00853875"/>
    <w:rsid w:val="00854339"/>
    <w:rsid w:val="0085477A"/>
    <w:rsid w:val="0085486C"/>
    <w:rsid w:val="0085492C"/>
    <w:rsid w:val="00855107"/>
    <w:rsid w:val="00855173"/>
    <w:rsid w:val="008557D9"/>
    <w:rsid w:val="00855834"/>
    <w:rsid w:val="008558E0"/>
    <w:rsid w:val="00855BF7"/>
    <w:rsid w:val="00855D7D"/>
    <w:rsid w:val="00856214"/>
    <w:rsid w:val="0085693D"/>
    <w:rsid w:val="008569DC"/>
    <w:rsid w:val="008577B1"/>
    <w:rsid w:val="00857C11"/>
    <w:rsid w:val="00860976"/>
    <w:rsid w:val="00862089"/>
    <w:rsid w:val="00862439"/>
    <w:rsid w:val="008626F8"/>
    <w:rsid w:val="008631D4"/>
    <w:rsid w:val="008634D0"/>
    <w:rsid w:val="008636CA"/>
    <w:rsid w:val="008639CA"/>
    <w:rsid w:val="00864F87"/>
    <w:rsid w:val="00865222"/>
    <w:rsid w:val="00865EA6"/>
    <w:rsid w:val="00866AFA"/>
    <w:rsid w:val="00866D5B"/>
    <w:rsid w:val="00866EF3"/>
    <w:rsid w:val="00866FF5"/>
    <w:rsid w:val="0087067D"/>
    <w:rsid w:val="00873226"/>
    <w:rsid w:val="0087332D"/>
    <w:rsid w:val="00873818"/>
    <w:rsid w:val="00873E1F"/>
    <w:rsid w:val="00874464"/>
    <w:rsid w:val="00874C16"/>
    <w:rsid w:val="00874D54"/>
    <w:rsid w:val="00876A86"/>
    <w:rsid w:val="00876E99"/>
    <w:rsid w:val="00877775"/>
    <w:rsid w:val="00877B4B"/>
    <w:rsid w:val="00880931"/>
    <w:rsid w:val="00881770"/>
    <w:rsid w:val="00881B72"/>
    <w:rsid w:val="008824C9"/>
    <w:rsid w:val="00882D58"/>
    <w:rsid w:val="00882DB7"/>
    <w:rsid w:val="00883292"/>
    <w:rsid w:val="008843EA"/>
    <w:rsid w:val="008851F3"/>
    <w:rsid w:val="00885506"/>
    <w:rsid w:val="00886D1F"/>
    <w:rsid w:val="00887002"/>
    <w:rsid w:val="00887E75"/>
    <w:rsid w:val="0089071B"/>
    <w:rsid w:val="00891EE1"/>
    <w:rsid w:val="0089219C"/>
    <w:rsid w:val="00892472"/>
    <w:rsid w:val="0089266D"/>
    <w:rsid w:val="00893732"/>
    <w:rsid w:val="00893987"/>
    <w:rsid w:val="00893ACD"/>
    <w:rsid w:val="00893BC7"/>
    <w:rsid w:val="00893ED9"/>
    <w:rsid w:val="00894523"/>
    <w:rsid w:val="0089478E"/>
    <w:rsid w:val="008963EF"/>
    <w:rsid w:val="0089683D"/>
    <w:rsid w:val="0089688E"/>
    <w:rsid w:val="00897084"/>
    <w:rsid w:val="0089792F"/>
    <w:rsid w:val="008A0442"/>
    <w:rsid w:val="008A0C2C"/>
    <w:rsid w:val="008A0F76"/>
    <w:rsid w:val="008A1FBE"/>
    <w:rsid w:val="008A3A5D"/>
    <w:rsid w:val="008A4185"/>
    <w:rsid w:val="008A4614"/>
    <w:rsid w:val="008A4E7C"/>
    <w:rsid w:val="008A5506"/>
    <w:rsid w:val="008A583C"/>
    <w:rsid w:val="008A59A4"/>
    <w:rsid w:val="008A5B01"/>
    <w:rsid w:val="008A7F0F"/>
    <w:rsid w:val="008B0EA4"/>
    <w:rsid w:val="008B12D5"/>
    <w:rsid w:val="008B2D8C"/>
    <w:rsid w:val="008B3194"/>
    <w:rsid w:val="008B3FD4"/>
    <w:rsid w:val="008B4065"/>
    <w:rsid w:val="008B4588"/>
    <w:rsid w:val="008B5940"/>
    <w:rsid w:val="008B5A64"/>
    <w:rsid w:val="008B5AE7"/>
    <w:rsid w:val="008B6310"/>
    <w:rsid w:val="008B7762"/>
    <w:rsid w:val="008B7A0C"/>
    <w:rsid w:val="008B7BC0"/>
    <w:rsid w:val="008B7E8A"/>
    <w:rsid w:val="008C0080"/>
    <w:rsid w:val="008C08CC"/>
    <w:rsid w:val="008C0D82"/>
    <w:rsid w:val="008C1A61"/>
    <w:rsid w:val="008C2218"/>
    <w:rsid w:val="008C409D"/>
    <w:rsid w:val="008C522A"/>
    <w:rsid w:val="008C5CAC"/>
    <w:rsid w:val="008C60E9"/>
    <w:rsid w:val="008C67C2"/>
    <w:rsid w:val="008C6E21"/>
    <w:rsid w:val="008C7789"/>
    <w:rsid w:val="008D17FB"/>
    <w:rsid w:val="008D1B7C"/>
    <w:rsid w:val="008D236A"/>
    <w:rsid w:val="008D2378"/>
    <w:rsid w:val="008D2ABA"/>
    <w:rsid w:val="008D2FA6"/>
    <w:rsid w:val="008D3554"/>
    <w:rsid w:val="008D3E1E"/>
    <w:rsid w:val="008D45E1"/>
    <w:rsid w:val="008D4C36"/>
    <w:rsid w:val="008D5387"/>
    <w:rsid w:val="008D655A"/>
    <w:rsid w:val="008D65C0"/>
    <w:rsid w:val="008D6657"/>
    <w:rsid w:val="008D76B1"/>
    <w:rsid w:val="008D76D5"/>
    <w:rsid w:val="008D7A6E"/>
    <w:rsid w:val="008E05CC"/>
    <w:rsid w:val="008E098A"/>
    <w:rsid w:val="008E1573"/>
    <w:rsid w:val="008E1B5A"/>
    <w:rsid w:val="008E1CE7"/>
    <w:rsid w:val="008E1F60"/>
    <w:rsid w:val="008E23B8"/>
    <w:rsid w:val="008E2B5B"/>
    <w:rsid w:val="008E2C26"/>
    <w:rsid w:val="008E307E"/>
    <w:rsid w:val="008E3724"/>
    <w:rsid w:val="008E43D8"/>
    <w:rsid w:val="008F00D9"/>
    <w:rsid w:val="008F06A6"/>
    <w:rsid w:val="008F0A7B"/>
    <w:rsid w:val="008F1BD7"/>
    <w:rsid w:val="008F295F"/>
    <w:rsid w:val="008F2992"/>
    <w:rsid w:val="008F29E0"/>
    <w:rsid w:val="008F2EC4"/>
    <w:rsid w:val="008F335D"/>
    <w:rsid w:val="008F4653"/>
    <w:rsid w:val="008F4DD1"/>
    <w:rsid w:val="008F6056"/>
    <w:rsid w:val="008F6E28"/>
    <w:rsid w:val="008F7677"/>
    <w:rsid w:val="008F76D9"/>
    <w:rsid w:val="008F7E2F"/>
    <w:rsid w:val="008F7EE1"/>
    <w:rsid w:val="00900145"/>
    <w:rsid w:val="0090265D"/>
    <w:rsid w:val="00902C07"/>
    <w:rsid w:val="0090412D"/>
    <w:rsid w:val="00904BB6"/>
    <w:rsid w:val="00904C90"/>
    <w:rsid w:val="00904D40"/>
    <w:rsid w:val="00905804"/>
    <w:rsid w:val="00905B4C"/>
    <w:rsid w:val="00906134"/>
    <w:rsid w:val="0090617E"/>
    <w:rsid w:val="0090731A"/>
    <w:rsid w:val="0090753A"/>
    <w:rsid w:val="00907A9C"/>
    <w:rsid w:val="009101E2"/>
    <w:rsid w:val="00910B52"/>
    <w:rsid w:val="00910DA6"/>
    <w:rsid w:val="009120CD"/>
    <w:rsid w:val="0091313D"/>
    <w:rsid w:val="00914F6D"/>
    <w:rsid w:val="00915B50"/>
    <w:rsid w:val="00915D73"/>
    <w:rsid w:val="00916077"/>
    <w:rsid w:val="009160ED"/>
    <w:rsid w:val="009162B3"/>
    <w:rsid w:val="00916ACD"/>
    <w:rsid w:val="009170A2"/>
    <w:rsid w:val="00917D07"/>
    <w:rsid w:val="009208A6"/>
    <w:rsid w:val="00920A27"/>
    <w:rsid w:val="00921481"/>
    <w:rsid w:val="009216C4"/>
    <w:rsid w:val="00922BAF"/>
    <w:rsid w:val="00922FA7"/>
    <w:rsid w:val="009240E3"/>
    <w:rsid w:val="00924514"/>
    <w:rsid w:val="00924C03"/>
    <w:rsid w:val="00924F52"/>
    <w:rsid w:val="0092584D"/>
    <w:rsid w:val="009264BA"/>
    <w:rsid w:val="0092714A"/>
    <w:rsid w:val="00927316"/>
    <w:rsid w:val="0093036E"/>
    <w:rsid w:val="009308E2"/>
    <w:rsid w:val="009310E7"/>
    <w:rsid w:val="0093133D"/>
    <w:rsid w:val="0093276D"/>
    <w:rsid w:val="0093293C"/>
    <w:rsid w:val="00933B0A"/>
    <w:rsid w:val="00933D12"/>
    <w:rsid w:val="00933F37"/>
    <w:rsid w:val="009344E3"/>
    <w:rsid w:val="00934A93"/>
    <w:rsid w:val="00934F0C"/>
    <w:rsid w:val="0093500B"/>
    <w:rsid w:val="009364D0"/>
    <w:rsid w:val="00936D47"/>
    <w:rsid w:val="00937065"/>
    <w:rsid w:val="00937913"/>
    <w:rsid w:val="00937AFA"/>
    <w:rsid w:val="00937D56"/>
    <w:rsid w:val="00940285"/>
    <w:rsid w:val="0094066F"/>
    <w:rsid w:val="0094094D"/>
    <w:rsid w:val="009409BC"/>
    <w:rsid w:val="009410BB"/>
    <w:rsid w:val="009410BE"/>
    <w:rsid w:val="009415B0"/>
    <w:rsid w:val="00942692"/>
    <w:rsid w:val="00943AD7"/>
    <w:rsid w:val="00943E85"/>
    <w:rsid w:val="009443AE"/>
    <w:rsid w:val="0094474B"/>
    <w:rsid w:val="00944841"/>
    <w:rsid w:val="00944C29"/>
    <w:rsid w:val="009454ED"/>
    <w:rsid w:val="00945620"/>
    <w:rsid w:val="0094622D"/>
    <w:rsid w:val="00946365"/>
    <w:rsid w:val="00947145"/>
    <w:rsid w:val="0094794E"/>
    <w:rsid w:val="00947E7E"/>
    <w:rsid w:val="0095002E"/>
    <w:rsid w:val="00950577"/>
    <w:rsid w:val="0095139A"/>
    <w:rsid w:val="00951661"/>
    <w:rsid w:val="009517E6"/>
    <w:rsid w:val="00951C5F"/>
    <w:rsid w:val="009520A4"/>
    <w:rsid w:val="00953E16"/>
    <w:rsid w:val="009542AC"/>
    <w:rsid w:val="0095553A"/>
    <w:rsid w:val="0095576B"/>
    <w:rsid w:val="00955849"/>
    <w:rsid w:val="009559E9"/>
    <w:rsid w:val="00956B13"/>
    <w:rsid w:val="00957131"/>
    <w:rsid w:val="009571A8"/>
    <w:rsid w:val="009607D8"/>
    <w:rsid w:val="0096091F"/>
    <w:rsid w:val="00960FF6"/>
    <w:rsid w:val="009612F7"/>
    <w:rsid w:val="00961832"/>
    <w:rsid w:val="00961BB2"/>
    <w:rsid w:val="00962108"/>
    <w:rsid w:val="0096244D"/>
    <w:rsid w:val="009630FD"/>
    <w:rsid w:val="0096315F"/>
    <w:rsid w:val="009634AF"/>
    <w:rsid w:val="009634E8"/>
    <w:rsid w:val="009638D6"/>
    <w:rsid w:val="009639A7"/>
    <w:rsid w:val="00964210"/>
    <w:rsid w:val="0096449D"/>
    <w:rsid w:val="0096458F"/>
    <w:rsid w:val="0096515D"/>
    <w:rsid w:val="00965B07"/>
    <w:rsid w:val="00965E22"/>
    <w:rsid w:val="00966E05"/>
    <w:rsid w:val="009674F5"/>
    <w:rsid w:val="00967805"/>
    <w:rsid w:val="00967AB0"/>
    <w:rsid w:val="009701E1"/>
    <w:rsid w:val="009703B9"/>
    <w:rsid w:val="0097050F"/>
    <w:rsid w:val="00970603"/>
    <w:rsid w:val="00970C73"/>
    <w:rsid w:val="0097156A"/>
    <w:rsid w:val="009716B0"/>
    <w:rsid w:val="00971A91"/>
    <w:rsid w:val="009734C3"/>
    <w:rsid w:val="0097408E"/>
    <w:rsid w:val="00974BB2"/>
    <w:rsid w:val="00974FA7"/>
    <w:rsid w:val="0097567A"/>
    <w:rsid w:val="009756E5"/>
    <w:rsid w:val="00975BB0"/>
    <w:rsid w:val="00975EE5"/>
    <w:rsid w:val="00976213"/>
    <w:rsid w:val="00977449"/>
    <w:rsid w:val="0097758F"/>
    <w:rsid w:val="00977A8C"/>
    <w:rsid w:val="009804DD"/>
    <w:rsid w:val="00980E69"/>
    <w:rsid w:val="00981654"/>
    <w:rsid w:val="00982BBD"/>
    <w:rsid w:val="00982EC5"/>
    <w:rsid w:val="00983910"/>
    <w:rsid w:val="0098393E"/>
    <w:rsid w:val="00983A85"/>
    <w:rsid w:val="00984C5A"/>
    <w:rsid w:val="00985537"/>
    <w:rsid w:val="00986AA3"/>
    <w:rsid w:val="009871C3"/>
    <w:rsid w:val="009873A3"/>
    <w:rsid w:val="0099039D"/>
    <w:rsid w:val="00990784"/>
    <w:rsid w:val="00990B1F"/>
    <w:rsid w:val="00990F3B"/>
    <w:rsid w:val="009913AD"/>
    <w:rsid w:val="009916EF"/>
    <w:rsid w:val="009918F7"/>
    <w:rsid w:val="00992E29"/>
    <w:rsid w:val="009932AC"/>
    <w:rsid w:val="009935C3"/>
    <w:rsid w:val="00993A27"/>
    <w:rsid w:val="00994351"/>
    <w:rsid w:val="0099457D"/>
    <w:rsid w:val="00994644"/>
    <w:rsid w:val="00995BCB"/>
    <w:rsid w:val="00995FF6"/>
    <w:rsid w:val="00996485"/>
    <w:rsid w:val="00996A8F"/>
    <w:rsid w:val="00997D6B"/>
    <w:rsid w:val="009A03DA"/>
    <w:rsid w:val="009A08FB"/>
    <w:rsid w:val="009A0B29"/>
    <w:rsid w:val="009A0CCB"/>
    <w:rsid w:val="009A1C4A"/>
    <w:rsid w:val="009A1DBF"/>
    <w:rsid w:val="009A27E0"/>
    <w:rsid w:val="009A29AA"/>
    <w:rsid w:val="009A415D"/>
    <w:rsid w:val="009A5570"/>
    <w:rsid w:val="009A68E6"/>
    <w:rsid w:val="009A6A43"/>
    <w:rsid w:val="009A6DBC"/>
    <w:rsid w:val="009A6DEB"/>
    <w:rsid w:val="009A7598"/>
    <w:rsid w:val="009A7ABF"/>
    <w:rsid w:val="009B0073"/>
    <w:rsid w:val="009B07F4"/>
    <w:rsid w:val="009B135B"/>
    <w:rsid w:val="009B1DF8"/>
    <w:rsid w:val="009B30C1"/>
    <w:rsid w:val="009B3D20"/>
    <w:rsid w:val="009B5418"/>
    <w:rsid w:val="009B586E"/>
    <w:rsid w:val="009B61B4"/>
    <w:rsid w:val="009C0727"/>
    <w:rsid w:val="009C0DB5"/>
    <w:rsid w:val="009C1D33"/>
    <w:rsid w:val="009C1F7F"/>
    <w:rsid w:val="009C3575"/>
    <w:rsid w:val="009C3C80"/>
    <w:rsid w:val="009C4261"/>
    <w:rsid w:val="009C492F"/>
    <w:rsid w:val="009C63BA"/>
    <w:rsid w:val="009C7C8A"/>
    <w:rsid w:val="009D0376"/>
    <w:rsid w:val="009D08E3"/>
    <w:rsid w:val="009D0C4A"/>
    <w:rsid w:val="009D2FF2"/>
    <w:rsid w:val="009D3226"/>
    <w:rsid w:val="009D3385"/>
    <w:rsid w:val="009D33B5"/>
    <w:rsid w:val="009D4725"/>
    <w:rsid w:val="009D4D61"/>
    <w:rsid w:val="009D644C"/>
    <w:rsid w:val="009D6A21"/>
    <w:rsid w:val="009D74C3"/>
    <w:rsid w:val="009D793C"/>
    <w:rsid w:val="009D7B8D"/>
    <w:rsid w:val="009E08F8"/>
    <w:rsid w:val="009E0B3E"/>
    <w:rsid w:val="009E1294"/>
    <w:rsid w:val="009E16A9"/>
    <w:rsid w:val="009E1D77"/>
    <w:rsid w:val="009E36AC"/>
    <w:rsid w:val="009E375F"/>
    <w:rsid w:val="009E39D4"/>
    <w:rsid w:val="009E433B"/>
    <w:rsid w:val="009E5401"/>
    <w:rsid w:val="009E541E"/>
    <w:rsid w:val="009E6FA8"/>
    <w:rsid w:val="009E77A1"/>
    <w:rsid w:val="009E7E21"/>
    <w:rsid w:val="009F07B6"/>
    <w:rsid w:val="009F07C4"/>
    <w:rsid w:val="009F0ADB"/>
    <w:rsid w:val="009F44C0"/>
    <w:rsid w:val="009F44DC"/>
    <w:rsid w:val="009F450B"/>
    <w:rsid w:val="009F52AE"/>
    <w:rsid w:val="009F53CB"/>
    <w:rsid w:val="009F6618"/>
    <w:rsid w:val="009F6B91"/>
    <w:rsid w:val="009F71F7"/>
    <w:rsid w:val="00A01CC3"/>
    <w:rsid w:val="00A025D4"/>
    <w:rsid w:val="00A03022"/>
    <w:rsid w:val="00A04824"/>
    <w:rsid w:val="00A04EF4"/>
    <w:rsid w:val="00A05D0A"/>
    <w:rsid w:val="00A0654A"/>
    <w:rsid w:val="00A06B7C"/>
    <w:rsid w:val="00A0758F"/>
    <w:rsid w:val="00A07FC8"/>
    <w:rsid w:val="00A10269"/>
    <w:rsid w:val="00A110E1"/>
    <w:rsid w:val="00A11B58"/>
    <w:rsid w:val="00A13506"/>
    <w:rsid w:val="00A13960"/>
    <w:rsid w:val="00A139FA"/>
    <w:rsid w:val="00A1427E"/>
    <w:rsid w:val="00A1459F"/>
    <w:rsid w:val="00A1570A"/>
    <w:rsid w:val="00A17866"/>
    <w:rsid w:val="00A17A9C"/>
    <w:rsid w:val="00A2001C"/>
    <w:rsid w:val="00A20C6B"/>
    <w:rsid w:val="00A211B4"/>
    <w:rsid w:val="00A21422"/>
    <w:rsid w:val="00A218AE"/>
    <w:rsid w:val="00A223CF"/>
    <w:rsid w:val="00A22449"/>
    <w:rsid w:val="00A229D6"/>
    <w:rsid w:val="00A231D9"/>
    <w:rsid w:val="00A23661"/>
    <w:rsid w:val="00A23792"/>
    <w:rsid w:val="00A2389F"/>
    <w:rsid w:val="00A247F2"/>
    <w:rsid w:val="00A248B1"/>
    <w:rsid w:val="00A24EDE"/>
    <w:rsid w:val="00A2528C"/>
    <w:rsid w:val="00A25B48"/>
    <w:rsid w:val="00A25FC3"/>
    <w:rsid w:val="00A2610D"/>
    <w:rsid w:val="00A268EF"/>
    <w:rsid w:val="00A27C32"/>
    <w:rsid w:val="00A300A8"/>
    <w:rsid w:val="00A3073C"/>
    <w:rsid w:val="00A308D4"/>
    <w:rsid w:val="00A3153C"/>
    <w:rsid w:val="00A3197A"/>
    <w:rsid w:val="00A31A39"/>
    <w:rsid w:val="00A32373"/>
    <w:rsid w:val="00A32C4F"/>
    <w:rsid w:val="00A336CC"/>
    <w:rsid w:val="00A33DDF"/>
    <w:rsid w:val="00A34547"/>
    <w:rsid w:val="00A34F67"/>
    <w:rsid w:val="00A35A5F"/>
    <w:rsid w:val="00A35C59"/>
    <w:rsid w:val="00A376B7"/>
    <w:rsid w:val="00A37FA4"/>
    <w:rsid w:val="00A40E90"/>
    <w:rsid w:val="00A410CF"/>
    <w:rsid w:val="00A41BF5"/>
    <w:rsid w:val="00A41C8D"/>
    <w:rsid w:val="00A429A0"/>
    <w:rsid w:val="00A42AE0"/>
    <w:rsid w:val="00A42FF5"/>
    <w:rsid w:val="00A43B9E"/>
    <w:rsid w:val="00A44427"/>
    <w:rsid w:val="00A44778"/>
    <w:rsid w:val="00A458CC"/>
    <w:rsid w:val="00A45CA8"/>
    <w:rsid w:val="00A4664D"/>
    <w:rsid w:val="00A469E7"/>
    <w:rsid w:val="00A47A2E"/>
    <w:rsid w:val="00A47CD6"/>
    <w:rsid w:val="00A50237"/>
    <w:rsid w:val="00A50583"/>
    <w:rsid w:val="00A515C1"/>
    <w:rsid w:val="00A52C7D"/>
    <w:rsid w:val="00A53677"/>
    <w:rsid w:val="00A53DCD"/>
    <w:rsid w:val="00A55417"/>
    <w:rsid w:val="00A56F1C"/>
    <w:rsid w:val="00A5713B"/>
    <w:rsid w:val="00A575F0"/>
    <w:rsid w:val="00A57B99"/>
    <w:rsid w:val="00A57CFC"/>
    <w:rsid w:val="00A602E8"/>
    <w:rsid w:val="00A604A4"/>
    <w:rsid w:val="00A605BC"/>
    <w:rsid w:val="00A60676"/>
    <w:rsid w:val="00A6076C"/>
    <w:rsid w:val="00A61B7D"/>
    <w:rsid w:val="00A61E90"/>
    <w:rsid w:val="00A62B07"/>
    <w:rsid w:val="00A63028"/>
    <w:rsid w:val="00A652ED"/>
    <w:rsid w:val="00A6534C"/>
    <w:rsid w:val="00A65C52"/>
    <w:rsid w:val="00A6605B"/>
    <w:rsid w:val="00A6693E"/>
    <w:rsid w:val="00A66ADC"/>
    <w:rsid w:val="00A676E8"/>
    <w:rsid w:val="00A67ACA"/>
    <w:rsid w:val="00A703E4"/>
    <w:rsid w:val="00A7056D"/>
    <w:rsid w:val="00A70665"/>
    <w:rsid w:val="00A70AD3"/>
    <w:rsid w:val="00A70B4B"/>
    <w:rsid w:val="00A7147D"/>
    <w:rsid w:val="00A71699"/>
    <w:rsid w:val="00A7171C"/>
    <w:rsid w:val="00A71DE5"/>
    <w:rsid w:val="00A7395A"/>
    <w:rsid w:val="00A744B8"/>
    <w:rsid w:val="00A74DB1"/>
    <w:rsid w:val="00A75BE0"/>
    <w:rsid w:val="00A75FAF"/>
    <w:rsid w:val="00A764EB"/>
    <w:rsid w:val="00A7796D"/>
    <w:rsid w:val="00A77A9D"/>
    <w:rsid w:val="00A77CE2"/>
    <w:rsid w:val="00A77D5A"/>
    <w:rsid w:val="00A77F7D"/>
    <w:rsid w:val="00A81907"/>
    <w:rsid w:val="00A819B8"/>
    <w:rsid w:val="00A81B15"/>
    <w:rsid w:val="00A82288"/>
    <w:rsid w:val="00A837FF"/>
    <w:rsid w:val="00A83EC8"/>
    <w:rsid w:val="00A84052"/>
    <w:rsid w:val="00A84199"/>
    <w:rsid w:val="00A848CD"/>
    <w:rsid w:val="00A84DC8"/>
    <w:rsid w:val="00A84ED0"/>
    <w:rsid w:val="00A85A5A"/>
    <w:rsid w:val="00A85DBC"/>
    <w:rsid w:val="00A86785"/>
    <w:rsid w:val="00A870FD"/>
    <w:rsid w:val="00A87E15"/>
    <w:rsid w:val="00A87FEB"/>
    <w:rsid w:val="00A909DD"/>
    <w:rsid w:val="00A9151A"/>
    <w:rsid w:val="00A920FF"/>
    <w:rsid w:val="00A92C42"/>
    <w:rsid w:val="00A93EEB"/>
    <w:rsid w:val="00A93F9F"/>
    <w:rsid w:val="00A9420E"/>
    <w:rsid w:val="00A954A1"/>
    <w:rsid w:val="00A95F2D"/>
    <w:rsid w:val="00A960B7"/>
    <w:rsid w:val="00A9717A"/>
    <w:rsid w:val="00A97231"/>
    <w:rsid w:val="00A97648"/>
    <w:rsid w:val="00A97EE2"/>
    <w:rsid w:val="00AA1483"/>
    <w:rsid w:val="00AA1CFD"/>
    <w:rsid w:val="00AA1D45"/>
    <w:rsid w:val="00AA217C"/>
    <w:rsid w:val="00AA2239"/>
    <w:rsid w:val="00AA2E76"/>
    <w:rsid w:val="00AA322C"/>
    <w:rsid w:val="00AA33D2"/>
    <w:rsid w:val="00AA3996"/>
    <w:rsid w:val="00AA4C9F"/>
    <w:rsid w:val="00AA5749"/>
    <w:rsid w:val="00AA595F"/>
    <w:rsid w:val="00AA6456"/>
    <w:rsid w:val="00AA6B38"/>
    <w:rsid w:val="00AA714F"/>
    <w:rsid w:val="00AA760A"/>
    <w:rsid w:val="00AA79FF"/>
    <w:rsid w:val="00AB0146"/>
    <w:rsid w:val="00AB0C25"/>
    <w:rsid w:val="00AB0C57"/>
    <w:rsid w:val="00AB1195"/>
    <w:rsid w:val="00AB19E0"/>
    <w:rsid w:val="00AB2AA6"/>
    <w:rsid w:val="00AB3045"/>
    <w:rsid w:val="00AB394D"/>
    <w:rsid w:val="00AB3AE5"/>
    <w:rsid w:val="00AB3D2D"/>
    <w:rsid w:val="00AB4182"/>
    <w:rsid w:val="00AB4362"/>
    <w:rsid w:val="00AB54AC"/>
    <w:rsid w:val="00AB68F0"/>
    <w:rsid w:val="00AB6F80"/>
    <w:rsid w:val="00AB7039"/>
    <w:rsid w:val="00AB7DE8"/>
    <w:rsid w:val="00AC0DE1"/>
    <w:rsid w:val="00AC142A"/>
    <w:rsid w:val="00AC2318"/>
    <w:rsid w:val="00AC27DB"/>
    <w:rsid w:val="00AC2E54"/>
    <w:rsid w:val="00AC31F6"/>
    <w:rsid w:val="00AC4C8B"/>
    <w:rsid w:val="00AC6021"/>
    <w:rsid w:val="00AC645D"/>
    <w:rsid w:val="00AC6D6B"/>
    <w:rsid w:val="00AD147F"/>
    <w:rsid w:val="00AD15B4"/>
    <w:rsid w:val="00AD1681"/>
    <w:rsid w:val="00AD2AD3"/>
    <w:rsid w:val="00AD2AE3"/>
    <w:rsid w:val="00AD2D41"/>
    <w:rsid w:val="00AD4284"/>
    <w:rsid w:val="00AD4553"/>
    <w:rsid w:val="00AD4640"/>
    <w:rsid w:val="00AD5FEA"/>
    <w:rsid w:val="00AD61B9"/>
    <w:rsid w:val="00AD66D7"/>
    <w:rsid w:val="00AD6B9E"/>
    <w:rsid w:val="00AD7736"/>
    <w:rsid w:val="00AE10CE"/>
    <w:rsid w:val="00AE201A"/>
    <w:rsid w:val="00AE4071"/>
    <w:rsid w:val="00AE4151"/>
    <w:rsid w:val="00AE4241"/>
    <w:rsid w:val="00AE42B3"/>
    <w:rsid w:val="00AE42BB"/>
    <w:rsid w:val="00AE44EC"/>
    <w:rsid w:val="00AE4CF8"/>
    <w:rsid w:val="00AE5AA8"/>
    <w:rsid w:val="00AE64A3"/>
    <w:rsid w:val="00AE68E8"/>
    <w:rsid w:val="00AE6DC3"/>
    <w:rsid w:val="00AE70D4"/>
    <w:rsid w:val="00AE7868"/>
    <w:rsid w:val="00AF0377"/>
    <w:rsid w:val="00AF0407"/>
    <w:rsid w:val="00AF049B"/>
    <w:rsid w:val="00AF2E84"/>
    <w:rsid w:val="00AF37A9"/>
    <w:rsid w:val="00AF3A31"/>
    <w:rsid w:val="00AF490D"/>
    <w:rsid w:val="00AF4D8B"/>
    <w:rsid w:val="00AF5EC3"/>
    <w:rsid w:val="00AF6677"/>
    <w:rsid w:val="00AF6849"/>
    <w:rsid w:val="00AF697D"/>
    <w:rsid w:val="00AF6FE6"/>
    <w:rsid w:val="00B00280"/>
    <w:rsid w:val="00B0196C"/>
    <w:rsid w:val="00B03EA2"/>
    <w:rsid w:val="00B04C76"/>
    <w:rsid w:val="00B051F9"/>
    <w:rsid w:val="00B067CA"/>
    <w:rsid w:val="00B06A88"/>
    <w:rsid w:val="00B10257"/>
    <w:rsid w:val="00B10C63"/>
    <w:rsid w:val="00B10CF0"/>
    <w:rsid w:val="00B11C38"/>
    <w:rsid w:val="00B12726"/>
    <w:rsid w:val="00B12B26"/>
    <w:rsid w:val="00B13DE8"/>
    <w:rsid w:val="00B1426D"/>
    <w:rsid w:val="00B14CCF"/>
    <w:rsid w:val="00B163F8"/>
    <w:rsid w:val="00B16F52"/>
    <w:rsid w:val="00B17379"/>
    <w:rsid w:val="00B206E9"/>
    <w:rsid w:val="00B20D6D"/>
    <w:rsid w:val="00B2182D"/>
    <w:rsid w:val="00B21BC8"/>
    <w:rsid w:val="00B22261"/>
    <w:rsid w:val="00B22568"/>
    <w:rsid w:val="00B22A4E"/>
    <w:rsid w:val="00B237DD"/>
    <w:rsid w:val="00B23B54"/>
    <w:rsid w:val="00B23F53"/>
    <w:rsid w:val="00B2472D"/>
    <w:rsid w:val="00B24B2D"/>
    <w:rsid w:val="00B24CA0"/>
    <w:rsid w:val="00B2549F"/>
    <w:rsid w:val="00B25E53"/>
    <w:rsid w:val="00B270F4"/>
    <w:rsid w:val="00B27443"/>
    <w:rsid w:val="00B27EDF"/>
    <w:rsid w:val="00B30479"/>
    <w:rsid w:val="00B30B69"/>
    <w:rsid w:val="00B31110"/>
    <w:rsid w:val="00B31259"/>
    <w:rsid w:val="00B317DB"/>
    <w:rsid w:val="00B31B6D"/>
    <w:rsid w:val="00B33247"/>
    <w:rsid w:val="00B3394F"/>
    <w:rsid w:val="00B3412A"/>
    <w:rsid w:val="00B342F6"/>
    <w:rsid w:val="00B3431D"/>
    <w:rsid w:val="00B3570D"/>
    <w:rsid w:val="00B369DF"/>
    <w:rsid w:val="00B36CA7"/>
    <w:rsid w:val="00B40953"/>
    <w:rsid w:val="00B4108D"/>
    <w:rsid w:val="00B417FE"/>
    <w:rsid w:val="00B41E06"/>
    <w:rsid w:val="00B422AA"/>
    <w:rsid w:val="00B42663"/>
    <w:rsid w:val="00B42B93"/>
    <w:rsid w:val="00B43D03"/>
    <w:rsid w:val="00B44C31"/>
    <w:rsid w:val="00B46375"/>
    <w:rsid w:val="00B46384"/>
    <w:rsid w:val="00B46A2B"/>
    <w:rsid w:val="00B513E5"/>
    <w:rsid w:val="00B522A5"/>
    <w:rsid w:val="00B530C1"/>
    <w:rsid w:val="00B53998"/>
    <w:rsid w:val="00B53A03"/>
    <w:rsid w:val="00B53D9E"/>
    <w:rsid w:val="00B54555"/>
    <w:rsid w:val="00B561C4"/>
    <w:rsid w:val="00B5632C"/>
    <w:rsid w:val="00B56BB4"/>
    <w:rsid w:val="00B57012"/>
    <w:rsid w:val="00B57265"/>
    <w:rsid w:val="00B57437"/>
    <w:rsid w:val="00B60A54"/>
    <w:rsid w:val="00B61122"/>
    <w:rsid w:val="00B616A2"/>
    <w:rsid w:val="00B61F3C"/>
    <w:rsid w:val="00B622C3"/>
    <w:rsid w:val="00B62545"/>
    <w:rsid w:val="00B633AE"/>
    <w:rsid w:val="00B6441B"/>
    <w:rsid w:val="00B6519F"/>
    <w:rsid w:val="00B662C4"/>
    <w:rsid w:val="00B665D2"/>
    <w:rsid w:val="00B667E6"/>
    <w:rsid w:val="00B66C78"/>
    <w:rsid w:val="00B6737C"/>
    <w:rsid w:val="00B67549"/>
    <w:rsid w:val="00B703A0"/>
    <w:rsid w:val="00B71269"/>
    <w:rsid w:val="00B7177F"/>
    <w:rsid w:val="00B7214D"/>
    <w:rsid w:val="00B73856"/>
    <w:rsid w:val="00B74372"/>
    <w:rsid w:val="00B74515"/>
    <w:rsid w:val="00B75525"/>
    <w:rsid w:val="00B75DD5"/>
    <w:rsid w:val="00B762C6"/>
    <w:rsid w:val="00B80214"/>
    <w:rsid w:val="00B80283"/>
    <w:rsid w:val="00B8095F"/>
    <w:rsid w:val="00B80B0C"/>
    <w:rsid w:val="00B80B11"/>
    <w:rsid w:val="00B80F57"/>
    <w:rsid w:val="00B82286"/>
    <w:rsid w:val="00B831AE"/>
    <w:rsid w:val="00B83D54"/>
    <w:rsid w:val="00B8446C"/>
    <w:rsid w:val="00B8594B"/>
    <w:rsid w:val="00B85A86"/>
    <w:rsid w:val="00B85BB1"/>
    <w:rsid w:val="00B85E99"/>
    <w:rsid w:val="00B862CE"/>
    <w:rsid w:val="00B86DA5"/>
    <w:rsid w:val="00B87725"/>
    <w:rsid w:val="00B87BDB"/>
    <w:rsid w:val="00B90E82"/>
    <w:rsid w:val="00B916A7"/>
    <w:rsid w:val="00B924E2"/>
    <w:rsid w:val="00B92816"/>
    <w:rsid w:val="00B92959"/>
    <w:rsid w:val="00B93A07"/>
    <w:rsid w:val="00B941E5"/>
    <w:rsid w:val="00B94411"/>
    <w:rsid w:val="00B94469"/>
    <w:rsid w:val="00B947BC"/>
    <w:rsid w:val="00B94DF5"/>
    <w:rsid w:val="00B95743"/>
    <w:rsid w:val="00B9783F"/>
    <w:rsid w:val="00BA1654"/>
    <w:rsid w:val="00BA259A"/>
    <w:rsid w:val="00BA259C"/>
    <w:rsid w:val="00BA29D3"/>
    <w:rsid w:val="00BA2CA2"/>
    <w:rsid w:val="00BA307F"/>
    <w:rsid w:val="00BA3400"/>
    <w:rsid w:val="00BA4060"/>
    <w:rsid w:val="00BA49EE"/>
    <w:rsid w:val="00BA4CEA"/>
    <w:rsid w:val="00BA50BE"/>
    <w:rsid w:val="00BA5280"/>
    <w:rsid w:val="00BA52D6"/>
    <w:rsid w:val="00BA5713"/>
    <w:rsid w:val="00BA5AED"/>
    <w:rsid w:val="00BA5CD0"/>
    <w:rsid w:val="00BA5F7F"/>
    <w:rsid w:val="00BA6990"/>
    <w:rsid w:val="00BA6BF6"/>
    <w:rsid w:val="00BA706B"/>
    <w:rsid w:val="00BA7840"/>
    <w:rsid w:val="00BA7D0E"/>
    <w:rsid w:val="00BA7D26"/>
    <w:rsid w:val="00BB0E92"/>
    <w:rsid w:val="00BB14F1"/>
    <w:rsid w:val="00BB210D"/>
    <w:rsid w:val="00BB277D"/>
    <w:rsid w:val="00BB2A86"/>
    <w:rsid w:val="00BB3DA2"/>
    <w:rsid w:val="00BB572E"/>
    <w:rsid w:val="00BB584C"/>
    <w:rsid w:val="00BB60BB"/>
    <w:rsid w:val="00BB74FD"/>
    <w:rsid w:val="00BB78CC"/>
    <w:rsid w:val="00BB7B42"/>
    <w:rsid w:val="00BC06BB"/>
    <w:rsid w:val="00BC36AA"/>
    <w:rsid w:val="00BC4D25"/>
    <w:rsid w:val="00BC522D"/>
    <w:rsid w:val="00BC5546"/>
    <w:rsid w:val="00BC5982"/>
    <w:rsid w:val="00BC5C60"/>
    <w:rsid w:val="00BC5FF9"/>
    <w:rsid w:val="00BC60BF"/>
    <w:rsid w:val="00BC628A"/>
    <w:rsid w:val="00BC7517"/>
    <w:rsid w:val="00BD05B6"/>
    <w:rsid w:val="00BD145A"/>
    <w:rsid w:val="00BD14FF"/>
    <w:rsid w:val="00BD1710"/>
    <w:rsid w:val="00BD1825"/>
    <w:rsid w:val="00BD18E5"/>
    <w:rsid w:val="00BD2827"/>
    <w:rsid w:val="00BD28BF"/>
    <w:rsid w:val="00BD2D12"/>
    <w:rsid w:val="00BD358B"/>
    <w:rsid w:val="00BD38FC"/>
    <w:rsid w:val="00BD48AB"/>
    <w:rsid w:val="00BD51D8"/>
    <w:rsid w:val="00BD558C"/>
    <w:rsid w:val="00BD588E"/>
    <w:rsid w:val="00BD58B0"/>
    <w:rsid w:val="00BD5E1D"/>
    <w:rsid w:val="00BD6404"/>
    <w:rsid w:val="00BD743A"/>
    <w:rsid w:val="00BD7F14"/>
    <w:rsid w:val="00BD7FE7"/>
    <w:rsid w:val="00BE08FF"/>
    <w:rsid w:val="00BE228E"/>
    <w:rsid w:val="00BE2864"/>
    <w:rsid w:val="00BE33AE"/>
    <w:rsid w:val="00BE33C6"/>
    <w:rsid w:val="00BE4841"/>
    <w:rsid w:val="00BE4CDE"/>
    <w:rsid w:val="00BE5BBA"/>
    <w:rsid w:val="00BE6502"/>
    <w:rsid w:val="00BF046F"/>
    <w:rsid w:val="00BF1277"/>
    <w:rsid w:val="00BF1E04"/>
    <w:rsid w:val="00BF2B7D"/>
    <w:rsid w:val="00BF3F53"/>
    <w:rsid w:val="00BF4B80"/>
    <w:rsid w:val="00BF7EC7"/>
    <w:rsid w:val="00C012CB"/>
    <w:rsid w:val="00C01800"/>
    <w:rsid w:val="00C01D50"/>
    <w:rsid w:val="00C01DF7"/>
    <w:rsid w:val="00C021D0"/>
    <w:rsid w:val="00C024C1"/>
    <w:rsid w:val="00C02802"/>
    <w:rsid w:val="00C02A8C"/>
    <w:rsid w:val="00C0397D"/>
    <w:rsid w:val="00C03AD8"/>
    <w:rsid w:val="00C03DCB"/>
    <w:rsid w:val="00C047F3"/>
    <w:rsid w:val="00C056DC"/>
    <w:rsid w:val="00C057CF"/>
    <w:rsid w:val="00C05F34"/>
    <w:rsid w:val="00C07790"/>
    <w:rsid w:val="00C07BF0"/>
    <w:rsid w:val="00C10959"/>
    <w:rsid w:val="00C10A55"/>
    <w:rsid w:val="00C11456"/>
    <w:rsid w:val="00C11D9B"/>
    <w:rsid w:val="00C12D17"/>
    <w:rsid w:val="00C1329B"/>
    <w:rsid w:val="00C14592"/>
    <w:rsid w:val="00C14C14"/>
    <w:rsid w:val="00C150DD"/>
    <w:rsid w:val="00C1572F"/>
    <w:rsid w:val="00C15929"/>
    <w:rsid w:val="00C15B83"/>
    <w:rsid w:val="00C177C5"/>
    <w:rsid w:val="00C17AC6"/>
    <w:rsid w:val="00C20E4E"/>
    <w:rsid w:val="00C214F2"/>
    <w:rsid w:val="00C21842"/>
    <w:rsid w:val="00C22737"/>
    <w:rsid w:val="00C24013"/>
    <w:rsid w:val="00C2433F"/>
    <w:rsid w:val="00C246E8"/>
    <w:rsid w:val="00C24C05"/>
    <w:rsid w:val="00C24D2F"/>
    <w:rsid w:val="00C25389"/>
    <w:rsid w:val="00C26222"/>
    <w:rsid w:val="00C267A1"/>
    <w:rsid w:val="00C26877"/>
    <w:rsid w:val="00C2687A"/>
    <w:rsid w:val="00C275B3"/>
    <w:rsid w:val="00C30C50"/>
    <w:rsid w:val="00C31191"/>
    <w:rsid w:val="00C31283"/>
    <w:rsid w:val="00C33C48"/>
    <w:rsid w:val="00C340E5"/>
    <w:rsid w:val="00C34DA1"/>
    <w:rsid w:val="00C35AA7"/>
    <w:rsid w:val="00C37540"/>
    <w:rsid w:val="00C402E9"/>
    <w:rsid w:val="00C404C3"/>
    <w:rsid w:val="00C410BD"/>
    <w:rsid w:val="00C42AE6"/>
    <w:rsid w:val="00C437AA"/>
    <w:rsid w:val="00C43BA1"/>
    <w:rsid w:val="00C43DAB"/>
    <w:rsid w:val="00C4457C"/>
    <w:rsid w:val="00C45875"/>
    <w:rsid w:val="00C45B2B"/>
    <w:rsid w:val="00C463BE"/>
    <w:rsid w:val="00C46EA1"/>
    <w:rsid w:val="00C47E0C"/>
    <w:rsid w:val="00C47F08"/>
    <w:rsid w:val="00C507A7"/>
    <w:rsid w:val="00C514A6"/>
    <w:rsid w:val="00C52F88"/>
    <w:rsid w:val="00C532D5"/>
    <w:rsid w:val="00C53F70"/>
    <w:rsid w:val="00C55A4A"/>
    <w:rsid w:val="00C56540"/>
    <w:rsid w:val="00C56D4B"/>
    <w:rsid w:val="00C57161"/>
    <w:rsid w:val="00C5736E"/>
    <w:rsid w:val="00C5739F"/>
    <w:rsid w:val="00C57CF0"/>
    <w:rsid w:val="00C60EBE"/>
    <w:rsid w:val="00C61367"/>
    <w:rsid w:val="00C615FB"/>
    <w:rsid w:val="00C623A0"/>
    <w:rsid w:val="00C62408"/>
    <w:rsid w:val="00C63557"/>
    <w:rsid w:val="00C6378F"/>
    <w:rsid w:val="00C63A3A"/>
    <w:rsid w:val="00C63E9B"/>
    <w:rsid w:val="00C64429"/>
    <w:rsid w:val="00C64838"/>
    <w:rsid w:val="00C649BD"/>
    <w:rsid w:val="00C64D9B"/>
    <w:rsid w:val="00C6564A"/>
    <w:rsid w:val="00C65891"/>
    <w:rsid w:val="00C66086"/>
    <w:rsid w:val="00C66AC9"/>
    <w:rsid w:val="00C66CFA"/>
    <w:rsid w:val="00C67468"/>
    <w:rsid w:val="00C71C96"/>
    <w:rsid w:val="00C72142"/>
    <w:rsid w:val="00C724D3"/>
    <w:rsid w:val="00C72951"/>
    <w:rsid w:val="00C74239"/>
    <w:rsid w:val="00C755D2"/>
    <w:rsid w:val="00C759DF"/>
    <w:rsid w:val="00C75CDB"/>
    <w:rsid w:val="00C760CF"/>
    <w:rsid w:val="00C77408"/>
    <w:rsid w:val="00C77DD9"/>
    <w:rsid w:val="00C80F2B"/>
    <w:rsid w:val="00C80F99"/>
    <w:rsid w:val="00C8103C"/>
    <w:rsid w:val="00C8171F"/>
    <w:rsid w:val="00C81DF3"/>
    <w:rsid w:val="00C821F0"/>
    <w:rsid w:val="00C82223"/>
    <w:rsid w:val="00C83BE6"/>
    <w:rsid w:val="00C83C9F"/>
    <w:rsid w:val="00C843C4"/>
    <w:rsid w:val="00C85354"/>
    <w:rsid w:val="00C85AFB"/>
    <w:rsid w:val="00C85FE5"/>
    <w:rsid w:val="00C86698"/>
    <w:rsid w:val="00C868A7"/>
    <w:rsid w:val="00C86ABA"/>
    <w:rsid w:val="00C86F06"/>
    <w:rsid w:val="00C8744F"/>
    <w:rsid w:val="00C923D9"/>
    <w:rsid w:val="00C94070"/>
    <w:rsid w:val="00C943F3"/>
    <w:rsid w:val="00C96455"/>
    <w:rsid w:val="00C96E23"/>
    <w:rsid w:val="00C97876"/>
    <w:rsid w:val="00CA0131"/>
    <w:rsid w:val="00CA08C6"/>
    <w:rsid w:val="00CA0A77"/>
    <w:rsid w:val="00CA0AB5"/>
    <w:rsid w:val="00CA11B1"/>
    <w:rsid w:val="00CA15F9"/>
    <w:rsid w:val="00CA1A66"/>
    <w:rsid w:val="00CA1EC0"/>
    <w:rsid w:val="00CA2729"/>
    <w:rsid w:val="00CA3057"/>
    <w:rsid w:val="00CA4168"/>
    <w:rsid w:val="00CA41C8"/>
    <w:rsid w:val="00CA45F8"/>
    <w:rsid w:val="00CA582B"/>
    <w:rsid w:val="00CA60C6"/>
    <w:rsid w:val="00CA6387"/>
    <w:rsid w:val="00CA653C"/>
    <w:rsid w:val="00CA65F6"/>
    <w:rsid w:val="00CA6896"/>
    <w:rsid w:val="00CB0305"/>
    <w:rsid w:val="00CB08E6"/>
    <w:rsid w:val="00CB09BF"/>
    <w:rsid w:val="00CB1C2E"/>
    <w:rsid w:val="00CB2381"/>
    <w:rsid w:val="00CB2644"/>
    <w:rsid w:val="00CB2DBE"/>
    <w:rsid w:val="00CB3194"/>
    <w:rsid w:val="00CB33C7"/>
    <w:rsid w:val="00CB3D9D"/>
    <w:rsid w:val="00CB40FF"/>
    <w:rsid w:val="00CB44E5"/>
    <w:rsid w:val="00CB4B2D"/>
    <w:rsid w:val="00CB6C4F"/>
    <w:rsid w:val="00CB6DA7"/>
    <w:rsid w:val="00CB77F2"/>
    <w:rsid w:val="00CB7E4C"/>
    <w:rsid w:val="00CC04E1"/>
    <w:rsid w:val="00CC0785"/>
    <w:rsid w:val="00CC1350"/>
    <w:rsid w:val="00CC1485"/>
    <w:rsid w:val="00CC15CD"/>
    <w:rsid w:val="00CC25B4"/>
    <w:rsid w:val="00CC2D86"/>
    <w:rsid w:val="00CC3207"/>
    <w:rsid w:val="00CC38DC"/>
    <w:rsid w:val="00CC3CD2"/>
    <w:rsid w:val="00CC3CE0"/>
    <w:rsid w:val="00CC5406"/>
    <w:rsid w:val="00CC5408"/>
    <w:rsid w:val="00CC5C73"/>
    <w:rsid w:val="00CC5F88"/>
    <w:rsid w:val="00CC5FA0"/>
    <w:rsid w:val="00CC621D"/>
    <w:rsid w:val="00CC69C8"/>
    <w:rsid w:val="00CC77A2"/>
    <w:rsid w:val="00CC79A6"/>
    <w:rsid w:val="00CD0E16"/>
    <w:rsid w:val="00CD1226"/>
    <w:rsid w:val="00CD18CA"/>
    <w:rsid w:val="00CD1CA4"/>
    <w:rsid w:val="00CD307E"/>
    <w:rsid w:val="00CD37EB"/>
    <w:rsid w:val="00CD38AE"/>
    <w:rsid w:val="00CD408B"/>
    <w:rsid w:val="00CD4238"/>
    <w:rsid w:val="00CD431D"/>
    <w:rsid w:val="00CD5170"/>
    <w:rsid w:val="00CD5E39"/>
    <w:rsid w:val="00CD5FB5"/>
    <w:rsid w:val="00CD629F"/>
    <w:rsid w:val="00CD654C"/>
    <w:rsid w:val="00CD6777"/>
    <w:rsid w:val="00CD6A1B"/>
    <w:rsid w:val="00CD6D49"/>
    <w:rsid w:val="00CD798E"/>
    <w:rsid w:val="00CE0A7F"/>
    <w:rsid w:val="00CE0FF6"/>
    <w:rsid w:val="00CE1056"/>
    <w:rsid w:val="00CE1166"/>
    <w:rsid w:val="00CE1718"/>
    <w:rsid w:val="00CE3008"/>
    <w:rsid w:val="00CE380C"/>
    <w:rsid w:val="00CE51AC"/>
    <w:rsid w:val="00CE5E85"/>
    <w:rsid w:val="00CE5F98"/>
    <w:rsid w:val="00CE622B"/>
    <w:rsid w:val="00CE705C"/>
    <w:rsid w:val="00CE746E"/>
    <w:rsid w:val="00CF0A0A"/>
    <w:rsid w:val="00CF0B7C"/>
    <w:rsid w:val="00CF2514"/>
    <w:rsid w:val="00CF3FED"/>
    <w:rsid w:val="00CF4156"/>
    <w:rsid w:val="00CF4CDC"/>
    <w:rsid w:val="00CF5645"/>
    <w:rsid w:val="00CF6462"/>
    <w:rsid w:val="00CF764F"/>
    <w:rsid w:val="00D0036C"/>
    <w:rsid w:val="00D00729"/>
    <w:rsid w:val="00D00A81"/>
    <w:rsid w:val="00D017AD"/>
    <w:rsid w:val="00D03544"/>
    <w:rsid w:val="00D0396E"/>
    <w:rsid w:val="00D03B3C"/>
    <w:rsid w:val="00D03D00"/>
    <w:rsid w:val="00D040C8"/>
    <w:rsid w:val="00D04C95"/>
    <w:rsid w:val="00D057E6"/>
    <w:rsid w:val="00D0593C"/>
    <w:rsid w:val="00D05C30"/>
    <w:rsid w:val="00D05CCB"/>
    <w:rsid w:val="00D07406"/>
    <w:rsid w:val="00D07E00"/>
    <w:rsid w:val="00D10052"/>
    <w:rsid w:val="00D1049A"/>
    <w:rsid w:val="00D105BC"/>
    <w:rsid w:val="00D107B1"/>
    <w:rsid w:val="00D11359"/>
    <w:rsid w:val="00D11571"/>
    <w:rsid w:val="00D118FD"/>
    <w:rsid w:val="00D121A1"/>
    <w:rsid w:val="00D122E1"/>
    <w:rsid w:val="00D12475"/>
    <w:rsid w:val="00D12707"/>
    <w:rsid w:val="00D1293F"/>
    <w:rsid w:val="00D14428"/>
    <w:rsid w:val="00D1515F"/>
    <w:rsid w:val="00D158CD"/>
    <w:rsid w:val="00D15AC6"/>
    <w:rsid w:val="00D15BAC"/>
    <w:rsid w:val="00D1665C"/>
    <w:rsid w:val="00D16803"/>
    <w:rsid w:val="00D16ADA"/>
    <w:rsid w:val="00D16ED9"/>
    <w:rsid w:val="00D21A37"/>
    <w:rsid w:val="00D21D39"/>
    <w:rsid w:val="00D21DAB"/>
    <w:rsid w:val="00D22D98"/>
    <w:rsid w:val="00D23CEC"/>
    <w:rsid w:val="00D23D90"/>
    <w:rsid w:val="00D253AF"/>
    <w:rsid w:val="00D2622E"/>
    <w:rsid w:val="00D26ECF"/>
    <w:rsid w:val="00D272FB"/>
    <w:rsid w:val="00D27480"/>
    <w:rsid w:val="00D279B5"/>
    <w:rsid w:val="00D27EEA"/>
    <w:rsid w:val="00D30FC9"/>
    <w:rsid w:val="00D31787"/>
    <w:rsid w:val="00D3188C"/>
    <w:rsid w:val="00D31952"/>
    <w:rsid w:val="00D331F3"/>
    <w:rsid w:val="00D3478C"/>
    <w:rsid w:val="00D35742"/>
    <w:rsid w:val="00D35A7B"/>
    <w:rsid w:val="00D35F9B"/>
    <w:rsid w:val="00D362FB"/>
    <w:rsid w:val="00D363C6"/>
    <w:rsid w:val="00D3682F"/>
    <w:rsid w:val="00D36B69"/>
    <w:rsid w:val="00D3750F"/>
    <w:rsid w:val="00D37B03"/>
    <w:rsid w:val="00D408DD"/>
    <w:rsid w:val="00D42140"/>
    <w:rsid w:val="00D4342F"/>
    <w:rsid w:val="00D439B8"/>
    <w:rsid w:val="00D44788"/>
    <w:rsid w:val="00D44808"/>
    <w:rsid w:val="00D45131"/>
    <w:rsid w:val="00D45912"/>
    <w:rsid w:val="00D45D72"/>
    <w:rsid w:val="00D45F4D"/>
    <w:rsid w:val="00D473B9"/>
    <w:rsid w:val="00D51C01"/>
    <w:rsid w:val="00D51E89"/>
    <w:rsid w:val="00D51FAB"/>
    <w:rsid w:val="00D520E4"/>
    <w:rsid w:val="00D53A38"/>
    <w:rsid w:val="00D54148"/>
    <w:rsid w:val="00D54CC2"/>
    <w:rsid w:val="00D555F1"/>
    <w:rsid w:val="00D55719"/>
    <w:rsid w:val="00D55A66"/>
    <w:rsid w:val="00D56F16"/>
    <w:rsid w:val="00D575DD"/>
    <w:rsid w:val="00D5796F"/>
    <w:rsid w:val="00D57DFA"/>
    <w:rsid w:val="00D614C7"/>
    <w:rsid w:val="00D62E67"/>
    <w:rsid w:val="00D6464B"/>
    <w:rsid w:val="00D673C1"/>
    <w:rsid w:val="00D67FCF"/>
    <w:rsid w:val="00D70823"/>
    <w:rsid w:val="00D709CE"/>
    <w:rsid w:val="00D70E57"/>
    <w:rsid w:val="00D71F73"/>
    <w:rsid w:val="00D72E3B"/>
    <w:rsid w:val="00D72EC3"/>
    <w:rsid w:val="00D74816"/>
    <w:rsid w:val="00D75A4E"/>
    <w:rsid w:val="00D75B30"/>
    <w:rsid w:val="00D7612F"/>
    <w:rsid w:val="00D7695F"/>
    <w:rsid w:val="00D76E43"/>
    <w:rsid w:val="00D77151"/>
    <w:rsid w:val="00D77FD3"/>
    <w:rsid w:val="00D802DE"/>
    <w:rsid w:val="00D80786"/>
    <w:rsid w:val="00D808F3"/>
    <w:rsid w:val="00D8129D"/>
    <w:rsid w:val="00D8148F"/>
    <w:rsid w:val="00D81CAB"/>
    <w:rsid w:val="00D8447B"/>
    <w:rsid w:val="00D85487"/>
    <w:rsid w:val="00D8576F"/>
    <w:rsid w:val="00D858CD"/>
    <w:rsid w:val="00D85F71"/>
    <w:rsid w:val="00D8677F"/>
    <w:rsid w:val="00D86C4C"/>
    <w:rsid w:val="00D87351"/>
    <w:rsid w:val="00D87606"/>
    <w:rsid w:val="00D87E8C"/>
    <w:rsid w:val="00D909F9"/>
    <w:rsid w:val="00D90F0B"/>
    <w:rsid w:val="00D917AB"/>
    <w:rsid w:val="00D9308A"/>
    <w:rsid w:val="00D932F7"/>
    <w:rsid w:val="00D94161"/>
    <w:rsid w:val="00D96CAC"/>
    <w:rsid w:val="00D97F0C"/>
    <w:rsid w:val="00DA0C34"/>
    <w:rsid w:val="00DA2D40"/>
    <w:rsid w:val="00DA3492"/>
    <w:rsid w:val="00DA3A86"/>
    <w:rsid w:val="00DA42B0"/>
    <w:rsid w:val="00DA5513"/>
    <w:rsid w:val="00DA61CB"/>
    <w:rsid w:val="00DA6C8F"/>
    <w:rsid w:val="00DB02CD"/>
    <w:rsid w:val="00DB0CEB"/>
    <w:rsid w:val="00DB1C02"/>
    <w:rsid w:val="00DB3E07"/>
    <w:rsid w:val="00DB3FEC"/>
    <w:rsid w:val="00DB55DF"/>
    <w:rsid w:val="00DB57FE"/>
    <w:rsid w:val="00DB583D"/>
    <w:rsid w:val="00DB7050"/>
    <w:rsid w:val="00DB738D"/>
    <w:rsid w:val="00DB7456"/>
    <w:rsid w:val="00DC0887"/>
    <w:rsid w:val="00DC0BDF"/>
    <w:rsid w:val="00DC1795"/>
    <w:rsid w:val="00DC18D2"/>
    <w:rsid w:val="00DC1BC3"/>
    <w:rsid w:val="00DC1DD8"/>
    <w:rsid w:val="00DC1FD0"/>
    <w:rsid w:val="00DC22B4"/>
    <w:rsid w:val="00DC2500"/>
    <w:rsid w:val="00DC2808"/>
    <w:rsid w:val="00DC341E"/>
    <w:rsid w:val="00DC3B9A"/>
    <w:rsid w:val="00DC40A5"/>
    <w:rsid w:val="00DC4505"/>
    <w:rsid w:val="00DC4F1B"/>
    <w:rsid w:val="00DC4F72"/>
    <w:rsid w:val="00DC5444"/>
    <w:rsid w:val="00DC54F1"/>
    <w:rsid w:val="00DC66E7"/>
    <w:rsid w:val="00DC7278"/>
    <w:rsid w:val="00DC75E7"/>
    <w:rsid w:val="00DC77DC"/>
    <w:rsid w:val="00DC7C43"/>
    <w:rsid w:val="00DD0245"/>
    <w:rsid w:val="00DD028B"/>
    <w:rsid w:val="00DD0453"/>
    <w:rsid w:val="00DD098B"/>
    <w:rsid w:val="00DD0C2C"/>
    <w:rsid w:val="00DD19DE"/>
    <w:rsid w:val="00DD1D17"/>
    <w:rsid w:val="00DD289E"/>
    <w:rsid w:val="00DD28BC"/>
    <w:rsid w:val="00DD2BAF"/>
    <w:rsid w:val="00DD3048"/>
    <w:rsid w:val="00DD3F1F"/>
    <w:rsid w:val="00DD48D2"/>
    <w:rsid w:val="00DD4988"/>
    <w:rsid w:val="00DD5205"/>
    <w:rsid w:val="00DD526D"/>
    <w:rsid w:val="00DD5810"/>
    <w:rsid w:val="00DD645C"/>
    <w:rsid w:val="00DD6492"/>
    <w:rsid w:val="00DD7B97"/>
    <w:rsid w:val="00DE0BBD"/>
    <w:rsid w:val="00DE1156"/>
    <w:rsid w:val="00DE11CF"/>
    <w:rsid w:val="00DE24C9"/>
    <w:rsid w:val="00DE2AAF"/>
    <w:rsid w:val="00DE2BAC"/>
    <w:rsid w:val="00DE31F0"/>
    <w:rsid w:val="00DE3CCE"/>
    <w:rsid w:val="00DE3D1C"/>
    <w:rsid w:val="00DE4EA9"/>
    <w:rsid w:val="00DE5905"/>
    <w:rsid w:val="00DE64EB"/>
    <w:rsid w:val="00DE7B2C"/>
    <w:rsid w:val="00DF1564"/>
    <w:rsid w:val="00DF2B0D"/>
    <w:rsid w:val="00DF2BDB"/>
    <w:rsid w:val="00DF2C5E"/>
    <w:rsid w:val="00DF30F7"/>
    <w:rsid w:val="00DF3C5F"/>
    <w:rsid w:val="00DF425C"/>
    <w:rsid w:val="00DF4BC0"/>
    <w:rsid w:val="00DF4E8C"/>
    <w:rsid w:val="00DF5BAD"/>
    <w:rsid w:val="00DF74CB"/>
    <w:rsid w:val="00E008AA"/>
    <w:rsid w:val="00E01180"/>
    <w:rsid w:val="00E013B9"/>
    <w:rsid w:val="00E01C41"/>
    <w:rsid w:val="00E02001"/>
    <w:rsid w:val="00E0227D"/>
    <w:rsid w:val="00E026FF"/>
    <w:rsid w:val="00E032B1"/>
    <w:rsid w:val="00E03C4C"/>
    <w:rsid w:val="00E04296"/>
    <w:rsid w:val="00E0456A"/>
    <w:rsid w:val="00E04B84"/>
    <w:rsid w:val="00E0528D"/>
    <w:rsid w:val="00E06466"/>
    <w:rsid w:val="00E06835"/>
    <w:rsid w:val="00E06FDA"/>
    <w:rsid w:val="00E074DA"/>
    <w:rsid w:val="00E076B7"/>
    <w:rsid w:val="00E10481"/>
    <w:rsid w:val="00E1083F"/>
    <w:rsid w:val="00E11188"/>
    <w:rsid w:val="00E11962"/>
    <w:rsid w:val="00E11EEF"/>
    <w:rsid w:val="00E1359F"/>
    <w:rsid w:val="00E142A0"/>
    <w:rsid w:val="00E142AB"/>
    <w:rsid w:val="00E143FB"/>
    <w:rsid w:val="00E14BE8"/>
    <w:rsid w:val="00E14EAF"/>
    <w:rsid w:val="00E15F7A"/>
    <w:rsid w:val="00E160A4"/>
    <w:rsid w:val="00E160A5"/>
    <w:rsid w:val="00E1664E"/>
    <w:rsid w:val="00E1709A"/>
    <w:rsid w:val="00E1713D"/>
    <w:rsid w:val="00E1776A"/>
    <w:rsid w:val="00E17CA3"/>
    <w:rsid w:val="00E17CEC"/>
    <w:rsid w:val="00E20362"/>
    <w:rsid w:val="00E20A43"/>
    <w:rsid w:val="00E21A19"/>
    <w:rsid w:val="00E22F95"/>
    <w:rsid w:val="00E2311A"/>
    <w:rsid w:val="00E23898"/>
    <w:rsid w:val="00E23C73"/>
    <w:rsid w:val="00E23D38"/>
    <w:rsid w:val="00E24343"/>
    <w:rsid w:val="00E24503"/>
    <w:rsid w:val="00E24BD4"/>
    <w:rsid w:val="00E26388"/>
    <w:rsid w:val="00E268F6"/>
    <w:rsid w:val="00E2711E"/>
    <w:rsid w:val="00E27AF2"/>
    <w:rsid w:val="00E27F99"/>
    <w:rsid w:val="00E3021A"/>
    <w:rsid w:val="00E30ACF"/>
    <w:rsid w:val="00E30EC2"/>
    <w:rsid w:val="00E319F1"/>
    <w:rsid w:val="00E31B36"/>
    <w:rsid w:val="00E31EAC"/>
    <w:rsid w:val="00E32526"/>
    <w:rsid w:val="00E3330A"/>
    <w:rsid w:val="00E3341F"/>
    <w:rsid w:val="00E33CD2"/>
    <w:rsid w:val="00E33CE3"/>
    <w:rsid w:val="00E3479A"/>
    <w:rsid w:val="00E351C3"/>
    <w:rsid w:val="00E359DB"/>
    <w:rsid w:val="00E35A0E"/>
    <w:rsid w:val="00E35A6A"/>
    <w:rsid w:val="00E35E22"/>
    <w:rsid w:val="00E3663C"/>
    <w:rsid w:val="00E36879"/>
    <w:rsid w:val="00E4011D"/>
    <w:rsid w:val="00E401CE"/>
    <w:rsid w:val="00E40E90"/>
    <w:rsid w:val="00E40FD6"/>
    <w:rsid w:val="00E41CB0"/>
    <w:rsid w:val="00E41F76"/>
    <w:rsid w:val="00E42B49"/>
    <w:rsid w:val="00E43719"/>
    <w:rsid w:val="00E44FD6"/>
    <w:rsid w:val="00E45C7E"/>
    <w:rsid w:val="00E4632C"/>
    <w:rsid w:val="00E46703"/>
    <w:rsid w:val="00E477EA"/>
    <w:rsid w:val="00E509D3"/>
    <w:rsid w:val="00E50EE1"/>
    <w:rsid w:val="00E5193F"/>
    <w:rsid w:val="00E531EB"/>
    <w:rsid w:val="00E53281"/>
    <w:rsid w:val="00E53B09"/>
    <w:rsid w:val="00E54161"/>
    <w:rsid w:val="00E54874"/>
    <w:rsid w:val="00E54B6F"/>
    <w:rsid w:val="00E54C2B"/>
    <w:rsid w:val="00E54F3B"/>
    <w:rsid w:val="00E55ACA"/>
    <w:rsid w:val="00E56313"/>
    <w:rsid w:val="00E572FC"/>
    <w:rsid w:val="00E57B74"/>
    <w:rsid w:val="00E57D23"/>
    <w:rsid w:val="00E57D5F"/>
    <w:rsid w:val="00E60CFD"/>
    <w:rsid w:val="00E60D4F"/>
    <w:rsid w:val="00E6186B"/>
    <w:rsid w:val="00E61BBC"/>
    <w:rsid w:val="00E61E1F"/>
    <w:rsid w:val="00E62160"/>
    <w:rsid w:val="00E62312"/>
    <w:rsid w:val="00E625B2"/>
    <w:rsid w:val="00E6293A"/>
    <w:rsid w:val="00E62C3A"/>
    <w:rsid w:val="00E63253"/>
    <w:rsid w:val="00E63314"/>
    <w:rsid w:val="00E65BC6"/>
    <w:rsid w:val="00E661FF"/>
    <w:rsid w:val="00E666F6"/>
    <w:rsid w:val="00E67253"/>
    <w:rsid w:val="00E6753C"/>
    <w:rsid w:val="00E67B71"/>
    <w:rsid w:val="00E67EEE"/>
    <w:rsid w:val="00E67F25"/>
    <w:rsid w:val="00E726EB"/>
    <w:rsid w:val="00E729A4"/>
    <w:rsid w:val="00E72CF1"/>
    <w:rsid w:val="00E730E2"/>
    <w:rsid w:val="00E73722"/>
    <w:rsid w:val="00E73C9C"/>
    <w:rsid w:val="00E74195"/>
    <w:rsid w:val="00E7566B"/>
    <w:rsid w:val="00E75B64"/>
    <w:rsid w:val="00E76C6C"/>
    <w:rsid w:val="00E77669"/>
    <w:rsid w:val="00E77F72"/>
    <w:rsid w:val="00E8055F"/>
    <w:rsid w:val="00E80726"/>
    <w:rsid w:val="00E80B52"/>
    <w:rsid w:val="00E80E80"/>
    <w:rsid w:val="00E81C37"/>
    <w:rsid w:val="00E824C3"/>
    <w:rsid w:val="00E830D7"/>
    <w:rsid w:val="00E836C0"/>
    <w:rsid w:val="00E836E2"/>
    <w:rsid w:val="00E836E3"/>
    <w:rsid w:val="00E83982"/>
    <w:rsid w:val="00E840B3"/>
    <w:rsid w:val="00E84D10"/>
    <w:rsid w:val="00E8629F"/>
    <w:rsid w:val="00E862D2"/>
    <w:rsid w:val="00E86FD7"/>
    <w:rsid w:val="00E870BD"/>
    <w:rsid w:val="00E8721E"/>
    <w:rsid w:val="00E874E5"/>
    <w:rsid w:val="00E87E04"/>
    <w:rsid w:val="00E90B89"/>
    <w:rsid w:val="00E91008"/>
    <w:rsid w:val="00E9374E"/>
    <w:rsid w:val="00E94114"/>
    <w:rsid w:val="00E94F54"/>
    <w:rsid w:val="00E95A0C"/>
    <w:rsid w:val="00E96879"/>
    <w:rsid w:val="00E96B35"/>
    <w:rsid w:val="00E97AD5"/>
    <w:rsid w:val="00E97D10"/>
    <w:rsid w:val="00EA016F"/>
    <w:rsid w:val="00EA1111"/>
    <w:rsid w:val="00EA18A2"/>
    <w:rsid w:val="00EA1B44"/>
    <w:rsid w:val="00EA1C98"/>
    <w:rsid w:val="00EA1C99"/>
    <w:rsid w:val="00EA28DD"/>
    <w:rsid w:val="00EA2A07"/>
    <w:rsid w:val="00EA2BA2"/>
    <w:rsid w:val="00EA2C90"/>
    <w:rsid w:val="00EA35A9"/>
    <w:rsid w:val="00EA35AC"/>
    <w:rsid w:val="00EA3B4F"/>
    <w:rsid w:val="00EA3C24"/>
    <w:rsid w:val="00EA51B1"/>
    <w:rsid w:val="00EA54E6"/>
    <w:rsid w:val="00EA5CBE"/>
    <w:rsid w:val="00EA604F"/>
    <w:rsid w:val="00EA73DF"/>
    <w:rsid w:val="00EB0046"/>
    <w:rsid w:val="00EB00D8"/>
    <w:rsid w:val="00EB0131"/>
    <w:rsid w:val="00EB0AF3"/>
    <w:rsid w:val="00EB127A"/>
    <w:rsid w:val="00EB13C4"/>
    <w:rsid w:val="00EB21B4"/>
    <w:rsid w:val="00EB2A32"/>
    <w:rsid w:val="00EB3971"/>
    <w:rsid w:val="00EB3E92"/>
    <w:rsid w:val="00EB414B"/>
    <w:rsid w:val="00EB4AA6"/>
    <w:rsid w:val="00EB5E77"/>
    <w:rsid w:val="00EB61AE"/>
    <w:rsid w:val="00EB6B26"/>
    <w:rsid w:val="00EB7A49"/>
    <w:rsid w:val="00EC01B7"/>
    <w:rsid w:val="00EC057F"/>
    <w:rsid w:val="00EC1D14"/>
    <w:rsid w:val="00EC1FB3"/>
    <w:rsid w:val="00EC2169"/>
    <w:rsid w:val="00EC322D"/>
    <w:rsid w:val="00EC361C"/>
    <w:rsid w:val="00EC386E"/>
    <w:rsid w:val="00EC39CF"/>
    <w:rsid w:val="00EC474D"/>
    <w:rsid w:val="00EC47BF"/>
    <w:rsid w:val="00EC5B70"/>
    <w:rsid w:val="00EC643A"/>
    <w:rsid w:val="00EC6928"/>
    <w:rsid w:val="00ED1777"/>
    <w:rsid w:val="00ED1958"/>
    <w:rsid w:val="00ED307E"/>
    <w:rsid w:val="00ED383A"/>
    <w:rsid w:val="00ED3AE7"/>
    <w:rsid w:val="00ED46CC"/>
    <w:rsid w:val="00ED4CB6"/>
    <w:rsid w:val="00ED5945"/>
    <w:rsid w:val="00ED6171"/>
    <w:rsid w:val="00ED7BC9"/>
    <w:rsid w:val="00EE0045"/>
    <w:rsid w:val="00EE0F2C"/>
    <w:rsid w:val="00EE1080"/>
    <w:rsid w:val="00EE1447"/>
    <w:rsid w:val="00EE1B3C"/>
    <w:rsid w:val="00EE2810"/>
    <w:rsid w:val="00EE3213"/>
    <w:rsid w:val="00EE3A74"/>
    <w:rsid w:val="00EE438A"/>
    <w:rsid w:val="00EE4CE4"/>
    <w:rsid w:val="00EE4F1C"/>
    <w:rsid w:val="00EE4F84"/>
    <w:rsid w:val="00EE50D6"/>
    <w:rsid w:val="00EE5AB2"/>
    <w:rsid w:val="00EE696B"/>
    <w:rsid w:val="00EE69D4"/>
    <w:rsid w:val="00EF1103"/>
    <w:rsid w:val="00EF1294"/>
    <w:rsid w:val="00EF14CD"/>
    <w:rsid w:val="00EF1EC5"/>
    <w:rsid w:val="00EF2942"/>
    <w:rsid w:val="00EF37DF"/>
    <w:rsid w:val="00EF3B65"/>
    <w:rsid w:val="00EF4C88"/>
    <w:rsid w:val="00EF4ED7"/>
    <w:rsid w:val="00EF55EB"/>
    <w:rsid w:val="00EF598C"/>
    <w:rsid w:val="00EF66AE"/>
    <w:rsid w:val="00EF6FFE"/>
    <w:rsid w:val="00EF727C"/>
    <w:rsid w:val="00F00DCC"/>
    <w:rsid w:val="00F0156F"/>
    <w:rsid w:val="00F01C51"/>
    <w:rsid w:val="00F02AA7"/>
    <w:rsid w:val="00F04103"/>
    <w:rsid w:val="00F0481C"/>
    <w:rsid w:val="00F053E3"/>
    <w:rsid w:val="00F05AC8"/>
    <w:rsid w:val="00F061D8"/>
    <w:rsid w:val="00F0672E"/>
    <w:rsid w:val="00F07167"/>
    <w:rsid w:val="00F072D8"/>
    <w:rsid w:val="00F073D2"/>
    <w:rsid w:val="00F0778E"/>
    <w:rsid w:val="00F07CE0"/>
    <w:rsid w:val="00F104D6"/>
    <w:rsid w:val="00F10876"/>
    <w:rsid w:val="00F115F5"/>
    <w:rsid w:val="00F125EB"/>
    <w:rsid w:val="00F12A07"/>
    <w:rsid w:val="00F13D05"/>
    <w:rsid w:val="00F1501A"/>
    <w:rsid w:val="00F15883"/>
    <w:rsid w:val="00F1679D"/>
    <w:rsid w:val="00F1682C"/>
    <w:rsid w:val="00F205C2"/>
    <w:rsid w:val="00F20B0D"/>
    <w:rsid w:val="00F20B91"/>
    <w:rsid w:val="00F21139"/>
    <w:rsid w:val="00F21A6C"/>
    <w:rsid w:val="00F22106"/>
    <w:rsid w:val="00F243B3"/>
    <w:rsid w:val="00F245FA"/>
    <w:rsid w:val="00F24B5A"/>
    <w:rsid w:val="00F24B8B"/>
    <w:rsid w:val="00F24F9A"/>
    <w:rsid w:val="00F275C7"/>
    <w:rsid w:val="00F277C6"/>
    <w:rsid w:val="00F27C16"/>
    <w:rsid w:val="00F27F2F"/>
    <w:rsid w:val="00F3092D"/>
    <w:rsid w:val="00F30D2E"/>
    <w:rsid w:val="00F317BB"/>
    <w:rsid w:val="00F31F03"/>
    <w:rsid w:val="00F320EE"/>
    <w:rsid w:val="00F3232F"/>
    <w:rsid w:val="00F34366"/>
    <w:rsid w:val="00F34DC0"/>
    <w:rsid w:val="00F35516"/>
    <w:rsid w:val="00F35790"/>
    <w:rsid w:val="00F35A2C"/>
    <w:rsid w:val="00F37559"/>
    <w:rsid w:val="00F37E8C"/>
    <w:rsid w:val="00F403B3"/>
    <w:rsid w:val="00F4136D"/>
    <w:rsid w:val="00F41C9C"/>
    <w:rsid w:val="00F4212E"/>
    <w:rsid w:val="00F428A2"/>
    <w:rsid w:val="00F42C20"/>
    <w:rsid w:val="00F4389C"/>
    <w:rsid w:val="00F43E2B"/>
    <w:rsid w:val="00F43E34"/>
    <w:rsid w:val="00F4473C"/>
    <w:rsid w:val="00F44771"/>
    <w:rsid w:val="00F448C3"/>
    <w:rsid w:val="00F4547D"/>
    <w:rsid w:val="00F504C5"/>
    <w:rsid w:val="00F5182B"/>
    <w:rsid w:val="00F5189B"/>
    <w:rsid w:val="00F523CD"/>
    <w:rsid w:val="00F5278D"/>
    <w:rsid w:val="00F53053"/>
    <w:rsid w:val="00F53BBE"/>
    <w:rsid w:val="00F53FE2"/>
    <w:rsid w:val="00F5445D"/>
    <w:rsid w:val="00F5492E"/>
    <w:rsid w:val="00F54F91"/>
    <w:rsid w:val="00F54FF1"/>
    <w:rsid w:val="00F563E7"/>
    <w:rsid w:val="00F56A40"/>
    <w:rsid w:val="00F56E26"/>
    <w:rsid w:val="00F57123"/>
    <w:rsid w:val="00F575FF"/>
    <w:rsid w:val="00F60782"/>
    <w:rsid w:val="00F6091C"/>
    <w:rsid w:val="00F60C7D"/>
    <w:rsid w:val="00F618EF"/>
    <w:rsid w:val="00F65582"/>
    <w:rsid w:val="00F65AF8"/>
    <w:rsid w:val="00F6652E"/>
    <w:rsid w:val="00F66E75"/>
    <w:rsid w:val="00F6708B"/>
    <w:rsid w:val="00F67389"/>
    <w:rsid w:val="00F7050E"/>
    <w:rsid w:val="00F7129E"/>
    <w:rsid w:val="00F7162E"/>
    <w:rsid w:val="00F71672"/>
    <w:rsid w:val="00F71D41"/>
    <w:rsid w:val="00F71DD9"/>
    <w:rsid w:val="00F72E5B"/>
    <w:rsid w:val="00F73826"/>
    <w:rsid w:val="00F738B8"/>
    <w:rsid w:val="00F741B3"/>
    <w:rsid w:val="00F74A02"/>
    <w:rsid w:val="00F756CF"/>
    <w:rsid w:val="00F758F1"/>
    <w:rsid w:val="00F76881"/>
    <w:rsid w:val="00F7704A"/>
    <w:rsid w:val="00F7727A"/>
    <w:rsid w:val="00F77655"/>
    <w:rsid w:val="00F77EB0"/>
    <w:rsid w:val="00F80B8E"/>
    <w:rsid w:val="00F80F56"/>
    <w:rsid w:val="00F81452"/>
    <w:rsid w:val="00F81570"/>
    <w:rsid w:val="00F81917"/>
    <w:rsid w:val="00F84D27"/>
    <w:rsid w:val="00F87617"/>
    <w:rsid w:val="00F8771F"/>
    <w:rsid w:val="00F87CDD"/>
    <w:rsid w:val="00F9084B"/>
    <w:rsid w:val="00F90B37"/>
    <w:rsid w:val="00F90E85"/>
    <w:rsid w:val="00F933F0"/>
    <w:rsid w:val="00F937A3"/>
    <w:rsid w:val="00F940C3"/>
    <w:rsid w:val="00F94161"/>
    <w:rsid w:val="00F94715"/>
    <w:rsid w:val="00F95416"/>
    <w:rsid w:val="00F95EF7"/>
    <w:rsid w:val="00F95F5B"/>
    <w:rsid w:val="00F95F82"/>
    <w:rsid w:val="00F9638B"/>
    <w:rsid w:val="00F9647A"/>
    <w:rsid w:val="00F96A3D"/>
    <w:rsid w:val="00F97175"/>
    <w:rsid w:val="00F97C05"/>
    <w:rsid w:val="00F97DDA"/>
    <w:rsid w:val="00FA0E3E"/>
    <w:rsid w:val="00FA177C"/>
    <w:rsid w:val="00FA1D51"/>
    <w:rsid w:val="00FA380A"/>
    <w:rsid w:val="00FA4718"/>
    <w:rsid w:val="00FA5848"/>
    <w:rsid w:val="00FA5A36"/>
    <w:rsid w:val="00FA6899"/>
    <w:rsid w:val="00FA7433"/>
    <w:rsid w:val="00FA7F3D"/>
    <w:rsid w:val="00FB0662"/>
    <w:rsid w:val="00FB07E3"/>
    <w:rsid w:val="00FB0D03"/>
    <w:rsid w:val="00FB1AB0"/>
    <w:rsid w:val="00FB1F86"/>
    <w:rsid w:val="00FB2AC2"/>
    <w:rsid w:val="00FB3363"/>
    <w:rsid w:val="00FB36B5"/>
    <w:rsid w:val="00FB38D8"/>
    <w:rsid w:val="00FB3A65"/>
    <w:rsid w:val="00FB3A79"/>
    <w:rsid w:val="00FB4814"/>
    <w:rsid w:val="00FB4CEE"/>
    <w:rsid w:val="00FB5D1A"/>
    <w:rsid w:val="00FB607C"/>
    <w:rsid w:val="00FB6D49"/>
    <w:rsid w:val="00FB7BA2"/>
    <w:rsid w:val="00FC051F"/>
    <w:rsid w:val="00FC06FF"/>
    <w:rsid w:val="00FC20FB"/>
    <w:rsid w:val="00FC25FD"/>
    <w:rsid w:val="00FC2CD0"/>
    <w:rsid w:val="00FC2F59"/>
    <w:rsid w:val="00FC3737"/>
    <w:rsid w:val="00FC45F4"/>
    <w:rsid w:val="00FC4BFC"/>
    <w:rsid w:val="00FC5995"/>
    <w:rsid w:val="00FC5C56"/>
    <w:rsid w:val="00FC69B4"/>
    <w:rsid w:val="00FC6F8F"/>
    <w:rsid w:val="00FC71DB"/>
    <w:rsid w:val="00FD0122"/>
    <w:rsid w:val="00FD0694"/>
    <w:rsid w:val="00FD06AF"/>
    <w:rsid w:val="00FD0B2C"/>
    <w:rsid w:val="00FD23BB"/>
    <w:rsid w:val="00FD25BE"/>
    <w:rsid w:val="00FD2BFA"/>
    <w:rsid w:val="00FD2E70"/>
    <w:rsid w:val="00FD2E85"/>
    <w:rsid w:val="00FD348A"/>
    <w:rsid w:val="00FD350C"/>
    <w:rsid w:val="00FD35F2"/>
    <w:rsid w:val="00FD3D61"/>
    <w:rsid w:val="00FD43DA"/>
    <w:rsid w:val="00FD4463"/>
    <w:rsid w:val="00FD4591"/>
    <w:rsid w:val="00FD4D71"/>
    <w:rsid w:val="00FD6C95"/>
    <w:rsid w:val="00FD7AA7"/>
    <w:rsid w:val="00FE0CD8"/>
    <w:rsid w:val="00FE1248"/>
    <w:rsid w:val="00FE1372"/>
    <w:rsid w:val="00FE2280"/>
    <w:rsid w:val="00FE244D"/>
    <w:rsid w:val="00FE2E13"/>
    <w:rsid w:val="00FE363C"/>
    <w:rsid w:val="00FE4613"/>
    <w:rsid w:val="00FE5786"/>
    <w:rsid w:val="00FE59F7"/>
    <w:rsid w:val="00FE634F"/>
    <w:rsid w:val="00FE637D"/>
    <w:rsid w:val="00FF0154"/>
    <w:rsid w:val="00FF0793"/>
    <w:rsid w:val="00FF0C08"/>
    <w:rsid w:val="00FF0C72"/>
    <w:rsid w:val="00FF1A12"/>
    <w:rsid w:val="00FF1AEC"/>
    <w:rsid w:val="00FF1FCB"/>
    <w:rsid w:val="00FF25AF"/>
    <w:rsid w:val="00FF3DEC"/>
    <w:rsid w:val="00FF3F6A"/>
    <w:rsid w:val="00FF5141"/>
    <w:rsid w:val="00FF52D4"/>
    <w:rsid w:val="00FF566D"/>
    <w:rsid w:val="00FF620B"/>
    <w:rsid w:val="00FF62CF"/>
    <w:rsid w:val="00FF6AA4"/>
    <w:rsid w:val="00FF6B09"/>
    <w:rsid w:val="00FF774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aee2b3"/>
    </o:shapedefaults>
    <o:shapelayout v:ext="edit">
      <o:idmap v:ext="edit" data="2"/>
    </o:shapelayout>
  </w:shapeDefaults>
  <w:decimalSymbol w:val="."/>
  <w:listSeparator w:val=","/>
  <w14:docId w14:val="1BF8928F"/>
  <w15:docId w15:val="{E3A6F669-D333-42A9-A505-0F791F35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B1B96"/>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F01C51"/>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tabs>
        <w:tab w:val="num" w:pos="360"/>
      </w:tabs>
      <w:ind w:left="864" w:hanging="864"/>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uiPriority w:val="99"/>
    <w:qFormat/>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link w:val="af3"/>
    <w:semiHidden/>
    <w:pPr>
      <w:shd w:val="clear" w:color="auto" w:fill="000080"/>
    </w:pPr>
    <w:rPr>
      <w:rFonts w:ascii="Tahoma" w:hAnsi="Tahoma"/>
    </w:rPr>
  </w:style>
  <w:style w:type="paragraph" w:styleId="af4">
    <w:name w:val="Plain Text"/>
    <w:basedOn w:val="a"/>
    <w:link w:val="af5"/>
    <w:uiPriority w:val="99"/>
    <w:rPr>
      <w:rFonts w:ascii="Courier New" w:hAnsi="Courier New"/>
      <w:lang w:val="nb-NO"/>
    </w:rPr>
  </w:style>
  <w:style w:type="paragraph" w:customStyle="1" w:styleId="TAJ">
    <w:name w:val="TAJ"/>
    <w:basedOn w:val="TH"/>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7"/>
  </w:style>
  <w:style w:type="character" w:styleId="af8">
    <w:name w:val="annotation reference"/>
    <w:semiHidden/>
    <w:rPr>
      <w:sz w:val="16"/>
    </w:rPr>
  </w:style>
  <w:style w:type="paragraph" w:customStyle="1" w:styleId="Guidance">
    <w:name w:val="Guidance"/>
    <w:basedOn w:val="a"/>
    <w:link w:val="GuidanceChar"/>
    <w:rPr>
      <w:i/>
      <w:color w:val="0000FF"/>
      <w:lang w:val="x-none"/>
    </w:rPr>
  </w:style>
  <w:style w:type="paragraph" w:styleId="af9">
    <w:name w:val="annotation text"/>
    <w:basedOn w:val="a"/>
    <w:link w:val="afa"/>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F01C51"/>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b">
    <w:name w:val="annotation subject"/>
    <w:basedOn w:val="af9"/>
    <w:next w:val="af9"/>
    <w:link w:val="afc"/>
    <w:rsid w:val="00AE7868"/>
    <w:rPr>
      <w:b/>
      <w:bCs/>
    </w:rPr>
  </w:style>
  <w:style w:type="character" w:customStyle="1" w:styleId="afa">
    <w:name w:val="批注文字 字符"/>
    <w:link w:val="af9"/>
    <w:uiPriority w:val="99"/>
    <w:rsid w:val="00AE7868"/>
    <w:rPr>
      <w:lang w:val="en-GB" w:eastAsia="en-US"/>
    </w:rPr>
  </w:style>
  <w:style w:type="character" w:customStyle="1" w:styleId="Char">
    <w:name w:val="批注主题 Char"/>
    <w:basedOn w:val="afa"/>
    <w:rsid w:val="00AE7868"/>
    <w:rPr>
      <w:lang w:val="en-GB" w:eastAsia="en-US"/>
    </w:rPr>
  </w:style>
  <w:style w:type="paragraph" w:styleId="afd">
    <w:name w:val="Revision"/>
    <w:hidden/>
    <w:uiPriority w:val="99"/>
    <w:semiHidden/>
    <w:rsid w:val="00AE7868"/>
    <w:rPr>
      <w:lang w:val="en-GB" w:eastAsia="en-US"/>
    </w:rPr>
  </w:style>
  <w:style w:type="paragraph" w:styleId="afe">
    <w:name w:val="Balloon Text"/>
    <w:basedOn w:val="a"/>
    <w:link w:val="aff"/>
    <w:rsid w:val="00AE7868"/>
    <w:pPr>
      <w:spacing w:after="0"/>
    </w:pPr>
    <w:rPr>
      <w:sz w:val="18"/>
      <w:szCs w:val="18"/>
    </w:rPr>
  </w:style>
  <w:style w:type="character" w:customStyle="1" w:styleId="aff">
    <w:name w:val="批注框文本 字符"/>
    <w:link w:val="afe"/>
    <w:rsid w:val="00AE7868"/>
    <w:rPr>
      <w:sz w:val="18"/>
      <w:szCs w:val="18"/>
      <w:lang w:val="en-GB" w:eastAsia="en-US"/>
    </w:rPr>
  </w:style>
  <w:style w:type="character" w:styleId="aff0">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1">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6"/>
    <w:rsid w:val="006302AA"/>
    <w:rPr>
      <w:lang w:val="en-GB"/>
    </w:rPr>
  </w:style>
  <w:style w:type="paragraph" w:customStyle="1" w:styleId="3GPPNormalText">
    <w:name w:val="3GPP Normal Text"/>
    <w:basedOn w:val="af6"/>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5">
    <w:name w:val="纯文本 字符"/>
    <w:link w:val="af4"/>
    <w:uiPriority w:val="99"/>
    <w:rsid w:val="006501AF"/>
    <w:rPr>
      <w:rFonts w:ascii="Courier New" w:hAnsi="Courier New"/>
      <w:lang w:val="nb-NO" w:eastAsia="en-US"/>
    </w:rPr>
  </w:style>
  <w:style w:type="paragraph" w:styleId="aff2">
    <w:name w:val="No Spacing"/>
    <w:uiPriority w:val="1"/>
    <w:qFormat/>
    <w:rsid w:val="00C85354"/>
    <w:pPr>
      <w:overflowPunct w:val="0"/>
      <w:autoSpaceDE w:val="0"/>
      <w:autoSpaceDN w:val="0"/>
      <w:adjustRightInd w:val="0"/>
    </w:pPr>
    <w:rPr>
      <w:rFonts w:eastAsia="MS Mincho"/>
      <w:lang w:val="en-GB" w:eastAsia="ja-JP"/>
    </w:rPr>
  </w:style>
  <w:style w:type="character" w:customStyle="1" w:styleId="afc">
    <w:name w:val="批注主题 字符"/>
    <w:link w:val="afb"/>
    <w:rsid w:val="00C85354"/>
    <w:rPr>
      <w:b/>
      <w:bCs/>
      <w:lang w:val="en-GB" w:eastAsia="en-US"/>
    </w:rPr>
  </w:style>
  <w:style w:type="character" w:styleId="aff3">
    <w:name w:val="Subtle Reference"/>
    <w:uiPriority w:val="31"/>
    <w:qFormat/>
    <w:rsid w:val="00C85354"/>
    <w:rPr>
      <w:smallCaps/>
      <w:color w:val="C0504D"/>
      <w:u w:val="single"/>
    </w:rPr>
  </w:style>
  <w:style w:type="paragraph" w:customStyle="1" w:styleId="aff4">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4"/>
    <w:rsid w:val="00C85354"/>
    <w:rPr>
      <w:rFonts w:ascii="Arial" w:eastAsia="Arial" w:hAnsi="Arial"/>
      <w:b/>
      <w:bCs/>
      <w:noProof/>
      <w:sz w:val="22"/>
      <w:lang w:val="en-GB" w:eastAsia="en-US"/>
    </w:rPr>
  </w:style>
  <w:style w:type="character" w:customStyle="1" w:styleId="a6">
    <w:name w:val="页脚 字符"/>
    <w:link w:val="a5"/>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5">
    <w:name w:val="endnote text"/>
    <w:basedOn w:val="a"/>
    <w:link w:val="aff6"/>
    <w:rsid w:val="00C35AA7"/>
    <w:pPr>
      <w:overflowPunct w:val="0"/>
      <w:autoSpaceDE w:val="0"/>
      <w:autoSpaceDN w:val="0"/>
      <w:adjustRightInd w:val="0"/>
      <w:textAlignment w:val="baseline"/>
    </w:pPr>
    <w:rPr>
      <w:rFonts w:eastAsia="Yu Mincho"/>
    </w:rPr>
  </w:style>
  <w:style w:type="character" w:customStyle="1" w:styleId="aff6">
    <w:name w:val="尾注文本 字符"/>
    <w:basedOn w:val="a0"/>
    <w:link w:val="aff5"/>
    <w:rsid w:val="00C35AA7"/>
    <w:rPr>
      <w:rFonts w:eastAsia="Yu Mincho"/>
      <w:lang w:val="en-GB" w:eastAsia="en-US"/>
    </w:rPr>
  </w:style>
  <w:style w:type="character" w:styleId="aff7">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8">
    <w:name w:val="Table Grid"/>
    <w:aliases w:val="TableGrid,SGS Table Basic 1"/>
    <w:basedOn w:val="a1"/>
    <w:uiPriority w:val="9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9">
    <w:name w:val="List Paragraph"/>
    <w:aliases w:val="- Bullets,?? ??,?????,????,リスト段落,Lista1,列出段落1,中等深浅网格 1 - 着色 21,R4_bullets,列表段落1,—ño’i—Ž,¥¡¡¡¡ì¬º¥¹¥È¶ÎÂä,ÁÐ³ö¶ÎÂä,¥ê¥¹¥È¶ÎÂä,1st level - Bullet List Paragraph,Lettre d'introduction,Paragrafo elenco,Normal bullet 2,列表段落11,Bullet list,목록단락"/>
    <w:basedOn w:val="a"/>
    <w:link w:val="aff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a">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
    <w:link w:val="aff9"/>
    <w:uiPriority w:val="34"/>
    <w:qFormat/>
    <w:locked/>
    <w:rsid w:val="00DD28BC"/>
    <w:rPr>
      <w:rFonts w:eastAsia="MS Mincho"/>
      <w:lang w:val="en-GB" w:eastAsia="en-US"/>
    </w:rPr>
  </w:style>
  <w:style w:type="paragraph" w:customStyle="1" w:styleId="affb">
    <w:name w:val="正文首段"/>
    <w:basedOn w:val="a"/>
    <w:qFormat/>
    <w:rsid w:val="00A60676"/>
    <w:pPr>
      <w:widowControl w:val="0"/>
      <w:spacing w:before="60" w:after="60" w:line="288" w:lineRule="auto"/>
      <w:jc w:val="both"/>
    </w:pPr>
    <w:rPr>
      <w:rFonts w:eastAsia="Times New Roman"/>
      <w:kern w:val="2"/>
      <w:sz w:val="21"/>
      <w:szCs w:val="21"/>
      <w:lang w:val="en-US" w:eastAsia="zh-CN"/>
    </w:rPr>
  </w:style>
  <w:style w:type="character" w:customStyle="1" w:styleId="ui-provider">
    <w:name w:val="ui-provider"/>
    <w:basedOn w:val="a0"/>
    <w:rsid w:val="000C3200"/>
  </w:style>
  <w:style w:type="paragraph" w:customStyle="1" w:styleId="Default">
    <w:name w:val="Default"/>
    <w:rsid w:val="00A870FD"/>
    <w:pPr>
      <w:widowControl w:val="0"/>
      <w:autoSpaceDE w:val="0"/>
      <w:autoSpaceDN w:val="0"/>
      <w:adjustRightInd w:val="0"/>
    </w:pPr>
    <w:rPr>
      <w:rFonts w:ascii="Calibri" w:eastAsiaTheme="minorEastAsia" w:hAnsi="Calibri" w:cs="Calibri"/>
      <w:color w:val="000000"/>
      <w:sz w:val="24"/>
      <w:szCs w:val="24"/>
      <w:lang w:val="en-US" w:eastAsia="zh-CN"/>
    </w:rPr>
  </w:style>
  <w:style w:type="character" w:customStyle="1" w:styleId="12">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453CC2"/>
    <w:rPr>
      <w:rFonts w:ascii="Times New Roman" w:eastAsia="Times New Roman" w:hAnsi="Times New Roman"/>
    </w:rPr>
  </w:style>
  <w:style w:type="character" w:customStyle="1" w:styleId="B3Char2">
    <w:name w:val="B3 Char2"/>
    <w:link w:val="B3"/>
    <w:qFormat/>
    <w:rsid w:val="00491145"/>
    <w:rPr>
      <w:lang w:val="en-GB" w:eastAsia="en-US"/>
    </w:rPr>
  </w:style>
  <w:style w:type="character" w:customStyle="1" w:styleId="B2Char">
    <w:name w:val="B2 Char"/>
    <w:link w:val="B2"/>
    <w:qFormat/>
    <w:rsid w:val="00491145"/>
    <w:rPr>
      <w:lang w:val="en-GB" w:eastAsia="en-US"/>
    </w:rPr>
  </w:style>
  <w:style w:type="paragraph" w:customStyle="1" w:styleId="Agreement">
    <w:name w:val="Agreement"/>
    <w:basedOn w:val="a"/>
    <w:next w:val="a"/>
    <w:uiPriority w:val="99"/>
    <w:qFormat/>
    <w:rsid w:val="00491145"/>
    <w:pPr>
      <w:widowControl w:val="0"/>
      <w:numPr>
        <w:numId w:val="4"/>
      </w:numPr>
      <w:spacing w:before="60" w:after="0"/>
      <w:jc w:val="both"/>
    </w:pPr>
    <w:rPr>
      <w:rFonts w:ascii="Arial" w:eastAsia="MS Mincho" w:hAnsi="Arial"/>
      <w:b/>
      <w:kern w:val="2"/>
      <w:szCs w:val="24"/>
      <w:lang w:eastAsia="en-GB"/>
    </w:rPr>
  </w:style>
  <w:style w:type="paragraph" w:customStyle="1" w:styleId="Doc-text2">
    <w:name w:val="Doc-text2"/>
    <w:basedOn w:val="a"/>
    <w:link w:val="Doc-text2Char"/>
    <w:qFormat/>
    <w:rsid w:val="00DD028B"/>
    <w:pPr>
      <w:tabs>
        <w:tab w:val="left" w:pos="1622"/>
      </w:tabs>
      <w:suppressAutoHyphens/>
      <w:spacing w:after="0"/>
      <w:ind w:left="1622" w:hanging="363"/>
    </w:pPr>
    <w:rPr>
      <w:rFonts w:ascii="Arial" w:eastAsia="Yu Gothic" w:hAnsi="Arial" w:cs="Calibri"/>
      <w:szCs w:val="22"/>
      <w:lang w:val="x-none" w:eastAsia="zh-CN"/>
    </w:rPr>
  </w:style>
  <w:style w:type="character" w:customStyle="1" w:styleId="Doc-text2Char">
    <w:name w:val="Doc-text2 Char"/>
    <w:link w:val="Doc-text2"/>
    <w:qFormat/>
    <w:rsid w:val="00DD028B"/>
    <w:rPr>
      <w:rFonts w:ascii="Arial" w:eastAsia="Yu Gothic" w:hAnsi="Arial" w:cs="Calibri"/>
      <w:szCs w:val="22"/>
      <w:lang w:val="x-none" w:eastAsia="zh-CN"/>
    </w:rPr>
  </w:style>
  <w:style w:type="character" w:customStyle="1" w:styleId="B1Char1">
    <w:name w:val="B1 Char1"/>
    <w:qFormat/>
    <w:rsid w:val="00004C15"/>
    <w:rPr>
      <w:rFonts w:eastAsia="Times New Roman"/>
    </w:rPr>
  </w:style>
  <w:style w:type="character" w:customStyle="1" w:styleId="UnresolvedMention2">
    <w:name w:val="Unresolved Mention2"/>
    <w:basedOn w:val="a0"/>
    <w:uiPriority w:val="99"/>
    <w:semiHidden/>
    <w:unhideWhenUsed/>
    <w:rsid w:val="00C6378F"/>
    <w:rPr>
      <w:color w:val="605E5C"/>
      <w:shd w:val="clear" w:color="auto" w:fill="E1DFDD"/>
    </w:rPr>
  </w:style>
  <w:style w:type="character" w:styleId="affc">
    <w:name w:val="Placeholder Text"/>
    <w:basedOn w:val="a0"/>
    <w:uiPriority w:val="99"/>
    <w:semiHidden/>
    <w:rsid w:val="00B42B93"/>
    <w:rPr>
      <w:color w:val="808080"/>
    </w:rPr>
  </w:style>
  <w:style w:type="character" w:customStyle="1" w:styleId="af3">
    <w:name w:val="文档结构图 字符"/>
    <w:basedOn w:val="a0"/>
    <w:link w:val="af2"/>
    <w:semiHidden/>
    <w:rsid w:val="00527F5D"/>
    <w:rPr>
      <w:rFonts w:ascii="Tahoma" w:hAnsi="Tahoma"/>
      <w:shd w:val="clear" w:color="auto" w:fill="000080"/>
      <w:lang w:val="en-GB" w:eastAsia="en-US"/>
    </w:rPr>
  </w:style>
  <w:style w:type="paragraph" w:customStyle="1" w:styleId="RAN4proposal">
    <w:name w:val="RAN4 proposal"/>
    <w:basedOn w:val="ae"/>
    <w:next w:val="a"/>
    <w:link w:val="RAN4proposalChar"/>
    <w:qFormat/>
    <w:rsid w:val="00527F5D"/>
    <w:pPr>
      <w:numPr>
        <w:numId w:val="5"/>
      </w:numPr>
      <w:spacing w:before="0" w:after="200"/>
    </w:pPr>
    <w:rPr>
      <w:rFonts w:eastAsiaTheme="minorHAnsi" w:cstheme="minorBidi"/>
      <w:iCs/>
      <w:szCs w:val="18"/>
      <w:lang w:val="en-US"/>
    </w:rPr>
  </w:style>
  <w:style w:type="character" w:customStyle="1" w:styleId="RAN4proposalChar">
    <w:name w:val="RAN4 proposal Char"/>
    <w:link w:val="RAN4proposal"/>
    <w:rsid w:val="00527F5D"/>
    <w:rPr>
      <w:rFonts w:eastAsiaTheme="minorHAnsi" w:cstheme="minorBidi"/>
      <w:b/>
      <w:iCs/>
      <w:szCs w:val="18"/>
      <w:lang w:val="en-US" w:eastAsia="en-US"/>
    </w:rPr>
  </w:style>
  <w:style w:type="character" w:customStyle="1" w:styleId="27">
    <w:name w:val="列表段落 字符2"/>
    <w:uiPriority w:val="34"/>
    <w:qFormat/>
    <w:locked/>
    <w:rsid w:val="00B30479"/>
    <w:rPr>
      <w:rFonts w:ascii="宋体" w:hAnsi="宋体"/>
      <w:sz w:val="24"/>
      <w:szCs w:val="24"/>
    </w:rPr>
  </w:style>
  <w:style w:type="character" w:customStyle="1" w:styleId="B3Char">
    <w:name w:val="B3 Char"/>
    <w:qFormat/>
    <w:locked/>
    <w:rsid w:val="005A4FB0"/>
    <w:rPr>
      <w:rFonts w:ascii="Times New Roman" w:eastAsia="Times New Roman" w:hAnsi="Times New Roman" w:cs="Times New Roman"/>
      <w:lang w:eastAsia="en-GB"/>
    </w:rPr>
  </w:style>
  <w:style w:type="character" w:customStyle="1" w:styleId="B4Char">
    <w:name w:val="B4 Char"/>
    <w:link w:val="B4"/>
    <w:qFormat/>
    <w:rsid w:val="0031430F"/>
    <w:rPr>
      <w:lang w:val="en-GB" w:eastAsia="en-US"/>
    </w:rPr>
  </w:style>
  <w:style w:type="character" w:customStyle="1" w:styleId="13">
    <w:name w:val="未处理的提及1"/>
    <w:basedOn w:val="a0"/>
    <w:uiPriority w:val="99"/>
    <w:semiHidden/>
    <w:unhideWhenUsed/>
    <w:rsid w:val="006D60C2"/>
    <w:rPr>
      <w:color w:val="605E5C"/>
      <w:shd w:val="clear" w:color="auto" w:fill="E1DFDD"/>
    </w:rPr>
  </w:style>
  <w:style w:type="character" w:customStyle="1" w:styleId="TFChar">
    <w:name w:val="TF Char"/>
    <w:link w:val="TF"/>
    <w:qFormat/>
    <w:locked/>
    <w:rsid w:val="009804DD"/>
    <w:rPr>
      <w:rFonts w:ascii="Arial" w:hAnsi="Arial"/>
      <w:b/>
      <w:lang w:val="x-none" w:eastAsia="en-US"/>
    </w:rPr>
  </w:style>
  <w:style w:type="character" w:customStyle="1" w:styleId="maintextChar">
    <w:name w:val="main text Char"/>
    <w:link w:val="maintext"/>
    <w:qFormat/>
    <w:locked/>
    <w:rsid w:val="00BA5AED"/>
    <w:rPr>
      <w:rFonts w:eastAsia="Malgun Gothic" w:cs="Batang"/>
      <w:lang w:val="en-GB" w:eastAsia="ko-KR"/>
    </w:rPr>
  </w:style>
  <w:style w:type="paragraph" w:customStyle="1" w:styleId="maintext">
    <w:name w:val="main text"/>
    <w:basedOn w:val="a"/>
    <w:link w:val="maintextChar"/>
    <w:qFormat/>
    <w:rsid w:val="00BA5AED"/>
    <w:pPr>
      <w:spacing w:before="60" w:after="60" w:line="288" w:lineRule="auto"/>
      <w:ind w:firstLineChars="200" w:firstLine="200"/>
      <w:jc w:val="both"/>
    </w:pPr>
    <w:rPr>
      <w:rFonts w:eastAsia="Malgun Gothic" w:cs="Batang"/>
      <w:lang w:eastAsia="ko-KR"/>
    </w:rPr>
  </w:style>
  <w:style w:type="paragraph" w:customStyle="1" w:styleId="references">
    <w:name w:val="references"/>
    <w:uiPriority w:val="99"/>
    <w:rsid w:val="00D00729"/>
    <w:pPr>
      <w:numPr>
        <w:numId w:val="8"/>
      </w:numPr>
      <w:spacing w:after="50" w:line="180" w:lineRule="exact"/>
      <w:jc w:val="both"/>
    </w:pPr>
    <w:rPr>
      <w:rFonts w:eastAsia="MS Mincho"/>
      <w:noProof/>
      <w:szCs w:val="16"/>
      <w:lang w:val="en-US" w:eastAsia="en-US"/>
    </w:rPr>
  </w:style>
  <w:style w:type="paragraph" w:customStyle="1" w:styleId="3GPP">
    <w:name w:val="3GPP 正文"/>
    <w:basedOn w:val="a"/>
    <w:link w:val="3GPPChar"/>
    <w:qFormat/>
    <w:rsid w:val="00AC142A"/>
    <w:pPr>
      <w:spacing w:line="288" w:lineRule="auto"/>
    </w:pPr>
    <w:rPr>
      <w:rFonts w:eastAsia="Times New Roman"/>
      <w:szCs w:val="21"/>
      <w:lang w:eastAsia="ja-JP"/>
    </w:rPr>
  </w:style>
  <w:style w:type="character" w:customStyle="1" w:styleId="3GPPChar">
    <w:name w:val="3GPP 正文 Char"/>
    <w:link w:val="3GPP"/>
    <w:qFormat/>
    <w:rsid w:val="00AC142A"/>
    <w:rPr>
      <w:rFonts w:eastAsia="Times New Roman"/>
      <w:szCs w:val="21"/>
      <w:lang w:val="en-GB" w:eastAsia="ja-JP"/>
    </w:rPr>
  </w:style>
  <w:style w:type="character" w:styleId="affd">
    <w:name w:val="Unresolved Mention"/>
    <w:basedOn w:val="a0"/>
    <w:uiPriority w:val="99"/>
    <w:semiHidden/>
    <w:unhideWhenUsed/>
    <w:rsid w:val="003D0638"/>
    <w:rPr>
      <w:color w:val="605E5C"/>
      <w:shd w:val="clear" w:color="auto" w:fill="E1DFDD"/>
    </w:rPr>
  </w:style>
  <w:style w:type="table" w:styleId="1-1">
    <w:name w:val="Grid Table 1 Light Accent 1"/>
    <w:basedOn w:val="a1"/>
    <w:uiPriority w:val="46"/>
    <w:rsid w:val="00223CFD"/>
    <w:rPr>
      <w:rFonts w:ascii="CG Times (WN)" w:hAnsi="CG Times (WN)"/>
      <w:lang w:val="en-GB" w:eastAsia="zh-CN"/>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714">
      <w:bodyDiv w:val="1"/>
      <w:marLeft w:val="0"/>
      <w:marRight w:val="0"/>
      <w:marTop w:val="0"/>
      <w:marBottom w:val="0"/>
      <w:divBdr>
        <w:top w:val="none" w:sz="0" w:space="0" w:color="auto"/>
        <w:left w:val="none" w:sz="0" w:space="0" w:color="auto"/>
        <w:bottom w:val="none" w:sz="0" w:space="0" w:color="auto"/>
        <w:right w:val="none" w:sz="0" w:space="0" w:color="auto"/>
      </w:divBdr>
    </w:div>
    <w:div w:id="15276202">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247705">
      <w:bodyDiv w:val="1"/>
      <w:marLeft w:val="0"/>
      <w:marRight w:val="0"/>
      <w:marTop w:val="0"/>
      <w:marBottom w:val="0"/>
      <w:divBdr>
        <w:top w:val="none" w:sz="0" w:space="0" w:color="auto"/>
        <w:left w:val="none" w:sz="0" w:space="0" w:color="auto"/>
        <w:bottom w:val="none" w:sz="0" w:space="0" w:color="auto"/>
        <w:right w:val="none" w:sz="0" w:space="0" w:color="auto"/>
      </w:divBdr>
    </w:div>
    <w:div w:id="31272355">
      <w:bodyDiv w:val="1"/>
      <w:marLeft w:val="0"/>
      <w:marRight w:val="0"/>
      <w:marTop w:val="0"/>
      <w:marBottom w:val="0"/>
      <w:divBdr>
        <w:top w:val="none" w:sz="0" w:space="0" w:color="auto"/>
        <w:left w:val="none" w:sz="0" w:space="0" w:color="auto"/>
        <w:bottom w:val="none" w:sz="0" w:space="0" w:color="auto"/>
        <w:right w:val="none" w:sz="0" w:space="0" w:color="auto"/>
      </w:divBdr>
      <w:divsChild>
        <w:div w:id="1318265862">
          <w:marLeft w:val="0"/>
          <w:marRight w:val="0"/>
          <w:marTop w:val="0"/>
          <w:marBottom w:val="0"/>
          <w:divBdr>
            <w:top w:val="none" w:sz="0" w:space="0" w:color="auto"/>
            <w:left w:val="none" w:sz="0" w:space="0" w:color="auto"/>
            <w:bottom w:val="none" w:sz="0" w:space="0" w:color="auto"/>
            <w:right w:val="none" w:sz="0" w:space="0" w:color="auto"/>
          </w:divBdr>
        </w:div>
      </w:divsChild>
    </w:div>
    <w:div w:id="31813234">
      <w:bodyDiv w:val="1"/>
      <w:marLeft w:val="0"/>
      <w:marRight w:val="0"/>
      <w:marTop w:val="0"/>
      <w:marBottom w:val="0"/>
      <w:divBdr>
        <w:top w:val="none" w:sz="0" w:space="0" w:color="auto"/>
        <w:left w:val="none" w:sz="0" w:space="0" w:color="auto"/>
        <w:bottom w:val="none" w:sz="0" w:space="0" w:color="auto"/>
        <w:right w:val="none" w:sz="0" w:space="0" w:color="auto"/>
      </w:divBdr>
    </w:div>
    <w:div w:id="33232561">
      <w:bodyDiv w:val="1"/>
      <w:marLeft w:val="0"/>
      <w:marRight w:val="0"/>
      <w:marTop w:val="0"/>
      <w:marBottom w:val="0"/>
      <w:divBdr>
        <w:top w:val="none" w:sz="0" w:space="0" w:color="auto"/>
        <w:left w:val="none" w:sz="0" w:space="0" w:color="auto"/>
        <w:bottom w:val="none" w:sz="0" w:space="0" w:color="auto"/>
        <w:right w:val="none" w:sz="0" w:space="0" w:color="auto"/>
      </w:divBdr>
    </w:div>
    <w:div w:id="34307491">
      <w:bodyDiv w:val="1"/>
      <w:marLeft w:val="0"/>
      <w:marRight w:val="0"/>
      <w:marTop w:val="0"/>
      <w:marBottom w:val="0"/>
      <w:divBdr>
        <w:top w:val="none" w:sz="0" w:space="0" w:color="auto"/>
        <w:left w:val="none" w:sz="0" w:space="0" w:color="auto"/>
        <w:bottom w:val="none" w:sz="0" w:space="0" w:color="auto"/>
        <w:right w:val="none" w:sz="0" w:space="0" w:color="auto"/>
      </w:divBdr>
    </w:div>
    <w:div w:id="34618446">
      <w:bodyDiv w:val="1"/>
      <w:marLeft w:val="0"/>
      <w:marRight w:val="0"/>
      <w:marTop w:val="0"/>
      <w:marBottom w:val="0"/>
      <w:divBdr>
        <w:top w:val="none" w:sz="0" w:space="0" w:color="auto"/>
        <w:left w:val="none" w:sz="0" w:space="0" w:color="auto"/>
        <w:bottom w:val="none" w:sz="0" w:space="0" w:color="auto"/>
        <w:right w:val="none" w:sz="0" w:space="0" w:color="auto"/>
      </w:divBdr>
    </w:div>
    <w:div w:id="38018528">
      <w:bodyDiv w:val="1"/>
      <w:marLeft w:val="0"/>
      <w:marRight w:val="0"/>
      <w:marTop w:val="0"/>
      <w:marBottom w:val="0"/>
      <w:divBdr>
        <w:top w:val="none" w:sz="0" w:space="0" w:color="auto"/>
        <w:left w:val="none" w:sz="0" w:space="0" w:color="auto"/>
        <w:bottom w:val="none" w:sz="0" w:space="0" w:color="auto"/>
        <w:right w:val="none" w:sz="0" w:space="0" w:color="auto"/>
      </w:divBdr>
    </w:div>
    <w:div w:id="45493342">
      <w:bodyDiv w:val="1"/>
      <w:marLeft w:val="0"/>
      <w:marRight w:val="0"/>
      <w:marTop w:val="0"/>
      <w:marBottom w:val="0"/>
      <w:divBdr>
        <w:top w:val="none" w:sz="0" w:space="0" w:color="auto"/>
        <w:left w:val="none" w:sz="0" w:space="0" w:color="auto"/>
        <w:bottom w:val="none" w:sz="0" w:space="0" w:color="auto"/>
        <w:right w:val="none" w:sz="0" w:space="0" w:color="auto"/>
      </w:divBdr>
    </w:div>
    <w:div w:id="46613977">
      <w:bodyDiv w:val="1"/>
      <w:marLeft w:val="0"/>
      <w:marRight w:val="0"/>
      <w:marTop w:val="0"/>
      <w:marBottom w:val="0"/>
      <w:divBdr>
        <w:top w:val="none" w:sz="0" w:space="0" w:color="auto"/>
        <w:left w:val="none" w:sz="0" w:space="0" w:color="auto"/>
        <w:bottom w:val="none" w:sz="0" w:space="0" w:color="auto"/>
        <w:right w:val="none" w:sz="0" w:space="0" w:color="auto"/>
      </w:divBdr>
    </w:div>
    <w:div w:id="53771974">
      <w:bodyDiv w:val="1"/>
      <w:marLeft w:val="0"/>
      <w:marRight w:val="0"/>
      <w:marTop w:val="0"/>
      <w:marBottom w:val="0"/>
      <w:divBdr>
        <w:top w:val="none" w:sz="0" w:space="0" w:color="auto"/>
        <w:left w:val="none" w:sz="0" w:space="0" w:color="auto"/>
        <w:bottom w:val="none" w:sz="0" w:space="0" w:color="auto"/>
        <w:right w:val="none" w:sz="0" w:space="0" w:color="auto"/>
      </w:divBdr>
    </w:div>
    <w:div w:id="54789491">
      <w:bodyDiv w:val="1"/>
      <w:marLeft w:val="0"/>
      <w:marRight w:val="0"/>
      <w:marTop w:val="0"/>
      <w:marBottom w:val="0"/>
      <w:divBdr>
        <w:top w:val="none" w:sz="0" w:space="0" w:color="auto"/>
        <w:left w:val="none" w:sz="0" w:space="0" w:color="auto"/>
        <w:bottom w:val="none" w:sz="0" w:space="0" w:color="auto"/>
        <w:right w:val="none" w:sz="0" w:space="0" w:color="auto"/>
      </w:divBdr>
    </w:div>
    <w:div w:id="57555405">
      <w:bodyDiv w:val="1"/>
      <w:marLeft w:val="0"/>
      <w:marRight w:val="0"/>
      <w:marTop w:val="0"/>
      <w:marBottom w:val="0"/>
      <w:divBdr>
        <w:top w:val="none" w:sz="0" w:space="0" w:color="auto"/>
        <w:left w:val="none" w:sz="0" w:space="0" w:color="auto"/>
        <w:bottom w:val="none" w:sz="0" w:space="0" w:color="auto"/>
        <w:right w:val="none" w:sz="0" w:space="0" w:color="auto"/>
      </w:divBdr>
    </w:div>
    <w:div w:id="61220412">
      <w:bodyDiv w:val="1"/>
      <w:marLeft w:val="0"/>
      <w:marRight w:val="0"/>
      <w:marTop w:val="0"/>
      <w:marBottom w:val="0"/>
      <w:divBdr>
        <w:top w:val="none" w:sz="0" w:space="0" w:color="auto"/>
        <w:left w:val="none" w:sz="0" w:space="0" w:color="auto"/>
        <w:bottom w:val="none" w:sz="0" w:space="0" w:color="auto"/>
        <w:right w:val="none" w:sz="0" w:space="0" w:color="auto"/>
      </w:divBdr>
    </w:div>
    <w:div w:id="68965619">
      <w:bodyDiv w:val="1"/>
      <w:marLeft w:val="0"/>
      <w:marRight w:val="0"/>
      <w:marTop w:val="0"/>
      <w:marBottom w:val="0"/>
      <w:divBdr>
        <w:top w:val="none" w:sz="0" w:space="0" w:color="auto"/>
        <w:left w:val="none" w:sz="0" w:space="0" w:color="auto"/>
        <w:bottom w:val="none" w:sz="0" w:space="0" w:color="auto"/>
        <w:right w:val="none" w:sz="0" w:space="0" w:color="auto"/>
      </w:divBdr>
    </w:div>
    <w:div w:id="75589120">
      <w:bodyDiv w:val="1"/>
      <w:marLeft w:val="0"/>
      <w:marRight w:val="0"/>
      <w:marTop w:val="0"/>
      <w:marBottom w:val="0"/>
      <w:divBdr>
        <w:top w:val="none" w:sz="0" w:space="0" w:color="auto"/>
        <w:left w:val="none" w:sz="0" w:space="0" w:color="auto"/>
        <w:bottom w:val="none" w:sz="0" w:space="0" w:color="auto"/>
        <w:right w:val="none" w:sz="0" w:space="0" w:color="auto"/>
      </w:divBdr>
    </w:div>
    <w:div w:id="77754577">
      <w:bodyDiv w:val="1"/>
      <w:marLeft w:val="0"/>
      <w:marRight w:val="0"/>
      <w:marTop w:val="0"/>
      <w:marBottom w:val="0"/>
      <w:divBdr>
        <w:top w:val="none" w:sz="0" w:space="0" w:color="auto"/>
        <w:left w:val="none" w:sz="0" w:space="0" w:color="auto"/>
        <w:bottom w:val="none" w:sz="0" w:space="0" w:color="auto"/>
        <w:right w:val="none" w:sz="0" w:space="0" w:color="auto"/>
      </w:divBdr>
    </w:div>
    <w:div w:id="79327332">
      <w:bodyDiv w:val="1"/>
      <w:marLeft w:val="0"/>
      <w:marRight w:val="0"/>
      <w:marTop w:val="0"/>
      <w:marBottom w:val="0"/>
      <w:divBdr>
        <w:top w:val="none" w:sz="0" w:space="0" w:color="auto"/>
        <w:left w:val="none" w:sz="0" w:space="0" w:color="auto"/>
        <w:bottom w:val="none" w:sz="0" w:space="0" w:color="auto"/>
        <w:right w:val="none" w:sz="0" w:space="0" w:color="auto"/>
      </w:divBdr>
    </w:div>
    <w:div w:id="80879307">
      <w:bodyDiv w:val="1"/>
      <w:marLeft w:val="0"/>
      <w:marRight w:val="0"/>
      <w:marTop w:val="0"/>
      <w:marBottom w:val="0"/>
      <w:divBdr>
        <w:top w:val="none" w:sz="0" w:space="0" w:color="auto"/>
        <w:left w:val="none" w:sz="0" w:space="0" w:color="auto"/>
        <w:bottom w:val="none" w:sz="0" w:space="0" w:color="auto"/>
        <w:right w:val="none" w:sz="0" w:space="0" w:color="auto"/>
      </w:divBdr>
    </w:div>
    <w:div w:id="81538116">
      <w:bodyDiv w:val="1"/>
      <w:marLeft w:val="0"/>
      <w:marRight w:val="0"/>
      <w:marTop w:val="0"/>
      <w:marBottom w:val="0"/>
      <w:divBdr>
        <w:top w:val="none" w:sz="0" w:space="0" w:color="auto"/>
        <w:left w:val="none" w:sz="0" w:space="0" w:color="auto"/>
        <w:bottom w:val="none" w:sz="0" w:space="0" w:color="auto"/>
        <w:right w:val="none" w:sz="0" w:space="0" w:color="auto"/>
      </w:divBdr>
    </w:div>
    <w:div w:id="8435256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99954155">
      <w:bodyDiv w:val="1"/>
      <w:marLeft w:val="0"/>
      <w:marRight w:val="0"/>
      <w:marTop w:val="0"/>
      <w:marBottom w:val="0"/>
      <w:divBdr>
        <w:top w:val="none" w:sz="0" w:space="0" w:color="auto"/>
        <w:left w:val="none" w:sz="0" w:space="0" w:color="auto"/>
        <w:bottom w:val="none" w:sz="0" w:space="0" w:color="auto"/>
        <w:right w:val="none" w:sz="0" w:space="0" w:color="auto"/>
      </w:divBdr>
    </w:div>
    <w:div w:id="108017739">
      <w:bodyDiv w:val="1"/>
      <w:marLeft w:val="0"/>
      <w:marRight w:val="0"/>
      <w:marTop w:val="0"/>
      <w:marBottom w:val="0"/>
      <w:divBdr>
        <w:top w:val="none" w:sz="0" w:space="0" w:color="auto"/>
        <w:left w:val="none" w:sz="0" w:space="0" w:color="auto"/>
        <w:bottom w:val="none" w:sz="0" w:space="0" w:color="auto"/>
        <w:right w:val="none" w:sz="0" w:space="0" w:color="auto"/>
      </w:divBdr>
    </w:div>
    <w:div w:id="113182641">
      <w:bodyDiv w:val="1"/>
      <w:marLeft w:val="0"/>
      <w:marRight w:val="0"/>
      <w:marTop w:val="0"/>
      <w:marBottom w:val="0"/>
      <w:divBdr>
        <w:top w:val="none" w:sz="0" w:space="0" w:color="auto"/>
        <w:left w:val="none" w:sz="0" w:space="0" w:color="auto"/>
        <w:bottom w:val="none" w:sz="0" w:space="0" w:color="auto"/>
        <w:right w:val="none" w:sz="0" w:space="0" w:color="auto"/>
      </w:divBdr>
    </w:div>
    <w:div w:id="113640399">
      <w:bodyDiv w:val="1"/>
      <w:marLeft w:val="0"/>
      <w:marRight w:val="0"/>
      <w:marTop w:val="0"/>
      <w:marBottom w:val="0"/>
      <w:divBdr>
        <w:top w:val="none" w:sz="0" w:space="0" w:color="auto"/>
        <w:left w:val="none" w:sz="0" w:space="0" w:color="auto"/>
        <w:bottom w:val="none" w:sz="0" w:space="0" w:color="auto"/>
        <w:right w:val="none" w:sz="0" w:space="0" w:color="auto"/>
      </w:divBdr>
    </w:div>
    <w:div w:id="115635997">
      <w:bodyDiv w:val="1"/>
      <w:marLeft w:val="0"/>
      <w:marRight w:val="0"/>
      <w:marTop w:val="0"/>
      <w:marBottom w:val="0"/>
      <w:divBdr>
        <w:top w:val="none" w:sz="0" w:space="0" w:color="auto"/>
        <w:left w:val="none" w:sz="0" w:space="0" w:color="auto"/>
        <w:bottom w:val="none" w:sz="0" w:space="0" w:color="auto"/>
        <w:right w:val="none" w:sz="0" w:space="0" w:color="auto"/>
      </w:divBdr>
      <w:divsChild>
        <w:div w:id="1497039031">
          <w:marLeft w:val="0"/>
          <w:marRight w:val="0"/>
          <w:marTop w:val="0"/>
          <w:marBottom w:val="0"/>
          <w:divBdr>
            <w:top w:val="none" w:sz="0" w:space="0" w:color="auto"/>
            <w:left w:val="none" w:sz="0" w:space="0" w:color="auto"/>
            <w:bottom w:val="none" w:sz="0" w:space="0" w:color="auto"/>
            <w:right w:val="none" w:sz="0" w:space="0" w:color="auto"/>
          </w:divBdr>
        </w:div>
      </w:divsChild>
    </w:div>
    <w:div w:id="124783807">
      <w:bodyDiv w:val="1"/>
      <w:marLeft w:val="0"/>
      <w:marRight w:val="0"/>
      <w:marTop w:val="0"/>
      <w:marBottom w:val="0"/>
      <w:divBdr>
        <w:top w:val="none" w:sz="0" w:space="0" w:color="auto"/>
        <w:left w:val="none" w:sz="0" w:space="0" w:color="auto"/>
        <w:bottom w:val="none" w:sz="0" w:space="0" w:color="auto"/>
        <w:right w:val="none" w:sz="0" w:space="0" w:color="auto"/>
      </w:divBdr>
    </w:div>
    <w:div w:id="126969048">
      <w:bodyDiv w:val="1"/>
      <w:marLeft w:val="0"/>
      <w:marRight w:val="0"/>
      <w:marTop w:val="0"/>
      <w:marBottom w:val="0"/>
      <w:divBdr>
        <w:top w:val="none" w:sz="0" w:space="0" w:color="auto"/>
        <w:left w:val="none" w:sz="0" w:space="0" w:color="auto"/>
        <w:bottom w:val="none" w:sz="0" w:space="0" w:color="auto"/>
        <w:right w:val="none" w:sz="0" w:space="0" w:color="auto"/>
      </w:divBdr>
    </w:div>
    <w:div w:id="128787311">
      <w:bodyDiv w:val="1"/>
      <w:marLeft w:val="0"/>
      <w:marRight w:val="0"/>
      <w:marTop w:val="0"/>
      <w:marBottom w:val="0"/>
      <w:divBdr>
        <w:top w:val="none" w:sz="0" w:space="0" w:color="auto"/>
        <w:left w:val="none" w:sz="0" w:space="0" w:color="auto"/>
        <w:bottom w:val="none" w:sz="0" w:space="0" w:color="auto"/>
        <w:right w:val="none" w:sz="0" w:space="0" w:color="auto"/>
      </w:divBdr>
    </w:div>
    <w:div w:id="128986291">
      <w:bodyDiv w:val="1"/>
      <w:marLeft w:val="0"/>
      <w:marRight w:val="0"/>
      <w:marTop w:val="0"/>
      <w:marBottom w:val="0"/>
      <w:divBdr>
        <w:top w:val="none" w:sz="0" w:space="0" w:color="auto"/>
        <w:left w:val="none" w:sz="0" w:space="0" w:color="auto"/>
        <w:bottom w:val="none" w:sz="0" w:space="0" w:color="auto"/>
        <w:right w:val="none" w:sz="0" w:space="0" w:color="auto"/>
      </w:divBdr>
    </w:div>
    <w:div w:id="133373280">
      <w:bodyDiv w:val="1"/>
      <w:marLeft w:val="0"/>
      <w:marRight w:val="0"/>
      <w:marTop w:val="0"/>
      <w:marBottom w:val="0"/>
      <w:divBdr>
        <w:top w:val="none" w:sz="0" w:space="0" w:color="auto"/>
        <w:left w:val="none" w:sz="0" w:space="0" w:color="auto"/>
        <w:bottom w:val="none" w:sz="0" w:space="0" w:color="auto"/>
        <w:right w:val="none" w:sz="0" w:space="0" w:color="auto"/>
      </w:divBdr>
    </w:div>
    <w:div w:id="143159465">
      <w:bodyDiv w:val="1"/>
      <w:marLeft w:val="0"/>
      <w:marRight w:val="0"/>
      <w:marTop w:val="0"/>
      <w:marBottom w:val="0"/>
      <w:divBdr>
        <w:top w:val="none" w:sz="0" w:space="0" w:color="auto"/>
        <w:left w:val="none" w:sz="0" w:space="0" w:color="auto"/>
        <w:bottom w:val="none" w:sz="0" w:space="0" w:color="auto"/>
        <w:right w:val="none" w:sz="0" w:space="0" w:color="auto"/>
      </w:divBdr>
    </w:div>
    <w:div w:id="146090118">
      <w:bodyDiv w:val="1"/>
      <w:marLeft w:val="0"/>
      <w:marRight w:val="0"/>
      <w:marTop w:val="0"/>
      <w:marBottom w:val="0"/>
      <w:divBdr>
        <w:top w:val="none" w:sz="0" w:space="0" w:color="auto"/>
        <w:left w:val="none" w:sz="0" w:space="0" w:color="auto"/>
        <w:bottom w:val="none" w:sz="0" w:space="0" w:color="auto"/>
        <w:right w:val="none" w:sz="0" w:space="0" w:color="auto"/>
      </w:divBdr>
    </w:div>
    <w:div w:id="14648429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58366">
      <w:bodyDiv w:val="1"/>
      <w:marLeft w:val="0"/>
      <w:marRight w:val="0"/>
      <w:marTop w:val="0"/>
      <w:marBottom w:val="0"/>
      <w:divBdr>
        <w:top w:val="none" w:sz="0" w:space="0" w:color="auto"/>
        <w:left w:val="none" w:sz="0" w:space="0" w:color="auto"/>
        <w:bottom w:val="none" w:sz="0" w:space="0" w:color="auto"/>
        <w:right w:val="none" w:sz="0" w:space="0" w:color="auto"/>
      </w:divBdr>
    </w:div>
    <w:div w:id="176309376">
      <w:bodyDiv w:val="1"/>
      <w:marLeft w:val="0"/>
      <w:marRight w:val="0"/>
      <w:marTop w:val="0"/>
      <w:marBottom w:val="0"/>
      <w:divBdr>
        <w:top w:val="none" w:sz="0" w:space="0" w:color="auto"/>
        <w:left w:val="none" w:sz="0" w:space="0" w:color="auto"/>
        <w:bottom w:val="none" w:sz="0" w:space="0" w:color="auto"/>
        <w:right w:val="none" w:sz="0" w:space="0" w:color="auto"/>
      </w:divBdr>
    </w:div>
    <w:div w:id="177164160">
      <w:bodyDiv w:val="1"/>
      <w:marLeft w:val="0"/>
      <w:marRight w:val="0"/>
      <w:marTop w:val="0"/>
      <w:marBottom w:val="0"/>
      <w:divBdr>
        <w:top w:val="none" w:sz="0" w:space="0" w:color="auto"/>
        <w:left w:val="none" w:sz="0" w:space="0" w:color="auto"/>
        <w:bottom w:val="none" w:sz="0" w:space="0" w:color="auto"/>
        <w:right w:val="none" w:sz="0" w:space="0" w:color="auto"/>
      </w:divBdr>
    </w:div>
    <w:div w:id="177961991">
      <w:bodyDiv w:val="1"/>
      <w:marLeft w:val="0"/>
      <w:marRight w:val="0"/>
      <w:marTop w:val="0"/>
      <w:marBottom w:val="0"/>
      <w:divBdr>
        <w:top w:val="none" w:sz="0" w:space="0" w:color="auto"/>
        <w:left w:val="none" w:sz="0" w:space="0" w:color="auto"/>
        <w:bottom w:val="none" w:sz="0" w:space="0" w:color="auto"/>
        <w:right w:val="none" w:sz="0" w:space="0" w:color="auto"/>
      </w:divBdr>
    </w:div>
    <w:div w:id="183595504">
      <w:bodyDiv w:val="1"/>
      <w:marLeft w:val="0"/>
      <w:marRight w:val="0"/>
      <w:marTop w:val="0"/>
      <w:marBottom w:val="0"/>
      <w:divBdr>
        <w:top w:val="none" w:sz="0" w:space="0" w:color="auto"/>
        <w:left w:val="none" w:sz="0" w:space="0" w:color="auto"/>
        <w:bottom w:val="none" w:sz="0" w:space="0" w:color="auto"/>
        <w:right w:val="none" w:sz="0" w:space="0" w:color="auto"/>
      </w:divBdr>
    </w:div>
    <w:div w:id="183638000">
      <w:bodyDiv w:val="1"/>
      <w:marLeft w:val="0"/>
      <w:marRight w:val="0"/>
      <w:marTop w:val="0"/>
      <w:marBottom w:val="0"/>
      <w:divBdr>
        <w:top w:val="none" w:sz="0" w:space="0" w:color="auto"/>
        <w:left w:val="none" w:sz="0" w:space="0" w:color="auto"/>
        <w:bottom w:val="none" w:sz="0" w:space="0" w:color="auto"/>
        <w:right w:val="none" w:sz="0" w:space="0" w:color="auto"/>
      </w:divBdr>
    </w:div>
    <w:div w:id="190456553">
      <w:bodyDiv w:val="1"/>
      <w:marLeft w:val="0"/>
      <w:marRight w:val="0"/>
      <w:marTop w:val="0"/>
      <w:marBottom w:val="0"/>
      <w:divBdr>
        <w:top w:val="none" w:sz="0" w:space="0" w:color="auto"/>
        <w:left w:val="none" w:sz="0" w:space="0" w:color="auto"/>
        <w:bottom w:val="none" w:sz="0" w:space="0" w:color="auto"/>
        <w:right w:val="none" w:sz="0" w:space="0" w:color="auto"/>
      </w:divBdr>
    </w:div>
    <w:div w:id="194001233">
      <w:bodyDiv w:val="1"/>
      <w:marLeft w:val="0"/>
      <w:marRight w:val="0"/>
      <w:marTop w:val="0"/>
      <w:marBottom w:val="0"/>
      <w:divBdr>
        <w:top w:val="none" w:sz="0" w:space="0" w:color="auto"/>
        <w:left w:val="none" w:sz="0" w:space="0" w:color="auto"/>
        <w:bottom w:val="none" w:sz="0" w:space="0" w:color="auto"/>
        <w:right w:val="none" w:sz="0" w:space="0" w:color="auto"/>
      </w:divBdr>
    </w:div>
    <w:div w:id="195124387">
      <w:bodyDiv w:val="1"/>
      <w:marLeft w:val="0"/>
      <w:marRight w:val="0"/>
      <w:marTop w:val="0"/>
      <w:marBottom w:val="0"/>
      <w:divBdr>
        <w:top w:val="none" w:sz="0" w:space="0" w:color="auto"/>
        <w:left w:val="none" w:sz="0" w:space="0" w:color="auto"/>
        <w:bottom w:val="none" w:sz="0" w:space="0" w:color="auto"/>
        <w:right w:val="none" w:sz="0" w:space="0" w:color="auto"/>
      </w:divBdr>
    </w:div>
    <w:div w:id="196895691">
      <w:bodyDiv w:val="1"/>
      <w:marLeft w:val="0"/>
      <w:marRight w:val="0"/>
      <w:marTop w:val="0"/>
      <w:marBottom w:val="0"/>
      <w:divBdr>
        <w:top w:val="none" w:sz="0" w:space="0" w:color="auto"/>
        <w:left w:val="none" w:sz="0" w:space="0" w:color="auto"/>
        <w:bottom w:val="none" w:sz="0" w:space="0" w:color="auto"/>
        <w:right w:val="none" w:sz="0" w:space="0" w:color="auto"/>
      </w:divBdr>
    </w:div>
    <w:div w:id="198513511">
      <w:bodyDiv w:val="1"/>
      <w:marLeft w:val="0"/>
      <w:marRight w:val="0"/>
      <w:marTop w:val="0"/>
      <w:marBottom w:val="0"/>
      <w:divBdr>
        <w:top w:val="none" w:sz="0" w:space="0" w:color="auto"/>
        <w:left w:val="none" w:sz="0" w:space="0" w:color="auto"/>
        <w:bottom w:val="none" w:sz="0" w:space="0" w:color="auto"/>
        <w:right w:val="none" w:sz="0" w:space="0" w:color="auto"/>
      </w:divBdr>
    </w:div>
    <w:div w:id="198858174">
      <w:bodyDiv w:val="1"/>
      <w:marLeft w:val="0"/>
      <w:marRight w:val="0"/>
      <w:marTop w:val="0"/>
      <w:marBottom w:val="0"/>
      <w:divBdr>
        <w:top w:val="none" w:sz="0" w:space="0" w:color="auto"/>
        <w:left w:val="none" w:sz="0" w:space="0" w:color="auto"/>
        <w:bottom w:val="none" w:sz="0" w:space="0" w:color="auto"/>
        <w:right w:val="none" w:sz="0" w:space="0" w:color="auto"/>
      </w:divBdr>
    </w:div>
    <w:div w:id="202058008">
      <w:bodyDiv w:val="1"/>
      <w:marLeft w:val="0"/>
      <w:marRight w:val="0"/>
      <w:marTop w:val="0"/>
      <w:marBottom w:val="0"/>
      <w:divBdr>
        <w:top w:val="none" w:sz="0" w:space="0" w:color="auto"/>
        <w:left w:val="none" w:sz="0" w:space="0" w:color="auto"/>
        <w:bottom w:val="none" w:sz="0" w:space="0" w:color="auto"/>
        <w:right w:val="none" w:sz="0" w:space="0" w:color="auto"/>
      </w:divBdr>
    </w:div>
    <w:div w:id="20305933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9177955">
      <w:bodyDiv w:val="1"/>
      <w:marLeft w:val="0"/>
      <w:marRight w:val="0"/>
      <w:marTop w:val="0"/>
      <w:marBottom w:val="0"/>
      <w:divBdr>
        <w:top w:val="none" w:sz="0" w:space="0" w:color="auto"/>
        <w:left w:val="none" w:sz="0" w:space="0" w:color="auto"/>
        <w:bottom w:val="none" w:sz="0" w:space="0" w:color="auto"/>
        <w:right w:val="none" w:sz="0" w:space="0" w:color="auto"/>
      </w:divBdr>
    </w:div>
    <w:div w:id="228460154">
      <w:bodyDiv w:val="1"/>
      <w:marLeft w:val="0"/>
      <w:marRight w:val="0"/>
      <w:marTop w:val="0"/>
      <w:marBottom w:val="0"/>
      <w:divBdr>
        <w:top w:val="none" w:sz="0" w:space="0" w:color="auto"/>
        <w:left w:val="none" w:sz="0" w:space="0" w:color="auto"/>
        <w:bottom w:val="none" w:sz="0" w:space="0" w:color="auto"/>
        <w:right w:val="none" w:sz="0" w:space="0" w:color="auto"/>
      </w:divBdr>
    </w:div>
    <w:div w:id="230041293">
      <w:bodyDiv w:val="1"/>
      <w:marLeft w:val="0"/>
      <w:marRight w:val="0"/>
      <w:marTop w:val="0"/>
      <w:marBottom w:val="0"/>
      <w:divBdr>
        <w:top w:val="none" w:sz="0" w:space="0" w:color="auto"/>
        <w:left w:val="none" w:sz="0" w:space="0" w:color="auto"/>
        <w:bottom w:val="none" w:sz="0" w:space="0" w:color="auto"/>
        <w:right w:val="none" w:sz="0" w:space="0" w:color="auto"/>
      </w:divBdr>
    </w:div>
    <w:div w:id="231237824">
      <w:bodyDiv w:val="1"/>
      <w:marLeft w:val="0"/>
      <w:marRight w:val="0"/>
      <w:marTop w:val="0"/>
      <w:marBottom w:val="0"/>
      <w:divBdr>
        <w:top w:val="none" w:sz="0" w:space="0" w:color="auto"/>
        <w:left w:val="none" w:sz="0" w:space="0" w:color="auto"/>
        <w:bottom w:val="none" w:sz="0" w:space="0" w:color="auto"/>
        <w:right w:val="none" w:sz="0" w:space="0" w:color="auto"/>
      </w:divBdr>
    </w:div>
    <w:div w:id="235437202">
      <w:bodyDiv w:val="1"/>
      <w:marLeft w:val="0"/>
      <w:marRight w:val="0"/>
      <w:marTop w:val="0"/>
      <w:marBottom w:val="0"/>
      <w:divBdr>
        <w:top w:val="none" w:sz="0" w:space="0" w:color="auto"/>
        <w:left w:val="none" w:sz="0" w:space="0" w:color="auto"/>
        <w:bottom w:val="none" w:sz="0" w:space="0" w:color="auto"/>
        <w:right w:val="none" w:sz="0" w:space="0" w:color="auto"/>
      </w:divBdr>
    </w:div>
    <w:div w:id="24820064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161317">
      <w:bodyDiv w:val="1"/>
      <w:marLeft w:val="0"/>
      <w:marRight w:val="0"/>
      <w:marTop w:val="0"/>
      <w:marBottom w:val="0"/>
      <w:divBdr>
        <w:top w:val="none" w:sz="0" w:space="0" w:color="auto"/>
        <w:left w:val="none" w:sz="0" w:space="0" w:color="auto"/>
        <w:bottom w:val="none" w:sz="0" w:space="0" w:color="auto"/>
        <w:right w:val="none" w:sz="0" w:space="0" w:color="auto"/>
      </w:divBdr>
    </w:div>
    <w:div w:id="257835483">
      <w:bodyDiv w:val="1"/>
      <w:marLeft w:val="0"/>
      <w:marRight w:val="0"/>
      <w:marTop w:val="0"/>
      <w:marBottom w:val="0"/>
      <w:divBdr>
        <w:top w:val="none" w:sz="0" w:space="0" w:color="auto"/>
        <w:left w:val="none" w:sz="0" w:space="0" w:color="auto"/>
        <w:bottom w:val="none" w:sz="0" w:space="0" w:color="auto"/>
        <w:right w:val="none" w:sz="0" w:space="0" w:color="auto"/>
      </w:divBdr>
    </w:div>
    <w:div w:id="261189442">
      <w:bodyDiv w:val="1"/>
      <w:marLeft w:val="0"/>
      <w:marRight w:val="0"/>
      <w:marTop w:val="0"/>
      <w:marBottom w:val="0"/>
      <w:divBdr>
        <w:top w:val="none" w:sz="0" w:space="0" w:color="auto"/>
        <w:left w:val="none" w:sz="0" w:space="0" w:color="auto"/>
        <w:bottom w:val="none" w:sz="0" w:space="0" w:color="auto"/>
        <w:right w:val="none" w:sz="0" w:space="0" w:color="auto"/>
      </w:divBdr>
    </w:div>
    <w:div w:id="264267718">
      <w:bodyDiv w:val="1"/>
      <w:marLeft w:val="0"/>
      <w:marRight w:val="0"/>
      <w:marTop w:val="0"/>
      <w:marBottom w:val="0"/>
      <w:divBdr>
        <w:top w:val="none" w:sz="0" w:space="0" w:color="auto"/>
        <w:left w:val="none" w:sz="0" w:space="0" w:color="auto"/>
        <w:bottom w:val="none" w:sz="0" w:space="0" w:color="auto"/>
        <w:right w:val="none" w:sz="0" w:space="0" w:color="auto"/>
      </w:divBdr>
    </w:div>
    <w:div w:id="267129225">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5357501">
      <w:bodyDiv w:val="1"/>
      <w:marLeft w:val="0"/>
      <w:marRight w:val="0"/>
      <w:marTop w:val="0"/>
      <w:marBottom w:val="0"/>
      <w:divBdr>
        <w:top w:val="none" w:sz="0" w:space="0" w:color="auto"/>
        <w:left w:val="none" w:sz="0" w:space="0" w:color="auto"/>
        <w:bottom w:val="none" w:sz="0" w:space="0" w:color="auto"/>
        <w:right w:val="none" w:sz="0" w:space="0" w:color="auto"/>
      </w:divBdr>
    </w:div>
    <w:div w:id="288056210">
      <w:bodyDiv w:val="1"/>
      <w:marLeft w:val="0"/>
      <w:marRight w:val="0"/>
      <w:marTop w:val="0"/>
      <w:marBottom w:val="0"/>
      <w:divBdr>
        <w:top w:val="none" w:sz="0" w:space="0" w:color="auto"/>
        <w:left w:val="none" w:sz="0" w:space="0" w:color="auto"/>
        <w:bottom w:val="none" w:sz="0" w:space="0" w:color="auto"/>
        <w:right w:val="none" w:sz="0" w:space="0" w:color="auto"/>
      </w:divBdr>
    </w:div>
    <w:div w:id="306589147">
      <w:bodyDiv w:val="1"/>
      <w:marLeft w:val="0"/>
      <w:marRight w:val="0"/>
      <w:marTop w:val="0"/>
      <w:marBottom w:val="0"/>
      <w:divBdr>
        <w:top w:val="none" w:sz="0" w:space="0" w:color="auto"/>
        <w:left w:val="none" w:sz="0" w:space="0" w:color="auto"/>
        <w:bottom w:val="none" w:sz="0" w:space="0" w:color="auto"/>
        <w:right w:val="none" w:sz="0" w:space="0" w:color="auto"/>
      </w:divBdr>
    </w:div>
    <w:div w:id="314339262">
      <w:bodyDiv w:val="1"/>
      <w:marLeft w:val="0"/>
      <w:marRight w:val="0"/>
      <w:marTop w:val="0"/>
      <w:marBottom w:val="0"/>
      <w:divBdr>
        <w:top w:val="none" w:sz="0" w:space="0" w:color="auto"/>
        <w:left w:val="none" w:sz="0" w:space="0" w:color="auto"/>
        <w:bottom w:val="none" w:sz="0" w:space="0" w:color="auto"/>
        <w:right w:val="none" w:sz="0" w:space="0" w:color="auto"/>
      </w:divBdr>
    </w:div>
    <w:div w:id="317656646">
      <w:bodyDiv w:val="1"/>
      <w:marLeft w:val="0"/>
      <w:marRight w:val="0"/>
      <w:marTop w:val="0"/>
      <w:marBottom w:val="0"/>
      <w:divBdr>
        <w:top w:val="none" w:sz="0" w:space="0" w:color="auto"/>
        <w:left w:val="none" w:sz="0" w:space="0" w:color="auto"/>
        <w:bottom w:val="none" w:sz="0" w:space="0" w:color="auto"/>
        <w:right w:val="none" w:sz="0" w:space="0" w:color="auto"/>
      </w:divBdr>
    </w:div>
    <w:div w:id="319696330">
      <w:bodyDiv w:val="1"/>
      <w:marLeft w:val="0"/>
      <w:marRight w:val="0"/>
      <w:marTop w:val="0"/>
      <w:marBottom w:val="0"/>
      <w:divBdr>
        <w:top w:val="none" w:sz="0" w:space="0" w:color="auto"/>
        <w:left w:val="none" w:sz="0" w:space="0" w:color="auto"/>
        <w:bottom w:val="none" w:sz="0" w:space="0" w:color="auto"/>
        <w:right w:val="none" w:sz="0" w:space="0" w:color="auto"/>
      </w:divBdr>
    </w:div>
    <w:div w:id="320162893">
      <w:bodyDiv w:val="1"/>
      <w:marLeft w:val="0"/>
      <w:marRight w:val="0"/>
      <w:marTop w:val="0"/>
      <w:marBottom w:val="0"/>
      <w:divBdr>
        <w:top w:val="none" w:sz="0" w:space="0" w:color="auto"/>
        <w:left w:val="none" w:sz="0" w:space="0" w:color="auto"/>
        <w:bottom w:val="none" w:sz="0" w:space="0" w:color="auto"/>
        <w:right w:val="none" w:sz="0" w:space="0" w:color="auto"/>
      </w:divBdr>
    </w:div>
    <w:div w:id="321852244">
      <w:bodyDiv w:val="1"/>
      <w:marLeft w:val="0"/>
      <w:marRight w:val="0"/>
      <w:marTop w:val="0"/>
      <w:marBottom w:val="0"/>
      <w:divBdr>
        <w:top w:val="none" w:sz="0" w:space="0" w:color="auto"/>
        <w:left w:val="none" w:sz="0" w:space="0" w:color="auto"/>
        <w:bottom w:val="none" w:sz="0" w:space="0" w:color="auto"/>
        <w:right w:val="none" w:sz="0" w:space="0" w:color="auto"/>
      </w:divBdr>
    </w:div>
    <w:div w:id="329721849">
      <w:bodyDiv w:val="1"/>
      <w:marLeft w:val="0"/>
      <w:marRight w:val="0"/>
      <w:marTop w:val="0"/>
      <w:marBottom w:val="0"/>
      <w:divBdr>
        <w:top w:val="none" w:sz="0" w:space="0" w:color="auto"/>
        <w:left w:val="none" w:sz="0" w:space="0" w:color="auto"/>
        <w:bottom w:val="none" w:sz="0" w:space="0" w:color="auto"/>
        <w:right w:val="none" w:sz="0" w:space="0" w:color="auto"/>
      </w:divBdr>
    </w:div>
    <w:div w:id="336081341">
      <w:bodyDiv w:val="1"/>
      <w:marLeft w:val="0"/>
      <w:marRight w:val="0"/>
      <w:marTop w:val="0"/>
      <w:marBottom w:val="0"/>
      <w:divBdr>
        <w:top w:val="none" w:sz="0" w:space="0" w:color="auto"/>
        <w:left w:val="none" w:sz="0" w:space="0" w:color="auto"/>
        <w:bottom w:val="none" w:sz="0" w:space="0" w:color="auto"/>
        <w:right w:val="none" w:sz="0" w:space="0" w:color="auto"/>
      </w:divBdr>
    </w:div>
    <w:div w:id="336538947">
      <w:bodyDiv w:val="1"/>
      <w:marLeft w:val="0"/>
      <w:marRight w:val="0"/>
      <w:marTop w:val="0"/>
      <w:marBottom w:val="0"/>
      <w:divBdr>
        <w:top w:val="none" w:sz="0" w:space="0" w:color="auto"/>
        <w:left w:val="none" w:sz="0" w:space="0" w:color="auto"/>
        <w:bottom w:val="none" w:sz="0" w:space="0" w:color="auto"/>
        <w:right w:val="none" w:sz="0" w:space="0" w:color="auto"/>
      </w:divBdr>
    </w:div>
    <w:div w:id="336930412">
      <w:bodyDiv w:val="1"/>
      <w:marLeft w:val="0"/>
      <w:marRight w:val="0"/>
      <w:marTop w:val="0"/>
      <w:marBottom w:val="0"/>
      <w:divBdr>
        <w:top w:val="none" w:sz="0" w:space="0" w:color="auto"/>
        <w:left w:val="none" w:sz="0" w:space="0" w:color="auto"/>
        <w:bottom w:val="none" w:sz="0" w:space="0" w:color="auto"/>
        <w:right w:val="none" w:sz="0" w:space="0" w:color="auto"/>
      </w:divBdr>
    </w:div>
    <w:div w:id="343047965">
      <w:bodyDiv w:val="1"/>
      <w:marLeft w:val="0"/>
      <w:marRight w:val="0"/>
      <w:marTop w:val="0"/>
      <w:marBottom w:val="0"/>
      <w:divBdr>
        <w:top w:val="none" w:sz="0" w:space="0" w:color="auto"/>
        <w:left w:val="none" w:sz="0" w:space="0" w:color="auto"/>
        <w:bottom w:val="none" w:sz="0" w:space="0" w:color="auto"/>
        <w:right w:val="none" w:sz="0" w:space="0" w:color="auto"/>
      </w:divBdr>
    </w:div>
    <w:div w:id="346447919">
      <w:bodyDiv w:val="1"/>
      <w:marLeft w:val="0"/>
      <w:marRight w:val="0"/>
      <w:marTop w:val="0"/>
      <w:marBottom w:val="0"/>
      <w:divBdr>
        <w:top w:val="none" w:sz="0" w:space="0" w:color="auto"/>
        <w:left w:val="none" w:sz="0" w:space="0" w:color="auto"/>
        <w:bottom w:val="none" w:sz="0" w:space="0" w:color="auto"/>
        <w:right w:val="none" w:sz="0" w:space="0" w:color="auto"/>
      </w:divBdr>
    </w:div>
    <w:div w:id="348681002">
      <w:bodyDiv w:val="1"/>
      <w:marLeft w:val="0"/>
      <w:marRight w:val="0"/>
      <w:marTop w:val="0"/>
      <w:marBottom w:val="0"/>
      <w:divBdr>
        <w:top w:val="none" w:sz="0" w:space="0" w:color="auto"/>
        <w:left w:val="none" w:sz="0" w:space="0" w:color="auto"/>
        <w:bottom w:val="none" w:sz="0" w:space="0" w:color="auto"/>
        <w:right w:val="none" w:sz="0" w:space="0" w:color="auto"/>
      </w:divBdr>
    </w:div>
    <w:div w:id="352656686">
      <w:bodyDiv w:val="1"/>
      <w:marLeft w:val="0"/>
      <w:marRight w:val="0"/>
      <w:marTop w:val="0"/>
      <w:marBottom w:val="0"/>
      <w:divBdr>
        <w:top w:val="none" w:sz="0" w:space="0" w:color="auto"/>
        <w:left w:val="none" w:sz="0" w:space="0" w:color="auto"/>
        <w:bottom w:val="none" w:sz="0" w:space="0" w:color="auto"/>
        <w:right w:val="none" w:sz="0" w:space="0" w:color="auto"/>
      </w:divBdr>
    </w:div>
    <w:div w:id="356277537">
      <w:bodyDiv w:val="1"/>
      <w:marLeft w:val="0"/>
      <w:marRight w:val="0"/>
      <w:marTop w:val="0"/>
      <w:marBottom w:val="0"/>
      <w:divBdr>
        <w:top w:val="none" w:sz="0" w:space="0" w:color="auto"/>
        <w:left w:val="none" w:sz="0" w:space="0" w:color="auto"/>
        <w:bottom w:val="none" w:sz="0" w:space="0" w:color="auto"/>
        <w:right w:val="none" w:sz="0" w:space="0" w:color="auto"/>
      </w:divBdr>
    </w:div>
    <w:div w:id="36367430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7894328">
      <w:bodyDiv w:val="1"/>
      <w:marLeft w:val="0"/>
      <w:marRight w:val="0"/>
      <w:marTop w:val="0"/>
      <w:marBottom w:val="0"/>
      <w:divBdr>
        <w:top w:val="none" w:sz="0" w:space="0" w:color="auto"/>
        <w:left w:val="none" w:sz="0" w:space="0" w:color="auto"/>
        <w:bottom w:val="none" w:sz="0" w:space="0" w:color="auto"/>
        <w:right w:val="none" w:sz="0" w:space="0" w:color="auto"/>
      </w:divBdr>
    </w:div>
    <w:div w:id="384451219">
      <w:bodyDiv w:val="1"/>
      <w:marLeft w:val="0"/>
      <w:marRight w:val="0"/>
      <w:marTop w:val="0"/>
      <w:marBottom w:val="0"/>
      <w:divBdr>
        <w:top w:val="none" w:sz="0" w:space="0" w:color="auto"/>
        <w:left w:val="none" w:sz="0" w:space="0" w:color="auto"/>
        <w:bottom w:val="none" w:sz="0" w:space="0" w:color="auto"/>
        <w:right w:val="none" w:sz="0" w:space="0" w:color="auto"/>
      </w:divBdr>
    </w:div>
    <w:div w:id="393312269">
      <w:bodyDiv w:val="1"/>
      <w:marLeft w:val="0"/>
      <w:marRight w:val="0"/>
      <w:marTop w:val="0"/>
      <w:marBottom w:val="0"/>
      <w:divBdr>
        <w:top w:val="none" w:sz="0" w:space="0" w:color="auto"/>
        <w:left w:val="none" w:sz="0" w:space="0" w:color="auto"/>
        <w:bottom w:val="none" w:sz="0" w:space="0" w:color="auto"/>
        <w:right w:val="none" w:sz="0" w:space="0" w:color="auto"/>
      </w:divBdr>
    </w:div>
    <w:div w:id="394359773">
      <w:bodyDiv w:val="1"/>
      <w:marLeft w:val="0"/>
      <w:marRight w:val="0"/>
      <w:marTop w:val="0"/>
      <w:marBottom w:val="0"/>
      <w:divBdr>
        <w:top w:val="none" w:sz="0" w:space="0" w:color="auto"/>
        <w:left w:val="none" w:sz="0" w:space="0" w:color="auto"/>
        <w:bottom w:val="none" w:sz="0" w:space="0" w:color="auto"/>
        <w:right w:val="none" w:sz="0" w:space="0" w:color="auto"/>
      </w:divBdr>
    </w:div>
    <w:div w:id="396320442">
      <w:bodyDiv w:val="1"/>
      <w:marLeft w:val="0"/>
      <w:marRight w:val="0"/>
      <w:marTop w:val="0"/>
      <w:marBottom w:val="0"/>
      <w:divBdr>
        <w:top w:val="none" w:sz="0" w:space="0" w:color="auto"/>
        <w:left w:val="none" w:sz="0" w:space="0" w:color="auto"/>
        <w:bottom w:val="none" w:sz="0" w:space="0" w:color="auto"/>
        <w:right w:val="none" w:sz="0" w:space="0" w:color="auto"/>
      </w:divBdr>
    </w:div>
    <w:div w:id="402872096">
      <w:bodyDiv w:val="1"/>
      <w:marLeft w:val="0"/>
      <w:marRight w:val="0"/>
      <w:marTop w:val="0"/>
      <w:marBottom w:val="0"/>
      <w:divBdr>
        <w:top w:val="none" w:sz="0" w:space="0" w:color="auto"/>
        <w:left w:val="none" w:sz="0" w:space="0" w:color="auto"/>
        <w:bottom w:val="none" w:sz="0" w:space="0" w:color="auto"/>
        <w:right w:val="none" w:sz="0" w:space="0" w:color="auto"/>
      </w:divBdr>
    </w:div>
    <w:div w:id="408968001">
      <w:bodyDiv w:val="1"/>
      <w:marLeft w:val="0"/>
      <w:marRight w:val="0"/>
      <w:marTop w:val="0"/>
      <w:marBottom w:val="0"/>
      <w:divBdr>
        <w:top w:val="none" w:sz="0" w:space="0" w:color="auto"/>
        <w:left w:val="none" w:sz="0" w:space="0" w:color="auto"/>
        <w:bottom w:val="none" w:sz="0" w:space="0" w:color="auto"/>
        <w:right w:val="none" w:sz="0" w:space="0" w:color="auto"/>
      </w:divBdr>
    </w:div>
    <w:div w:id="414056779">
      <w:bodyDiv w:val="1"/>
      <w:marLeft w:val="0"/>
      <w:marRight w:val="0"/>
      <w:marTop w:val="0"/>
      <w:marBottom w:val="0"/>
      <w:divBdr>
        <w:top w:val="none" w:sz="0" w:space="0" w:color="auto"/>
        <w:left w:val="none" w:sz="0" w:space="0" w:color="auto"/>
        <w:bottom w:val="none" w:sz="0" w:space="0" w:color="auto"/>
        <w:right w:val="none" w:sz="0" w:space="0" w:color="auto"/>
      </w:divBdr>
    </w:div>
    <w:div w:id="425738209">
      <w:bodyDiv w:val="1"/>
      <w:marLeft w:val="0"/>
      <w:marRight w:val="0"/>
      <w:marTop w:val="0"/>
      <w:marBottom w:val="0"/>
      <w:divBdr>
        <w:top w:val="none" w:sz="0" w:space="0" w:color="auto"/>
        <w:left w:val="none" w:sz="0" w:space="0" w:color="auto"/>
        <w:bottom w:val="none" w:sz="0" w:space="0" w:color="auto"/>
        <w:right w:val="none" w:sz="0" w:space="0" w:color="auto"/>
      </w:divBdr>
    </w:div>
    <w:div w:id="431171982">
      <w:bodyDiv w:val="1"/>
      <w:marLeft w:val="0"/>
      <w:marRight w:val="0"/>
      <w:marTop w:val="0"/>
      <w:marBottom w:val="0"/>
      <w:divBdr>
        <w:top w:val="none" w:sz="0" w:space="0" w:color="auto"/>
        <w:left w:val="none" w:sz="0" w:space="0" w:color="auto"/>
        <w:bottom w:val="none" w:sz="0" w:space="0" w:color="auto"/>
        <w:right w:val="none" w:sz="0" w:space="0" w:color="auto"/>
      </w:divBdr>
    </w:div>
    <w:div w:id="432169544">
      <w:bodyDiv w:val="1"/>
      <w:marLeft w:val="0"/>
      <w:marRight w:val="0"/>
      <w:marTop w:val="0"/>
      <w:marBottom w:val="0"/>
      <w:divBdr>
        <w:top w:val="none" w:sz="0" w:space="0" w:color="auto"/>
        <w:left w:val="none" w:sz="0" w:space="0" w:color="auto"/>
        <w:bottom w:val="none" w:sz="0" w:space="0" w:color="auto"/>
        <w:right w:val="none" w:sz="0" w:space="0" w:color="auto"/>
      </w:divBdr>
    </w:div>
    <w:div w:id="432479227">
      <w:bodyDiv w:val="1"/>
      <w:marLeft w:val="0"/>
      <w:marRight w:val="0"/>
      <w:marTop w:val="0"/>
      <w:marBottom w:val="0"/>
      <w:divBdr>
        <w:top w:val="none" w:sz="0" w:space="0" w:color="auto"/>
        <w:left w:val="none" w:sz="0" w:space="0" w:color="auto"/>
        <w:bottom w:val="none" w:sz="0" w:space="0" w:color="auto"/>
        <w:right w:val="none" w:sz="0" w:space="0" w:color="auto"/>
      </w:divBdr>
    </w:div>
    <w:div w:id="435097849">
      <w:bodyDiv w:val="1"/>
      <w:marLeft w:val="0"/>
      <w:marRight w:val="0"/>
      <w:marTop w:val="0"/>
      <w:marBottom w:val="0"/>
      <w:divBdr>
        <w:top w:val="none" w:sz="0" w:space="0" w:color="auto"/>
        <w:left w:val="none" w:sz="0" w:space="0" w:color="auto"/>
        <w:bottom w:val="none" w:sz="0" w:space="0" w:color="auto"/>
        <w:right w:val="none" w:sz="0" w:space="0" w:color="auto"/>
      </w:divBdr>
    </w:div>
    <w:div w:id="435558156">
      <w:bodyDiv w:val="1"/>
      <w:marLeft w:val="0"/>
      <w:marRight w:val="0"/>
      <w:marTop w:val="0"/>
      <w:marBottom w:val="0"/>
      <w:divBdr>
        <w:top w:val="none" w:sz="0" w:space="0" w:color="auto"/>
        <w:left w:val="none" w:sz="0" w:space="0" w:color="auto"/>
        <w:bottom w:val="none" w:sz="0" w:space="0" w:color="auto"/>
        <w:right w:val="none" w:sz="0" w:space="0" w:color="auto"/>
      </w:divBdr>
    </w:div>
    <w:div w:id="435760232">
      <w:bodyDiv w:val="1"/>
      <w:marLeft w:val="0"/>
      <w:marRight w:val="0"/>
      <w:marTop w:val="0"/>
      <w:marBottom w:val="0"/>
      <w:divBdr>
        <w:top w:val="none" w:sz="0" w:space="0" w:color="auto"/>
        <w:left w:val="none" w:sz="0" w:space="0" w:color="auto"/>
        <w:bottom w:val="none" w:sz="0" w:space="0" w:color="auto"/>
        <w:right w:val="none" w:sz="0" w:space="0" w:color="auto"/>
      </w:divBdr>
    </w:div>
    <w:div w:id="435832375">
      <w:bodyDiv w:val="1"/>
      <w:marLeft w:val="0"/>
      <w:marRight w:val="0"/>
      <w:marTop w:val="0"/>
      <w:marBottom w:val="0"/>
      <w:divBdr>
        <w:top w:val="none" w:sz="0" w:space="0" w:color="auto"/>
        <w:left w:val="none" w:sz="0" w:space="0" w:color="auto"/>
        <w:bottom w:val="none" w:sz="0" w:space="0" w:color="auto"/>
        <w:right w:val="none" w:sz="0" w:space="0" w:color="auto"/>
      </w:divBdr>
    </w:div>
    <w:div w:id="438110724">
      <w:bodyDiv w:val="1"/>
      <w:marLeft w:val="0"/>
      <w:marRight w:val="0"/>
      <w:marTop w:val="0"/>
      <w:marBottom w:val="0"/>
      <w:divBdr>
        <w:top w:val="none" w:sz="0" w:space="0" w:color="auto"/>
        <w:left w:val="none" w:sz="0" w:space="0" w:color="auto"/>
        <w:bottom w:val="none" w:sz="0" w:space="0" w:color="auto"/>
        <w:right w:val="none" w:sz="0" w:space="0" w:color="auto"/>
      </w:divBdr>
    </w:div>
    <w:div w:id="440883377">
      <w:bodyDiv w:val="1"/>
      <w:marLeft w:val="0"/>
      <w:marRight w:val="0"/>
      <w:marTop w:val="0"/>
      <w:marBottom w:val="0"/>
      <w:divBdr>
        <w:top w:val="none" w:sz="0" w:space="0" w:color="auto"/>
        <w:left w:val="none" w:sz="0" w:space="0" w:color="auto"/>
        <w:bottom w:val="none" w:sz="0" w:space="0" w:color="auto"/>
        <w:right w:val="none" w:sz="0" w:space="0" w:color="auto"/>
      </w:divBdr>
    </w:div>
    <w:div w:id="450319152">
      <w:bodyDiv w:val="1"/>
      <w:marLeft w:val="0"/>
      <w:marRight w:val="0"/>
      <w:marTop w:val="0"/>
      <w:marBottom w:val="0"/>
      <w:divBdr>
        <w:top w:val="none" w:sz="0" w:space="0" w:color="auto"/>
        <w:left w:val="none" w:sz="0" w:space="0" w:color="auto"/>
        <w:bottom w:val="none" w:sz="0" w:space="0" w:color="auto"/>
        <w:right w:val="none" w:sz="0" w:space="0" w:color="auto"/>
      </w:divBdr>
    </w:div>
    <w:div w:id="454254744">
      <w:bodyDiv w:val="1"/>
      <w:marLeft w:val="0"/>
      <w:marRight w:val="0"/>
      <w:marTop w:val="0"/>
      <w:marBottom w:val="0"/>
      <w:divBdr>
        <w:top w:val="none" w:sz="0" w:space="0" w:color="auto"/>
        <w:left w:val="none" w:sz="0" w:space="0" w:color="auto"/>
        <w:bottom w:val="none" w:sz="0" w:space="0" w:color="auto"/>
        <w:right w:val="none" w:sz="0" w:space="0" w:color="auto"/>
      </w:divBdr>
    </w:div>
    <w:div w:id="467627431">
      <w:bodyDiv w:val="1"/>
      <w:marLeft w:val="0"/>
      <w:marRight w:val="0"/>
      <w:marTop w:val="0"/>
      <w:marBottom w:val="0"/>
      <w:divBdr>
        <w:top w:val="none" w:sz="0" w:space="0" w:color="auto"/>
        <w:left w:val="none" w:sz="0" w:space="0" w:color="auto"/>
        <w:bottom w:val="none" w:sz="0" w:space="0" w:color="auto"/>
        <w:right w:val="none" w:sz="0" w:space="0" w:color="auto"/>
      </w:divBdr>
    </w:div>
    <w:div w:id="470102652">
      <w:bodyDiv w:val="1"/>
      <w:marLeft w:val="0"/>
      <w:marRight w:val="0"/>
      <w:marTop w:val="0"/>
      <w:marBottom w:val="0"/>
      <w:divBdr>
        <w:top w:val="none" w:sz="0" w:space="0" w:color="auto"/>
        <w:left w:val="none" w:sz="0" w:space="0" w:color="auto"/>
        <w:bottom w:val="none" w:sz="0" w:space="0" w:color="auto"/>
        <w:right w:val="none" w:sz="0" w:space="0" w:color="auto"/>
      </w:divBdr>
    </w:div>
    <w:div w:id="470562042">
      <w:bodyDiv w:val="1"/>
      <w:marLeft w:val="0"/>
      <w:marRight w:val="0"/>
      <w:marTop w:val="0"/>
      <w:marBottom w:val="0"/>
      <w:divBdr>
        <w:top w:val="none" w:sz="0" w:space="0" w:color="auto"/>
        <w:left w:val="none" w:sz="0" w:space="0" w:color="auto"/>
        <w:bottom w:val="none" w:sz="0" w:space="0" w:color="auto"/>
        <w:right w:val="none" w:sz="0" w:space="0" w:color="auto"/>
      </w:divBdr>
    </w:div>
    <w:div w:id="471363684">
      <w:bodyDiv w:val="1"/>
      <w:marLeft w:val="0"/>
      <w:marRight w:val="0"/>
      <w:marTop w:val="0"/>
      <w:marBottom w:val="0"/>
      <w:divBdr>
        <w:top w:val="none" w:sz="0" w:space="0" w:color="auto"/>
        <w:left w:val="none" w:sz="0" w:space="0" w:color="auto"/>
        <w:bottom w:val="none" w:sz="0" w:space="0" w:color="auto"/>
        <w:right w:val="none" w:sz="0" w:space="0" w:color="auto"/>
      </w:divBdr>
    </w:div>
    <w:div w:id="471557204">
      <w:bodyDiv w:val="1"/>
      <w:marLeft w:val="0"/>
      <w:marRight w:val="0"/>
      <w:marTop w:val="0"/>
      <w:marBottom w:val="0"/>
      <w:divBdr>
        <w:top w:val="none" w:sz="0" w:space="0" w:color="auto"/>
        <w:left w:val="none" w:sz="0" w:space="0" w:color="auto"/>
        <w:bottom w:val="none" w:sz="0" w:space="0" w:color="auto"/>
        <w:right w:val="none" w:sz="0" w:space="0" w:color="auto"/>
      </w:divBdr>
    </w:div>
    <w:div w:id="476187337">
      <w:bodyDiv w:val="1"/>
      <w:marLeft w:val="0"/>
      <w:marRight w:val="0"/>
      <w:marTop w:val="0"/>
      <w:marBottom w:val="0"/>
      <w:divBdr>
        <w:top w:val="none" w:sz="0" w:space="0" w:color="auto"/>
        <w:left w:val="none" w:sz="0" w:space="0" w:color="auto"/>
        <w:bottom w:val="none" w:sz="0" w:space="0" w:color="auto"/>
        <w:right w:val="none" w:sz="0" w:space="0" w:color="auto"/>
      </w:divBdr>
    </w:div>
    <w:div w:id="476921218">
      <w:bodyDiv w:val="1"/>
      <w:marLeft w:val="0"/>
      <w:marRight w:val="0"/>
      <w:marTop w:val="0"/>
      <w:marBottom w:val="0"/>
      <w:divBdr>
        <w:top w:val="none" w:sz="0" w:space="0" w:color="auto"/>
        <w:left w:val="none" w:sz="0" w:space="0" w:color="auto"/>
        <w:bottom w:val="none" w:sz="0" w:space="0" w:color="auto"/>
        <w:right w:val="none" w:sz="0" w:space="0" w:color="auto"/>
      </w:divBdr>
    </w:div>
    <w:div w:id="478110291">
      <w:bodyDiv w:val="1"/>
      <w:marLeft w:val="0"/>
      <w:marRight w:val="0"/>
      <w:marTop w:val="0"/>
      <w:marBottom w:val="0"/>
      <w:divBdr>
        <w:top w:val="none" w:sz="0" w:space="0" w:color="auto"/>
        <w:left w:val="none" w:sz="0" w:space="0" w:color="auto"/>
        <w:bottom w:val="none" w:sz="0" w:space="0" w:color="auto"/>
        <w:right w:val="none" w:sz="0" w:space="0" w:color="auto"/>
      </w:divBdr>
    </w:div>
    <w:div w:id="484593964">
      <w:bodyDiv w:val="1"/>
      <w:marLeft w:val="0"/>
      <w:marRight w:val="0"/>
      <w:marTop w:val="0"/>
      <w:marBottom w:val="0"/>
      <w:divBdr>
        <w:top w:val="none" w:sz="0" w:space="0" w:color="auto"/>
        <w:left w:val="none" w:sz="0" w:space="0" w:color="auto"/>
        <w:bottom w:val="none" w:sz="0" w:space="0" w:color="auto"/>
        <w:right w:val="none" w:sz="0" w:space="0" w:color="auto"/>
      </w:divBdr>
    </w:div>
    <w:div w:id="486433723">
      <w:bodyDiv w:val="1"/>
      <w:marLeft w:val="0"/>
      <w:marRight w:val="0"/>
      <w:marTop w:val="0"/>
      <w:marBottom w:val="0"/>
      <w:divBdr>
        <w:top w:val="none" w:sz="0" w:space="0" w:color="auto"/>
        <w:left w:val="none" w:sz="0" w:space="0" w:color="auto"/>
        <w:bottom w:val="none" w:sz="0" w:space="0" w:color="auto"/>
        <w:right w:val="none" w:sz="0" w:space="0" w:color="auto"/>
      </w:divBdr>
    </w:div>
    <w:div w:id="499271258">
      <w:bodyDiv w:val="1"/>
      <w:marLeft w:val="0"/>
      <w:marRight w:val="0"/>
      <w:marTop w:val="0"/>
      <w:marBottom w:val="0"/>
      <w:divBdr>
        <w:top w:val="none" w:sz="0" w:space="0" w:color="auto"/>
        <w:left w:val="none" w:sz="0" w:space="0" w:color="auto"/>
        <w:bottom w:val="none" w:sz="0" w:space="0" w:color="auto"/>
        <w:right w:val="none" w:sz="0" w:space="0" w:color="auto"/>
      </w:divBdr>
    </w:div>
    <w:div w:id="52370972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106614">
      <w:bodyDiv w:val="1"/>
      <w:marLeft w:val="0"/>
      <w:marRight w:val="0"/>
      <w:marTop w:val="0"/>
      <w:marBottom w:val="0"/>
      <w:divBdr>
        <w:top w:val="none" w:sz="0" w:space="0" w:color="auto"/>
        <w:left w:val="none" w:sz="0" w:space="0" w:color="auto"/>
        <w:bottom w:val="none" w:sz="0" w:space="0" w:color="auto"/>
        <w:right w:val="none" w:sz="0" w:space="0" w:color="auto"/>
      </w:divBdr>
    </w:div>
    <w:div w:id="530387608">
      <w:bodyDiv w:val="1"/>
      <w:marLeft w:val="0"/>
      <w:marRight w:val="0"/>
      <w:marTop w:val="0"/>
      <w:marBottom w:val="0"/>
      <w:divBdr>
        <w:top w:val="none" w:sz="0" w:space="0" w:color="auto"/>
        <w:left w:val="none" w:sz="0" w:space="0" w:color="auto"/>
        <w:bottom w:val="none" w:sz="0" w:space="0" w:color="auto"/>
        <w:right w:val="none" w:sz="0" w:space="0" w:color="auto"/>
      </w:divBdr>
    </w:div>
    <w:div w:id="531573876">
      <w:bodyDiv w:val="1"/>
      <w:marLeft w:val="0"/>
      <w:marRight w:val="0"/>
      <w:marTop w:val="0"/>
      <w:marBottom w:val="0"/>
      <w:divBdr>
        <w:top w:val="none" w:sz="0" w:space="0" w:color="auto"/>
        <w:left w:val="none" w:sz="0" w:space="0" w:color="auto"/>
        <w:bottom w:val="none" w:sz="0" w:space="0" w:color="auto"/>
        <w:right w:val="none" w:sz="0" w:space="0" w:color="auto"/>
      </w:divBdr>
    </w:div>
    <w:div w:id="535385353">
      <w:bodyDiv w:val="1"/>
      <w:marLeft w:val="0"/>
      <w:marRight w:val="0"/>
      <w:marTop w:val="0"/>
      <w:marBottom w:val="0"/>
      <w:divBdr>
        <w:top w:val="none" w:sz="0" w:space="0" w:color="auto"/>
        <w:left w:val="none" w:sz="0" w:space="0" w:color="auto"/>
        <w:bottom w:val="none" w:sz="0" w:space="0" w:color="auto"/>
        <w:right w:val="none" w:sz="0" w:space="0" w:color="auto"/>
      </w:divBdr>
    </w:div>
    <w:div w:id="536042498">
      <w:bodyDiv w:val="1"/>
      <w:marLeft w:val="0"/>
      <w:marRight w:val="0"/>
      <w:marTop w:val="0"/>
      <w:marBottom w:val="0"/>
      <w:divBdr>
        <w:top w:val="none" w:sz="0" w:space="0" w:color="auto"/>
        <w:left w:val="none" w:sz="0" w:space="0" w:color="auto"/>
        <w:bottom w:val="none" w:sz="0" w:space="0" w:color="auto"/>
        <w:right w:val="none" w:sz="0" w:space="0" w:color="auto"/>
      </w:divBdr>
    </w:div>
    <w:div w:id="537473670">
      <w:bodyDiv w:val="1"/>
      <w:marLeft w:val="0"/>
      <w:marRight w:val="0"/>
      <w:marTop w:val="0"/>
      <w:marBottom w:val="0"/>
      <w:divBdr>
        <w:top w:val="none" w:sz="0" w:space="0" w:color="auto"/>
        <w:left w:val="none" w:sz="0" w:space="0" w:color="auto"/>
        <w:bottom w:val="none" w:sz="0" w:space="0" w:color="auto"/>
        <w:right w:val="none" w:sz="0" w:space="0" w:color="auto"/>
      </w:divBdr>
    </w:div>
    <w:div w:id="542329051">
      <w:bodyDiv w:val="1"/>
      <w:marLeft w:val="0"/>
      <w:marRight w:val="0"/>
      <w:marTop w:val="0"/>
      <w:marBottom w:val="0"/>
      <w:divBdr>
        <w:top w:val="none" w:sz="0" w:space="0" w:color="auto"/>
        <w:left w:val="none" w:sz="0" w:space="0" w:color="auto"/>
        <w:bottom w:val="none" w:sz="0" w:space="0" w:color="auto"/>
        <w:right w:val="none" w:sz="0" w:space="0" w:color="auto"/>
      </w:divBdr>
    </w:div>
    <w:div w:id="549610912">
      <w:bodyDiv w:val="1"/>
      <w:marLeft w:val="0"/>
      <w:marRight w:val="0"/>
      <w:marTop w:val="0"/>
      <w:marBottom w:val="0"/>
      <w:divBdr>
        <w:top w:val="none" w:sz="0" w:space="0" w:color="auto"/>
        <w:left w:val="none" w:sz="0" w:space="0" w:color="auto"/>
        <w:bottom w:val="none" w:sz="0" w:space="0" w:color="auto"/>
        <w:right w:val="none" w:sz="0" w:space="0" w:color="auto"/>
      </w:divBdr>
    </w:div>
    <w:div w:id="549653636">
      <w:bodyDiv w:val="1"/>
      <w:marLeft w:val="0"/>
      <w:marRight w:val="0"/>
      <w:marTop w:val="0"/>
      <w:marBottom w:val="0"/>
      <w:divBdr>
        <w:top w:val="none" w:sz="0" w:space="0" w:color="auto"/>
        <w:left w:val="none" w:sz="0" w:space="0" w:color="auto"/>
        <w:bottom w:val="none" w:sz="0" w:space="0" w:color="auto"/>
        <w:right w:val="none" w:sz="0" w:space="0" w:color="auto"/>
      </w:divBdr>
    </w:div>
    <w:div w:id="560747716">
      <w:bodyDiv w:val="1"/>
      <w:marLeft w:val="0"/>
      <w:marRight w:val="0"/>
      <w:marTop w:val="0"/>
      <w:marBottom w:val="0"/>
      <w:divBdr>
        <w:top w:val="none" w:sz="0" w:space="0" w:color="auto"/>
        <w:left w:val="none" w:sz="0" w:space="0" w:color="auto"/>
        <w:bottom w:val="none" w:sz="0" w:space="0" w:color="auto"/>
        <w:right w:val="none" w:sz="0" w:space="0" w:color="auto"/>
      </w:divBdr>
    </w:div>
    <w:div w:id="568417881">
      <w:bodyDiv w:val="1"/>
      <w:marLeft w:val="0"/>
      <w:marRight w:val="0"/>
      <w:marTop w:val="0"/>
      <w:marBottom w:val="0"/>
      <w:divBdr>
        <w:top w:val="none" w:sz="0" w:space="0" w:color="auto"/>
        <w:left w:val="none" w:sz="0" w:space="0" w:color="auto"/>
        <w:bottom w:val="none" w:sz="0" w:space="0" w:color="auto"/>
        <w:right w:val="none" w:sz="0" w:space="0" w:color="auto"/>
      </w:divBdr>
    </w:div>
    <w:div w:id="568420167">
      <w:bodyDiv w:val="1"/>
      <w:marLeft w:val="0"/>
      <w:marRight w:val="0"/>
      <w:marTop w:val="0"/>
      <w:marBottom w:val="0"/>
      <w:divBdr>
        <w:top w:val="none" w:sz="0" w:space="0" w:color="auto"/>
        <w:left w:val="none" w:sz="0" w:space="0" w:color="auto"/>
        <w:bottom w:val="none" w:sz="0" w:space="0" w:color="auto"/>
        <w:right w:val="none" w:sz="0" w:space="0" w:color="auto"/>
      </w:divBdr>
    </w:div>
    <w:div w:id="572812600">
      <w:bodyDiv w:val="1"/>
      <w:marLeft w:val="0"/>
      <w:marRight w:val="0"/>
      <w:marTop w:val="0"/>
      <w:marBottom w:val="0"/>
      <w:divBdr>
        <w:top w:val="none" w:sz="0" w:space="0" w:color="auto"/>
        <w:left w:val="none" w:sz="0" w:space="0" w:color="auto"/>
        <w:bottom w:val="none" w:sz="0" w:space="0" w:color="auto"/>
        <w:right w:val="none" w:sz="0" w:space="0" w:color="auto"/>
      </w:divBdr>
    </w:div>
    <w:div w:id="575476537">
      <w:bodyDiv w:val="1"/>
      <w:marLeft w:val="0"/>
      <w:marRight w:val="0"/>
      <w:marTop w:val="0"/>
      <w:marBottom w:val="0"/>
      <w:divBdr>
        <w:top w:val="none" w:sz="0" w:space="0" w:color="auto"/>
        <w:left w:val="none" w:sz="0" w:space="0" w:color="auto"/>
        <w:bottom w:val="none" w:sz="0" w:space="0" w:color="auto"/>
        <w:right w:val="none" w:sz="0" w:space="0" w:color="auto"/>
      </w:divBdr>
    </w:div>
    <w:div w:id="576522963">
      <w:bodyDiv w:val="1"/>
      <w:marLeft w:val="0"/>
      <w:marRight w:val="0"/>
      <w:marTop w:val="0"/>
      <w:marBottom w:val="0"/>
      <w:divBdr>
        <w:top w:val="none" w:sz="0" w:space="0" w:color="auto"/>
        <w:left w:val="none" w:sz="0" w:space="0" w:color="auto"/>
        <w:bottom w:val="none" w:sz="0" w:space="0" w:color="auto"/>
        <w:right w:val="none" w:sz="0" w:space="0" w:color="auto"/>
      </w:divBdr>
    </w:div>
    <w:div w:id="580261042">
      <w:bodyDiv w:val="1"/>
      <w:marLeft w:val="0"/>
      <w:marRight w:val="0"/>
      <w:marTop w:val="0"/>
      <w:marBottom w:val="0"/>
      <w:divBdr>
        <w:top w:val="none" w:sz="0" w:space="0" w:color="auto"/>
        <w:left w:val="none" w:sz="0" w:space="0" w:color="auto"/>
        <w:bottom w:val="none" w:sz="0" w:space="0" w:color="auto"/>
        <w:right w:val="none" w:sz="0" w:space="0" w:color="auto"/>
      </w:divBdr>
    </w:div>
    <w:div w:id="580991395">
      <w:bodyDiv w:val="1"/>
      <w:marLeft w:val="0"/>
      <w:marRight w:val="0"/>
      <w:marTop w:val="0"/>
      <w:marBottom w:val="0"/>
      <w:divBdr>
        <w:top w:val="none" w:sz="0" w:space="0" w:color="auto"/>
        <w:left w:val="none" w:sz="0" w:space="0" w:color="auto"/>
        <w:bottom w:val="none" w:sz="0" w:space="0" w:color="auto"/>
        <w:right w:val="none" w:sz="0" w:space="0" w:color="auto"/>
      </w:divBdr>
    </w:div>
    <w:div w:id="582686764">
      <w:bodyDiv w:val="1"/>
      <w:marLeft w:val="0"/>
      <w:marRight w:val="0"/>
      <w:marTop w:val="0"/>
      <w:marBottom w:val="0"/>
      <w:divBdr>
        <w:top w:val="none" w:sz="0" w:space="0" w:color="auto"/>
        <w:left w:val="none" w:sz="0" w:space="0" w:color="auto"/>
        <w:bottom w:val="none" w:sz="0" w:space="0" w:color="auto"/>
        <w:right w:val="none" w:sz="0" w:space="0" w:color="auto"/>
      </w:divBdr>
    </w:div>
    <w:div w:id="583539979">
      <w:bodyDiv w:val="1"/>
      <w:marLeft w:val="0"/>
      <w:marRight w:val="0"/>
      <w:marTop w:val="0"/>
      <w:marBottom w:val="0"/>
      <w:divBdr>
        <w:top w:val="none" w:sz="0" w:space="0" w:color="auto"/>
        <w:left w:val="none" w:sz="0" w:space="0" w:color="auto"/>
        <w:bottom w:val="none" w:sz="0" w:space="0" w:color="auto"/>
        <w:right w:val="none" w:sz="0" w:space="0" w:color="auto"/>
      </w:divBdr>
    </w:div>
    <w:div w:id="590116906">
      <w:bodyDiv w:val="1"/>
      <w:marLeft w:val="0"/>
      <w:marRight w:val="0"/>
      <w:marTop w:val="0"/>
      <w:marBottom w:val="0"/>
      <w:divBdr>
        <w:top w:val="none" w:sz="0" w:space="0" w:color="auto"/>
        <w:left w:val="none" w:sz="0" w:space="0" w:color="auto"/>
        <w:bottom w:val="none" w:sz="0" w:space="0" w:color="auto"/>
        <w:right w:val="none" w:sz="0" w:space="0" w:color="auto"/>
      </w:divBdr>
    </w:div>
    <w:div w:id="601451454">
      <w:bodyDiv w:val="1"/>
      <w:marLeft w:val="0"/>
      <w:marRight w:val="0"/>
      <w:marTop w:val="0"/>
      <w:marBottom w:val="0"/>
      <w:divBdr>
        <w:top w:val="none" w:sz="0" w:space="0" w:color="auto"/>
        <w:left w:val="none" w:sz="0" w:space="0" w:color="auto"/>
        <w:bottom w:val="none" w:sz="0" w:space="0" w:color="auto"/>
        <w:right w:val="none" w:sz="0" w:space="0" w:color="auto"/>
      </w:divBdr>
    </w:div>
    <w:div w:id="606280899">
      <w:bodyDiv w:val="1"/>
      <w:marLeft w:val="0"/>
      <w:marRight w:val="0"/>
      <w:marTop w:val="0"/>
      <w:marBottom w:val="0"/>
      <w:divBdr>
        <w:top w:val="none" w:sz="0" w:space="0" w:color="auto"/>
        <w:left w:val="none" w:sz="0" w:space="0" w:color="auto"/>
        <w:bottom w:val="none" w:sz="0" w:space="0" w:color="auto"/>
        <w:right w:val="none" w:sz="0" w:space="0" w:color="auto"/>
      </w:divBdr>
    </w:div>
    <w:div w:id="611396559">
      <w:bodyDiv w:val="1"/>
      <w:marLeft w:val="0"/>
      <w:marRight w:val="0"/>
      <w:marTop w:val="0"/>
      <w:marBottom w:val="0"/>
      <w:divBdr>
        <w:top w:val="none" w:sz="0" w:space="0" w:color="auto"/>
        <w:left w:val="none" w:sz="0" w:space="0" w:color="auto"/>
        <w:bottom w:val="none" w:sz="0" w:space="0" w:color="auto"/>
        <w:right w:val="none" w:sz="0" w:space="0" w:color="auto"/>
      </w:divBdr>
    </w:div>
    <w:div w:id="611521729">
      <w:bodyDiv w:val="1"/>
      <w:marLeft w:val="0"/>
      <w:marRight w:val="0"/>
      <w:marTop w:val="0"/>
      <w:marBottom w:val="0"/>
      <w:divBdr>
        <w:top w:val="none" w:sz="0" w:space="0" w:color="auto"/>
        <w:left w:val="none" w:sz="0" w:space="0" w:color="auto"/>
        <w:bottom w:val="none" w:sz="0" w:space="0" w:color="auto"/>
        <w:right w:val="none" w:sz="0" w:space="0" w:color="auto"/>
      </w:divBdr>
    </w:div>
    <w:div w:id="611596893">
      <w:bodyDiv w:val="1"/>
      <w:marLeft w:val="0"/>
      <w:marRight w:val="0"/>
      <w:marTop w:val="0"/>
      <w:marBottom w:val="0"/>
      <w:divBdr>
        <w:top w:val="none" w:sz="0" w:space="0" w:color="auto"/>
        <w:left w:val="none" w:sz="0" w:space="0" w:color="auto"/>
        <w:bottom w:val="none" w:sz="0" w:space="0" w:color="auto"/>
        <w:right w:val="none" w:sz="0" w:space="0" w:color="auto"/>
      </w:divBdr>
    </w:div>
    <w:div w:id="615142512">
      <w:bodyDiv w:val="1"/>
      <w:marLeft w:val="0"/>
      <w:marRight w:val="0"/>
      <w:marTop w:val="0"/>
      <w:marBottom w:val="0"/>
      <w:divBdr>
        <w:top w:val="none" w:sz="0" w:space="0" w:color="auto"/>
        <w:left w:val="none" w:sz="0" w:space="0" w:color="auto"/>
        <w:bottom w:val="none" w:sz="0" w:space="0" w:color="auto"/>
        <w:right w:val="none" w:sz="0" w:space="0" w:color="auto"/>
      </w:divBdr>
    </w:div>
    <w:div w:id="626394462">
      <w:bodyDiv w:val="1"/>
      <w:marLeft w:val="0"/>
      <w:marRight w:val="0"/>
      <w:marTop w:val="0"/>
      <w:marBottom w:val="0"/>
      <w:divBdr>
        <w:top w:val="none" w:sz="0" w:space="0" w:color="auto"/>
        <w:left w:val="none" w:sz="0" w:space="0" w:color="auto"/>
        <w:bottom w:val="none" w:sz="0" w:space="0" w:color="auto"/>
        <w:right w:val="none" w:sz="0" w:space="0" w:color="auto"/>
      </w:divBdr>
    </w:div>
    <w:div w:id="639072735">
      <w:bodyDiv w:val="1"/>
      <w:marLeft w:val="0"/>
      <w:marRight w:val="0"/>
      <w:marTop w:val="0"/>
      <w:marBottom w:val="0"/>
      <w:divBdr>
        <w:top w:val="none" w:sz="0" w:space="0" w:color="auto"/>
        <w:left w:val="none" w:sz="0" w:space="0" w:color="auto"/>
        <w:bottom w:val="none" w:sz="0" w:space="0" w:color="auto"/>
        <w:right w:val="none" w:sz="0" w:space="0" w:color="auto"/>
      </w:divBdr>
    </w:div>
    <w:div w:id="644897138">
      <w:bodyDiv w:val="1"/>
      <w:marLeft w:val="0"/>
      <w:marRight w:val="0"/>
      <w:marTop w:val="0"/>
      <w:marBottom w:val="0"/>
      <w:divBdr>
        <w:top w:val="none" w:sz="0" w:space="0" w:color="auto"/>
        <w:left w:val="none" w:sz="0" w:space="0" w:color="auto"/>
        <w:bottom w:val="none" w:sz="0" w:space="0" w:color="auto"/>
        <w:right w:val="none" w:sz="0" w:space="0" w:color="auto"/>
      </w:divBdr>
    </w:div>
    <w:div w:id="645738523">
      <w:bodyDiv w:val="1"/>
      <w:marLeft w:val="0"/>
      <w:marRight w:val="0"/>
      <w:marTop w:val="0"/>
      <w:marBottom w:val="0"/>
      <w:divBdr>
        <w:top w:val="none" w:sz="0" w:space="0" w:color="auto"/>
        <w:left w:val="none" w:sz="0" w:space="0" w:color="auto"/>
        <w:bottom w:val="none" w:sz="0" w:space="0" w:color="auto"/>
        <w:right w:val="none" w:sz="0" w:space="0" w:color="auto"/>
      </w:divBdr>
    </w:div>
    <w:div w:id="654577999">
      <w:bodyDiv w:val="1"/>
      <w:marLeft w:val="0"/>
      <w:marRight w:val="0"/>
      <w:marTop w:val="0"/>
      <w:marBottom w:val="0"/>
      <w:divBdr>
        <w:top w:val="none" w:sz="0" w:space="0" w:color="auto"/>
        <w:left w:val="none" w:sz="0" w:space="0" w:color="auto"/>
        <w:bottom w:val="none" w:sz="0" w:space="0" w:color="auto"/>
        <w:right w:val="none" w:sz="0" w:space="0" w:color="auto"/>
      </w:divBdr>
    </w:div>
    <w:div w:id="658996570">
      <w:bodyDiv w:val="1"/>
      <w:marLeft w:val="0"/>
      <w:marRight w:val="0"/>
      <w:marTop w:val="0"/>
      <w:marBottom w:val="0"/>
      <w:divBdr>
        <w:top w:val="none" w:sz="0" w:space="0" w:color="auto"/>
        <w:left w:val="none" w:sz="0" w:space="0" w:color="auto"/>
        <w:bottom w:val="none" w:sz="0" w:space="0" w:color="auto"/>
        <w:right w:val="none" w:sz="0" w:space="0" w:color="auto"/>
      </w:divBdr>
    </w:div>
    <w:div w:id="661007240">
      <w:bodyDiv w:val="1"/>
      <w:marLeft w:val="0"/>
      <w:marRight w:val="0"/>
      <w:marTop w:val="0"/>
      <w:marBottom w:val="0"/>
      <w:divBdr>
        <w:top w:val="none" w:sz="0" w:space="0" w:color="auto"/>
        <w:left w:val="none" w:sz="0" w:space="0" w:color="auto"/>
        <w:bottom w:val="none" w:sz="0" w:space="0" w:color="auto"/>
        <w:right w:val="none" w:sz="0" w:space="0" w:color="auto"/>
      </w:divBdr>
    </w:div>
    <w:div w:id="661860193">
      <w:bodyDiv w:val="1"/>
      <w:marLeft w:val="0"/>
      <w:marRight w:val="0"/>
      <w:marTop w:val="0"/>
      <w:marBottom w:val="0"/>
      <w:divBdr>
        <w:top w:val="none" w:sz="0" w:space="0" w:color="auto"/>
        <w:left w:val="none" w:sz="0" w:space="0" w:color="auto"/>
        <w:bottom w:val="none" w:sz="0" w:space="0" w:color="auto"/>
        <w:right w:val="none" w:sz="0" w:space="0" w:color="auto"/>
      </w:divBdr>
    </w:div>
    <w:div w:id="666909519">
      <w:bodyDiv w:val="1"/>
      <w:marLeft w:val="0"/>
      <w:marRight w:val="0"/>
      <w:marTop w:val="0"/>
      <w:marBottom w:val="0"/>
      <w:divBdr>
        <w:top w:val="none" w:sz="0" w:space="0" w:color="auto"/>
        <w:left w:val="none" w:sz="0" w:space="0" w:color="auto"/>
        <w:bottom w:val="none" w:sz="0" w:space="0" w:color="auto"/>
        <w:right w:val="none" w:sz="0" w:space="0" w:color="auto"/>
      </w:divBdr>
    </w:div>
    <w:div w:id="672032409">
      <w:bodyDiv w:val="1"/>
      <w:marLeft w:val="0"/>
      <w:marRight w:val="0"/>
      <w:marTop w:val="0"/>
      <w:marBottom w:val="0"/>
      <w:divBdr>
        <w:top w:val="none" w:sz="0" w:space="0" w:color="auto"/>
        <w:left w:val="none" w:sz="0" w:space="0" w:color="auto"/>
        <w:bottom w:val="none" w:sz="0" w:space="0" w:color="auto"/>
        <w:right w:val="none" w:sz="0" w:space="0" w:color="auto"/>
      </w:divBdr>
    </w:div>
    <w:div w:id="672948923">
      <w:bodyDiv w:val="1"/>
      <w:marLeft w:val="0"/>
      <w:marRight w:val="0"/>
      <w:marTop w:val="0"/>
      <w:marBottom w:val="0"/>
      <w:divBdr>
        <w:top w:val="none" w:sz="0" w:space="0" w:color="auto"/>
        <w:left w:val="none" w:sz="0" w:space="0" w:color="auto"/>
        <w:bottom w:val="none" w:sz="0" w:space="0" w:color="auto"/>
        <w:right w:val="none" w:sz="0" w:space="0" w:color="auto"/>
      </w:divBdr>
    </w:div>
    <w:div w:id="68301952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6852800">
      <w:bodyDiv w:val="1"/>
      <w:marLeft w:val="0"/>
      <w:marRight w:val="0"/>
      <w:marTop w:val="0"/>
      <w:marBottom w:val="0"/>
      <w:divBdr>
        <w:top w:val="none" w:sz="0" w:space="0" w:color="auto"/>
        <w:left w:val="none" w:sz="0" w:space="0" w:color="auto"/>
        <w:bottom w:val="none" w:sz="0" w:space="0" w:color="auto"/>
        <w:right w:val="none" w:sz="0" w:space="0" w:color="auto"/>
      </w:divBdr>
    </w:div>
    <w:div w:id="715156492">
      <w:bodyDiv w:val="1"/>
      <w:marLeft w:val="0"/>
      <w:marRight w:val="0"/>
      <w:marTop w:val="0"/>
      <w:marBottom w:val="0"/>
      <w:divBdr>
        <w:top w:val="none" w:sz="0" w:space="0" w:color="auto"/>
        <w:left w:val="none" w:sz="0" w:space="0" w:color="auto"/>
        <w:bottom w:val="none" w:sz="0" w:space="0" w:color="auto"/>
        <w:right w:val="none" w:sz="0" w:space="0" w:color="auto"/>
      </w:divBdr>
    </w:div>
    <w:div w:id="724914344">
      <w:bodyDiv w:val="1"/>
      <w:marLeft w:val="0"/>
      <w:marRight w:val="0"/>
      <w:marTop w:val="0"/>
      <w:marBottom w:val="0"/>
      <w:divBdr>
        <w:top w:val="none" w:sz="0" w:space="0" w:color="auto"/>
        <w:left w:val="none" w:sz="0" w:space="0" w:color="auto"/>
        <w:bottom w:val="none" w:sz="0" w:space="0" w:color="auto"/>
        <w:right w:val="none" w:sz="0" w:space="0" w:color="auto"/>
      </w:divBdr>
    </w:div>
    <w:div w:id="724990354">
      <w:bodyDiv w:val="1"/>
      <w:marLeft w:val="0"/>
      <w:marRight w:val="0"/>
      <w:marTop w:val="0"/>
      <w:marBottom w:val="0"/>
      <w:divBdr>
        <w:top w:val="none" w:sz="0" w:space="0" w:color="auto"/>
        <w:left w:val="none" w:sz="0" w:space="0" w:color="auto"/>
        <w:bottom w:val="none" w:sz="0" w:space="0" w:color="auto"/>
        <w:right w:val="none" w:sz="0" w:space="0" w:color="auto"/>
      </w:divBdr>
    </w:div>
    <w:div w:id="734864467">
      <w:bodyDiv w:val="1"/>
      <w:marLeft w:val="0"/>
      <w:marRight w:val="0"/>
      <w:marTop w:val="0"/>
      <w:marBottom w:val="0"/>
      <w:divBdr>
        <w:top w:val="none" w:sz="0" w:space="0" w:color="auto"/>
        <w:left w:val="none" w:sz="0" w:space="0" w:color="auto"/>
        <w:bottom w:val="none" w:sz="0" w:space="0" w:color="auto"/>
        <w:right w:val="none" w:sz="0" w:space="0" w:color="auto"/>
      </w:divBdr>
    </w:div>
    <w:div w:id="736242669">
      <w:bodyDiv w:val="1"/>
      <w:marLeft w:val="0"/>
      <w:marRight w:val="0"/>
      <w:marTop w:val="0"/>
      <w:marBottom w:val="0"/>
      <w:divBdr>
        <w:top w:val="none" w:sz="0" w:space="0" w:color="auto"/>
        <w:left w:val="none" w:sz="0" w:space="0" w:color="auto"/>
        <w:bottom w:val="none" w:sz="0" w:space="0" w:color="auto"/>
        <w:right w:val="none" w:sz="0" w:space="0" w:color="auto"/>
      </w:divBdr>
    </w:div>
    <w:div w:id="745079013">
      <w:bodyDiv w:val="1"/>
      <w:marLeft w:val="0"/>
      <w:marRight w:val="0"/>
      <w:marTop w:val="0"/>
      <w:marBottom w:val="0"/>
      <w:divBdr>
        <w:top w:val="none" w:sz="0" w:space="0" w:color="auto"/>
        <w:left w:val="none" w:sz="0" w:space="0" w:color="auto"/>
        <w:bottom w:val="none" w:sz="0" w:space="0" w:color="auto"/>
        <w:right w:val="none" w:sz="0" w:space="0" w:color="auto"/>
      </w:divBdr>
      <w:divsChild>
        <w:div w:id="192423529">
          <w:marLeft w:val="0"/>
          <w:marRight w:val="0"/>
          <w:marTop w:val="0"/>
          <w:marBottom w:val="0"/>
          <w:divBdr>
            <w:top w:val="none" w:sz="0" w:space="0" w:color="auto"/>
            <w:left w:val="none" w:sz="0" w:space="0" w:color="auto"/>
            <w:bottom w:val="none" w:sz="0" w:space="0" w:color="auto"/>
            <w:right w:val="none" w:sz="0" w:space="0" w:color="auto"/>
          </w:divBdr>
        </w:div>
      </w:divsChild>
    </w:div>
    <w:div w:id="757755290">
      <w:bodyDiv w:val="1"/>
      <w:marLeft w:val="0"/>
      <w:marRight w:val="0"/>
      <w:marTop w:val="0"/>
      <w:marBottom w:val="0"/>
      <w:divBdr>
        <w:top w:val="none" w:sz="0" w:space="0" w:color="auto"/>
        <w:left w:val="none" w:sz="0" w:space="0" w:color="auto"/>
        <w:bottom w:val="none" w:sz="0" w:space="0" w:color="auto"/>
        <w:right w:val="none" w:sz="0" w:space="0" w:color="auto"/>
      </w:divBdr>
    </w:div>
    <w:div w:id="758259712">
      <w:bodyDiv w:val="1"/>
      <w:marLeft w:val="0"/>
      <w:marRight w:val="0"/>
      <w:marTop w:val="0"/>
      <w:marBottom w:val="0"/>
      <w:divBdr>
        <w:top w:val="none" w:sz="0" w:space="0" w:color="auto"/>
        <w:left w:val="none" w:sz="0" w:space="0" w:color="auto"/>
        <w:bottom w:val="none" w:sz="0" w:space="0" w:color="auto"/>
        <w:right w:val="none" w:sz="0" w:space="0" w:color="auto"/>
      </w:divBdr>
    </w:div>
    <w:div w:id="761532424">
      <w:bodyDiv w:val="1"/>
      <w:marLeft w:val="0"/>
      <w:marRight w:val="0"/>
      <w:marTop w:val="0"/>
      <w:marBottom w:val="0"/>
      <w:divBdr>
        <w:top w:val="none" w:sz="0" w:space="0" w:color="auto"/>
        <w:left w:val="none" w:sz="0" w:space="0" w:color="auto"/>
        <w:bottom w:val="none" w:sz="0" w:space="0" w:color="auto"/>
        <w:right w:val="none" w:sz="0" w:space="0" w:color="auto"/>
      </w:divBdr>
    </w:div>
    <w:div w:id="762723748">
      <w:bodyDiv w:val="1"/>
      <w:marLeft w:val="0"/>
      <w:marRight w:val="0"/>
      <w:marTop w:val="0"/>
      <w:marBottom w:val="0"/>
      <w:divBdr>
        <w:top w:val="none" w:sz="0" w:space="0" w:color="auto"/>
        <w:left w:val="none" w:sz="0" w:space="0" w:color="auto"/>
        <w:bottom w:val="none" w:sz="0" w:space="0" w:color="auto"/>
        <w:right w:val="none" w:sz="0" w:space="0" w:color="auto"/>
      </w:divBdr>
    </w:div>
    <w:div w:id="77181991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4493713">
      <w:bodyDiv w:val="1"/>
      <w:marLeft w:val="0"/>
      <w:marRight w:val="0"/>
      <w:marTop w:val="0"/>
      <w:marBottom w:val="0"/>
      <w:divBdr>
        <w:top w:val="none" w:sz="0" w:space="0" w:color="auto"/>
        <w:left w:val="none" w:sz="0" w:space="0" w:color="auto"/>
        <w:bottom w:val="none" w:sz="0" w:space="0" w:color="auto"/>
        <w:right w:val="none" w:sz="0" w:space="0" w:color="auto"/>
      </w:divBdr>
    </w:div>
    <w:div w:id="796070476">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6237853">
      <w:bodyDiv w:val="1"/>
      <w:marLeft w:val="0"/>
      <w:marRight w:val="0"/>
      <w:marTop w:val="0"/>
      <w:marBottom w:val="0"/>
      <w:divBdr>
        <w:top w:val="none" w:sz="0" w:space="0" w:color="auto"/>
        <w:left w:val="none" w:sz="0" w:space="0" w:color="auto"/>
        <w:bottom w:val="none" w:sz="0" w:space="0" w:color="auto"/>
        <w:right w:val="none" w:sz="0" w:space="0" w:color="auto"/>
      </w:divBdr>
      <w:divsChild>
        <w:div w:id="180513547">
          <w:marLeft w:val="0"/>
          <w:marRight w:val="0"/>
          <w:marTop w:val="0"/>
          <w:marBottom w:val="0"/>
          <w:divBdr>
            <w:top w:val="none" w:sz="0" w:space="0" w:color="auto"/>
            <w:left w:val="none" w:sz="0" w:space="0" w:color="auto"/>
            <w:bottom w:val="none" w:sz="0" w:space="0" w:color="auto"/>
            <w:right w:val="none" w:sz="0" w:space="0" w:color="auto"/>
          </w:divBdr>
        </w:div>
      </w:divsChild>
    </w:div>
    <w:div w:id="808782974">
      <w:bodyDiv w:val="1"/>
      <w:marLeft w:val="0"/>
      <w:marRight w:val="0"/>
      <w:marTop w:val="0"/>
      <w:marBottom w:val="0"/>
      <w:divBdr>
        <w:top w:val="none" w:sz="0" w:space="0" w:color="auto"/>
        <w:left w:val="none" w:sz="0" w:space="0" w:color="auto"/>
        <w:bottom w:val="none" w:sz="0" w:space="0" w:color="auto"/>
        <w:right w:val="none" w:sz="0" w:space="0" w:color="auto"/>
      </w:divBdr>
    </w:div>
    <w:div w:id="823935179">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4539666">
      <w:bodyDiv w:val="1"/>
      <w:marLeft w:val="0"/>
      <w:marRight w:val="0"/>
      <w:marTop w:val="0"/>
      <w:marBottom w:val="0"/>
      <w:divBdr>
        <w:top w:val="none" w:sz="0" w:space="0" w:color="auto"/>
        <w:left w:val="none" w:sz="0" w:space="0" w:color="auto"/>
        <w:bottom w:val="none" w:sz="0" w:space="0" w:color="auto"/>
        <w:right w:val="none" w:sz="0" w:space="0" w:color="auto"/>
      </w:divBdr>
    </w:div>
    <w:div w:id="835416901">
      <w:bodyDiv w:val="1"/>
      <w:marLeft w:val="0"/>
      <w:marRight w:val="0"/>
      <w:marTop w:val="0"/>
      <w:marBottom w:val="0"/>
      <w:divBdr>
        <w:top w:val="none" w:sz="0" w:space="0" w:color="auto"/>
        <w:left w:val="none" w:sz="0" w:space="0" w:color="auto"/>
        <w:bottom w:val="none" w:sz="0" w:space="0" w:color="auto"/>
        <w:right w:val="none" w:sz="0" w:space="0" w:color="auto"/>
      </w:divBdr>
    </w:div>
    <w:div w:id="845483885">
      <w:bodyDiv w:val="1"/>
      <w:marLeft w:val="0"/>
      <w:marRight w:val="0"/>
      <w:marTop w:val="0"/>
      <w:marBottom w:val="0"/>
      <w:divBdr>
        <w:top w:val="none" w:sz="0" w:space="0" w:color="auto"/>
        <w:left w:val="none" w:sz="0" w:space="0" w:color="auto"/>
        <w:bottom w:val="none" w:sz="0" w:space="0" w:color="auto"/>
        <w:right w:val="none" w:sz="0" w:space="0" w:color="auto"/>
      </w:divBdr>
    </w:div>
    <w:div w:id="851338937">
      <w:bodyDiv w:val="1"/>
      <w:marLeft w:val="0"/>
      <w:marRight w:val="0"/>
      <w:marTop w:val="0"/>
      <w:marBottom w:val="0"/>
      <w:divBdr>
        <w:top w:val="none" w:sz="0" w:space="0" w:color="auto"/>
        <w:left w:val="none" w:sz="0" w:space="0" w:color="auto"/>
        <w:bottom w:val="none" w:sz="0" w:space="0" w:color="auto"/>
        <w:right w:val="none" w:sz="0" w:space="0" w:color="auto"/>
      </w:divBdr>
    </w:div>
    <w:div w:id="851410161">
      <w:bodyDiv w:val="1"/>
      <w:marLeft w:val="0"/>
      <w:marRight w:val="0"/>
      <w:marTop w:val="0"/>
      <w:marBottom w:val="0"/>
      <w:divBdr>
        <w:top w:val="none" w:sz="0" w:space="0" w:color="auto"/>
        <w:left w:val="none" w:sz="0" w:space="0" w:color="auto"/>
        <w:bottom w:val="none" w:sz="0" w:space="0" w:color="auto"/>
        <w:right w:val="none" w:sz="0" w:space="0" w:color="auto"/>
      </w:divBdr>
    </w:div>
    <w:div w:id="852691069">
      <w:bodyDiv w:val="1"/>
      <w:marLeft w:val="0"/>
      <w:marRight w:val="0"/>
      <w:marTop w:val="0"/>
      <w:marBottom w:val="0"/>
      <w:divBdr>
        <w:top w:val="none" w:sz="0" w:space="0" w:color="auto"/>
        <w:left w:val="none" w:sz="0" w:space="0" w:color="auto"/>
        <w:bottom w:val="none" w:sz="0" w:space="0" w:color="auto"/>
        <w:right w:val="none" w:sz="0" w:space="0" w:color="auto"/>
      </w:divBdr>
    </w:div>
    <w:div w:id="853031294">
      <w:bodyDiv w:val="1"/>
      <w:marLeft w:val="0"/>
      <w:marRight w:val="0"/>
      <w:marTop w:val="0"/>
      <w:marBottom w:val="0"/>
      <w:divBdr>
        <w:top w:val="none" w:sz="0" w:space="0" w:color="auto"/>
        <w:left w:val="none" w:sz="0" w:space="0" w:color="auto"/>
        <w:bottom w:val="none" w:sz="0" w:space="0" w:color="auto"/>
        <w:right w:val="none" w:sz="0" w:space="0" w:color="auto"/>
      </w:divBdr>
    </w:div>
    <w:div w:id="853959428">
      <w:bodyDiv w:val="1"/>
      <w:marLeft w:val="0"/>
      <w:marRight w:val="0"/>
      <w:marTop w:val="0"/>
      <w:marBottom w:val="0"/>
      <w:divBdr>
        <w:top w:val="none" w:sz="0" w:space="0" w:color="auto"/>
        <w:left w:val="none" w:sz="0" w:space="0" w:color="auto"/>
        <w:bottom w:val="none" w:sz="0" w:space="0" w:color="auto"/>
        <w:right w:val="none" w:sz="0" w:space="0" w:color="auto"/>
      </w:divBdr>
    </w:div>
    <w:div w:id="858081244">
      <w:bodyDiv w:val="1"/>
      <w:marLeft w:val="0"/>
      <w:marRight w:val="0"/>
      <w:marTop w:val="0"/>
      <w:marBottom w:val="0"/>
      <w:divBdr>
        <w:top w:val="none" w:sz="0" w:space="0" w:color="auto"/>
        <w:left w:val="none" w:sz="0" w:space="0" w:color="auto"/>
        <w:bottom w:val="none" w:sz="0" w:space="0" w:color="auto"/>
        <w:right w:val="none" w:sz="0" w:space="0" w:color="auto"/>
      </w:divBdr>
    </w:div>
    <w:div w:id="859315933">
      <w:bodyDiv w:val="1"/>
      <w:marLeft w:val="0"/>
      <w:marRight w:val="0"/>
      <w:marTop w:val="0"/>
      <w:marBottom w:val="0"/>
      <w:divBdr>
        <w:top w:val="none" w:sz="0" w:space="0" w:color="auto"/>
        <w:left w:val="none" w:sz="0" w:space="0" w:color="auto"/>
        <w:bottom w:val="none" w:sz="0" w:space="0" w:color="auto"/>
        <w:right w:val="none" w:sz="0" w:space="0" w:color="auto"/>
      </w:divBdr>
    </w:div>
    <w:div w:id="863128049">
      <w:bodyDiv w:val="1"/>
      <w:marLeft w:val="0"/>
      <w:marRight w:val="0"/>
      <w:marTop w:val="0"/>
      <w:marBottom w:val="0"/>
      <w:divBdr>
        <w:top w:val="none" w:sz="0" w:space="0" w:color="auto"/>
        <w:left w:val="none" w:sz="0" w:space="0" w:color="auto"/>
        <w:bottom w:val="none" w:sz="0" w:space="0" w:color="auto"/>
        <w:right w:val="none" w:sz="0" w:space="0" w:color="auto"/>
      </w:divBdr>
    </w:div>
    <w:div w:id="867639075">
      <w:bodyDiv w:val="1"/>
      <w:marLeft w:val="0"/>
      <w:marRight w:val="0"/>
      <w:marTop w:val="0"/>
      <w:marBottom w:val="0"/>
      <w:divBdr>
        <w:top w:val="none" w:sz="0" w:space="0" w:color="auto"/>
        <w:left w:val="none" w:sz="0" w:space="0" w:color="auto"/>
        <w:bottom w:val="none" w:sz="0" w:space="0" w:color="auto"/>
        <w:right w:val="none" w:sz="0" w:space="0" w:color="auto"/>
      </w:divBdr>
    </w:div>
    <w:div w:id="878205408">
      <w:bodyDiv w:val="1"/>
      <w:marLeft w:val="0"/>
      <w:marRight w:val="0"/>
      <w:marTop w:val="0"/>
      <w:marBottom w:val="0"/>
      <w:divBdr>
        <w:top w:val="none" w:sz="0" w:space="0" w:color="auto"/>
        <w:left w:val="none" w:sz="0" w:space="0" w:color="auto"/>
        <w:bottom w:val="none" w:sz="0" w:space="0" w:color="auto"/>
        <w:right w:val="none" w:sz="0" w:space="0" w:color="auto"/>
      </w:divBdr>
    </w:div>
    <w:div w:id="882332866">
      <w:bodyDiv w:val="1"/>
      <w:marLeft w:val="0"/>
      <w:marRight w:val="0"/>
      <w:marTop w:val="0"/>
      <w:marBottom w:val="0"/>
      <w:divBdr>
        <w:top w:val="none" w:sz="0" w:space="0" w:color="auto"/>
        <w:left w:val="none" w:sz="0" w:space="0" w:color="auto"/>
        <w:bottom w:val="none" w:sz="0" w:space="0" w:color="auto"/>
        <w:right w:val="none" w:sz="0" w:space="0" w:color="auto"/>
      </w:divBdr>
    </w:div>
    <w:div w:id="886186776">
      <w:bodyDiv w:val="1"/>
      <w:marLeft w:val="0"/>
      <w:marRight w:val="0"/>
      <w:marTop w:val="0"/>
      <w:marBottom w:val="0"/>
      <w:divBdr>
        <w:top w:val="none" w:sz="0" w:space="0" w:color="auto"/>
        <w:left w:val="none" w:sz="0" w:space="0" w:color="auto"/>
        <w:bottom w:val="none" w:sz="0" w:space="0" w:color="auto"/>
        <w:right w:val="none" w:sz="0" w:space="0" w:color="auto"/>
      </w:divBdr>
    </w:div>
    <w:div w:id="886377990">
      <w:bodyDiv w:val="1"/>
      <w:marLeft w:val="0"/>
      <w:marRight w:val="0"/>
      <w:marTop w:val="0"/>
      <w:marBottom w:val="0"/>
      <w:divBdr>
        <w:top w:val="none" w:sz="0" w:space="0" w:color="auto"/>
        <w:left w:val="none" w:sz="0" w:space="0" w:color="auto"/>
        <w:bottom w:val="none" w:sz="0" w:space="0" w:color="auto"/>
        <w:right w:val="none" w:sz="0" w:space="0" w:color="auto"/>
      </w:divBdr>
    </w:div>
    <w:div w:id="890850705">
      <w:bodyDiv w:val="1"/>
      <w:marLeft w:val="0"/>
      <w:marRight w:val="0"/>
      <w:marTop w:val="0"/>
      <w:marBottom w:val="0"/>
      <w:divBdr>
        <w:top w:val="none" w:sz="0" w:space="0" w:color="auto"/>
        <w:left w:val="none" w:sz="0" w:space="0" w:color="auto"/>
        <w:bottom w:val="none" w:sz="0" w:space="0" w:color="auto"/>
        <w:right w:val="none" w:sz="0" w:space="0" w:color="auto"/>
      </w:divBdr>
    </w:div>
    <w:div w:id="897592016">
      <w:bodyDiv w:val="1"/>
      <w:marLeft w:val="0"/>
      <w:marRight w:val="0"/>
      <w:marTop w:val="0"/>
      <w:marBottom w:val="0"/>
      <w:divBdr>
        <w:top w:val="none" w:sz="0" w:space="0" w:color="auto"/>
        <w:left w:val="none" w:sz="0" w:space="0" w:color="auto"/>
        <w:bottom w:val="none" w:sz="0" w:space="0" w:color="auto"/>
        <w:right w:val="none" w:sz="0" w:space="0" w:color="auto"/>
      </w:divBdr>
    </w:div>
    <w:div w:id="906232236">
      <w:bodyDiv w:val="1"/>
      <w:marLeft w:val="0"/>
      <w:marRight w:val="0"/>
      <w:marTop w:val="0"/>
      <w:marBottom w:val="0"/>
      <w:divBdr>
        <w:top w:val="none" w:sz="0" w:space="0" w:color="auto"/>
        <w:left w:val="none" w:sz="0" w:space="0" w:color="auto"/>
        <w:bottom w:val="none" w:sz="0" w:space="0" w:color="auto"/>
        <w:right w:val="none" w:sz="0" w:space="0" w:color="auto"/>
      </w:divBdr>
    </w:div>
    <w:div w:id="906840426">
      <w:bodyDiv w:val="1"/>
      <w:marLeft w:val="0"/>
      <w:marRight w:val="0"/>
      <w:marTop w:val="0"/>
      <w:marBottom w:val="0"/>
      <w:divBdr>
        <w:top w:val="none" w:sz="0" w:space="0" w:color="auto"/>
        <w:left w:val="none" w:sz="0" w:space="0" w:color="auto"/>
        <w:bottom w:val="none" w:sz="0" w:space="0" w:color="auto"/>
        <w:right w:val="none" w:sz="0" w:space="0" w:color="auto"/>
      </w:divBdr>
    </w:div>
    <w:div w:id="907157100">
      <w:bodyDiv w:val="1"/>
      <w:marLeft w:val="0"/>
      <w:marRight w:val="0"/>
      <w:marTop w:val="0"/>
      <w:marBottom w:val="0"/>
      <w:divBdr>
        <w:top w:val="none" w:sz="0" w:space="0" w:color="auto"/>
        <w:left w:val="none" w:sz="0" w:space="0" w:color="auto"/>
        <w:bottom w:val="none" w:sz="0" w:space="0" w:color="auto"/>
        <w:right w:val="none" w:sz="0" w:space="0" w:color="auto"/>
      </w:divBdr>
    </w:div>
    <w:div w:id="916204082">
      <w:bodyDiv w:val="1"/>
      <w:marLeft w:val="0"/>
      <w:marRight w:val="0"/>
      <w:marTop w:val="0"/>
      <w:marBottom w:val="0"/>
      <w:divBdr>
        <w:top w:val="none" w:sz="0" w:space="0" w:color="auto"/>
        <w:left w:val="none" w:sz="0" w:space="0" w:color="auto"/>
        <w:bottom w:val="none" w:sz="0" w:space="0" w:color="auto"/>
        <w:right w:val="none" w:sz="0" w:space="0" w:color="auto"/>
      </w:divBdr>
    </w:div>
    <w:div w:id="916937272">
      <w:bodyDiv w:val="1"/>
      <w:marLeft w:val="0"/>
      <w:marRight w:val="0"/>
      <w:marTop w:val="0"/>
      <w:marBottom w:val="0"/>
      <w:divBdr>
        <w:top w:val="none" w:sz="0" w:space="0" w:color="auto"/>
        <w:left w:val="none" w:sz="0" w:space="0" w:color="auto"/>
        <w:bottom w:val="none" w:sz="0" w:space="0" w:color="auto"/>
        <w:right w:val="none" w:sz="0" w:space="0" w:color="auto"/>
      </w:divBdr>
    </w:div>
    <w:div w:id="923302051">
      <w:bodyDiv w:val="1"/>
      <w:marLeft w:val="0"/>
      <w:marRight w:val="0"/>
      <w:marTop w:val="0"/>
      <w:marBottom w:val="0"/>
      <w:divBdr>
        <w:top w:val="none" w:sz="0" w:space="0" w:color="auto"/>
        <w:left w:val="none" w:sz="0" w:space="0" w:color="auto"/>
        <w:bottom w:val="none" w:sz="0" w:space="0" w:color="auto"/>
        <w:right w:val="none" w:sz="0" w:space="0" w:color="auto"/>
      </w:divBdr>
    </w:div>
    <w:div w:id="927738365">
      <w:bodyDiv w:val="1"/>
      <w:marLeft w:val="0"/>
      <w:marRight w:val="0"/>
      <w:marTop w:val="0"/>
      <w:marBottom w:val="0"/>
      <w:divBdr>
        <w:top w:val="none" w:sz="0" w:space="0" w:color="auto"/>
        <w:left w:val="none" w:sz="0" w:space="0" w:color="auto"/>
        <w:bottom w:val="none" w:sz="0" w:space="0" w:color="auto"/>
        <w:right w:val="none" w:sz="0" w:space="0" w:color="auto"/>
      </w:divBdr>
    </w:div>
    <w:div w:id="936526691">
      <w:bodyDiv w:val="1"/>
      <w:marLeft w:val="0"/>
      <w:marRight w:val="0"/>
      <w:marTop w:val="0"/>
      <w:marBottom w:val="0"/>
      <w:divBdr>
        <w:top w:val="none" w:sz="0" w:space="0" w:color="auto"/>
        <w:left w:val="none" w:sz="0" w:space="0" w:color="auto"/>
        <w:bottom w:val="none" w:sz="0" w:space="0" w:color="auto"/>
        <w:right w:val="none" w:sz="0" w:space="0" w:color="auto"/>
      </w:divBdr>
    </w:div>
    <w:div w:id="942492721">
      <w:bodyDiv w:val="1"/>
      <w:marLeft w:val="0"/>
      <w:marRight w:val="0"/>
      <w:marTop w:val="0"/>
      <w:marBottom w:val="0"/>
      <w:divBdr>
        <w:top w:val="none" w:sz="0" w:space="0" w:color="auto"/>
        <w:left w:val="none" w:sz="0" w:space="0" w:color="auto"/>
        <w:bottom w:val="none" w:sz="0" w:space="0" w:color="auto"/>
        <w:right w:val="none" w:sz="0" w:space="0" w:color="auto"/>
      </w:divBdr>
    </w:div>
    <w:div w:id="944340135">
      <w:bodyDiv w:val="1"/>
      <w:marLeft w:val="0"/>
      <w:marRight w:val="0"/>
      <w:marTop w:val="0"/>
      <w:marBottom w:val="0"/>
      <w:divBdr>
        <w:top w:val="none" w:sz="0" w:space="0" w:color="auto"/>
        <w:left w:val="none" w:sz="0" w:space="0" w:color="auto"/>
        <w:bottom w:val="none" w:sz="0" w:space="0" w:color="auto"/>
        <w:right w:val="none" w:sz="0" w:space="0" w:color="auto"/>
      </w:divBdr>
    </w:div>
    <w:div w:id="947657993">
      <w:bodyDiv w:val="1"/>
      <w:marLeft w:val="0"/>
      <w:marRight w:val="0"/>
      <w:marTop w:val="0"/>
      <w:marBottom w:val="0"/>
      <w:divBdr>
        <w:top w:val="none" w:sz="0" w:space="0" w:color="auto"/>
        <w:left w:val="none" w:sz="0" w:space="0" w:color="auto"/>
        <w:bottom w:val="none" w:sz="0" w:space="0" w:color="auto"/>
        <w:right w:val="none" w:sz="0" w:space="0" w:color="auto"/>
      </w:divBdr>
    </w:div>
    <w:div w:id="957831540">
      <w:bodyDiv w:val="1"/>
      <w:marLeft w:val="0"/>
      <w:marRight w:val="0"/>
      <w:marTop w:val="0"/>
      <w:marBottom w:val="0"/>
      <w:divBdr>
        <w:top w:val="none" w:sz="0" w:space="0" w:color="auto"/>
        <w:left w:val="none" w:sz="0" w:space="0" w:color="auto"/>
        <w:bottom w:val="none" w:sz="0" w:space="0" w:color="auto"/>
        <w:right w:val="none" w:sz="0" w:space="0" w:color="auto"/>
      </w:divBdr>
    </w:div>
    <w:div w:id="964701594">
      <w:bodyDiv w:val="1"/>
      <w:marLeft w:val="0"/>
      <w:marRight w:val="0"/>
      <w:marTop w:val="0"/>
      <w:marBottom w:val="0"/>
      <w:divBdr>
        <w:top w:val="none" w:sz="0" w:space="0" w:color="auto"/>
        <w:left w:val="none" w:sz="0" w:space="0" w:color="auto"/>
        <w:bottom w:val="none" w:sz="0" w:space="0" w:color="auto"/>
        <w:right w:val="none" w:sz="0" w:space="0" w:color="auto"/>
      </w:divBdr>
    </w:div>
    <w:div w:id="967278048">
      <w:bodyDiv w:val="1"/>
      <w:marLeft w:val="0"/>
      <w:marRight w:val="0"/>
      <w:marTop w:val="0"/>
      <w:marBottom w:val="0"/>
      <w:divBdr>
        <w:top w:val="none" w:sz="0" w:space="0" w:color="auto"/>
        <w:left w:val="none" w:sz="0" w:space="0" w:color="auto"/>
        <w:bottom w:val="none" w:sz="0" w:space="0" w:color="auto"/>
        <w:right w:val="none" w:sz="0" w:space="0" w:color="auto"/>
      </w:divBdr>
    </w:div>
    <w:div w:id="969240103">
      <w:bodyDiv w:val="1"/>
      <w:marLeft w:val="0"/>
      <w:marRight w:val="0"/>
      <w:marTop w:val="0"/>
      <w:marBottom w:val="0"/>
      <w:divBdr>
        <w:top w:val="none" w:sz="0" w:space="0" w:color="auto"/>
        <w:left w:val="none" w:sz="0" w:space="0" w:color="auto"/>
        <w:bottom w:val="none" w:sz="0" w:space="0" w:color="auto"/>
        <w:right w:val="none" w:sz="0" w:space="0" w:color="auto"/>
      </w:divBdr>
    </w:div>
    <w:div w:id="971254828">
      <w:bodyDiv w:val="1"/>
      <w:marLeft w:val="0"/>
      <w:marRight w:val="0"/>
      <w:marTop w:val="0"/>
      <w:marBottom w:val="0"/>
      <w:divBdr>
        <w:top w:val="none" w:sz="0" w:space="0" w:color="auto"/>
        <w:left w:val="none" w:sz="0" w:space="0" w:color="auto"/>
        <w:bottom w:val="none" w:sz="0" w:space="0" w:color="auto"/>
        <w:right w:val="none" w:sz="0" w:space="0" w:color="auto"/>
      </w:divBdr>
    </w:div>
    <w:div w:id="973874959">
      <w:bodyDiv w:val="1"/>
      <w:marLeft w:val="0"/>
      <w:marRight w:val="0"/>
      <w:marTop w:val="0"/>
      <w:marBottom w:val="0"/>
      <w:divBdr>
        <w:top w:val="none" w:sz="0" w:space="0" w:color="auto"/>
        <w:left w:val="none" w:sz="0" w:space="0" w:color="auto"/>
        <w:bottom w:val="none" w:sz="0" w:space="0" w:color="auto"/>
        <w:right w:val="none" w:sz="0" w:space="0" w:color="auto"/>
      </w:divBdr>
    </w:div>
    <w:div w:id="976184854">
      <w:bodyDiv w:val="1"/>
      <w:marLeft w:val="0"/>
      <w:marRight w:val="0"/>
      <w:marTop w:val="0"/>
      <w:marBottom w:val="0"/>
      <w:divBdr>
        <w:top w:val="none" w:sz="0" w:space="0" w:color="auto"/>
        <w:left w:val="none" w:sz="0" w:space="0" w:color="auto"/>
        <w:bottom w:val="none" w:sz="0" w:space="0" w:color="auto"/>
        <w:right w:val="none" w:sz="0" w:space="0" w:color="auto"/>
      </w:divBdr>
    </w:div>
    <w:div w:id="980310955">
      <w:bodyDiv w:val="1"/>
      <w:marLeft w:val="0"/>
      <w:marRight w:val="0"/>
      <w:marTop w:val="0"/>
      <w:marBottom w:val="0"/>
      <w:divBdr>
        <w:top w:val="none" w:sz="0" w:space="0" w:color="auto"/>
        <w:left w:val="none" w:sz="0" w:space="0" w:color="auto"/>
        <w:bottom w:val="none" w:sz="0" w:space="0" w:color="auto"/>
        <w:right w:val="none" w:sz="0" w:space="0" w:color="auto"/>
      </w:divBdr>
    </w:div>
    <w:div w:id="983195848">
      <w:bodyDiv w:val="1"/>
      <w:marLeft w:val="0"/>
      <w:marRight w:val="0"/>
      <w:marTop w:val="0"/>
      <w:marBottom w:val="0"/>
      <w:divBdr>
        <w:top w:val="none" w:sz="0" w:space="0" w:color="auto"/>
        <w:left w:val="none" w:sz="0" w:space="0" w:color="auto"/>
        <w:bottom w:val="none" w:sz="0" w:space="0" w:color="auto"/>
        <w:right w:val="none" w:sz="0" w:space="0" w:color="auto"/>
      </w:divBdr>
    </w:div>
    <w:div w:id="987125606">
      <w:bodyDiv w:val="1"/>
      <w:marLeft w:val="0"/>
      <w:marRight w:val="0"/>
      <w:marTop w:val="0"/>
      <w:marBottom w:val="0"/>
      <w:divBdr>
        <w:top w:val="none" w:sz="0" w:space="0" w:color="auto"/>
        <w:left w:val="none" w:sz="0" w:space="0" w:color="auto"/>
        <w:bottom w:val="none" w:sz="0" w:space="0" w:color="auto"/>
        <w:right w:val="none" w:sz="0" w:space="0" w:color="auto"/>
      </w:divBdr>
    </w:div>
    <w:div w:id="987980329">
      <w:bodyDiv w:val="1"/>
      <w:marLeft w:val="0"/>
      <w:marRight w:val="0"/>
      <w:marTop w:val="0"/>
      <w:marBottom w:val="0"/>
      <w:divBdr>
        <w:top w:val="none" w:sz="0" w:space="0" w:color="auto"/>
        <w:left w:val="none" w:sz="0" w:space="0" w:color="auto"/>
        <w:bottom w:val="none" w:sz="0" w:space="0" w:color="auto"/>
        <w:right w:val="none" w:sz="0" w:space="0" w:color="auto"/>
      </w:divBdr>
    </w:div>
    <w:div w:id="988368109">
      <w:bodyDiv w:val="1"/>
      <w:marLeft w:val="0"/>
      <w:marRight w:val="0"/>
      <w:marTop w:val="0"/>
      <w:marBottom w:val="0"/>
      <w:divBdr>
        <w:top w:val="none" w:sz="0" w:space="0" w:color="auto"/>
        <w:left w:val="none" w:sz="0" w:space="0" w:color="auto"/>
        <w:bottom w:val="none" w:sz="0" w:space="0" w:color="auto"/>
        <w:right w:val="none" w:sz="0" w:space="0" w:color="auto"/>
      </w:divBdr>
    </w:div>
    <w:div w:id="992951721">
      <w:bodyDiv w:val="1"/>
      <w:marLeft w:val="0"/>
      <w:marRight w:val="0"/>
      <w:marTop w:val="0"/>
      <w:marBottom w:val="0"/>
      <w:divBdr>
        <w:top w:val="none" w:sz="0" w:space="0" w:color="auto"/>
        <w:left w:val="none" w:sz="0" w:space="0" w:color="auto"/>
        <w:bottom w:val="none" w:sz="0" w:space="0" w:color="auto"/>
        <w:right w:val="none" w:sz="0" w:space="0" w:color="auto"/>
      </w:divBdr>
    </w:div>
    <w:div w:id="993070558">
      <w:bodyDiv w:val="1"/>
      <w:marLeft w:val="0"/>
      <w:marRight w:val="0"/>
      <w:marTop w:val="0"/>
      <w:marBottom w:val="0"/>
      <w:divBdr>
        <w:top w:val="none" w:sz="0" w:space="0" w:color="auto"/>
        <w:left w:val="none" w:sz="0" w:space="0" w:color="auto"/>
        <w:bottom w:val="none" w:sz="0" w:space="0" w:color="auto"/>
        <w:right w:val="none" w:sz="0" w:space="0" w:color="auto"/>
      </w:divBdr>
    </w:div>
    <w:div w:id="995106651">
      <w:bodyDiv w:val="1"/>
      <w:marLeft w:val="0"/>
      <w:marRight w:val="0"/>
      <w:marTop w:val="0"/>
      <w:marBottom w:val="0"/>
      <w:divBdr>
        <w:top w:val="none" w:sz="0" w:space="0" w:color="auto"/>
        <w:left w:val="none" w:sz="0" w:space="0" w:color="auto"/>
        <w:bottom w:val="none" w:sz="0" w:space="0" w:color="auto"/>
        <w:right w:val="none" w:sz="0" w:space="0" w:color="auto"/>
      </w:divBdr>
    </w:div>
    <w:div w:id="995301566">
      <w:bodyDiv w:val="1"/>
      <w:marLeft w:val="0"/>
      <w:marRight w:val="0"/>
      <w:marTop w:val="0"/>
      <w:marBottom w:val="0"/>
      <w:divBdr>
        <w:top w:val="none" w:sz="0" w:space="0" w:color="auto"/>
        <w:left w:val="none" w:sz="0" w:space="0" w:color="auto"/>
        <w:bottom w:val="none" w:sz="0" w:space="0" w:color="auto"/>
        <w:right w:val="none" w:sz="0" w:space="0" w:color="auto"/>
      </w:divBdr>
    </w:div>
    <w:div w:id="998311902">
      <w:bodyDiv w:val="1"/>
      <w:marLeft w:val="0"/>
      <w:marRight w:val="0"/>
      <w:marTop w:val="0"/>
      <w:marBottom w:val="0"/>
      <w:divBdr>
        <w:top w:val="none" w:sz="0" w:space="0" w:color="auto"/>
        <w:left w:val="none" w:sz="0" w:space="0" w:color="auto"/>
        <w:bottom w:val="none" w:sz="0" w:space="0" w:color="auto"/>
        <w:right w:val="none" w:sz="0" w:space="0" w:color="auto"/>
      </w:divBdr>
    </w:div>
    <w:div w:id="1001472053">
      <w:bodyDiv w:val="1"/>
      <w:marLeft w:val="0"/>
      <w:marRight w:val="0"/>
      <w:marTop w:val="0"/>
      <w:marBottom w:val="0"/>
      <w:divBdr>
        <w:top w:val="none" w:sz="0" w:space="0" w:color="auto"/>
        <w:left w:val="none" w:sz="0" w:space="0" w:color="auto"/>
        <w:bottom w:val="none" w:sz="0" w:space="0" w:color="auto"/>
        <w:right w:val="none" w:sz="0" w:space="0" w:color="auto"/>
      </w:divBdr>
    </w:div>
    <w:div w:id="1005473287">
      <w:bodyDiv w:val="1"/>
      <w:marLeft w:val="0"/>
      <w:marRight w:val="0"/>
      <w:marTop w:val="0"/>
      <w:marBottom w:val="0"/>
      <w:divBdr>
        <w:top w:val="none" w:sz="0" w:space="0" w:color="auto"/>
        <w:left w:val="none" w:sz="0" w:space="0" w:color="auto"/>
        <w:bottom w:val="none" w:sz="0" w:space="0" w:color="auto"/>
        <w:right w:val="none" w:sz="0" w:space="0" w:color="auto"/>
      </w:divBdr>
    </w:div>
    <w:div w:id="1007908018">
      <w:bodyDiv w:val="1"/>
      <w:marLeft w:val="0"/>
      <w:marRight w:val="0"/>
      <w:marTop w:val="0"/>
      <w:marBottom w:val="0"/>
      <w:divBdr>
        <w:top w:val="none" w:sz="0" w:space="0" w:color="auto"/>
        <w:left w:val="none" w:sz="0" w:space="0" w:color="auto"/>
        <w:bottom w:val="none" w:sz="0" w:space="0" w:color="auto"/>
        <w:right w:val="none" w:sz="0" w:space="0" w:color="auto"/>
      </w:divBdr>
    </w:div>
    <w:div w:id="1010110338">
      <w:bodyDiv w:val="1"/>
      <w:marLeft w:val="0"/>
      <w:marRight w:val="0"/>
      <w:marTop w:val="0"/>
      <w:marBottom w:val="0"/>
      <w:divBdr>
        <w:top w:val="none" w:sz="0" w:space="0" w:color="auto"/>
        <w:left w:val="none" w:sz="0" w:space="0" w:color="auto"/>
        <w:bottom w:val="none" w:sz="0" w:space="0" w:color="auto"/>
        <w:right w:val="none" w:sz="0" w:space="0" w:color="auto"/>
      </w:divBdr>
    </w:div>
    <w:div w:id="101222462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880120">
      <w:bodyDiv w:val="1"/>
      <w:marLeft w:val="0"/>
      <w:marRight w:val="0"/>
      <w:marTop w:val="0"/>
      <w:marBottom w:val="0"/>
      <w:divBdr>
        <w:top w:val="none" w:sz="0" w:space="0" w:color="auto"/>
        <w:left w:val="none" w:sz="0" w:space="0" w:color="auto"/>
        <w:bottom w:val="none" w:sz="0" w:space="0" w:color="auto"/>
        <w:right w:val="none" w:sz="0" w:space="0" w:color="auto"/>
      </w:divBdr>
    </w:div>
    <w:div w:id="1018652348">
      <w:bodyDiv w:val="1"/>
      <w:marLeft w:val="0"/>
      <w:marRight w:val="0"/>
      <w:marTop w:val="0"/>
      <w:marBottom w:val="0"/>
      <w:divBdr>
        <w:top w:val="none" w:sz="0" w:space="0" w:color="auto"/>
        <w:left w:val="none" w:sz="0" w:space="0" w:color="auto"/>
        <w:bottom w:val="none" w:sz="0" w:space="0" w:color="auto"/>
        <w:right w:val="none" w:sz="0" w:space="0" w:color="auto"/>
      </w:divBdr>
    </w:div>
    <w:div w:id="1018967298">
      <w:bodyDiv w:val="1"/>
      <w:marLeft w:val="0"/>
      <w:marRight w:val="0"/>
      <w:marTop w:val="0"/>
      <w:marBottom w:val="0"/>
      <w:divBdr>
        <w:top w:val="none" w:sz="0" w:space="0" w:color="auto"/>
        <w:left w:val="none" w:sz="0" w:space="0" w:color="auto"/>
        <w:bottom w:val="none" w:sz="0" w:space="0" w:color="auto"/>
        <w:right w:val="none" w:sz="0" w:space="0" w:color="auto"/>
      </w:divBdr>
    </w:div>
    <w:div w:id="1020089343">
      <w:bodyDiv w:val="1"/>
      <w:marLeft w:val="0"/>
      <w:marRight w:val="0"/>
      <w:marTop w:val="0"/>
      <w:marBottom w:val="0"/>
      <w:divBdr>
        <w:top w:val="none" w:sz="0" w:space="0" w:color="auto"/>
        <w:left w:val="none" w:sz="0" w:space="0" w:color="auto"/>
        <w:bottom w:val="none" w:sz="0" w:space="0" w:color="auto"/>
        <w:right w:val="none" w:sz="0" w:space="0" w:color="auto"/>
      </w:divBdr>
    </w:div>
    <w:div w:id="1024526265">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4843234">
      <w:bodyDiv w:val="1"/>
      <w:marLeft w:val="0"/>
      <w:marRight w:val="0"/>
      <w:marTop w:val="0"/>
      <w:marBottom w:val="0"/>
      <w:divBdr>
        <w:top w:val="none" w:sz="0" w:space="0" w:color="auto"/>
        <w:left w:val="none" w:sz="0" w:space="0" w:color="auto"/>
        <w:bottom w:val="none" w:sz="0" w:space="0" w:color="auto"/>
        <w:right w:val="none" w:sz="0" w:space="0" w:color="auto"/>
      </w:divBdr>
    </w:div>
    <w:div w:id="1037588994">
      <w:bodyDiv w:val="1"/>
      <w:marLeft w:val="0"/>
      <w:marRight w:val="0"/>
      <w:marTop w:val="0"/>
      <w:marBottom w:val="0"/>
      <w:divBdr>
        <w:top w:val="none" w:sz="0" w:space="0" w:color="auto"/>
        <w:left w:val="none" w:sz="0" w:space="0" w:color="auto"/>
        <w:bottom w:val="none" w:sz="0" w:space="0" w:color="auto"/>
        <w:right w:val="none" w:sz="0" w:space="0" w:color="auto"/>
      </w:divBdr>
    </w:div>
    <w:div w:id="1043017232">
      <w:bodyDiv w:val="1"/>
      <w:marLeft w:val="0"/>
      <w:marRight w:val="0"/>
      <w:marTop w:val="0"/>
      <w:marBottom w:val="0"/>
      <w:divBdr>
        <w:top w:val="none" w:sz="0" w:space="0" w:color="auto"/>
        <w:left w:val="none" w:sz="0" w:space="0" w:color="auto"/>
        <w:bottom w:val="none" w:sz="0" w:space="0" w:color="auto"/>
        <w:right w:val="none" w:sz="0" w:space="0" w:color="auto"/>
      </w:divBdr>
    </w:div>
    <w:div w:id="1046293037">
      <w:bodyDiv w:val="1"/>
      <w:marLeft w:val="0"/>
      <w:marRight w:val="0"/>
      <w:marTop w:val="0"/>
      <w:marBottom w:val="0"/>
      <w:divBdr>
        <w:top w:val="none" w:sz="0" w:space="0" w:color="auto"/>
        <w:left w:val="none" w:sz="0" w:space="0" w:color="auto"/>
        <w:bottom w:val="none" w:sz="0" w:space="0" w:color="auto"/>
        <w:right w:val="none" w:sz="0" w:space="0" w:color="auto"/>
      </w:divBdr>
    </w:div>
    <w:div w:id="1051078095">
      <w:bodyDiv w:val="1"/>
      <w:marLeft w:val="0"/>
      <w:marRight w:val="0"/>
      <w:marTop w:val="0"/>
      <w:marBottom w:val="0"/>
      <w:divBdr>
        <w:top w:val="none" w:sz="0" w:space="0" w:color="auto"/>
        <w:left w:val="none" w:sz="0" w:space="0" w:color="auto"/>
        <w:bottom w:val="none" w:sz="0" w:space="0" w:color="auto"/>
        <w:right w:val="none" w:sz="0" w:space="0" w:color="auto"/>
      </w:divBdr>
    </w:div>
    <w:div w:id="1059401187">
      <w:bodyDiv w:val="1"/>
      <w:marLeft w:val="0"/>
      <w:marRight w:val="0"/>
      <w:marTop w:val="0"/>
      <w:marBottom w:val="0"/>
      <w:divBdr>
        <w:top w:val="none" w:sz="0" w:space="0" w:color="auto"/>
        <w:left w:val="none" w:sz="0" w:space="0" w:color="auto"/>
        <w:bottom w:val="none" w:sz="0" w:space="0" w:color="auto"/>
        <w:right w:val="none" w:sz="0" w:space="0" w:color="auto"/>
      </w:divBdr>
    </w:div>
    <w:div w:id="106078559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2331746">
      <w:bodyDiv w:val="1"/>
      <w:marLeft w:val="0"/>
      <w:marRight w:val="0"/>
      <w:marTop w:val="0"/>
      <w:marBottom w:val="0"/>
      <w:divBdr>
        <w:top w:val="none" w:sz="0" w:space="0" w:color="auto"/>
        <w:left w:val="none" w:sz="0" w:space="0" w:color="auto"/>
        <w:bottom w:val="none" w:sz="0" w:space="0" w:color="auto"/>
        <w:right w:val="none" w:sz="0" w:space="0" w:color="auto"/>
      </w:divBdr>
    </w:div>
    <w:div w:id="1084686800">
      <w:bodyDiv w:val="1"/>
      <w:marLeft w:val="0"/>
      <w:marRight w:val="0"/>
      <w:marTop w:val="0"/>
      <w:marBottom w:val="0"/>
      <w:divBdr>
        <w:top w:val="none" w:sz="0" w:space="0" w:color="auto"/>
        <w:left w:val="none" w:sz="0" w:space="0" w:color="auto"/>
        <w:bottom w:val="none" w:sz="0" w:space="0" w:color="auto"/>
        <w:right w:val="none" w:sz="0" w:space="0" w:color="auto"/>
      </w:divBdr>
    </w:div>
    <w:div w:id="1092822189">
      <w:bodyDiv w:val="1"/>
      <w:marLeft w:val="0"/>
      <w:marRight w:val="0"/>
      <w:marTop w:val="0"/>
      <w:marBottom w:val="0"/>
      <w:divBdr>
        <w:top w:val="none" w:sz="0" w:space="0" w:color="auto"/>
        <w:left w:val="none" w:sz="0" w:space="0" w:color="auto"/>
        <w:bottom w:val="none" w:sz="0" w:space="0" w:color="auto"/>
        <w:right w:val="none" w:sz="0" w:space="0" w:color="auto"/>
      </w:divBdr>
    </w:div>
    <w:div w:id="1094471692">
      <w:bodyDiv w:val="1"/>
      <w:marLeft w:val="0"/>
      <w:marRight w:val="0"/>
      <w:marTop w:val="0"/>
      <w:marBottom w:val="0"/>
      <w:divBdr>
        <w:top w:val="none" w:sz="0" w:space="0" w:color="auto"/>
        <w:left w:val="none" w:sz="0" w:space="0" w:color="auto"/>
        <w:bottom w:val="none" w:sz="0" w:space="0" w:color="auto"/>
        <w:right w:val="none" w:sz="0" w:space="0" w:color="auto"/>
      </w:divBdr>
    </w:div>
    <w:div w:id="1103578162">
      <w:bodyDiv w:val="1"/>
      <w:marLeft w:val="0"/>
      <w:marRight w:val="0"/>
      <w:marTop w:val="0"/>
      <w:marBottom w:val="0"/>
      <w:divBdr>
        <w:top w:val="none" w:sz="0" w:space="0" w:color="auto"/>
        <w:left w:val="none" w:sz="0" w:space="0" w:color="auto"/>
        <w:bottom w:val="none" w:sz="0" w:space="0" w:color="auto"/>
        <w:right w:val="none" w:sz="0" w:space="0" w:color="auto"/>
      </w:divBdr>
    </w:div>
    <w:div w:id="1105885171">
      <w:bodyDiv w:val="1"/>
      <w:marLeft w:val="0"/>
      <w:marRight w:val="0"/>
      <w:marTop w:val="0"/>
      <w:marBottom w:val="0"/>
      <w:divBdr>
        <w:top w:val="none" w:sz="0" w:space="0" w:color="auto"/>
        <w:left w:val="none" w:sz="0" w:space="0" w:color="auto"/>
        <w:bottom w:val="none" w:sz="0" w:space="0" w:color="auto"/>
        <w:right w:val="none" w:sz="0" w:space="0" w:color="auto"/>
      </w:divBdr>
    </w:div>
    <w:div w:id="1108433557">
      <w:bodyDiv w:val="1"/>
      <w:marLeft w:val="0"/>
      <w:marRight w:val="0"/>
      <w:marTop w:val="0"/>
      <w:marBottom w:val="0"/>
      <w:divBdr>
        <w:top w:val="none" w:sz="0" w:space="0" w:color="auto"/>
        <w:left w:val="none" w:sz="0" w:space="0" w:color="auto"/>
        <w:bottom w:val="none" w:sz="0" w:space="0" w:color="auto"/>
        <w:right w:val="none" w:sz="0" w:space="0" w:color="auto"/>
      </w:divBdr>
    </w:div>
    <w:div w:id="1109160471">
      <w:bodyDiv w:val="1"/>
      <w:marLeft w:val="0"/>
      <w:marRight w:val="0"/>
      <w:marTop w:val="0"/>
      <w:marBottom w:val="0"/>
      <w:divBdr>
        <w:top w:val="none" w:sz="0" w:space="0" w:color="auto"/>
        <w:left w:val="none" w:sz="0" w:space="0" w:color="auto"/>
        <w:bottom w:val="none" w:sz="0" w:space="0" w:color="auto"/>
        <w:right w:val="none" w:sz="0" w:space="0" w:color="auto"/>
      </w:divBdr>
    </w:div>
    <w:div w:id="1110469200">
      <w:bodyDiv w:val="1"/>
      <w:marLeft w:val="0"/>
      <w:marRight w:val="0"/>
      <w:marTop w:val="0"/>
      <w:marBottom w:val="0"/>
      <w:divBdr>
        <w:top w:val="none" w:sz="0" w:space="0" w:color="auto"/>
        <w:left w:val="none" w:sz="0" w:space="0" w:color="auto"/>
        <w:bottom w:val="none" w:sz="0" w:space="0" w:color="auto"/>
        <w:right w:val="none" w:sz="0" w:space="0" w:color="auto"/>
      </w:divBdr>
    </w:div>
    <w:div w:id="1111825412">
      <w:bodyDiv w:val="1"/>
      <w:marLeft w:val="0"/>
      <w:marRight w:val="0"/>
      <w:marTop w:val="0"/>
      <w:marBottom w:val="0"/>
      <w:divBdr>
        <w:top w:val="none" w:sz="0" w:space="0" w:color="auto"/>
        <w:left w:val="none" w:sz="0" w:space="0" w:color="auto"/>
        <w:bottom w:val="none" w:sz="0" w:space="0" w:color="auto"/>
        <w:right w:val="none" w:sz="0" w:space="0" w:color="auto"/>
      </w:divBdr>
    </w:div>
    <w:div w:id="1122458089">
      <w:bodyDiv w:val="1"/>
      <w:marLeft w:val="0"/>
      <w:marRight w:val="0"/>
      <w:marTop w:val="0"/>
      <w:marBottom w:val="0"/>
      <w:divBdr>
        <w:top w:val="none" w:sz="0" w:space="0" w:color="auto"/>
        <w:left w:val="none" w:sz="0" w:space="0" w:color="auto"/>
        <w:bottom w:val="none" w:sz="0" w:space="0" w:color="auto"/>
        <w:right w:val="none" w:sz="0" w:space="0" w:color="auto"/>
      </w:divBdr>
    </w:div>
    <w:div w:id="1123621242">
      <w:bodyDiv w:val="1"/>
      <w:marLeft w:val="0"/>
      <w:marRight w:val="0"/>
      <w:marTop w:val="0"/>
      <w:marBottom w:val="0"/>
      <w:divBdr>
        <w:top w:val="none" w:sz="0" w:space="0" w:color="auto"/>
        <w:left w:val="none" w:sz="0" w:space="0" w:color="auto"/>
        <w:bottom w:val="none" w:sz="0" w:space="0" w:color="auto"/>
        <w:right w:val="none" w:sz="0" w:space="0" w:color="auto"/>
      </w:divBdr>
    </w:div>
    <w:div w:id="1130784353">
      <w:bodyDiv w:val="1"/>
      <w:marLeft w:val="0"/>
      <w:marRight w:val="0"/>
      <w:marTop w:val="0"/>
      <w:marBottom w:val="0"/>
      <w:divBdr>
        <w:top w:val="none" w:sz="0" w:space="0" w:color="auto"/>
        <w:left w:val="none" w:sz="0" w:space="0" w:color="auto"/>
        <w:bottom w:val="none" w:sz="0" w:space="0" w:color="auto"/>
        <w:right w:val="none" w:sz="0" w:space="0" w:color="auto"/>
      </w:divBdr>
    </w:div>
    <w:div w:id="1138257834">
      <w:bodyDiv w:val="1"/>
      <w:marLeft w:val="0"/>
      <w:marRight w:val="0"/>
      <w:marTop w:val="0"/>
      <w:marBottom w:val="0"/>
      <w:divBdr>
        <w:top w:val="none" w:sz="0" w:space="0" w:color="auto"/>
        <w:left w:val="none" w:sz="0" w:space="0" w:color="auto"/>
        <w:bottom w:val="none" w:sz="0" w:space="0" w:color="auto"/>
        <w:right w:val="none" w:sz="0" w:space="0" w:color="auto"/>
      </w:divBdr>
    </w:div>
    <w:div w:id="1139499589">
      <w:bodyDiv w:val="1"/>
      <w:marLeft w:val="0"/>
      <w:marRight w:val="0"/>
      <w:marTop w:val="0"/>
      <w:marBottom w:val="0"/>
      <w:divBdr>
        <w:top w:val="none" w:sz="0" w:space="0" w:color="auto"/>
        <w:left w:val="none" w:sz="0" w:space="0" w:color="auto"/>
        <w:bottom w:val="none" w:sz="0" w:space="0" w:color="auto"/>
        <w:right w:val="none" w:sz="0" w:space="0" w:color="auto"/>
      </w:divBdr>
    </w:div>
    <w:div w:id="1140616493">
      <w:bodyDiv w:val="1"/>
      <w:marLeft w:val="0"/>
      <w:marRight w:val="0"/>
      <w:marTop w:val="0"/>
      <w:marBottom w:val="0"/>
      <w:divBdr>
        <w:top w:val="none" w:sz="0" w:space="0" w:color="auto"/>
        <w:left w:val="none" w:sz="0" w:space="0" w:color="auto"/>
        <w:bottom w:val="none" w:sz="0" w:space="0" w:color="auto"/>
        <w:right w:val="none" w:sz="0" w:space="0" w:color="auto"/>
      </w:divBdr>
    </w:div>
    <w:div w:id="1150442613">
      <w:bodyDiv w:val="1"/>
      <w:marLeft w:val="0"/>
      <w:marRight w:val="0"/>
      <w:marTop w:val="0"/>
      <w:marBottom w:val="0"/>
      <w:divBdr>
        <w:top w:val="none" w:sz="0" w:space="0" w:color="auto"/>
        <w:left w:val="none" w:sz="0" w:space="0" w:color="auto"/>
        <w:bottom w:val="none" w:sz="0" w:space="0" w:color="auto"/>
        <w:right w:val="none" w:sz="0" w:space="0" w:color="auto"/>
      </w:divBdr>
    </w:div>
    <w:div w:id="1158232364">
      <w:bodyDiv w:val="1"/>
      <w:marLeft w:val="0"/>
      <w:marRight w:val="0"/>
      <w:marTop w:val="0"/>
      <w:marBottom w:val="0"/>
      <w:divBdr>
        <w:top w:val="none" w:sz="0" w:space="0" w:color="auto"/>
        <w:left w:val="none" w:sz="0" w:space="0" w:color="auto"/>
        <w:bottom w:val="none" w:sz="0" w:space="0" w:color="auto"/>
        <w:right w:val="none" w:sz="0" w:space="0" w:color="auto"/>
      </w:divBdr>
    </w:div>
    <w:div w:id="1158301819">
      <w:bodyDiv w:val="1"/>
      <w:marLeft w:val="0"/>
      <w:marRight w:val="0"/>
      <w:marTop w:val="0"/>
      <w:marBottom w:val="0"/>
      <w:divBdr>
        <w:top w:val="none" w:sz="0" w:space="0" w:color="auto"/>
        <w:left w:val="none" w:sz="0" w:space="0" w:color="auto"/>
        <w:bottom w:val="none" w:sz="0" w:space="0" w:color="auto"/>
        <w:right w:val="none" w:sz="0" w:space="0" w:color="auto"/>
      </w:divBdr>
    </w:div>
    <w:div w:id="1172406010">
      <w:bodyDiv w:val="1"/>
      <w:marLeft w:val="0"/>
      <w:marRight w:val="0"/>
      <w:marTop w:val="0"/>
      <w:marBottom w:val="0"/>
      <w:divBdr>
        <w:top w:val="none" w:sz="0" w:space="0" w:color="auto"/>
        <w:left w:val="none" w:sz="0" w:space="0" w:color="auto"/>
        <w:bottom w:val="none" w:sz="0" w:space="0" w:color="auto"/>
        <w:right w:val="none" w:sz="0" w:space="0" w:color="auto"/>
      </w:divBdr>
    </w:div>
    <w:div w:id="1175219866">
      <w:bodyDiv w:val="1"/>
      <w:marLeft w:val="0"/>
      <w:marRight w:val="0"/>
      <w:marTop w:val="0"/>
      <w:marBottom w:val="0"/>
      <w:divBdr>
        <w:top w:val="none" w:sz="0" w:space="0" w:color="auto"/>
        <w:left w:val="none" w:sz="0" w:space="0" w:color="auto"/>
        <w:bottom w:val="none" w:sz="0" w:space="0" w:color="auto"/>
        <w:right w:val="none" w:sz="0" w:space="0" w:color="auto"/>
      </w:divBdr>
    </w:div>
    <w:div w:id="1175418479">
      <w:bodyDiv w:val="1"/>
      <w:marLeft w:val="0"/>
      <w:marRight w:val="0"/>
      <w:marTop w:val="0"/>
      <w:marBottom w:val="0"/>
      <w:divBdr>
        <w:top w:val="none" w:sz="0" w:space="0" w:color="auto"/>
        <w:left w:val="none" w:sz="0" w:space="0" w:color="auto"/>
        <w:bottom w:val="none" w:sz="0" w:space="0" w:color="auto"/>
        <w:right w:val="none" w:sz="0" w:space="0" w:color="auto"/>
      </w:divBdr>
    </w:div>
    <w:div w:id="117893070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7061593">
      <w:bodyDiv w:val="1"/>
      <w:marLeft w:val="0"/>
      <w:marRight w:val="0"/>
      <w:marTop w:val="0"/>
      <w:marBottom w:val="0"/>
      <w:divBdr>
        <w:top w:val="none" w:sz="0" w:space="0" w:color="auto"/>
        <w:left w:val="none" w:sz="0" w:space="0" w:color="auto"/>
        <w:bottom w:val="none" w:sz="0" w:space="0" w:color="auto"/>
        <w:right w:val="none" w:sz="0" w:space="0" w:color="auto"/>
      </w:divBdr>
    </w:div>
    <w:div w:id="1189686375">
      <w:bodyDiv w:val="1"/>
      <w:marLeft w:val="0"/>
      <w:marRight w:val="0"/>
      <w:marTop w:val="0"/>
      <w:marBottom w:val="0"/>
      <w:divBdr>
        <w:top w:val="none" w:sz="0" w:space="0" w:color="auto"/>
        <w:left w:val="none" w:sz="0" w:space="0" w:color="auto"/>
        <w:bottom w:val="none" w:sz="0" w:space="0" w:color="auto"/>
        <w:right w:val="none" w:sz="0" w:space="0" w:color="auto"/>
      </w:divBdr>
    </w:div>
    <w:div w:id="1190339262">
      <w:bodyDiv w:val="1"/>
      <w:marLeft w:val="0"/>
      <w:marRight w:val="0"/>
      <w:marTop w:val="0"/>
      <w:marBottom w:val="0"/>
      <w:divBdr>
        <w:top w:val="none" w:sz="0" w:space="0" w:color="auto"/>
        <w:left w:val="none" w:sz="0" w:space="0" w:color="auto"/>
        <w:bottom w:val="none" w:sz="0" w:space="0" w:color="auto"/>
        <w:right w:val="none" w:sz="0" w:space="0" w:color="auto"/>
      </w:divBdr>
    </w:div>
    <w:div w:id="1193034443">
      <w:bodyDiv w:val="1"/>
      <w:marLeft w:val="0"/>
      <w:marRight w:val="0"/>
      <w:marTop w:val="0"/>
      <w:marBottom w:val="0"/>
      <w:divBdr>
        <w:top w:val="none" w:sz="0" w:space="0" w:color="auto"/>
        <w:left w:val="none" w:sz="0" w:space="0" w:color="auto"/>
        <w:bottom w:val="none" w:sz="0" w:space="0" w:color="auto"/>
        <w:right w:val="none" w:sz="0" w:space="0" w:color="auto"/>
      </w:divBdr>
    </w:div>
    <w:div w:id="1201479290">
      <w:bodyDiv w:val="1"/>
      <w:marLeft w:val="0"/>
      <w:marRight w:val="0"/>
      <w:marTop w:val="0"/>
      <w:marBottom w:val="0"/>
      <w:divBdr>
        <w:top w:val="none" w:sz="0" w:space="0" w:color="auto"/>
        <w:left w:val="none" w:sz="0" w:space="0" w:color="auto"/>
        <w:bottom w:val="none" w:sz="0" w:space="0" w:color="auto"/>
        <w:right w:val="none" w:sz="0" w:space="0" w:color="auto"/>
      </w:divBdr>
      <w:divsChild>
        <w:div w:id="1289319818">
          <w:marLeft w:val="0"/>
          <w:marRight w:val="0"/>
          <w:marTop w:val="0"/>
          <w:marBottom w:val="0"/>
          <w:divBdr>
            <w:top w:val="none" w:sz="0" w:space="0" w:color="auto"/>
            <w:left w:val="none" w:sz="0" w:space="0" w:color="auto"/>
            <w:bottom w:val="none" w:sz="0" w:space="0" w:color="auto"/>
            <w:right w:val="none" w:sz="0" w:space="0" w:color="auto"/>
          </w:divBdr>
        </w:div>
      </w:divsChild>
    </w:div>
    <w:div w:id="1205025868">
      <w:bodyDiv w:val="1"/>
      <w:marLeft w:val="0"/>
      <w:marRight w:val="0"/>
      <w:marTop w:val="0"/>
      <w:marBottom w:val="0"/>
      <w:divBdr>
        <w:top w:val="none" w:sz="0" w:space="0" w:color="auto"/>
        <w:left w:val="none" w:sz="0" w:space="0" w:color="auto"/>
        <w:bottom w:val="none" w:sz="0" w:space="0" w:color="auto"/>
        <w:right w:val="none" w:sz="0" w:space="0" w:color="auto"/>
      </w:divBdr>
    </w:div>
    <w:div w:id="1213887878">
      <w:bodyDiv w:val="1"/>
      <w:marLeft w:val="0"/>
      <w:marRight w:val="0"/>
      <w:marTop w:val="0"/>
      <w:marBottom w:val="0"/>
      <w:divBdr>
        <w:top w:val="none" w:sz="0" w:space="0" w:color="auto"/>
        <w:left w:val="none" w:sz="0" w:space="0" w:color="auto"/>
        <w:bottom w:val="none" w:sz="0" w:space="0" w:color="auto"/>
        <w:right w:val="none" w:sz="0" w:space="0" w:color="auto"/>
      </w:divBdr>
    </w:div>
    <w:div w:id="1218736697">
      <w:bodyDiv w:val="1"/>
      <w:marLeft w:val="0"/>
      <w:marRight w:val="0"/>
      <w:marTop w:val="0"/>
      <w:marBottom w:val="0"/>
      <w:divBdr>
        <w:top w:val="none" w:sz="0" w:space="0" w:color="auto"/>
        <w:left w:val="none" w:sz="0" w:space="0" w:color="auto"/>
        <w:bottom w:val="none" w:sz="0" w:space="0" w:color="auto"/>
        <w:right w:val="none" w:sz="0" w:space="0" w:color="auto"/>
      </w:divBdr>
    </w:div>
    <w:div w:id="1231042741">
      <w:bodyDiv w:val="1"/>
      <w:marLeft w:val="0"/>
      <w:marRight w:val="0"/>
      <w:marTop w:val="0"/>
      <w:marBottom w:val="0"/>
      <w:divBdr>
        <w:top w:val="none" w:sz="0" w:space="0" w:color="auto"/>
        <w:left w:val="none" w:sz="0" w:space="0" w:color="auto"/>
        <w:bottom w:val="none" w:sz="0" w:space="0" w:color="auto"/>
        <w:right w:val="none" w:sz="0" w:space="0" w:color="auto"/>
      </w:divBdr>
    </w:div>
    <w:div w:id="1241794806">
      <w:bodyDiv w:val="1"/>
      <w:marLeft w:val="0"/>
      <w:marRight w:val="0"/>
      <w:marTop w:val="0"/>
      <w:marBottom w:val="0"/>
      <w:divBdr>
        <w:top w:val="none" w:sz="0" w:space="0" w:color="auto"/>
        <w:left w:val="none" w:sz="0" w:space="0" w:color="auto"/>
        <w:bottom w:val="none" w:sz="0" w:space="0" w:color="auto"/>
        <w:right w:val="none" w:sz="0" w:space="0" w:color="auto"/>
      </w:divBdr>
    </w:div>
    <w:div w:id="1256011896">
      <w:bodyDiv w:val="1"/>
      <w:marLeft w:val="0"/>
      <w:marRight w:val="0"/>
      <w:marTop w:val="0"/>
      <w:marBottom w:val="0"/>
      <w:divBdr>
        <w:top w:val="none" w:sz="0" w:space="0" w:color="auto"/>
        <w:left w:val="none" w:sz="0" w:space="0" w:color="auto"/>
        <w:bottom w:val="none" w:sz="0" w:space="0" w:color="auto"/>
        <w:right w:val="none" w:sz="0" w:space="0" w:color="auto"/>
      </w:divBdr>
    </w:div>
    <w:div w:id="1256477114">
      <w:bodyDiv w:val="1"/>
      <w:marLeft w:val="0"/>
      <w:marRight w:val="0"/>
      <w:marTop w:val="0"/>
      <w:marBottom w:val="0"/>
      <w:divBdr>
        <w:top w:val="none" w:sz="0" w:space="0" w:color="auto"/>
        <w:left w:val="none" w:sz="0" w:space="0" w:color="auto"/>
        <w:bottom w:val="none" w:sz="0" w:space="0" w:color="auto"/>
        <w:right w:val="none" w:sz="0" w:space="0" w:color="auto"/>
      </w:divBdr>
    </w:div>
    <w:div w:id="1263534985">
      <w:bodyDiv w:val="1"/>
      <w:marLeft w:val="0"/>
      <w:marRight w:val="0"/>
      <w:marTop w:val="0"/>
      <w:marBottom w:val="0"/>
      <w:divBdr>
        <w:top w:val="none" w:sz="0" w:space="0" w:color="auto"/>
        <w:left w:val="none" w:sz="0" w:space="0" w:color="auto"/>
        <w:bottom w:val="none" w:sz="0" w:space="0" w:color="auto"/>
        <w:right w:val="none" w:sz="0" w:space="0" w:color="auto"/>
      </w:divBdr>
    </w:div>
    <w:div w:id="1272395087">
      <w:bodyDiv w:val="1"/>
      <w:marLeft w:val="0"/>
      <w:marRight w:val="0"/>
      <w:marTop w:val="0"/>
      <w:marBottom w:val="0"/>
      <w:divBdr>
        <w:top w:val="none" w:sz="0" w:space="0" w:color="auto"/>
        <w:left w:val="none" w:sz="0" w:space="0" w:color="auto"/>
        <w:bottom w:val="none" w:sz="0" w:space="0" w:color="auto"/>
        <w:right w:val="none" w:sz="0" w:space="0" w:color="auto"/>
      </w:divBdr>
    </w:div>
    <w:div w:id="1273787542">
      <w:bodyDiv w:val="1"/>
      <w:marLeft w:val="0"/>
      <w:marRight w:val="0"/>
      <w:marTop w:val="0"/>
      <w:marBottom w:val="0"/>
      <w:divBdr>
        <w:top w:val="none" w:sz="0" w:space="0" w:color="auto"/>
        <w:left w:val="none" w:sz="0" w:space="0" w:color="auto"/>
        <w:bottom w:val="none" w:sz="0" w:space="0" w:color="auto"/>
        <w:right w:val="none" w:sz="0" w:space="0" w:color="auto"/>
      </w:divBdr>
    </w:div>
    <w:div w:id="1277444950">
      <w:bodyDiv w:val="1"/>
      <w:marLeft w:val="0"/>
      <w:marRight w:val="0"/>
      <w:marTop w:val="0"/>
      <w:marBottom w:val="0"/>
      <w:divBdr>
        <w:top w:val="none" w:sz="0" w:space="0" w:color="auto"/>
        <w:left w:val="none" w:sz="0" w:space="0" w:color="auto"/>
        <w:bottom w:val="none" w:sz="0" w:space="0" w:color="auto"/>
        <w:right w:val="none" w:sz="0" w:space="0" w:color="auto"/>
      </w:divBdr>
    </w:div>
    <w:div w:id="1279873905">
      <w:bodyDiv w:val="1"/>
      <w:marLeft w:val="0"/>
      <w:marRight w:val="0"/>
      <w:marTop w:val="0"/>
      <w:marBottom w:val="0"/>
      <w:divBdr>
        <w:top w:val="none" w:sz="0" w:space="0" w:color="auto"/>
        <w:left w:val="none" w:sz="0" w:space="0" w:color="auto"/>
        <w:bottom w:val="none" w:sz="0" w:space="0" w:color="auto"/>
        <w:right w:val="none" w:sz="0" w:space="0" w:color="auto"/>
      </w:divBdr>
    </w:div>
    <w:div w:id="1281305028">
      <w:bodyDiv w:val="1"/>
      <w:marLeft w:val="0"/>
      <w:marRight w:val="0"/>
      <w:marTop w:val="0"/>
      <w:marBottom w:val="0"/>
      <w:divBdr>
        <w:top w:val="none" w:sz="0" w:space="0" w:color="auto"/>
        <w:left w:val="none" w:sz="0" w:space="0" w:color="auto"/>
        <w:bottom w:val="none" w:sz="0" w:space="0" w:color="auto"/>
        <w:right w:val="none" w:sz="0" w:space="0" w:color="auto"/>
      </w:divBdr>
    </w:div>
    <w:div w:id="1288468004">
      <w:bodyDiv w:val="1"/>
      <w:marLeft w:val="0"/>
      <w:marRight w:val="0"/>
      <w:marTop w:val="0"/>
      <w:marBottom w:val="0"/>
      <w:divBdr>
        <w:top w:val="none" w:sz="0" w:space="0" w:color="auto"/>
        <w:left w:val="none" w:sz="0" w:space="0" w:color="auto"/>
        <w:bottom w:val="none" w:sz="0" w:space="0" w:color="auto"/>
        <w:right w:val="none" w:sz="0" w:space="0" w:color="auto"/>
      </w:divBdr>
    </w:div>
    <w:div w:id="1298992083">
      <w:bodyDiv w:val="1"/>
      <w:marLeft w:val="0"/>
      <w:marRight w:val="0"/>
      <w:marTop w:val="0"/>
      <w:marBottom w:val="0"/>
      <w:divBdr>
        <w:top w:val="none" w:sz="0" w:space="0" w:color="auto"/>
        <w:left w:val="none" w:sz="0" w:space="0" w:color="auto"/>
        <w:bottom w:val="none" w:sz="0" w:space="0" w:color="auto"/>
        <w:right w:val="none" w:sz="0" w:space="0" w:color="auto"/>
      </w:divBdr>
    </w:div>
    <w:div w:id="1314942307">
      <w:bodyDiv w:val="1"/>
      <w:marLeft w:val="0"/>
      <w:marRight w:val="0"/>
      <w:marTop w:val="0"/>
      <w:marBottom w:val="0"/>
      <w:divBdr>
        <w:top w:val="none" w:sz="0" w:space="0" w:color="auto"/>
        <w:left w:val="none" w:sz="0" w:space="0" w:color="auto"/>
        <w:bottom w:val="none" w:sz="0" w:space="0" w:color="auto"/>
        <w:right w:val="none" w:sz="0" w:space="0" w:color="auto"/>
      </w:divBdr>
    </w:div>
    <w:div w:id="1315065577">
      <w:bodyDiv w:val="1"/>
      <w:marLeft w:val="0"/>
      <w:marRight w:val="0"/>
      <w:marTop w:val="0"/>
      <w:marBottom w:val="0"/>
      <w:divBdr>
        <w:top w:val="none" w:sz="0" w:space="0" w:color="auto"/>
        <w:left w:val="none" w:sz="0" w:space="0" w:color="auto"/>
        <w:bottom w:val="none" w:sz="0" w:space="0" w:color="auto"/>
        <w:right w:val="none" w:sz="0" w:space="0" w:color="auto"/>
      </w:divBdr>
    </w:div>
    <w:div w:id="1315376354">
      <w:bodyDiv w:val="1"/>
      <w:marLeft w:val="0"/>
      <w:marRight w:val="0"/>
      <w:marTop w:val="0"/>
      <w:marBottom w:val="0"/>
      <w:divBdr>
        <w:top w:val="none" w:sz="0" w:space="0" w:color="auto"/>
        <w:left w:val="none" w:sz="0" w:space="0" w:color="auto"/>
        <w:bottom w:val="none" w:sz="0" w:space="0" w:color="auto"/>
        <w:right w:val="none" w:sz="0" w:space="0" w:color="auto"/>
      </w:divBdr>
    </w:div>
    <w:div w:id="1320109611">
      <w:bodyDiv w:val="1"/>
      <w:marLeft w:val="0"/>
      <w:marRight w:val="0"/>
      <w:marTop w:val="0"/>
      <w:marBottom w:val="0"/>
      <w:divBdr>
        <w:top w:val="none" w:sz="0" w:space="0" w:color="auto"/>
        <w:left w:val="none" w:sz="0" w:space="0" w:color="auto"/>
        <w:bottom w:val="none" w:sz="0" w:space="0" w:color="auto"/>
        <w:right w:val="none" w:sz="0" w:space="0" w:color="auto"/>
      </w:divBdr>
    </w:div>
    <w:div w:id="1321232359">
      <w:bodyDiv w:val="1"/>
      <w:marLeft w:val="0"/>
      <w:marRight w:val="0"/>
      <w:marTop w:val="0"/>
      <w:marBottom w:val="0"/>
      <w:divBdr>
        <w:top w:val="none" w:sz="0" w:space="0" w:color="auto"/>
        <w:left w:val="none" w:sz="0" w:space="0" w:color="auto"/>
        <w:bottom w:val="none" w:sz="0" w:space="0" w:color="auto"/>
        <w:right w:val="none" w:sz="0" w:space="0" w:color="auto"/>
      </w:divBdr>
    </w:div>
    <w:div w:id="1326860327">
      <w:bodyDiv w:val="1"/>
      <w:marLeft w:val="0"/>
      <w:marRight w:val="0"/>
      <w:marTop w:val="0"/>
      <w:marBottom w:val="0"/>
      <w:divBdr>
        <w:top w:val="none" w:sz="0" w:space="0" w:color="auto"/>
        <w:left w:val="none" w:sz="0" w:space="0" w:color="auto"/>
        <w:bottom w:val="none" w:sz="0" w:space="0" w:color="auto"/>
        <w:right w:val="none" w:sz="0" w:space="0" w:color="auto"/>
      </w:divBdr>
    </w:div>
    <w:div w:id="1328174045">
      <w:bodyDiv w:val="1"/>
      <w:marLeft w:val="0"/>
      <w:marRight w:val="0"/>
      <w:marTop w:val="0"/>
      <w:marBottom w:val="0"/>
      <w:divBdr>
        <w:top w:val="none" w:sz="0" w:space="0" w:color="auto"/>
        <w:left w:val="none" w:sz="0" w:space="0" w:color="auto"/>
        <w:bottom w:val="none" w:sz="0" w:space="0" w:color="auto"/>
        <w:right w:val="none" w:sz="0" w:space="0" w:color="auto"/>
      </w:divBdr>
    </w:div>
    <w:div w:id="1330133026">
      <w:bodyDiv w:val="1"/>
      <w:marLeft w:val="0"/>
      <w:marRight w:val="0"/>
      <w:marTop w:val="0"/>
      <w:marBottom w:val="0"/>
      <w:divBdr>
        <w:top w:val="none" w:sz="0" w:space="0" w:color="auto"/>
        <w:left w:val="none" w:sz="0" w:space="0" w:color="auto"/>
        <w:bottom w:val="none" w:sz="0" w:space="0" w:color="auto"/>
        <w:right w:val="none" w:sz="0" w:space="0" w:color="auto"/>
      </w:divBdr>
    </w:div>
    <w:div w:id="1340159006">
      <w:bodyDiv w:val="1"/>
      <w:marLeft w:val="0"/>
      <w:marRight w:val="0"/>
      <w:marTop w:val="0"/>
      <w:marBottom w:val="0"/>
      <w:divBdr>
        <w:top w:val="none" w:sz="0" w:space="0" w:color="auto"/>
        <w:left w:val="none" w:sz="0" w:space="0" w:color="auto"/>
        <w:bottom w:val="none" w:sz="0" w:space="0" w:color="auto"/>
        <w:right w:val="none" w:sz="0" w:space="0" w:color="auto"/>
      </w:divBdr>
    </w:div>
    <w:div w:id="1341471505">
      <w:bodyDiv w:val="1"/>
      <w:marLeft w:val="0"/>
      <w:marRight w:val="0"/>
      <w:marTop w:val="0"/>
      <w:marBottom w:val="0"/>
      <w:divBdr>
        <w:top w:val="none" w:sz="0" w:space="0" w:color="auto"/>
        <w:left w:val="none" w:sz="0" w:space="0" w:color="auto"/>
        <w:bottom w:val="none" w:sz="0" w:space="0" w:color="auto"/>
        <w:right w:val="none" w:sz="0" w:space="0" w:color="auto"/>
      </w:divBdr>
    </w:div>
    <w:div w:id="1342003196">
      <w:bodyDiv w:val="1"/>
      <w:marLeft w:val="0"/>
      <w:marRight w:val="0"/>
      <w:marTop w:val="0"/>
      <w:marBottom w:val="0"/>
      <w:divBdr>
        <w:top w:val="none" w:sz="0" w:space="0" w:color="auto"/>
        <w:left w:val="none" w:sz="0" w:space="0" w:color="auto"/>
        <w:bottom w:val="none" w:sz="0" w:space="0" w:color="auto"/>
        <w:right w:val="none" w:sz="0" w:space="0" w:color="auto"/>
      </w:divBdr>
    </w:div>
    <w:div w:id="1352145393">
      <w:bodyDiv w:val="1"/>
      <w:marLeft w:val="0"/>
      <w:marRight w:val="0"/>
      <w:marTop w:val="0"/>
      <w:marBottom w:val="0"/>
      <w:divBdr>
        <w:top w:val="none" w:sz="0" w:space="0" w:color="auto"/>
        <w:left w:val="none" w:sz="0" w:space="0" w:color="auto"/>
        <w:bottom w:val="none" w:sz="0" w:space="0" w:color="auto"/>
        <w:right w:val="none" w:sz="0" w:space="0" w:color="auto"/>
      </w:divBdr>
    </w:div>
    <w:div w:id="135865633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6076390">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7854138">
      <w:bodyDiv w:val="1"/>
      <w:marLeft w:val="0"/>
      <w:marRight w:val="0"/>
      <w:marTop w:val="0"/>
      <w:marBottom w:val="0"/>
      <w:divBdr>
        <w:top w:val="none" w:sz="0" w:space="0" w:color="auto"/>
        <w:left w:val="none" w:sz="0" w:space="0" w:color="auto"/>
        <w:bottom w:val="none" w:sz="0" w:space="0" w:color="auto"/>
        <w:right w:val="none" w:sz="0" w:space="0" w:color="auto"/>
      </w:divBdr>
    </w:div>
    <w:div w:id="1383603748">
      <w:bodyDiv w:val="1"/>
      <w:marLeft w:val="0"/>
      <w:marRight w:val="0"/>
      <w:marTop w:val="0"/>
      <w:marBottom w:val="0"/>
      <w:divBdr>
        <w:top w:val="none" w:sz="0" w:space="0" w:color="auto"/>
        <w:left w:val="none" w:sz="0" w:space="0" w:color="auto"/>
        <w:bottom w:val="none" w:sz="0" w:space="0" w:color="auto"/>
        <w:right w:val="none" w:sz="0" w:space="0" w:color="auto"/>
      </w:divBdr>
    </w:div>
    <w:div w:id="139199961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0131037">
      <w:bodyDiv w:val="1"/>
      <w:marLeft w:val="0"/>
      <w:marRight w:val="0"/>
      <w:marTop w:val="0"/>
      <w:marBottom w:val="0"/>
      <w:divBdr>
        <w:top w:val="none" w:sz="0" w:space="0" w:color="auto"/>
        <w:left w:val="none" w:sz="0" w:space="0" w:color="auto"/>
        <w:bottom w:val="none" w:sz="0" w:space="0" w:color="auto"/>
        <w:right w:val="none" w:sz="0" w:space="0" w:color="auto"/>
      </w:divBdr>
    </w:div>
    <w:div w:id="1401059672">
      <w:bodyDiv w:val="1"/>
      <w:marLeft w:val="0"/>
      <w:marRight w:val="0"/>
      <w:marTop w:val="0"/>
      <w:marBottom w:val="0"/>
      <w:divBdr>
        <w:top w:val="none" w:sz="0" w:space="0" w:color="auto"/>
        <w:left w:val="none" w:sz="0" w:space="0" w:color="auto"/>
        <w:bottom w:val="none" w:sz="0" w:space="0" w:color="auto"/>
        <w:right w:val="none" w:sz="0" w:space="0" w:color="auto"/>
      </w:divBdr>
    </w:div>
    <w:div w:id="1410537130">
      <w:bodyDiv w:val="1"/>
      <w:marLeft w:val="0"/>
      <w:marRight w:val="0"/>
      <w:marTop w:val="0"/>
      <w:marBottom w:val="0"/>
      <w:divBdr>
        <w:top w:val="none" w:sz="0" w:space="0" w:color="auto"/>
        <w:left w:val="none" w:sz="0" w:space="0" w:color="auto"/>
        <w:bottom w:val="none" w:sz="0" w:space="0" w:color="auto"/>
        <w:right w:val="none" w:sz="0" w:space="0" w:color="auto"/>
      </w:divBdr>
    </w:div>
    <w:div w:id="1411191568">
      <w:bodyDiv w:val="1"/>
      <w:marLeft w:val="0"/>
      <w:marRight w:val="0"/>
      <w:marTop w:val="0"/>
      <w:marBottom w:val="0"/>
      <w:divBdr>
        <w:top w:val="none" w:sz="0" w:space="0" w:color="auto"/>
        <w:left w:val="none" w:sz="0" w:space="0" w:color="auto"/>
        <w:bottom w:val="none" w:sz="0" w:space="0" w:color="auto"/>
        <w:right w:val="none" w:sz="0" w:space="0" w:color="auto"/>
      </w:divBdr>
    </w:div>
    <w:div w:id="1413964662">
      <w:bodyDiv w:val="1"/>
      <w:marLeft w:val="0"/>
      <w:marRight w:val="0"/>
      <w:marTop w:val="0"/>
      <w:marBottom w:val="0"/>
      <w:divBdr>
        <w:top w:val="none" w:sz="0" w:space="0" w:color="auto"/>
        <w:left w:val="none" w:sz="0" w:space="0" w:color="auto"/>
        <w:bottom w:val="none" w:sz="0" w:space="0" w:color="auto"/>
        <w:right w:val="none" w:sz="0" w:space="0" w:color="auto"/>
      </w:divBdr>
    </w:div>
    <w:div w:id="1415708798">
      <w:bodyDiv w:val="1"/>
      <w:marLeft w:val="0"/>
      <w:marRight w:val="0"/>
      <w:marTop w:val="0"/>
      <w:marBottom w:val="0"/>
      <w:divBdr>
        <w:top w:val="none" w:sz="0" w:space="0" w:color="auto"/>
        <w:left w:val="none" w:sz="0" w:space="0" w:color="auto"/>
        <w:bottom w:val="none" w:sz="0" w:space="0" w:color="auto"/>
        <w:right w:val="none" w:sz="0" w:space="0" w:color="auto"/>
      </w:divBdr>
    </w:div>
    <w:div w:id="1418289008">
      <w:bodyDiv w:val="1"/>
      <w:marLeft w:val="0"/>
      <w:marRight w:val="0"/>
      <w:marTop w:val="0"/>
      <w:marBottom w:val="0"/>
      <w:divBdr>
        <w:top w:val="none" w:sz="0" w:space="0" w:color="auto"/>
        <w:left w:val="none" w:sz="0" w:space="0" w:color="auto"/>
        <w:bottom w:val="none" w:sz="0" w:space="0" w:color="auto"/>
        <w:right w:val="none" w:sz="0" w:space="0" w:color="auto"/>
      </w:divBdr>
    </w:div>
    <w:div w:id="1418475939">
      <w:bodyDiv w:val="1"/>
      <w:marLeft w:val="0"/>
      <w:marRight w:val="0"/>
      <w:marTop w:val="0"/>
      <w:marBottom w:val="0"/>
      <w:divBdr>
        <w:top w:val="none" w:sz="0" w:space="0" w:color="auto"/>
        <w:left w:val="none" w:sz="0" w:space="0" w:color="auto"/>
        <w:bottom w:val="none" w:sz="0" w:space="0" w:color="auto"/>
        <w:right w:val="none" w:sz="0" w:space="0" w:color="auto"/>
      </w:divBdr>
    </w:div>
    <w:div w:id="1418866855">
      <w:bodyDiv w:val="1"/>
      <w:marLeft w:val="0"/>
      <w:marRight w:val="0"/>
      <w:marTop w:val="0"/>
      <w:marBottom w:val="0"/>
      <w:divBdr>
        <w:top w:val="none" w:sz="0" w:space="0" w:color="auto"/>
        <w:left w:val="none" w:sz="0" w:space="0" w:color="auto"/>
        <w:bottom w:val="none" w:sz="0" w:space="0" w:color="auto"/>
        <w:right w:val="none" w:sz="0" w:space="0" w:color="auto"/>
      </w:divBdr>
    </w:div>
    <w:div w:id="1431193446">
      <w:bodyDiv w:val="1"/>
      <w:marLeft w:val="0"/>
      <w:marRight w:val="0"/>
      <w:marTop w:val="0"/>
      <w:marBottom w:val="0"/>
      <w:divBdr>
        <w:top w:val="none" w:sz="0" w:space="0" w:color="auto"/>
        <w:left w:val="none" w:sz="0" w:space="0" w:color="auto"/>
        <w:bottom w:val="none" w:sz="0" w:space="0" w:color="auto"/>
        <w:right w:val="none" w:sz="0" w:space="0" w:color="auto"/>
      </w:divBdr>
    </w:div>
    <w:div w:id="1436248051">
      <w:bodyDiv w:val="1"/>
      <w:marLeft w:val="0"/>
      <w:marRight w:val="0"/>
      <w:marTop w:val="0"/>
      <w:marBottom w:val="0"/>
      <w:divBdr>
        <w:top w:val="none" w:sz="0" w:space="0" w:color="auto"/>
        <w:left w:val="none" w:sz="0" w:space="0" w:color="auto"/>
        <w:bottom w:val="none" w:sz="0" w:space="0" w:color="auto"/>
        <w:right w:val="none" w:sz="0" w:space="0" w:color="auto"/>
      </w:divBdr>
    </w:div>
    <w:div w:id="1436830734">
      <w:bodyDiv w:val="1"/>
      <w:marLeft w:val="0"/>
      <w:marRight w:val="0"/>
      <w:marTop w:val="0"/>
      <w:marBottom w:val="0"/>
      <w:divBdr>
        <w:top w:val="none" w:sz="0" w:space="0" w:color="auto"/>
        <w:left w:val="none" w:sz="0" w:space="0" w:color="auto"/>
        <w:bottom w:val="none" w:sz="0" w:space="0" w:color="auto"/>
        <w:right w:val="none" w:sz="0" w:space="0" w:color="auto"/>
      </w:divBdr>
    </w:div>
    <w:div w:id="143932503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9740787">
      <w:bodyDiv w:val="1"/>
      <w:marLeft w:val="0"/>
      <w:marRight w:val="0"/>
      <w:marTop w:val="0"/>
      <w:marBottom w:val="0"/>
      <w:divBdr>
        <w:top w:val="none" w:sz="0" w:space="0" w:color="auto"/>
        <w:left w:val="none" w:sz="0" w:space="0" w:color="auto"/>
        <w:bottom w:val="none" w:sz="0" w:space="0" w:color="auto"/>
        <w:right w:val="none" w:sz="0" w:space="0" w:color="auto"/>
      </w:divBdr>
    </w:div>
    <w:div w:id="1453087407">
      <w:bodyDiv w:val="1"/>
      <w:marLeft w:val="0"/>
      <w:marRight w:val="0"/>
      <w:marTop w:val="0"/>
      <w:marBottom w:val="0"/>
      <w:divBdr>
        <w:top w:val="none" w:sz="0" w:space="0" w:color="auto"/>
        <w:left w:val="none" w:sz="0" w:space="0" w:color="auto"/>
        <w:bottom w:val="none" w:sz="0" w:space="0" w:color="auto"/>
        <w:right w:val="none" w:sz="0" w:space="0" w:color="auto"/>
      </w:divBdr>
    </w:div>
    <w:div w:id="1455177515">
      <w:bodyDiv w:val="1"/>
      <w:marLeft w:val="0"/>
      <w:marRight w:val="0"/>
      <w:marTop w:val="0"/>
      <w:marBottom w:val="0"/>
      <w:divBdr>
        <w:top w:val="none" w:sz="0" w:space="0" w:color="auto"/>
        <w:left w:val="none" w:sz="0" w:space="0" w:color="auto"/>
        <w:bottom w:val="none" w:sz="0" w:space="0" w:color="auto"/>
        <w:right w:val="none" w:sz="0" w:space="0" w:color="auto"/>
      </w:divBdr>
    </w:div>
    <w:div w:id="1456413537">
      <w:bodyDiv w:val="1"/>
      <w:marLeft w:val="0"/>
      <w:marRight w:val="0"/>
      <w:marTop w:val="0"/>
      <w:marBottom w:val="0"/>
      <w:divBdr>
        <w:top w:val="none" w:sz="0" w:space="0" w:color="auto"/>
        <w:left w:val="none" w:sz="0" w:space="0" w:color="auto"/>
        <w:bottom w:val="none" w:sz="0" w:space="0" w:color="auto"/>
        <w:right w:val="none" w:sz="0" w:space="0" w:color="auto"/>
      </w:divBdr>
    </w:div>
    <w:div w:id="1458450715">
      <w:bodyDiv w:val="1"/>
      <w:marLeft w:val="0"/>
      <w:marRight w:val="0"/>
      <w:marTop w:val="0"/>
      <w:marBottom w:val="0"/>
      <w:divBdr>
        <w:top w:val="none" w:sz="0" w:space="0" w:color="auto"/>
        <w:left w:val="none" w:sz="0" w:space="0" w:color="auto"/>
        <w:bottom w:val="none" w:sz="0" w:space="0" w:color="auto"/>
        <w:right w:val="none" w:sz="0" w:space="0" w:color="auto"/>
      </w:divBdr>
    </w:div>
    <w:div w:id="1469132858">
      <w:bodyDiv w:val="1"/>
      <w:marLeft w:val="0"/>
      <w:marRight w:val="0"/>
      <w:marTop w:val="0"/>
      <w:marBottom w:val="0"/>
      <w:divBdr>
        <w:top w:val="none" w:sz="0" w:space="0" w:color="auto"/>
        <w:left w:val="none" w:sz="0" w:space="0" w:color="auto"/>
        <w:bottom w:val="none" w:sz="0" w:space="0" w:color="auto"/>
        <w:right w:val="none" w:sz="0" w:space="0" w:color="auto"/>
      </w:divBdr>
    </w:div>
    <w:div w:id="1471754177">
      <w:bodyDiv w:val="1"/>
      <w:marLeft w:val="0"/>
      <w:marRight w:val="0"/>
      <w:marTop w:val="0"/>
      <w:marBottom w:val="0"/>
      <w:divBdr>
        <w:top w:val="none" w:sz="0" w:space="0" w:color="auto"/>
        <w:left w:val="none" w:sz="0" w:space="0" w:color="auto"/>
        <w:bottom w:val="none" w:sz="0" w:space="0" w:color="auto"/>
        <w:right w:val="none" w:sz="0" w:space="0" w:color="auto"/>
      </w:divBdr>
    </w:div>
    <w:div w:id="1483153893">
      <w:bodyDiv w:val="1"/>
      <w:marLeft w:val="0"/>
      <w:marRight w:val="0"/>
      <w:marTop w:val="0"/>
      <w:marBottom w:val="0"/>
      <w:divBdr>
        <w:top w:val="none" w:sz="0" w:space="0" w:color="auto"/>
        <w:left w:val="none" w:sz="0" w:space="0" w:color="auto"/>
        <w:bottom w:val="none" w:sz="0" w:space="0" w:color="auto"/>
        <w:right w:val="none" w:sz="0" w:space="0" w:color="auto"/>
      </w:divBdr>
    </w:div>
    <w:div w:id="1492597344">
      <w:bodyDiv w:val="1"/>
      <w:marLeft w:val="0"/>
      <w:marRight w:val="0"/>
      <w:marTop w:val="0"/>
      <w:marBottom w:val="0"/>
      <w:divBdr>
        <w:top w:val="none" w:sz="0" w:space="0" w:color="auto"/>
        <w:left w:val="none" w:sz="0" w:space="0" w:color="auto"/>
        <w:bottom w:val="none" w:sz="0" w:space="0" w:color="auto"/>
        <w:right w:val="none" w:sz="0" w:space="0" w:color="auto"/>
      </w:divBdr>
    </w:div>
    <w:div w:id="1513572065">
      <w:bodyDiv w:val="1"/>
      <w:marLeft w:val="0"/>
      <w:marRight w:val="0"/>
      <w:marTop w:val="0"/>
      <w:marBottom w:val="0"/>
      <w:divBdr>
        <w:top w:val="none" w:sz="0" w:space="0" w:color="auto"/>
        <w:left w:val="none" w:sz="0" w:space="0" w:color="auto"/>
        <w:bottom w:val="none" w:sz="0" w:space="0" w:color="auto"/>
        <w:right w:val="none" w:sz="0" w:space="0" w:color="auto"/>
      </w:divBdr>
    </w:div>
    <w:div w:id="1516572300">
      <w:bodyDiv w:val="1"/>
      <w:marLeft w:val="0"/>
      <w:marRight w:val="0"/>
      <w:marTop w:val="0"/>
      <w:marBottom w:val="0"/>
      <w:divBdr>
        <w:top w:val="none" w:sz="0" w:space="0" w:color="auto"/>
        <w:left w:val="none" w:sz="0" w:space="0" w:color="auto"/>
        <w:bottom w:val="none" w:sz="0" w:space="0" w:color="auto"/>
        <w:right w:val="none" w:sz="0" w:space="0" w:color="auto"/>
      </w:divBdr>
    </w:div>
    <w:div w:id="1519008656">
      <w:bodyDiv w:val="1"/>
      <w:marLeft w:val="0"/>
      <w:marRight w:val="0"/>
      <w:marTop w:val="0"/>
      <w:marBottom w:val="0"/>
      <w:divBdr>
        <w:top w:val="none" w:sz="0" w:space="0" w:color="auto"/>
        <w:left w:val="none" w:sz="0" w:space="0" w:color="auto"/>
        <w:bottom w:val="none" w:sz="0" w:space="0" w:color="auto"/>
        <w:right w:val="none" w:sz="0" w:space="0" w:color="auto"/>
      </w:divBdr>
    </w:div>
    <w:div w:id="1519737265">
      <w:bodyDiv w:val="1"/>
      <w:marLeft w:val="0"/>
      <w:marRight w:val="0"/>
      <w:marTop w:val="0"/>
      <w:marBottom w:val="0"/>
      <w:divBdr>
        <w:top w:val="none" w:sz="0" w:space="0" w:color="auto"/>
        <w:left w:val="none" w:sz="0" w:space="0" w:color="auto"/>
        <w:bottom w:val="none" w:sz="0" w:space="0" w:color="auto"/>
        <w:right w:val="none" w:sz="0" w:space="0" w:color="auto"/>
      </w:divBdr>
    </w:div>
    <w:div w:id="1527140004">
      <w:bodyDiv w:val="1"/>
      <w:marLeft w:val="0"/>
      <w:marRight w:val="0"/>
      <w:marTop w:val="0"/>
      <w:marBottom w:val="0"/>
      <w:divBdr>
        <w:top w:val="none" w:sz="0" w:space="0" w:color="auto"/>
        <w:left w:val="none" w:sz="0" w:space="0" w:color="auto"/>
        <w:bottom w:val="none" w:sz="0" w:space="0" w:color="auto"/>
        <w:right w:val="none" w:sz="0" w:space="0" w:color="auto"/>
      </w:divBdr>
    </w:div>
    <w:div w:id="1530341606">
      <w:bodyDiv w:val="1"/>
      <w:marLeft w:val="0"/>
      <w:marRight w:val="0"/>
      <w:marTop w:val="0"/>
      <w:marBottom w:val="0"/>
      <w:divBdr>
        <w:top w:val="none" w:sz="0" w:space="0" w:color="auto"/>
        <w:left w:val="none" w:sz="0" w:space="0" w:color="auto"/>
        <w:bottom w:val="none" w:sz="0" w:space="0" w:color="auto"/>
        <w:right w:val="none" w:sz="0" w:space="0" w:color="auto"/>
      </w:divBdr>
    </w:div>
    <w:div w:id="1531187853">
      <w:bodyDiv w:val="1"/>
      <w:marLeft w:val="0"/>
      <w:marRight w:val="0"/>
      <w:marTop w:val="0"/>
      <w:marBottom w:val="0"/>
      <w:divBdr>
        <w:top w:val="none" w:sz="0" w:space="0" w:color="auto"/>
        <w:left w:val="none" w:sz="0" w:space="0" w:color="auto"/>
        <w:bottom w:val="none" w:sz="0" w:space="0" w:color="auto"/>
        <w:right w:val="none" w:sz="0" w:space="0" w:color="auto"/>
      </w:divBdr>
    </w:div>
    <w:div w:id="1532575289">
      <w:bodyDiv w:val="1"/>
      <w:marLeft w:val="0"/>
      <w:marRight w:val="0"/>
      <w:marTop w:val="0"/>
      <w:marBottom w:val="0"/>
      <w:divBdr>
        <w:top w:val="none" w:sz="0" w:space="0" w:color="auto"/>
        <w:left w:val="none" w:sz="0" w:space="0" w:color="auto"/>
        <w:bottom w:val="none" w:sz="0" w:space="0" w:color="auto"/>
        <w:right w:val="none" w:sz="0" w:space="0" w:color="auto"/>
      </w:divBdr>
    </w:div>
    <w:div w:id="1533764697">
      <w:bodyDiv w:val="1"/>
      <w:marLeft w:val="0"/>
      <w:marRight w:val="0"/>
      <w:marTop w:val="0"/>
      <w:marBottom w:val="0"/>
      <w:divBdr>
        <w:top w:val="none" w:sz="0" w:space="0" w:color="auto"/>
        <w:left w:val="none" w:sz="0" w:space="0" w:color="auto"/>
        <w:bottom w:val="none" w:sz="0" w:space="0" w:color="auto"/>
        <w:right w:val="none" w:sz="0" w:space="0" w:color="auto"/>
      </w:divBdr>
    </w:div>
    <w:div w:id="1538350159">
      <w:bodyDiv w:val="1"/>
      <w:marLeft w:val="0"/>
      <w:marRight w:val="0"/>
      <w:marTop w:val="0"/>
      <w:marBottom w:val="0"/>
      <w:divBdr>
        <w:top w:val="none" w:sz="0" w:space="0" w:color="auto"/>
        <w:left w:val="none" w:sz="0" w:space="0" w:color="auto"/>
        <w:bottom w:val="none" w:sz="0" w:space="0" w:color="auto"/>
        <w:right w:val="none" w:sz="0" w:space="0" w:color="auto"/>
      </w:divBdr>
    </w:div>
    <w:div w:id="1554927239">
      <w:bodyDiv w:val="1"/>
      <w:marLeft w:val="0"/>
      <w:marRight w:val="0"/>
      <w:marTop w:val="0"/>
      <w:marBottom w:val="0"/>
      <w:divBdr>
        <w:top w:val="none" w:sz="0" w:space="0" w:color="auto"/>
        <w:left w:val="none" w:sz="0" w:space="0" w:color="auto"/>
        <w:bottom w:val="none" w:sz="0" w:space="0" w:color="auto"/>
        <w:right w:val="none" w:sz="0" w:space="0" w:color="auto"/>
      </w:divBdr>
    </w:div>
    <w:div w:id="1560626004">
      <w:bodyDiv w:val="1"/>
      <w:marLeft w:val="0"/>
      <w:marRight w:val="0"/>
      <w:marTop w:val="0"/>
      <w:marBottom w:val="0"/>
      <w:divBdr>
        <w:top w:val="none" w:sz="0" w:space="0" w:color="auto"/>
        <w:left w:val="none" w:sz="0" w:space="0" w:color="auto"/>
        <w:bottom w:val="none" w:sz="0" w:space="0" w:color="auto"/>
        <w:right w:val="none" w:sz="0" w:space="0" w:color="auto"/>
      </w:divBdr>
    </w:div>
    <w:div w:id="1561750547">
      <w:bodyDiv w:val="1"/>
      <w:marLeft w:val="0"/>
      <w:marRight w:val="0"/>
      <w:marTop w:val="0"/>
      <w:marBottom w:val="0"/>
      <w:divBdr>
        <w:top w:val="none" w:sz="0" w:space="0" w:color="auto"/>
        <w:left w:val="none" w:sz="0" w:space="0" w:color="auto"/>
        <w:bottom w:val="none" w:sz="0" w:space="0" w:color="auto"/>
        <w:right w:val="none" w:sz="0" w:space="0" w:color="auto"/>
      </w:divBdr>
    </w:div>
    <w:div w:id="1562792611">
      <w:bodyDiv w:val="1"/>
      <w:marLeft w:val="0"/>
      <w:marRight w:val="0"/>
      <w:marTop w:val="0"/>
      <w:marBottom w:val="0"/>
      <w:divBdr>
        <w:top w:val="none" w:sz="0" w:space="0" w:color="auto"/>
        <w:left w:val="none" w:sz="0" w:space="0" w:color="auto"/>
        <w:bottom w:val="none" w:sz="0" w:space="0" w:color="auto"/>
        <w:right w:val="none" w:sz="0" w:space="0" w:color="auto"/>
      </w:divBdr>
    </w:div>
    <w:div w:id="1566140732">
      <w:bodyDiv w:val="1"/>
      <w:marLeft w:val="0"/>
      <w:marRight w:val="0"/>
      <w:marTop w:val="0"/>
      <w:marBottom w:val="0"/>
      <w:divBdr>
        <w:top w:val="none" w:sz="0" w:space="0" w:color="auto"/>
        <w:left w:val="none" w:sz="0" w:space="0" w:color="auto"/>
        <w:bottom w:val="none" w:sz="0" w:space="0" w:color="auto"/>
        <w:right w:val="none" w:sz="0" w:space="0" w:color="auto"/>
      </w:divBdr>
    </w:div>
    <w:div w:id="1566649835">
      <w:bodyDiv w:val="1"/>
      <w:marLeft w:val="0"/>
      <w:marRight w:val="0"/>
      <w:marTop w:val="0"/>
      <w:marBottom w:val="0"/>
      <w:divBdr>
        <w:top w:val="none" w:sz="0" w:space="0" w:color="auto"/>
        <w:left w:val="none" w:sz="0" w:space="0" w:color="auto"/>
        <w:bottom w:val="none" w:sz="0" w:space="0" w:color="auto"/>
        <w:right w:val="none" w:sz="0" w:space="0" w:color="auto"/>
      </w:divBdr>
    </w:div>
    <w:div w:id="1569997634">
      <w:bodyDiv w:val="1"/>
      <w:marLeft w:val="0"/>
      <w:marRight w:val="0"/>
      <w:marTop w:val="0"/>
      <w:marBottom w:val="0"/>
      <w:divBdr>
        <w:top w:val="none" w:sz="0" w:space="0" w:color="auto"/>
        <w:left w:val="none" w:sz="0" w:space="0" w:color="auto"/>
        <w:bottom w:val="none" w:sz="0" w:space="0" w:color="auto"/>
        <w:right w:val="none" w:sz="0" w:space="0" w:color="auto"/>
      </w:divBdr>
    </w:div>
    <w:div w:id="1580023336">
      <w:bodyDiv w:val="1"/>
      <w:marLeft w:val="0"/>
      <w:marRight w:val="0"/>
      <w:marTop w:val="0"/>
      <w:marBottom w:val="0"/>
      <w:divBdr>
        <w:top w:val="none" w:sz="0" w:space="0" w:color="auto"/>
        <w:left w:val="none" w:sz="0" w:space="0" w:color="auto"/>
        <w:bottom w:val="none" w:sz="0" w:space="0" w:color="auto"/>
        <w:right w:val="none" w:sz="0" w:space="0" w:color="auto"/>
      </w:divBdr>
    </w:div>
    <w:div w:id="1583488708">
      <w:bodyDiv w:val="1"/>
      <w:marLeft w:val="0"/>
      <w:marRight w:val="0"/>
      <w:marTop w:val="0"/>
      <w:marBottom w:val="0"/>
      <w:divBdr>
        <w:top w:val="none" w:sz="0" w:space="0" w:color="auto"/>
        <w:left w:val="none" w:sz="0" w:space="0" w:color="auto"/>
        <w:bottom w:val="none" w:sz="0" w:space="0" w:color="auto"/>
        <w:right w:val="none" w:sz="0" w:space="0" w:color="auto"/>
      </w:divBdr>
    </w:div>
    <w:div w:id="1604923048">
      <w:bodyDiv w:val="1"/>
      <w:marLeft w:val="0"/>
      <w:marRight w:val="0"/>
      <w:marTop w:val="0"/>
      <w:marBottom w:val="0"/>
      <w:divBdr>
        <w:top w:val="none" w:sz="0" w:space="0" w:color="auto"/>
        <w:left w:val="none" w:sz="0" w:space="0" w:color="auto"/>
        <w:bottom w:val="none" w:sz="0" w:space="0" w:color="auto"/>
        <w:right w:val="none" w:sz="0" w:space="0" w:color="auto"/>
      </w:divBdr>
    </w:div>
    <w:div w:id="1611088651">
      <w:bodyDiv w:val="1"/>
      <w:marLeft w:val="0"/>
      <w:marRight w:val="0"/>
      <w:marTop w:val="0"/>
      <w:marBottom w:val="0"/>
      <w:divBdr>
        <w:top w:val="none" w:sz="0" w:space="0" w:color="auto"/>
        <w:left w:val="none" w:sz="0" w:space="0" w:color="auto"/>
        <w:bottom w:val="none" w:sz="0" w:space="0" w:color="auto"/>
        <w:right w:val="none" w:sz="0" w:space="0" w:color="auto"/>
      </w:divBdr>
    </w:div>
    <w:div w:id="1615556522">
      <w:bodyDiv w:val="1"/>
      <w:marLeft w:val="0"/>
      <w:marRight w:val="0"/>
      <w:marTop w:val="0"/>
      <w:marBottom w:val="0"/>
      <w:divBdr>
        <w:top w:val="none" w:sz="0" w:space="0" w:color="auto"/>
        <w:left w:val="none" w:sz="0" w:space="0" w:color="auto"/>
        <w:bottom w:val="none" w:sz="0" w:space="0" w:color="auto"/>
        <w:right w:val="none" w:sz="0" w:space="0" w:color="auto"/>
      </w:divBdr>
    </w:div>
    <w:div w:id="1620718699">
      <w:bodyDiv w:val="1"/>
      <w:marLeft w:val="0"/>
      <w:marRight w:val="0"/>
      <w:marTop w:val="0"/>
      <w:marBottom w:val="0"/>
      <w:divBdr>
        <w:top w:val="none" w:sz="0" w:space="0" w:color="auto"/>
        <w:left w:val="none" w:sz="0" w:space="0" w:color="auto"/>
        <w:bottom w:val="none" w:sz="0" w:space="0" w:color="auto"/>
        <w:right w:val="none" w:sz="0" w:space="0" w:color="auto"/>
      </w:divBdr>
    </w:div>
    <w:div w:id="1624266398">
      <w:bodyDiv w:val="1"/>
      <w:marLeft w:val="0"/>
      <w:marRight w:val="0"/>
      <w:marTop w:val="0"/>
      <w:marBottom w:val="0"/>
      <w:divBdr>
        <w:top w:val="none" w:sz="0" w:space="0" w:color="auto"/>
        <w:left w:val="none" w:sz="0" w:space="0" w:color="auto"/>
        <w:bottom w:val="none" w:sz="0" w:space="0" w:color="auto"/>
        <w:right w:val="none" w:sz="0" w:space="0" w:color="auto"/>
      </w:divBdr>
    </w:div>
    <w:div w:id="1627395140">
      <w:bodyDiv w:val="1"/>
      <w:marLeft w:val="0"/>
      <w:marRight w:val="0"/>
      <w:marTop w:val="0"/>
      <w:marBottom w:val="0"/>
      <w:divBdr>
        <w:top w:val="none" w:sz="0" w:space="0" w:color="auto"/>
        <w:left w:val="none" w:sz="0" w:space="0" w:color="auto"/>
        <w:bottom w:val="none" w:sz="0" w:space="0" w:color="auto"/>
        <w:right w:val="none" w:sz="0" w:space="0" w:color="auto"/>
      </w:divBdr>
    </w:div>
    <w:div w:id="1628659168">
      <w:bodyDiv w:val="1"/>
      <w:marLeft w:val="0"/>
      <w:marRight w:val="0"/>
      <w:marTop w:val="0"/>
      <w:marBottom w:val="0"/>
      <w:divBdr>
        <w:top w:val="none" w:sz="0" w:space="0" w:color="auto"/>
        <w:left w:val="none" w:sz="0" w:space="0" w:color="auto"/>
        <w:bottom w:val="none" w:sz="0" w:space="0" w:color="auto"/>
        <w:right w:val="none" w:sz="0" w:space="0" w:color="auto"/>
      </w:divBdr>
    </w:div>
    <w:div w:id="1630433421">
      <w:bodyDiv w:val="1"/>
      <w:marLeft w:val="0"/>
      <w:marRight w:val="0"/>
      <w:marTop w:val="0"/>
      <w:marBottom w:val="0"/>
      <w:divBdr>
        <w:top w:val="none" w:sz="0" w:space="0" w:color="auto"/>
        <w:left w:val="none" w:sz="0" w:space="0" w:color="auto"/>
        <w:bottom w:val="none" w:sz="0" w:space="0" w:color="auto"/>
        <w:right w:val="none" w:sz="0" w:space="0" w:color="auto"/>
      </w:divBdr>
    </w:div>
    <w:div w:id="1631395612">
      <w:bodyDiv w:val="1"/>
      <w:marLeft w:val="0"/>
      <w:marRight w:val="0"/>
      <w:marTop w:val="0"/>
      <w:marBottom w:val="0"/>
      <w:divBdr>
        <w:top w:val="none" w:sz="0" w:space="0" w:color="auto"/>
        <w:left w:val="none" w:sz="0" w:space="0" w:color="auto"/>
        <w:bottom w:val="none" w:sz="0" w:space="0" w:color="auto"/>
        <w:right w:val="none" w:sz="0" w:space="0" w:color="auto"/>
      </w:divBdr>
    </w:div>
    <w:div w:id="1632050244">
      <w:bodyDiv w:val="1"/>
      <w:marLeft w:val="0"/>
      <w:marRight w:val="0"/>
      <w:marTop w:val="0"/>
      <w:marBottom w:val="0"/>
      <w:divBdr>
        <w:top w:val="none" w:sz="0" w:space="0" w:color="auto"/>
        <w:left w:val="none" w:sz="0" w:space="0" w:color="auto"/>
        <w:bottom w:val="none" w:sz="0" w:space="0" w:color="auto"/>
        <w:right w:val="none" w:sz="0" w:space="0" w:color="auto"/>
      </w:divBdr>
    </w:div>
    <w:div w:id="1632445607">
      <w:bodyDiv w:val="1"/>
      <w:marLeft w:val="0"/>
      <w:marRight w:val="0"/>
      <w:marTop w:val="0"/>
      <w:marBottom w:val="0"/>
      <w:divBdr>
        <w:top w:val="none" w:sz="0" w:space="0" w:color="auto"/>
        <w:left w:val="none" w:sz="0" w:space="0" w:color="auto"/>
        <w:bottom w:val="none" w:sz="0" w:space="0" w:color="auto"/>
        <w:right w:val="none" w:sz="0" w:space="0" w:color="auto"/>
      </w:divBdr>
    </w:div>
    <w:div w:id="1633636089">
      <w:bodyDiv w:val="1"/>
      <w:marLeft w:val="0"/>
      <w:marRight w:val="0"/>
      <w:marTop w:val="0"/>
      <w:marBottom w:val="0"/>
      <w:divBdr>
        <w:top w:val="none" w:sz="0" w:space="0" w:color="auto"/>
        <w:left w:val="none" w:sz="0" w:space="0" w:color="auto"/>
        <w:bottom w:val="none" w:sz="0" w:space="0" w:color="auto"/>
        <w:right w:val="none" w:sz="0" w:space="0" w:color="auto"/>
      </w:divBdr>
    </w:div>
    <w:div w:id="1640837731">
      <w:bodyDiv w:val="1"/>
      <w:marLeft w:val="0"/>
      <w:marRight w:val="0"/>
      <w:marTop w:val="0"/>
      <w:marBottom w:val="0"/>
      <w:divBdr>
        <w:top w:val="none" w:sz="0" w:space="0" w:color="auto"/>
        <w:left w:val="none" w:sz="0" w:space="0" w:color="auto"/>
        <w:bottom w:val="none" w:sz="0" w:space="0" w:color="auto"/>
        <w:right w:val="none" w:sz="0" w:space="0" w:color="auto"/>
      </w:divBdr>
    </w:div>
    <w:div w:id="1645545893">
      <w:bodyDiv w:val="1"/>
      <w:marLeft w:val="0"/>
      <w:marRight w:val="0"/>
      <w:marTop w:val="0"/>
      <w:marBottom w:val="0"/>
      <w:divBdr>
        <w:top w:val="none" w:sz="0" w:space="0" w:color="auto"/>
        <w:left w:val="none" w:sz="0" w:space="0" w:color="auto"/>
        <w:bottom w:val="none" w:sz="0" w:space="0" w:color="auto"/>
        <w:right w:val="none" w:sz="0" w:space="0" w:color="auto"/>
      </w:divBdr>
    </w:div>
    <w:div w:id="1662276713">
      <w:bodyDiv w:val="1"/>
      <w:marLeft w:val="0"/>
      <w:marRight w:val="0"/>
      <w:marTop w:val="0"/>
      <w:marBottom w:val="0"/>
      <w:divBdr>
        <w:top w:val="none" w:sz="0" w:space="0" w:color="auto"/>
        <w:left w:val="none" w:sz="0" w:space="0" w:color="auto"/>
        <w:bottom w:val="none" w:sz="0" w:space="0" w:color="auto"/>
        <w:right w:val="none" w:sz="0" w:space="0" w:color="auto"/>
      </w:divBdr>
    </w:div>
    <w:div w:id="1668359914">
      <w:bodyDiv w:val="1"/>
      <w:marLeft w:val="0"/>
      <w:marRight w:val="0"/>
      <w:marTop w:val="0"/>
      <w:marBottom w:val="0"/>
      <w:divBdr>
        <w:top w:val="none" w:sz="0" w:space="0" w:color="auto"/>
        <w:left w:val="none" w:sz="0" w:space="0" w:color="auto"/>
        <w:bottom w:val="none" w:sz="0" w:space="0" w:color="auto"/>
        <w:right w:val="none" w:sz="0" w:space="0" w:color="auto"/>
      </w:divBdr>
    </w:div>
    <w:div w:id="1669478931">
      <w:bodyDiv w:val="1"/>
      <w:marLeft w:val="0"/>
      <w:marRight w:val="0"/>
      <w:marTop w:val="0"/>
      <w:marBottom w:val="0"/>
      <w:divBdr>
        <w:top w:val="none" w:sz="0" w:space="0" w:color="auto"/>
        <w:left w:val="none" w:sz="0" w:space="0" w:color="auto"/>
        <w:bottom w:val="none" w:sz="0" w:space="0" w:color="auto"/>
        <w:right w:val="none" w:sz="0" w:space="0" w:color="auto"/>
      </w:divBdr>
    </w:div>
    <w:div w:id="1681152677">
      <w:bodyDiv w:val="1"/>
      <w:marLeft w:val="0"/>
      <w:marRight w:val="0"/>
      <w:marTop w:val="0"/>
      <w:marBottom w:val="0"/>
      <w:divBdr>
        <w:top w:val="none" w:sz="0" w:space="0" w:color="auto"/>
        <w:left w:val="none" w:sz="0" w:space="0" w:color="auto"/>
        <w:bottom w:val="none" w:sz="0" w:space="0" w:color="auto"/>
        <w:right w:val="none" w:sz="0" w:space="0" w:color="auto"/>
      </w:divBdr>
    </w:div>
    <w:div w:id="1687639129">
      <w:bodyDiv w:val="1"/>
      <w:marLeft w:val="0"/>
      <w:marRight w:val="0"/>
      <w:marTop w:val="0"/>
      <w:marBottom w:val="0"/>
      <w:divBdr>
        <w:top w:val="none" w:sz="0" w:space="0" w:color="auto"/>
        <w:left w:val="none" w:sz="0" w:space="0" w:color="auto"/>
        <w:bottom w:val="none" w:sz="0" w:space="0" w:color="auto"/>
        <w:right w:val="none" w:sz="0" w:space="0" w:color="auto"/>
      </w:divBdr>
    </w:div>
    <w:div w:id="1702782488">
      <w:bodyDiv w:val="1"/>
      <w:marLeft w:val="0"/>
      <w:marRight w:val="0"/>
      <w:marTop w:val="0"/>
      <w:marBottom w:val="0"/>
      <w:divBdr>
        <w:top w:val="none" w:sz="0" w:space="0" w:color="auto"/>
        <w:left w:val="none" w:sz="0" w:space="0" w:color="auto"/>
        <w:bottom w:val="none" w:sz="0" w:space="0" w:color="auto"/>
        <w:right w:val="none" w:sz="0" w:space="0" w:color="auto"/>
      </w:divBdr>
    </w:div>
    <w:div w:id="1705595425">
      <w:bodyDiv w:val="1"/>
      <w:marLeft w:val="0"/>
      <w:marRight w:val="0"/>
      <w:marTop w:val="0"/>
      <w:marBottom w:val="0"/>
      <w:divBdr>
        <w:top w:val="none" w:sz="0" w:space="0" w:color="auto"/>
        <w:left w:val="none" w:sz="0" w:space="0" w:color="auto"/>
        <w:bottom w:val="none" w:sz="0" w:space="0" w:color="auto"/>
        <w:right w:val="none" w:sz="0" w:space="0" w:color="auto"/>
      </w:divBdr>
    </w:div>
    <w:div w:id="1710379794">
      <w:bodyDiv w:val="1"/>
      <w:marLeft w:val="0"/>
      <w:marRight w:val="0"/>
      <w:marTop w:val="0"/>
      <w:marBottom w:val="0"/>
      <w:divBdr>
        <w:top w:val="none" w:sz="0" w:space="0" w:color="auto"/>
        <w:left w:val="none" w:sz="0" w:space="0" w:color="auto"/>
        <w:bottom w:val="none" w:sz="0" w:space="0" w:color="auto"/>
        <w:right w:val="none" w:sz="0" w:space="0" w:color="auto"/>
      </w:divBdr>
    </w:div>
    <w:div w:id="1710884443">
      <w:bodyDiv w:val="1"/>
      <w:marLeft w:val="0"/>
      <w:marRight w:val="0"/>
      <w:marTop w:val="0"/>
      <w:marBottom w:val="0"/>
      <w:divBdr>
        <w:top w:val="none" w:sz="0" w:space="0" w:color="auto"/>
        <w:left w:val="none" w:sz="0" w:space="0" w:color="auto"/>
        <w:bottom w:val="none" w:sz="0" w:space="0" w:color="auto"/>
        <w:right w:val="none" w:sz="0" w:space="0" w:color="auto"/>
      </w:divBdr>
    </w:div>
    <w:div w:id="1714311518">
      <w:bodyDiv w:val="1"/>
      <w:marLeft w:val="0"/>
      <w:marRight w:val="0"/>
      <w:marTop w:val="0"/>
      <w:marBottom w:val="0"/>
      <w:divBdr>
        <w:top w:val="none" w:sz="0" w:space="0" w:color="auto"/>
        <w:left w:val="none" w:sz="0" w:space="0" w:color="auto"/>
        <w:bottom w:val="none" w:sz="0" w:space="0" w:color="auto"/>
        <w:right w:val="none" w:sz="0" w:space="0" w:color="auto"/>
      </w:divBdr>
    </w:div>
    <w:div w:id="1716811604">
      <w:bodyDiv w:val="1"/>
      <w:marLeft w:val="0"/>
      <w:marRight w:val="0"/>
      <w:marTop w:val="0"/>
      <w:marBottom w:val="0"/>
      <w:divBdr>
        <w:top w:val="none" w:sz="0" w:space="0" w:color="auto"/>
        <w:left w:val="none" w:sz="0" w:space="0" w:color="auto"/>
        <w:bottom w:val="none" w:sz="0" w:space="0" w:color="auto"/>
        <w:right w:val="none" w:sz="0" w:space="0" w:color="auto"/>
      </w:divBdr>
    </w:div>
    <w:div w:id="1717462252">
      <w:bodyDiv w:val="1"/>
      <w:marLeft w:val="0"/>
      <w:marRight w:val="0"/>
      <w:marTop w:val="0"/>
      <w:marBottom w:val="0"/>
      <w:divBdr>
        <w:top w:val="none" w:sz="0" w:space="0" w:color="auto"/>
        <w:left w:val="none" w:sz="0" w:space="0" w:color="auto"/>
        <w:bottom w:val="none" w:sz="0" w:space="0" w:color="auto"/>
        <w:right w:val="none" w:sz="0" w:space="0" w:color="auto"/>
      </w:divBdr>
    </w:div>
    <w:div w:id="173126876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3236519">
      <w:bodyDiv w:val="1"/>
      <w:marLeft w:val="0"/>
      <w:marRight w:val="0"/>
      <w:marTop w:val="0"/>
      <w:marBottom w:val="0"/>
      <w:divBdr>
        <w:top w:val="none" w:sz="0" w:space="0" w:color="auto"/>
        <w:left w:val="none" w:sz="0" w:space="0" w:color="auto"/>
        <w:bottom w:val="none" w:sz="0" w:space="0" w:color="auto"/>
        <w:right w:val="none" w:sz="0" w:space="0" w:color="auto"/>
      </w:divBdr>
    </w:div>
    <w:div w:id="1736975925">
      <w:bodyDiv w:val="1"/>
      <w:marLeft w:val="0"/>
      <w:marRight w:val="0"/>
      <w:marTop w:val="0"/>
      <w:marBottom w:val="0"/>
      <w:divBdr>
        <w:top w:val="none" w:sz="0" w:space="0" w:color="auto"/>
        <w:left w:val="none" w:sz="0" w:space="0" w:color="auto"/>
        <w:bottom w:val="none" w:sz="0" w:space="0" w:color="auto"/>
        <w:right w:val="none" w:sz="0" w:space="0" w:color="auto"/>
      </w:divBdr>
    </w:div>
    <w:div w:id="1739550957">
      <w:bodyDiv w:val="1"/>
      <w:marLeft w:val="0"/>
      <w:marRight w:val="0"/>
      <w:marTop w:val="0"/>
      <w:marBottom w:val="0"/>
      <w:divBdr>
        <w:top w:val="none" w:sz="0" w:space="0" w:color="auto"/>
        <w:left w:val="none" w:sz="0" w:space="0" w:color="auto"/>
        <w:bottom w:val="none" w:sz="0" w:space="0" w:color="auto"/>
        <w:right w:val="none" w:sz="0" w:space="0" w:color="auto"/>
      </w:divBdr>
    </w:div>
    <w:div w:id="1751657525">
      <w:bodyDiv w:val="1"/>
      <w:marLeft w:val="0"/>
      <w:marRight w:val="0"/>
      <w:marTop w:val="0"/>
      <w:marBottom w:val="0"/>
      <w:divBdr>
        <w:top w:val="none" w:sz="0" w:space="0" w:color="auto"/>
        <w:left w:val="none" w:sz="0" w:space="0" w:color="auto"/>
        <w:bottom w:val="none" w:sz="0" w:space="0" w:color="auto"/>
        <w:right w:val="none" w:sz="0" w:space="0" w:color="auto"/>
      </w:divBdr>
    </w:div>
    <w:div w:id="1755124755">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1246557">
      <w:bodyDiv w:val="1"/>
      <w:marLeft w:val="0"/>
      <w:marRight w:val="0"/>
      <w:marTop w:val="0"/>
      <w:marBottom w:val="0"/>
      <w:divBdr>
        <w:top w:val="none" w:sz="0" w:space="0" w:color="auto"/>
        <w:left w:val="none" w:sz="0" w:space="0" w:color="auto"/>
        <w:bottom w:val="none" w:sz="0" w:space="0" w:color="auto"/>
        <w:right w:val="none" w:sz="0" w:space="0" w:color="auto"/>
      </w:divBdr>
    </w:div>
    <w:div w:id="1762944689">
      <w:bodyDiv w:val="1"/>
      <w:marLeft w:val="0"/>
      <w:marRight w:val="0"/>
      <w:marTop w:val="0"/>
      <w:marBottom w:val="0"/>
      <w:divBdr>
        <w:top w:val="none" w:sz="0" w:space="0" w:color="auto"/>
        <w:left w:val="none" w:sz="0" w:space="0" w:color="auto"/>
        <w:bottom w:val="none" w:sz="0" w:space="0" w:color="auto"/>
        <w:right w:val="none" w:sz="0" w:space="0" w:color="auto"/>
      </w:divBdr>
    </w:div>
    <w:div w:id="1764491696">
      <w:bodyDiv w:val="1"/>
      <w:marLeft w:val="0"/>
      <w:marRight w:val="0"/>
      <w:marTop w:val="0"/>
      <w:marBottom w:val="0"/>
      <w:divBdr>
        <w:top w:val="none" w:sz="0" w:space="0" w:color="auto"/>
        <w:left w:val="none" w:sz="0" w:space="0" w:color="auto"/>
        <w:bottom w:val="none" w:sz="0" w:space="0" w:color="auto"/>
        <w:right w:val="none" w:sz="0" w:space="0" w:color="auto"/>
      </w:divBdr>
    </w:div>
    <w:div w:id="1776168664">
      <w:bodyDiv w:val="1"/>
      <w:marLeft w:val="0"/>
      <w:marRight w:val="0"/>
      <w:marTop w:val="0"/>
      <w:marBottom w:val="0"/>
      <w:divBdr>
        <w:top w:val="none" w:sz="0" w:space="0" w:color="auto"/>
        <w:left w:val="none" w:sz="0" w:space="0" w:color="auto"/>
        <w:bottom w:val="none" w:sz="0" w:space="0" w:color="auto"/>
        <w:right w:val="none" w:sz="0" w:space="0" w:color="auto"/>
      </w:divBdr>
    </w:div>
    <w:div w:id="1780056030">
      <w:bodyDiv w:val="1"/>
      <w:marLeft w:val="0"/>
      <w:marRight w:val="0"/>
      <w:marTop w:val="0"/>
      <w:marBottom w:val="0"/>
      <w:divBdr>
        <w:top w:val="none" w:sz="0" w:space="0" w:color="auto"/>
        <w:left w:val="none" w:sz="0" w:space="0" w:color="auto"/>
        <w:bottom w:val="none" w:sz="0" w:space="0" w:color="auto"/>
        <w:right w:val="none" w:sz="0" w:space="0" w:color="auto"/>
      </w:divBdr>
    </w:div>
    <w:div w:id="1783380144">
      <w:bodyDiv w:val="1"/>
      <w:marLeft w:val="0"/>
      <w:marRight w:val="0"/>
      <w:marTop w:val="0"/>
      <w:marBottom w:val="0"/>
      <w:divBdr>
        <w:top w:val="none" w:sz="0" w:space="0" w:color="auto"/>
        <w:left w:val="none" w:sz="0" w:space="0" w:color="auto"/>
        <w:bottom w:val="none" w:sz="0" w:space="0" w:color="auto"/>
        <w:right w:val="none" w:sz="0" w:space="0" w:color="auto"/>
      </w:divBdr>
    </w:div>
    <w:div w:id="1792625485">
      <w:bodyDiv w:val="1"/>
      <w:marLeft w:val="0"/>
      <w:marRight w:val="0"/>
      <w:marTop w:val="0"/>
      <w:marBottom w:val="0"/>
      <w:divBdr>
        <w:top w:val="none" w:sz="0" w:space="0" w:color="auto"/>
        <w:left w:val="none" w:sz="0" w:space="0" w:color="auto"/>
        <w:bottom w:val="none" w:sz="0" w:space="0" w:color="auto"/>
        <w:right w:val="none" w:sz="0" w:space="0" w:color="auto"/>
      </w:divBdr>
    </w:div>
    <w:div w:id="1794983864">
      <w:bodyDiv w:val="1"/>
      <w:marLeft w:val="0"/>
      <w:marRight w:val="0"/>
      <w:marTop w:val="0"/>
      <w:marBottom w:val="0"/>
      <w:divBdr>
        <w:top w:val="none" w:sz="0" w:space="0" w:color="auto"/>
        <w:left w:val="none" w:sz="0" w:space="0" w:color="auto"/>
        <w:bottom w:val="none" w:sz="0" w:space="0" w:color="auto"/>
        <w:right w:val="none" w:sz="0" w:space="0" w:color="auto"/>
      </w:divBdr>
    </w:div>
    <w:div w:id="1798260572">
      <w:bodyDiv w:val="1"/>
      <w:marLeft w:val="0"/>
      <w:marRight w:val="0"/>
      <w:marTop w:val="0"/>
      <w:marBottom w:val="0"/>
      <w:divBdr>
        <w:top w:val="none" w:sz="0" w:space="0" w:color="auto"/>
        <w:left w:val="none" w:sz="0" w:space="0" w:color="auto"/>
        <w:bottom w:val="none" w:sz="0" w:space="0" w:color="auto"/>
        <w:right w:val="none" w:sz="0" w:space="0" w:color="auto"/>
      </w:divBdr>
    </w:div>
    <w:div w:id="1801143811">
      <w:bodyDiv w:val="1"/>
      <w:marLeft w:val="0"/>
      <w:marRight w:val="0"/>
      <w:marTop w:val="0"/>
      <w:marBottom w:val="0"/>
      <w:divBdr>
        <w:top w:val="none" w:sz="0" w:space="0" w:color="auto"/>
        <w:left w:val="none" w:sz="0" w:space="0" w:color="auto"/>
        <w:bottom w:val="none" w:sz="0" w:space="0" w:color="auto"/>
        <w:right w:val="none" w:sz="0" w:space="0" w:color="auto"/>
      </w:divBdr>
    </w:div>
    <w:div w:id="1824736198">
      <w:bodyDiv w:val="1"/>
      <w:marLeft w:val="0"/>
      <w:marRight w:val="0"/>
      <w:marTop w:val="0"/>
      <w:marBottom w:val="0"/>
      <w:divBdr>
        <w:top w:val="none" w:sz="0" w:space="0" w:color="auto"/>
        <w:left w:val="none" w:sz="0" w:space="0" w:color="auto"/>
        <w:bottom w:val="none" w:sz="0" w:space="0" w:color="auto"/>
        <w:right w:val="none" w:sz="0" w:space="0" w:color="auto"/>
      </w:divBdr>
    </w:div>
    <w:div w:id="183371715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829196">
      <w:bodyDiv w:val="1"/>
      <w:marLeft w:val="0"/>
      <w:marRight w:val="0"/>
      <w:marTop w:val="0"/>
      <w:marBottom w:val="0"/>
      <w:divBdr>
        <w:top w:val="none" w:sz="0" w:space="0" w:color="auto"/>
        <w:left w:val="none" w:sz="0" w:space="0" w:color="auto"/>
        <w:bottom w:val="none" w:sz="0" w:space="0" w:color="auto"/>
        <w:right w:val="none" w:sz="0" w:space="0" w:color="auto"/>
      </w:divBdr>
    </w:div>
    <w:div w:id="1852183780">
      <w:bodyDiv w:val="1"/>
      <w:marLeft w:val="0"/>
      <w:marRight w:val="0"/>
      <w:marTop w:val="0"/>
      <w:marBottom w:val="0"/>
      <w:divBdr>
        <w:top w:val="none" w:sz="0" w:space="0" w:color="auto"/>
        <w:left w:val="none" w:sz="0" w:space="0" w:color="auto"/>
        <w:bottom w:val="none" w:sz="0" w:space="0" w:color="auto"/>
        <w:right w:val="none" w:sz="0" w:space="0" w:color="auto"/>
      </w:divBdr>
    </w:div>
    <w:div w:id="1858040568">
      <w:bodyDiv w:val="1"/>
      <w:marLeft w:val="0"/>
      <w:marRight w:val="0"/>
      <w:marTop w:val="0"/>
      <w:marBottom w:val="0"/>
      <w:divBdr>
        <w:top w:val="none" w:sz="0" w:space="0" w:color="auto"/>
        <w:left w:val="none" w:sz="0" w:space="0" w:color="auto"/>
        <w:bottom w:val="none" w:sz="0" w:space="0" w:color="auto"/>
        <w:right w:val="none" w:sz="0" w:space="0" w:color="auto"/>
      </w:divBdr>
    </w:div>
    <w:div w:id="1859463914">
      <w:bodyDiv w:val="1"/>
      <w:marLeft w:val="0"/>
      <w:marRight w:val="0"/>
      <w:marTop w:val="0"/>
      <w:marBottom w:val="0"/>
      <w:divBdr>
        <w:top w:val="none" w:sz="0" w:space="0" w:color="auto"/>
        <w:left w:val="none" w:sz="0" w:space="0" w:color="auto"/>
        <w:bottom w:val="none" w:sz="0" w:space="0" w:color="auto"/>
        <w:right w:val="none" w:sz="0" w:space="0" w:color="auto"/>
      </w:divBdr>
    </w:div>
    <w:div w:id="1859781038">
      <w:bodyDiv w:val="1"/>
      <w:marLeft w:val="0"/>
      <w:marRight w:val="0"/>
      <w:marTop w:val="0"/>
      <w:marBottom w:val="0"/>
      <w:divBdr>
        <w:top w:val="none" w:sz="0" w:space="0" w:color="auto"/>
        <w:left w:val="none" w:sz="0" w:space="0" w:color="auto"/>
        <w:bottom w:val="none" w:sz="0" w:space="0" w:color="auto"/>
        <w:right w:val="none" w:sz="0" w:space="0" w:color="auto"/>
      </w:divBdr>
    </w:div>
    <w:div w:id="1860466612">
      <w:bodyDiv w:val="1"/>
      <w:marLeft w:val="0"/>
      <w:marRight w:val="0"/>
      <w:marTop w:val="0"/>
      <w:marBottom w:val="0"/>
      <w:divBdr>
        <w:top w:val="none" w:sz="0" w:space="0" w:color="auto"/>
        <w:left w:val="none" w:sz="0" w:space="0" w:color="auto"/>
        <w:bottom w:val="none" w:sz="0" w:space="0" w:color="auto"/>
        <w:right w:val="none" w:sz="0" w:space="0" w:color="auto"/>
      </w:divBdr>
    </w:div>
    <w:div w:id="1863786494">
      <w:bodyDiv w:val="1"/>
      <w:marLeft w:val="0"/>
      <w:marRight w:val="0"/>
      <w:marTop w:val="0"/>
      <w:marBottom w:val="0"/>
      <w:divBdr>
        <w:top w:val="none" w:sz="0" w:space="0" w:color="auto"/>
        <w:left w:val="none" w:sz="0" w:space="0" w:color="auto"/>
        <w:bottom w:val="none" w:sz="0" w:space="0" w:color="auto"/>
        <w:right w:val="none" w:sz="0" w:space="0" w:color="auto"/>
      </w:divBdr>
    </w:div>
    <w:div w:id="1874729472">
      <w:bodyDiv w:val="1"/>
      <w:marLeft w:val="0"/>
      <w:marRight w:val="0"/>
      <w:marTop w:val="0"/>
      <w:marBottom w:val="0"/>
      <w:divBdr>
        <w:top w:val="none" w:sz="0" w:space="0" w:color="auto"/>
        <w:left w:val="none" w:sz="0" w:space="0" w:color="auto"/>
        <w:bottom w:val="none" w:sz="0" w:space="0" w:color="auto"/>
        <w:right w:val="none" w:sz="0" w:space="0" w:color="auto"/>
      </w:divBdr>
    </w:div>
    <w:div w:id="1874924505">
      <w:bodyDiv w:val="1"/>
      <w:marLeft w:val="0"/>
      <w:marRight w:val="0"/>
      <w:marTop w:val="0"/>
      <w:marBottom w:val="0"/>
      <w:divBdr>
        <w:top w:val="none" w:sz="0" w:space="0" w:color="auto"/>
        <w:left w:val="none" w:sz="0" w:space="0" w:color="auto"/>
        <w:bottom w:val="none" w:sz="0" w:space="0" w:color="auto"/>
        <w:right w:val="none" w:sz="0" w:space="0" w:color="auto"/>
      </w:divBdr>
    </w:div>
    <w:div w:id="1877160234">
      <w:bodyDiv w:val="1"/>
      <w:marLeft w:val="0"/>
      <w:marRight w:val="0"/>
      <w:marTop w:val="0"/>
      <w:marBottom w:val="0"/>
      <w:divBdr>
        <w:top w:val="none" w:sz="0" w:space="0" w:color="auto"/>
        <w:left w:val="none" w:sz="0" w:space="0" w:color="auto"/>
        <w:bottom w:val="none" w:sz="0" w:space="0" w:color="auto"/>
        <w:right w:val="none" w:sz="0" w:space="0" w:color="auto"/>
      </w:divBdr>
    </w:div>
    <w:div w:id="1879009112">
      <w:bodyDiv w:val="1"/>
      <w:marLeft w:val="0"/>
      <w:marRight w:val="0"/>
      <w:marTop w:val="0"/>
      <w:marBottom w:val="0"/>
      <w:divBdr>
        <w:top w:val="none" w:sz="0" w:space="0" w:color="auto"/>
        <w:left w:val="none" w:sz="0" w:space="0" w:color="auto"/>
        <w:bottom w:val="none" w:sz="0" w:space="0" w:color="auto"/>
        <w:right w:val="none" w:sz="0" w:space="0" w:color="auto"/>
      </w:divBdr>
    </w:div>
    <w:div w:id="1887066469">
      <w:bodyDiv w:val="1"/>
      <w:marLeft w:val="0"/>
      <w:marRight w:val="0"/>
      <w:marTop w:val="0"/>
      <w:marBottom w:val="0"/>
      <w:divBdr>
        <w:top w:val="none" w:sz="0" w:space="0" w:color="auto"/>
        <w:left w:val="none" w:sz="0" w:space="0" w:color="auto"/>
        <w:bottom w:val="none" w:sz="0" w:space="0" w:color="auto"/>
        <w:right w:val="none" w:sz="0" w:space="0" w:color="auto"/>
      </w:divBdr>
    </w:div>
    <w:div w:id="1894538332">
      <w:bodyDiv w:val="1"/>
      <w:marLeft w:val="0"/>
      <w:marRight w:val="0"/>
      <w:marTop w:val="0"/>
      <w:marBottom w:val="0"/>
      <w:divBdr>
        <w:top w:val="none" w:sz="0" w:space="0" w:color="auto"/>
        <w:left w:val="none" w:sz="0" w:space="0" w:color="auto"/>
        <w:bottom w:val="none" w:sz="0" w:space="0" w:color="auto"/>
        <w:right w:val="none" w:sz="0" w:space="0" w:color="auto"/>
      </w:divBdr>
    </w:div>
    <w:div w:id="1897661566">
      <w:bodyDiv w:val="1"/>
      <w:marLeft w:val="0"/>
      <w:marRight w:val="0"/>
      <w:marTop w:val="0"/>
      <w:marBottom w:val="0"/>
      <w:divBdr>
        <w:top w:val="none" w:sz="0" w:space="0" w:color="auto"/>
        <w:left w:val="none" w:sz="0" w:space="0" w:color="auto"/>
        <w:bottom w:val="none" w:sz="0" w:space="0" w:color="auto"/>
        <w:right w:val="none" w:sz="0" w:space="0" w:color="auto"/>
      </w:divBdr>
    </w:div>
    <w:div w:id="1902255870">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1304455">
      <w:bodyDiv w:val="1"/>
      <w:marLeft w:val="0"/>
      <w:marRight w:val="0"/>
      <w:marTop w:val="0"/>
      <w:marBottom w:val="0"/>
      <w:divBdr>
        <w:top w:val="none" w:sz="0" w:space="0" w:color="auto"/>
        <w:left w:val="none" w:sz="0" w:space="0" w:color="auto"/>
        <w:bottom w:val="none" w:sz="0" w:space="0" w:color="auto"/>
        <w:right w:val="none" w:sz="0" w:space="0" w:color="auto"/>
      </w:divBdr>
    </w:div>
    <w:div w:id="1918592483">
      <w:bodyDiv w:val="1"/>
      <w:marLeft w:val="0"/>
      <w:marRight w:val="0"/>
      <w:marTop w:val="0"/>
      <w:marBottom w:val="0"/>
      <w:divBdr>
        <w:top w:val="none" w:sz="0" w:space="0" w:color="auto"/>
        <w:left w:val="none" w:sz="0" w:space="0" w:color="auto"/>
        <w:bottom w:val="none" w:sz="0" w:space="0" w:color="auto"/>
        <w:right w:val="none" w:sz="0" w:space="0" w:color="auto"/>
      </w:divBdr>
    </w:div>
    <w:div w:id="1922643820">
      <w:bodyDiv w:val="1"/>
      <w:marLeft w:val="0"/>
      <w:marRight w:val="0"/>
      <w:marTop w:val="0"/>
      <w:marBottom w:val="0"/>
      <w:divBdr>
        <w:top w:val="none" w:sz="0" w:space="0" w:color="auto"/>
        <w:left w:val="none" w:sz="0" w:space="0" w:color="auto"/>
        <w:bottom w:val="none" w:sz="0" w:space="0" w:color="auto"/>
        <w:right w:val="none" w:sz="0" w:space="0" w:color="auto"/>
      </w:divBdr>
    </w:div>
    <w:div w:id="1922833442">
      <w:bodyDiv w:val="1"/>
      <w:marLeft w:val="0"/>
      <w:marRight w:val="0"/>
      <w:marTop w:val="0"/>
      <w:marBottom w:val="0"/>
      <w:divBdr>
        <w:top w:val="none" w:sz="0" w:space="0" w:color="auto"/>
        <w:left w:val="none" w:sz="0" w:space="0" w:color="auto"/>
        <w:bottom w:val="none" w:sz="0" w:space="0" w:color="auto"/>
        <w:right w:val="none" w:sz="0" w:space="0" w:color="auto"/>
      </w:divBdr>
    </w:div>
    <w:div w:id="1924143954">
      <w:bodyDiv w:val="1"/>
      <w:marLeft w:val="0"/>
      <w:marRight w:val="0"/>
      <w:marTop w:val="0"/>
      <w:marBottom w:val="0"/>
      <w:divBdr>
        <w:top w:val="none" w:sz="0" w:space="0" w:color="auto"/>
        <w:left w:val="none" w:sz="0" w:space="0" w:color="auto"/>
        <w:bottom w:val="none" w:sz="0" w:space="0" w:color="auto"/>
        <w:right w:val="none" w:sz="0" w:space="0" w:color="auto"/>
      </w:divBdr>
    </w:div>
    <w:div w:id="1924293207">
      <w:bodyDiv w:val="1"/>
      <w:marLeft w:val="0"/>
      <w:marRight w:val="0"/>
      <w:marTop w:val="0"/>
      <w:marBottom w:val="0"/>
      <w:divBdr>
        <w:top w:val="none" w:sz="0" w:space="0" w:color="auto"/>
        <w:left w:val="none" w:sz="0" w:space="0" w:color="auto"/>
        <w:bottom w:val="none" w:sz="0" w:space="0" w:color="auto"/>
        <w:right w:val="none" w:sz="0" w:space="0" w:color="auto"/>
      </w:divBdr>
    </w:div>
    <w:div w:id="1928611001">
      <w:bodyDiv w:val="1"/>
      <w:marLeft w:val="0"/>
      <w:marRight w:val="0"/>
      <w:marTop w:val="0"/>
      <w:marBottom w:val="0"/>
      <w:divBdr>
        <w:top w:val="none" w:sz="0" w:space="0" w:color="auto"/>
        <w:left w:val="none" w:sz="0" w:space="0" w:color="auto"/>
        <w:bottom w:val="none" w:sz="0" w:space="0" w:color="auto"/>
        <w:right w:val="none" w:sz="0" w:space="0" w:color="auto"/>
      </w:divBdr>
    </w:div>
    <w:div w:id="1937244731">
      <w:bodyDiv w:val="1"/>
      <w:marLeft w:val="0"/>
      <w:marRight w:val="0"/>
      <w:marTop w:val="0"/>
      <w:marBottom w:val="0"/>
      <w:divBdr>
        <w:top w:val="none" w:sz="0" w:space="0" w:color="auto"/>
        <w:left w:val="none" w:sz="0" w:space="0" w:color="auto"/>
        <w:bottom w:val="none" w:sz="0" w:space="0" w:color="auto"/>
        <w:right w:val="none" w:sz="0" w:space="0" w:color="auto"/>
      </w:divBdr>
    </w:div>
    <w:div w:id="1940674131">
      <w:bodyDiv w:val="1"/>
      <w:marLeft w:val="0"/>
      <w:marRight w:val="0"/>
      <w:marTop w:val="0"/>
      <w:marBottom w:val="0"/>
      <w:divBdr>
        <w:top w:val="none" w:sz="0" w:space="0" w:color="auto"/>
        <w:left w:val="none" w:sz="0" w:space="0" w:color="auto"/>
        <w:bottom w:val="none" w:sz="0" w:space="0" w:color="auto"/>
        <w:right w:val="none" w:sz="0" w:space="0" w:color="auto"/>
      </w:divBdr>
    </w:div>
    <w:div w:id="1945115383">
      <w:bodyDiv w:val="1"/>
      <w:marLeft w:val="0"/>
      <w:marRight w:val="0"/>
      <w:marTop w:val="0"/>
      <w:marBottom w:val="0"/>
      <w:divBdr>
        <w:top w:val="none" w:sz="0" w:space="0" w:color="auto"/>
        <w:left w:val="none" w:sz="0" w:space="0" w:color="auto"/>
        <w:bottom w:val="none" w:sz="0" w:space="0" w:color="auto"/>
        <w:right w:val="none" w:sz="0" w:space="0" w:color="auto"/>
      </w:divBdr>
    </w:div>
    <w:div w:id="1945961496">
      <w:bodyDiv w:val="1"/>
      <w:marLeft w:val="0"/>
      <w:marRight w:val="0"/>
      <w:marTop w:val="0"/>
      <w:marBottom w:val="0"/>
      <w:divBdr>
        <w:top w:val="none" w:sz="0" w:space="0" w:color="auto"/>
        <w:left w:val="none" w:sz="0" w:space="0" w:color="auto"/>
        <w:bottom w:val="none" w:sz="0" w:space="0" w:color="auto"/>
        <w:right w:val="none" w:sz="0" w:space="0" w:color="auto"/>
      </w:divBdr>
    </w:div>
    <w:div w:id="1947424570">
      <w:bodyDiv w:val="1"/>
      <w:marLeft w:val="0"/>
      <w:marRight w:val="0"/>
      <w:marTop w:val="0"/>
      <w:marBottom w:val="0"/>
      <w:divBdr>
        <w:top w:val="none" w:sz="0" w:space="0" w:color="auto"/>
        <w:left w:val="none" w:sz="0" w:space="0" w:color="auto"/>
        <w:bottom w:val="none" w:sz="0" w:space="0" w:color="auto"/>
        <w:right w:val="none" w:sz="0" w:space="0" w:color="auto"/>
      </w:divBdr>
    </w:div>
    <w:div w:id="1947812985">
      <w:bodyDiv w:val="1"/>
      <w:marLeft w:val="0"/>
      <w:marRight w:val="0"/>
      <w:marTop w:val="0"/>
      <w:marBottom w:val="0"/>
      <w:divBdr>
        <w:top w:val="none" w:sz="0" w:space="0" w:color="auto"/>
        <w:left w:val="none" w:sz="0" w:space="0" w:color="auto"/>
        <w:bottom w:val="none" w:sz="0" w:space="0" w:color="auto"/>
        <w:right w:val="none" w:sz="0" w:space="0" w:color="auto"/>
      </w:divBdr>
    </w:div>
    <w:div w:id="1952585160">
      <w:bodyDiv w:val="1"/>
      <w:marLeft w:val="0"/>
      <w:marRight w:val="0"/>
      <w:marTop w:val="0"/>
      <w:marBottom w:val="0"/>
      <w:divBdr>
        <w:top w:val="none" w:sz="0" w:space="0" w:color="auto"/>
        <w:left w:val="none" w:sz="0" w:space="0" w:color="auto"/>
        <w:bottom w:val="none" w:sz="0" w:space="0" w:color="auto"/>
        <w:right w:val="none" w:sz="0" w:space="0" w:color="auto"/>
      </w:divBdr>
    </w:div>
    <w:div w:id="1960261801">
      <w:bodyDiv w:val="1"/>
      <w:marLeft w:val="0"/>
      <w:marRight w:val="0"/>
      <w:marTop w:val="0"/>
      <w:marBottom w:val="0"/>
      <w:divBdr>
        <w:top w:val="none" w:sz="0" w:space="0" w:color="auto"/>
        <w:left w:val="none" w:sz="0" w:space="0" w:color="auto"/>
        <w:bottom w:val="none" w:sz="0" w:space="0" w:color="auto"/>
        <w:right w:val="none" w:sz="0" w:space="0" w:color="auto"/>
      </w:divBdr>
    </w:div>
    <w:div w:id="1961918104">
      <w:bodyDiv w:val="1"/>
      <w:marLeft w:val="0"/>
      <w:marRight w:val="0"/>
      <w:marTop w:val="0"/>
      <w:marBottom w:val="0"/>
      <w:divBdr>
        <w:top w:val="none" w:sz="0" w:space="0" w:color="auto"/>
        <w:left w:val="none" w:sz="0" w:space="0" w:color="auto"/>
        <w:bottom w:val="none" w:sz="0" w:space="0" w:color="auto"/>
        <w:right w:val="none" w:sz="0" w:space="0" w:color="auto"/>
      </w:divBdr>
    </w:div>
    <w:div w:id="1970013595">
      <w:bodyDiv w:val="1"/>
      <w:marLeft w:val="0"/>
      <w:marRight w:val="0"/>
      <w:marTop w:val="0"/>
      <w:marBottom w:val="0"/>
      <w:divBdr>
        <w:top w:val="none" w:sz="0" w:space="0" w:color="auto"/>
        <w:left w:val="none" w:sz="0" w:space="0" w:color="auto"/>
        <w:bottom w:val="none" w:sz="0" w:space="0" w:color="auto"/>
        <w:right w:val="none" w:sz="0" w:space="0" w:color="auto"/>
      </w:divBdr>
    </w:div>
    <w:div w:id="1974559723">
      <w:bodyDiv w:val="1"/>
      <w:marLeft w:val="0"/>
      <w:marRight w:val="0"/>
      <w:marTop w:val="0"/>
      <w:marBottom w:val="0"/>
      <w:divBdr>
        <w:top w:val="none" w:sz="0" w:space="0" w:color="auto"/>
        <w:left w:val="none" w:sz="0" w:space="0" w:color="auto"/>
        <w:bottom w:val="none" w:sz="0" w:space="0" w:color="auto"/>
        <w:right w:val="none" w:sz="0" w:space="0" w:color="auto"/>
      </w:divBdr>
      <w:divsChild>
        <w:div w:id="702560523">
          <w:marLeft w:val="0"/>
          <w:marRight w:val="0"/>
          <w:marTop w:val="0"/>
          <w:marBottom w:val="0"/>
          <w:divBdr>
            <w:top w:val="none" w:sz="0" w:space="0" w:color="auto"/>
            <w:left w:val="none" w:sz="0" w:space="0" w:color="auto"/>
            <w:bottom w:val="none" w:sz="0" w:space="0" w:color="auto"/>
            <w:right w:val="none" w:sz="0" w:space="0" w:color="auto"/>
          </w:divBdr>
        </w:div>
      </w:divsChild>
    </w:div>
    <w:div w:id="1978755841">
      <w:bodyDiv w:val="1"/>
      <w:marLeft w:val="0"/>
      <w:marRight w:val="0"/>
      <w:marTop w:val="0"/>
      <w:marBottom w:val="0"/>
      <w:divBdr>
        <w:top w:val="none" w:sz="0" w:space="0" w:color="auto"/>
        <w:left w:val="none" w:sz="0" w:space="0" w:color="auto"/>
        <w:bottom w:val="none" w:sz="0" w:space="0" w:color="auto"/>
        <w:right w:val="none" w:sz="0" w:space="0" w:color="auto"/>
      </w:divBdr>
    </w:div>
    <w:div w:id="1984962836">
      <w:bodyDiv w:val="1"/>
      <w:marLeft w:val="0"/>
      <w:marRight w:val="0"/>
      <w:marTop w:val="0"/>
      <w:marBottom w:val="0"/>
      <w:divBdr>
        <w:top w:val="none" w:sz="0" w:space="0" w:color="auto"/>
        <w:left w:val="none" w:sz="0" w:space="0" w:color="auto"/>
        <w:bottom w:val="none" w:sz="0" w:space="0" w:color="auto"/>
        <w:right w:val="none" w:sz="0" w:space="0" w:color="auto"/>
      </w:divBdr>
    </w:div>
    <w:div w:id="1986003306">
      <w:bodyDiv w:val="1"/>
      <w:marLeft w:val="0"/>
      <w:marRight w:val="0"/>
      <w:marTop w:val="0"/>
      <w:marBottom w:val="0"/>
      <w:divBdr>
        <w:top w:val="none" w:sz="0" w:space="0" w:color="auto"/>
        <w:left w:val="none" w:sz="0" w:space="0" w:color="auto"/>
        <w:bottom w:val="none" w:sz="0" w:space="0" w:color="auto"/>
        <w:right w:val="none" w:sz="0" w:space="0" w:color="auto"/>
      </w:divBdr>
    </w:div>
    <w:div w:id="1987467794">
      <w:bodyDiv w:val="1"/>
      <w:marLeft w:val="0"/>
      <w:marRight w:val="0"/>
      <w:marTop w:val="0"/>
      <w:marBottom w:val="0"/>
      <w:divBdr>
        <w:top w:val="none" w:sz="0" w:space="0" w:color="auto"/>
        <w:left w:val="none" w:sz="0" w:space="0" w:color="auto"/>
        <w:bottom w:val="none" w:sz="0" w:space="0" w:color="auto"/>
        <w:right w:val="none" w:sz="0" w:space="0" w:color="auto"/>
      </w:divBdr>
    </w:div>
    <w:div w:id="199236702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117355">
      <w:bodyDiv w:val="1"/>
      <w:marLeft w:val="0"/>
      <w:marRight w:val="0"/>
      <w:marTop w:val="0"/>
      <w:marBottom w:val="0"/>
      <w:divBdr>
        <w:top w:val="none" w:sz="0" w:space="0" w:color="auto"/>
        <w:left w:val="none" w:sz="0" w:space="0" w:color="auto"/>
        <w:bottom w:val="none" w:sz="0" w:space="0" w:color="auto"/>
        <w:right w:val="none" w:sz="0" w:space="0" w:color="auto"/>
      </w:divBdr>
    </w:div>
    <w:div w:id="2016347603">
      <w:bodyDiv w:val="1"/>
      <w:marLeft w:val="0"/>
      <w:marRight w:val="0"/>
      <w:marTop w:val="0"/>
      <w:marBottom w:val="0"/>
      <w:divBdr>
        <w:top w:val="none" w:sz="0" w:space="0" w:color="auto"/>
        <w:left w:val="none" w:sz="0" w:space="0" w:color="auto"/>
        <w:bottom w:val="none" w:sz="0" w:space="0" w:color="auto"/>
        <w:right w:val="none" w:sz="0" w:space="0" w:color="auto"/>
      </w:divBdr>
    </w:div>
    <w:div w:id="2019771404">
      <w:bodyDiv w:val="1"/>
      <w:marLeft w:val="0"/>
      <w:marRight w:val="0"/>
      <w:marTop w:val="0"/>
      <w:marBottom w:val="0"/>
      <w:divBdr>
        <w:top w:val="none" w:sz="0" w:space="0" w:color="auto"/>
        <w:left w:val="none" w:sz="0" w:space="0" w:color="auto"/>
        <w:bottom w:val="none" w:sz="0" w:space="0" w:color="auto"/>
        <w:right w:val="none" w:sz="0" w:space="0" w:color="auto"/>
      </w:divBdr>
    </w:div>
    <w:div w:id="2021152228">
      <w:bodyDiv w:val="1"/>
      <w:marLeft w:val="0"/>
      <w:marRight w:val="0"/>
      <w:marTop w:val="0"/>
      <w:marBottom w:val="0"/>
      <w:divBdr>
        <w:top w:val="none" w:sz="0" w:space="0" w:color="auto"/>
        <w:left w:val="none" w:sz="0" w:space="0" w:color="auto"/>
        <w:bottom w:val="none" w:sz="0" w:space="0" w:color="auto"/>
        <w:right w:val="none" w:sz="0" w:space="0" w:color="auto"/>
      </w:divBdr>
    </w:div>
    <w:div w:id="2042632536">
      <w:bodyDiv w:val="1"/>
      <w:marLeft w:val="0"/>
      <w:marRight w:val="0"/>
      <w:marTop w:val="0"/>
      <w:marBottom w:val="0"/>
      <w:divBdr>
        <w:top w:val="none" w:sz="0" w:space="0" w:color="auto"/>
        <w:left w:val="none" w:sz="0" w:space="0" w:color="auto"/>
        <w:bottom w:val="none" w:sz="0" w:space="0" w:color="auto"/>
        <w:right w:val="none" w:sz="0" w:space="0" w:color="auto"/>
      </w:divBdr>
    </w:div>
    <w:div w:id="2050834411">
      <w:bodyDiv w:val="1"/>
      <w:marLeft w:val="0"/>
      <w:marRight w:val="0"/>
      <w:marTop w:val="0"/>
      <w:marBottom w:val="0"/>
      <w:divBdr>
        <w:top w:val="none" w:sz="0" w:space="0" w:color="auto"/>
        <w:left w:val="none" w:sz="0" w:space="0" w:color="auto"/>
        <w:bottom w:val="none" w:sz="0" w:space="0" w:color="auto"/>
        <w:right w:val="none" w:sz="0" w:space="0" w:color="auto"/>
      </w:divBdr>
    </w:div>
    <w:div w:id="2053386590">
      <w:bodyDiv w:val="1"/>
      <w:marLeft w:val="0"/>
      <w:marRight w:val="0"/>
      <w:marTop w:val="0"/>
      <w:marBottom w:val="0"/>
      <w:divBdr>
        <w:top w:val="none" w:sz="0" w:space="0" w:color="auto"/>
        <w:left w:val="none" w:sz="0" w:space="0" w:color="auto"/>
        <w:bottom w:val="none" w:sz="0" w:space="0" w:color="auto"/>
        <w:right w:val="none" w:sz="0" w:space="0" w:color="auto"/>
      </w:divBdr>
    </w:div>
    <w:div w:id="2059428537">
      <w:bodyDiv w:val="1"/>
      <w:marLeft w:val="0"/>
      <w:marRight w:val="0"/>
      <w:marTop w:val="0"/>
      <w:marBottom w:val="0"/>
      <w:divBdr>
        <w:top w:val="none" w:sz="0" w:space="0" w:color="auto"/>
        <w:left w:val="none" w:sz="0" w:space="0" w:color="auto"/>
        <w:bottom w:val="none" w:sz="0" w:space="0" w:color="auto"/>
        <w:right w:val="none" w:sz="0" w:space="0" w:color="auto"/>
      </w:divBdr>
    </w:div>
    <w:div w:id="2067100903">
      <w:bodyDiv w:val="1"/>
      <w:marLeft w:val="0"/>
      <w:marRight w:val="0"/>
      <w:marTop w:val="0"/>
      <w:marBottom w:val="0"/>
      <w:divBdr>
        <w:top w:val="none" w:sz="0" w:space="0" w:color="auto"/>
        <w:left w:val="none" w:sz="0" w:space="0" w:color="auto"/>
        <w:bottom w:val="none" w:sz="0" w:space="0" w:color="auto"/>
        <w:right w:val="none" w:sz="0" w:space="0" w:color="auto"/>
      </w:divBdr>
    </w:div>
    <w:div w:id="2079281518">
      <w:bodyDiv w:val="1"/>
      <w:marLeft w:val="0"/>
      <w:marRight w:val="0"/>
      <w:marTop w:val="0"/>
      <w:marBottom w:val="0"/>
      <w:divBdr>
        <w:top w:val="none" w:sz="0" w:space="0" w:color="auto"/>
        <w:left w:val="none" w:sz="0" w:space="0" w:color="auto"/>
        <w:bottom w:val="none" w:sz="0" w:space="0" w:color="auto"/>
        <w:right w:val="none" w:sz="0" w:space="0" w:color="auto"/>
      </w:divBdr>
    </w:div>
    <w:div w:id="2089956424">
      <w:bodyDiv w:val="1"/>
      <w:marLeft w:val="0"/>
      <w:marRight w:val="0"/>
      <w:marTop w:val="0"/>
      <w:marBottom w:val="0"/>
      <w:divBdr>
        <w:top w:val="none" w:sz="0" w:space="0" w:color="auto"/>
        <w:left w:val="none" w:sz="0" w:space="0" w:color="auto"/>
        <w:bottom w:val="none" w:sz="0" w:space="0" w:color="auto"/>
        <w:right w:val="none" w:sz="0" w:space="0" w:color="auto"/>
      </w:divBdr>
    </w:div>
    <w:div w:id="2097285652">
      <w:bodyDiv w:val="1"/>
      <w:marLeft w:val="0"/>
      <w:marRight w:val="0"/>
      <w:marTop w:val="0"/>
      <w:marBottom w:val="0"/>
      <w:divBdr>
        <w:top w:val="none" w:sz="0" w:space="0" w:color="auto"/>
        <w:left w:val="none" w:sz="0" w:space="0" w:color="auto"/>
        <w:bottom w:val="none" w:sz="0" w:space="0" w:color="auto"/>
        <w:right w:val="none" w:sz="0" w:space="0" w:color="auto"/>
      </w:divBdr>
    </w:div>
    <w:div w:id="2098555355">
      <w:bodyDiv w:val="1"/>
      <w:marLeft w:val="0"/>
      <w:marRight w:val="0"/>
      <w:marTop w:val="0"/>
      <w:marBottom w:val="0"/>
      <w:divBdr>
        <w:top w:val="none" w:sz="0" w:space="0" w:color="auto"/>
        <w:left w:val="none" w:sz="0" w:space="0" w:color="auto"/>
        <w:bottom w:val="none" w:sz="0" w:space="0" w:color="auto"/>
        <w:right w:val="none" w:sz="0" w:space="0" w:color="auto"/>
      </w:divBdr>
    </w:div>
    <w:div w:id="2106342620">
      <w:bodyDiv w:val="1"/>
      <w:marLeft w:val="0"/>
      <w:marRight w:val="0"/>
      <w:marTop w:val="0"/>
      <w:marBottom w:val="0"/>
      <w:divBdr>
        <w:top w:val="none" w:sz="0" w:space="0" w:color="auto"/>
        <w:left w:val="none" w:sz="0" w:space="0" w:color="auto"/>
        <w:bottom w:val="none" w:sz="0" w:space="0" w:color="auto"/>
        <w:right w:val="none" w:sz="0" w:space="0" w:color="auto"/>
      </w:divBdr>
    </w:div>
    <w:div w:id="210672505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0346220">
      <w:bodyDiv w:val="1"/>
      <w:marLeft w:val="0"/>
      <w:marRight w:val="0"/>
      <w:marTop w:val="0"/>
      <w:marBottom w:val="0"/>
      <w:divBdr>
        <w:top w:val="none" w:sz="0" w:space="0" w:color="auto"/>
        <w:left w:val="none" w:sz="0" w:space="0" w:color="auto"/>
        <w:bottom w:val="none" w:sz="0" w:space="0" w:color="auto"/>
        <w:right w:val="none" w:sz="0" w:space="0" w:color="auto"/>
      </w:divBdr>
    </w:div>
    <w:div w:id="2114277893">
      <w:bodyDiv w:val="1"/>
      <w:marLeft w:val="0"/>
      <w:marRight w:val="0"/>
      <w:marTop w:val="0"/>
      <w:marBottom w:val="0"/>
      <w:divBdr>
        <w:top w:val="none" w:sz="0" w:space="0" w:color="auto"/>
        <w:left w:val="none" w:sz="0" w:space="0" w:color="auto"/>
        <w:bottom w:val="none" w:sz="0" w:space="0" w:color="auto"/>
        <w:right w:val="none" w:sz="0" w:space="0" w:color="auto"/>
      </w:divBdr>
    </w:div>
    <w:div w:id="2117215939">
      <w:bodyDiv w:val="1"/>
      <w:marLeft w:val="0"/>
      <w:marRight w:val="0"/>
      <w:marTop w:val="0"/>
      <w:marBottom w:val="0"/>
      <w:divBdr>
        <w:top w:val="none" w:sz="0" w:space="0" w:color="auto"/>
        <w:left w:val="none" w:sz="0" w:space="0" w:color="auto"/>
        <w:bottom w:val="none" w:sz="0" w:space="0" w:color="auto"/>
        <w:right w:val="none" w:sz="0" w:space="0" w:color="auto"/>
      </w:divBdr>
    </w:div>
    <w:div w:id="2118910937">
      <w:bodyDiv w:val="1"/>
      <w:marLeft w:val="0"/>
      <w:marRight w:val="0"/>
      <w:marTop w:val="0"/>
      <w:marBottom w:val="0"/>
      <w:divBdr>
        <w:top w:val="none" w:sz="0" w:space="0" w:color="auto"/>
        <w:left w:val="none" w:sz="0" w:space="0" w:color="auto"/>
        <w:bottom w:val="none" w:sz="0" w:space="0" w:color="auto"/>
        <w:right w:val="none" w:sz="0" w:space="0" w:color="auto"/>
      </w:divBdr>
    </w:div>
    <w:div w:id="2120948489">
      <w:bodyDiv w:val="1"/>
      <w:marLeft w:val="0"/>
      <w:marRight w:val="0"/>
      <w:marTop w:val="0"/>
      <w:marBottom w:val="0"/>
      <w:divBdr>
        <w:top w:val="none" w:sz="0" w:space="0" w:color="auto"/>
        <w:left w:val="none" w:sz="0" w:space="0" w:color="auto"/>
        <w:bottom w:val="none" w:sz="0" w:space="0" w:color="auto"/>
        <w:right w:val="none" w:sz="0" w:space="0" w:color="auto"/>
      </w:divBdr>
    </w:div>
    <w:div w:id="2122992425">
      <w:bodyDiv w:val="1"/>
      <w:marLeft w:val="0"/>
      <w:marRight w:val="0"/>
      <w:marTop w:val="0"/>
      <w:marBottom w:val="0"/>
      <w:divBdr>
        <w:top w:val="none" w:sz="0" w:space="0" w:color="auto"/>
        <w:left w:val="none" w:sz="0" w:space="0" w:color="auto"/>
        <w:bottom w:val="none" w:sz="0" w:space="0" w:color="auto"/>
        <w:right w:val="none" w:sz="0" w:space="0" w:color="auto"/>
      </w:divBdr>
    </w:div>
    <w:div w:id="2133092344">
      <w:bodyDiv w:val="1"/>
      <w:marLeft w:val="0"/>
      <w:marRight w:val="0"/>
      <w:marTop w:val="0"/>
      <w:marBottom w:val="0"/>
      <w:divBdr>
        <w:top w:val="none" w:sz="0" w:space="0" w:color="auto"/>
        <w:left w:val="none" w:sz="0" w:space="0" w:color="auto"/>
        <w:bottom w:val="none" w:sz="0" w:space="0" w:color="auto"/>
        <w:right w:val="none" w:sz="0" w:space="0" w:color="auto"/>
      </w:divBdr>
    </w:div>
    <w:div w:id="2138334591">
      <w:bodyDiv w:val="1"/>
      <w:marLeft w:val="0"/>
      <w:marRight w:val="0"/>
      <w:marTop w:val="0"/>
      <w:marBottom w:val="0"/>
      <w:divBdr>
        <w:top w:val="none" w:sz="0" w:space="0" w:color="auto"/>
        <w:left w:val="none" w:sz="0" w:space="0" w:color="auto"/>
        <w:bottom w:val="none" w:sz="0" w:space="0" w:color="auto"/>
        <w:right w:val="none" w:sz="0" w:space="0" w:color="auto"/>
      </w:divBdr>
    </w:div>
    <w:div w:id="2143304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3/Docs/R4-2417712.zip" TargetMode="External"/><Relationship Id="rId18" Type="http://schemas.openxmlformats.org/officeDocument/2006/relationships/hyperlink" Target="https://www.3gpp.org/ftp/TSG_RAN/WG4_Radio/TSGR4_113/Docs/R4-2418661.zip" TargetMode="External"/><Relationship Id="rId26" Type="http://schemas.openxmlformats.org/officeDocument/2006/relationships/hyperlink" Target="https://www.3gpp.org/ftp/TSG_RAN/WG4_Radio/TSGR4_113/Docs/R4-2417898.zip" TargetMode="External"/><Relationship Id="rId3" Type="http://schemas.openxmlformats.org/officeDocument/2006/relationships/customXml" Target="../customXml/item2.xml"/><Relationship Id="rId21" Type="http://schemas.openxmlformats.org/officeDocument/2006/relationships/hyperlink" Target="https://www.3gpp.org/ftp/TSG_RAN/WG4_Radio/TSGR4_113/Docs/R4-2419432.zip" TargetMode="Externa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113/Docs/R4-2418594.zip" TargetMode="External"/><Relationship Id="rId25" Type="http://schemas.openxmlformats.org/officeDocument/2006/relationships/hyperlink" Target="https://www.3gpp.org/ftp/TSG_RAN/WG4_Radio/TSGR4_113/Docs/R4-2417712.zip"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113/Docs/R4-2418503.zip" TargetMode="External"/><Relationship Id="rId20" Type="http://schemas.openxmlformats.org/officeDocument/2006/relationships/hyperlink" Target="https://www.3gpp.org/ftp/TSG_RAN/WG4_Radio/TSGR4_113/Docs/R4-2419096.zip" TargetMode="External"/><Relationship Id="rId29" Type="http://schemas.openxmlformats.org/officeDocument/2006/relationships/hyperlink" Target="https://www.3gpp.org/ftp/TSG_RAN/WG4_Radio/TSGR4_113/Docs/R4-2419096.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https://www.3gpp.org/ftp/TSG_RAN/WG4_Radio/TSGR4_113/Docs/R4-2419735.zip" TargetMode="External"/><Relationship Id="rId32" Type="http://schemas.openxmlformats.org/officeDocument/2006/relationships/image" Target="media/image2.png"/><Relationship Id="rId5" Type="http://schemas.openxmlformats.org/officeDocument/2006/relationships/customXml" Target="../customXml/item4.xml"/><Relationship Id="rId15" Type="http://schemas.openxmlformats.org/officeDocument/2006/relationships/hyperlink" Target="https://www.3gpp.org/ftp/TSG_RAN/WG4_Radio/TSGR4_113/Docs/R4-2418462.zip" TargetMode="External"/><Relationship Id="rId23" Type="http://schemas.openxmlformats.org/officeDocument/2006/relationships/hyperlink" Target="https://www.3gpp.org/ftp/TSG_RAN/WG4_Radio/TSGR4_113/Docs/R4-2418503.zip" TargetMode="External"/><Relationship Id="rId28" Type="http://schemas.openxmlformats.org/officeDocument/2006/relationships/hyperlink" Target="https://www.3gpp.org/ftp/TSG_RAN/WG4_Radio/TSGR4_113/Docs/R4-2418663.zip" TargetMode="External"/><Relationship Id="rId10" Type="http://schemas.openxmlformats.org/officeDocument/2006/relationships/webSettings" Target="webSettings.xml"/><Relationship Id="rId19" Type="http://schemas.openxmlformats.org/officeDocument/2006/relationships/hyperlink" Target="https://www.3gpp.org/ftp/TSG_RAN/WG4_Radio/TSGR4_113/Docs/R4-2418858.zip" TargetMode="External"/><Relationship Id="rId31" Type="http://schemas.openxmlformats.org/officeDocument/2006/relationships/image" Target="media/image1.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113/Docs/R4-2417897.zip" TargetMode="External"/><Relationship Id="rId22" Type="http://schemas.openxmlformats.org/officeDocument/2006/relationships/hyperlink" Target="https://urldefense.com/v3/__https:/www.3gpp.org/ftp/tsg_ran/WG4_Radio/TSGR4_113/Inbox/R4-2417681.zip__;!!CTRNKA9wMg0ARbw!me234gMXEvPitXVP6sSq39t0Q3bRONp9T9sDJpFtubo3g0HHkbocAw2NzsWhb8Ju4jDAhII8AfK0Ze3TFd7kZaXr$" TargetMode="External"/><Relationship Id="rId27" Type="http://schemas.openxmlformats.org/officeDocument/2006/relationships/hyperlink" Target="https://www.3gpp.org/ftp/TSG_RAN/WG4_Radio/TSGR4_113/Docs/R4-2418503.zip" TargetMode="External"/><Relationship Id="rId30" Type="http://schemas.openxmlformats.org/officeDocument/2006/relationships/hyperlink" Target="https://www.3gpp.org/ftp/TSG_RAN/WG4_Radio/TSGR4_113/Docs/R4-2419735.zip" TargetMode="Externa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A3F1EA-3DBA-447D-A8DE-3E302F1F59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64BC09-D852-4E61-8650-AC077EC233EF}">
  <ds:schemaRefs>
    <ds:schemaRef ds:uri="http://schemas.microsoft.com/sharepoint/events"/>
  </ds:schemaRefs>
</ds:datastoreItem>
</file>

<file path=customXml/itemProps3.xml><?xml version="1.0" encoding="utf-8"?>
<ds:datastoreItem xmlns:ds="http://schemas.openxmlformats.org/officeDocument/2006/customXml" ds:itemID="{73865723-A219-44DE-8755-77F00340FDBB}">
  <ds:schemaRefs>
    <ds:schemaRef ds:uri="http://schemas.openxmlformats.org/officeDocument/2006/bibliography"/>
  </ds:schemaRefs>
</ds:datastoreItem>
</file>

<file path=customXml/itemProps4.xml><?xml version="1.0" encoding="utf-8"?>
<ds:datastoreItem xmlns:ds="http://schemas.openxmlformats.org/officeDocument/2006/customXml" ds:itemID="{C6BAEBCB-C809-40B3-A6CD-843BFABA3B29}">
  <ds:schemaRefs>
    <ds:schemaRef ds:uri="Microsoft.SharePoint.Taxonomy.ContentTypeSync"/>
  </ds:schemaRefs>
</ds:datastoreItem>
</file>

<file path=customXml/itemProps5.xml><?xml version="1.0" encoding="utf-8"?>
<ds:datastoreItem xmlns:ds="http://schemas.openxmlformats.org/officeDocument/2006/customXml" ds:itemID="{CE7B2EE5-6187-46C0-B7D5-3E4791E3847D}">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29</Pages>
  <Words>11232</Words>
  <Characters>64024</Characters>
  <Application>Microsoft Office Word</Application>
  <DocSecurity>0</DocSecurity>
  <Lines>533</Lines>
  <Paragraphs>150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75106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Ada Wang (王苗)</cp:lastModifiedBy>
  <cp:revision>3</cp:revision>
  <cp:lastPrinted>2019-04-25T07:09:00Z</cp:lastPrinted>
  <dcterms:created xsi:type="dcterms:W3CDTF">2024-11-14T14:22:00Z</dcterms:created>
  <dcterms:modified xsi:type="dcterms:W3CDTF">2024-11-15T08:14:00Z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(3)1wlmr77MOHr00JngIRQb1ura+oIa+CP2VIvw+Bqe+kVhmkNmGj028DXTcoYECJlt1Wz4xBkB LaeIin9lFpNyy9EgQV6BQq6Jz7auEp2JCZQf9P0Q0qF16ycVvmsufkfgZ7na6mzGZLcRaB7R aNRjkuOmMu0wOEASN84aqwLT9ym6+cdZ+Ygv2CV79uje2jPzZ1U50Hiz2evioRDowV49ekvu LB+sBIC7cYAx5JatJu</vt:lpwstr>
  </property>
  <property fmtid="{D5CDD505-2E9C-101B-9397-08002B2CF9AE}" pid="14" name="_2015_ms_pID_7253431">
    <vt:lpwstr>nM0iyD5SPHzPwvaS2SZ7378bk5PfcLVmp9+E6qZRnHLZLlUhRWALX7 wRgbbVqgqVptb+kPJMc580d1gjWZgFmvwWjvnok4LpA0qNt541nbJeVDFmnvz+WMPltQUq5J dAnwGkBZefRgkhdtsCdxPI8+/hE7oOhg55KIgXyMiS7uKTn9QExx9yssT+zkuhuHdzj2WZja 2EIpzRxcD3O0IGiMwnax97iRebfDB9b+6h97</vt:lpwstr>
  </property>
  <property fmtid="{D5CDD505-2E9C-101B-9397-08002B2CF9AE}" pid="15" name="_2015_ms_pID_7253432">
    <vt:lpwstr>8w==</vt:lpwstr>
  </property>
  <property fmtid="{D5CDD505-2E9C-101B-9397-08002B2CF9AE}" pid="16" name="MSIP_Label_83bcef13-7cac-433f-ba1d-47a323951816_Enabled">
    <vt:lpwstr>true</vt:lpwstr>
  </property>
  <property fmtid="{D5CDD505-2E9C-101B-9397-08002B2CF9AE}" pid="17" name="MSIP_Label_83bcef13-7cac-433f-ba1d-47a323951816_SetDate">
    <vt:lpwstr>2023-04-10T11:27:30Z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7d71d43f-2f53-4e86-8637-03afec1d1140</vt:lpwstr>
  </property>
  <property fmtid="{D5CDD505-2E9C-101B-9397-08002B2CF9AE}" pid="22" name="MSIP_Label_83bcef13-7cac-433f-ba1d-47a323951816_ContentBits">
    <vt:lpwstr>0</vt:lpwstr>
  </property>
  <property fmtid="{D5CDD505-2E9C-101B-9397-08002B2CF9AE}" pid="23" name="CWM96ee0f007e3e11ee800029d5000029d5">
    <vt:lpwstr>CWM1G29B8jpgiYB0MERFfwwuRw7bPsXTo8Lu6a2tDV8sv+/Zhmn/vfb97tKIZWLhHZpANSkJ3o3C6LT40X2R0NKUg==</vt:lpwstr>
  </property>
</Properties>
</file>