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1874B" w14:textId="5A906C2B" w:rsidR="001D3910" w:rsidRPr="0052514D" w:rsidRDefault="00C3696E" w:rsidP="001D391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173937829"/>
      <w:bookmarkStart w:id="1" w:name="_Toc508617208"/>
      <w:bookmarkEnd w:id="0"/>
      <w:r w:rsidRPr="00AC5DDB">
        <w:rPr>
          <w:rFonts w:cs="Arial"/>
          <w:sz w:val="24"/>
          <w:lang w:val="de-DE"/>
        </w:rPr>
        <w:t xml:space="preserve">3GPP TSG-RAN WG4 Meeting </w:t>
      </w:r>
      <w:r w:rsidRPr="006D5C99">
        <w:rPr>
          <w:rFonts w:cs="Arial"/>
          <w:sz w:val="24"/>
          <w:lang w:val="de-DE"/>
        </w:rPr>
        <w:t>#</w:t>
      </w:r>
      <w:r>
        <w:rPr>
          <w:rFonts w:cs="Arial"/>
          <w:sz w:val="24"/>
          <w:lang w:val="de-DE"/>
        </w:rPr>
        <w:t>11</w:t>
      </w:r>
      <w:r w:rsidR="001D3910" w:rsidRPr="000419C0">
        <w:rPr>
          <w:rFonts w:cs="Arial"/>
          <w:sz w:val="24"/>
          <w:lang w:val="de-DE"/>
        </w:rPr>
        <w:t>3</w:t>
      </w:r>
      <w:r w:rsidRPr="0012486F">
        <w:rPr>
          <w:rFonts w:cs="Arial"/>
          <w:sz w:val="24"/>
          <w:lang w:val="de-DE"/>
        </w:rPr>
        <w:tab/>
      </w:r>
      <w:r w:rsidR="00B06671" w:rsidRPr="00B06671">
        <w:rPr>
          <w:rFonts w:cs="Arial"/>
          <w:sz w:val="24"/>
          <w:lang w:val="de-DE"/>
        </w:rPr>
        <w:t>R4-241</w:t>
      </w:r>
      <w:r w:rsidR="008667F7">
        <w:rPr>
          <w:rFonts w:cs="Arial"/>
          <w:sz w:val="24"/>
          <w:lang w:val="de-DE"/>
        </w:rPr>
        <w:t>9013</w:t>
      </w:r>
      <w:r w:rsidRPr="0012486F">
        <w:rPr>
          <w:rFonts w:cs="Arial"/>
          <w:sz w:val="24"/>
          <w:lang w:val="de-DE"/>
        </w:rPr>
        <w:br/>
      </w:r>
      <w:bookmarkStart w:id="2" w:name="_Hlk181630265"/>
      <w:r w:rsidR="001D3910">
        <w:rPr>
          <w:rFonts w:eastAsia="宋体" w:cs="Arial"/>
          <w:sz w:val="24"/>
          <w:szCs w:val="24"/>
          <w:lang w:eastAsia="zh-CN"/>
        </w:rPr>
        <w:t>Orlando,</w:t>
      </w:r>
      <w:r w:rsidR="001D3910" w:rsidRPr="00A01738">
        <w:rPr>
          <w:rFonts w:eastAsia="宋体" w:cs="Arial"/>
          <w:sz w:val="24"/>
          <w:szCs w:val="24"/>
          <w:lang w:eastAsia="zh-CN"/>
        </w:rPr>
        <w:t xml:space="preserve"> </w:t>
      </w:r>
      <w:r w:rsidR="001D3910">
        <w:rPr>
          <w:rFonts w:eastAsia="宋体" w:cs="Arial"/>
          <w:sz w:val="24"/>
          <w:szCs w:val="24"/>
          <w:lang w:eastAsia="zh-CN"/>
        </w:rPr>
        <w:t>US, 18</w:t>
      </w:r>
      <w:r w:rsidR="001D3910"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="001D3910" w:rsidRPr="0052514D">
        <w:rPr>
          <w:rFonts w:eastAsia="宋体" w:cs="Arial"/>
          <w:sz w:val="24"/>
          <w:szCs w:val="24"/>
          <w:lang w:eastAsia="zh-CN"/>
        </w:rPr>
        <w:t xml:space="preserve"> – </w:t>
      </w:r>
      <w:r w:rsidR="001D3910">
        <w:rPr>
          <w:rFonts w:eastAsia="宋体" w:cs="Arial"/>
          <w:sz w:val="24"/>
          <w:szCs w:val="24"/>
          <w:lang w:eastAsia="zh-CN"/>
        </w:rPr>
        <w:t>22</w:t>
      </w:r>
      <w:r w:rsidR="001D3910"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 w:rsidR="001D3910">
        <w:rPr>
          <w:rFonts w:eastAsia="宋体" w:cs="Arial"/>
          <w:sz w:val="24"/>
          <w:szCs w:val="24"/>
          <w:lang w:eastAsia="zh-CN"/>
        </w:rPr>
        <w:t xml:space="preserve"> November</w:t>
      </w:r>
      <w:r w:rsidR="001D3910" w:rsidRPr="0052514D">
        <w:rPr>
          <w:rFonts w:eastAsia="宋体" w:cs="Arial"/>
          <w:sz w:val="24"/>
          <w:szCs w:val="24"/>
          <w:lang w:eastAsia="zh-CN"/>
        </w:rPr>
        <w:t>, 2024</w:t>
      </w:r>
      <w:bookmarkEnd w:id="2"/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3" w:name="Title"/>
      <w:bookmarkStart w:id="4" w:name="DocumentFor"/>
      <w:bookmarkEnd w:id="3"/>
      <w:bookmarkEnd w:id="4"/>
    </w:p>
    <w:p w14:paraId="230C7CED" w14:textId="158B4574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1D3910">
        <w:rPr>
          <w:rFonts w:ascii="Arial" w:hAnsi="Arial"/>
          <w:sz w:val="24"/>
          <w:lang w:val="pt-BR"/>
        </w:rPr>
        <w:t>7</w:t>
      </w:r>
      <w:r>
        <w:rPr>
          <w:rFonts w:ascii="Arial" w:hAnsi="Arial"/>
          <w:sz w:val="24"/>
          <w:lang w:val="pt-BR"/>
        </w:rPr>
        <w:t>.6.2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5564F7C4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on </w:t>
      </w:r>
      <w:r w:rsidRPr="00C3592A">
        <w:rPr>
          <w:rFonts w:ascii="Arial" w:hAnsi="Arial" w:cs="Arial"/>
          <w:bCs/>
          <w:sz w:val="24"/>
          <w:szCs w:val="24"/>
        </w:rPr>
        <w:t>reducing the number of UE Rx chains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7D7963CF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RAN4 #112</w:t>
      </w:r>
      <w:r w:rsidR="001D3910">
        <w:rPr>
          <w:rFonts w:eastAsiaTheme="minorEastAsia"/>
          <w:lang w:eastAsia="zh-CN"/>
        </w:rPr>
        <w:t xml:space="preserve">bis </w:t>
      </w:r>
      <w:r>
        <w:rPr>
          <w:rFonts w:eastAsiaTheme="minorEastAsia"/>
          <w:lang w:eastAsia="zh-CN"/>
        </w:rPr>
        <w:t xml:space="preserve">meeting, how to reduce the number of UE Rx chains for fragmented carriers </w:t>
      </w:r>
      <w:r>
        <w:rPr>
          <w:rFonts w:eastAsia="宋体"/>
          <w:lang w:eastAsia="ja-JP"/>
        </w:rPr>
        <w:t>were discussed and some agreements were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3AEDC0D" w:rsidR="00413593" w:rsidRPr="00413593" w:rsidRDefault="00413593" w:rsidP="002F56FD">
            <w:pPr>
              <w:rPr>
                <w:b/>
                <w:sz w:val="18"/>
              </w:rPr>
            </w:pPr>
            <w:r w:rsidRPr="002F56FD">
              <w:rPr>
                <w:rFonts w:eastAsia="等线" w:hint="eastAsia"/>
                <w:b/>
                <w:lang w:eastAsia="zh-TW"/>
              </w:rPr>
              <w:t>A</w:t>
            </w:r>
            <w:r w:rsidRPr="002F56FD">
              <w:rPr>
                <w:rFonts w:eastAsia="等线"/>
                <w:b/>
                <w:lang w:eastAsia="zh-TW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6A247A04" w14:textId="77777777" w:rsidR="002F56FD" w:rsidRPr="00085BC1" w:rsidRDefault="002F56FD" w:rsidP="002F56FD">
            <w:pPr>
              <w:rPr>
                <w:b/>
                <w:u w:val="single"/>
              </w:rPr>
            </w:pPr>
            <w:r w:rsidRPr="00085BC1">
              <w:rPr>
                <w:b/>
                <w:u w:val="single"/>
              </w:rPr>
              <w:t>Sub-topic 1-2: Study scope clarification</w:t>
            </w:r>
          </w:p>
          <w:p w14:paraId="1469E0F2" w14:textId="77777777" w:rsidR="002F56FD" w:rsidRPr="00085BC1" w:rsidRDefault="002F56FD" w:rsidP="002F56FD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085BC1">
              <w:rPr>
                <w:rFonts w:hint="eastAsia"/>
              </w:rPr>
              <w:t xml:space="preserve">Frequency span </w:t>
            </w:r>
            <w:r w:rsidRPr="00085BC1">
              <w:t>≤</w:t>
            </w:r>
            <w:r w:rsidRPr="00085BC1">
              <w:rPr>
                <w:rFonts w:hint="eastAsia"/>
              </w:rPr>
              <w:t xml:space="preserve"> 100 MHz containing two non-contiguous CCs means the frequency separation between lower edge of lowest CC and upper edge of highest CC in downlink of a frequency band is less than or equal to 100MHz</w:t>
            </w:r>
            <w:r w:rsidRPr="00085BC1">
              <w:t xml:space="preserve"> as illustrated below:</w:t>
            </w:r>
          </w:p>
          <w:p w14:paraId="3CE75032" w14:textId="77777777" w:rsidR="002F56FD" w:rsidRPr="00256DFE" w:rsidRDefault="002F56FD" w:rsidP="002F56FD">
            <w:pPr>
              <w:pStyle w:val="af6"/>
              <w:spacing w:after="120"/>
              <w:jc w:val="center"/>
              <w:rPr>
                <w:rFonts w:eastAsia="宋体"/>
                <w:szCs w:val="24"/>
                <w:lang w:eastAsia="zh-CN"/>
              </w:rPr>
            </w:pPr>
            <w:r w:rsidRPr="00256DFE">
              <w:rPr>
                <w:noProof/>
                <w:lang w:eastAsia="zh-TW"/>
              </w:rPr>
              <w:drawing>
                <wp:inline distT="0" distB="0" distL="0" distR="0" wp14:anchorId="403148E3" wp14:editId="3DC5FD17">
                  <wp:extent cx="1602105" cy="1087755"/>
                  <wp:effectExtent l="0" t="0" r="0" b="0"/>
                  <wp:docPr id="8" name="圖片 4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圖片 4" descr="A screenshot of a computer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105" cy="1087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FC756B" w14:textId="77777777" w:rsidR="002F56FD" w:rsidRPr="00A945B2" w:rsidRDefault="002F56FD" w:rsidP="002F56FD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085BC1">
              <w:t>Any update of scope needs be decided by RAN</w:t>
            </w:r>
          </w:p>
          <w:p w14:paraId="760E98AE" w14:textId="77777777" w:rsidR="002F56FD" w:rsidRPr="00D87835" w:rsidRDefault="002F56FD" w:rsidP="002F56FD">
            <w:pPr>
              <w:rPr>
                <w:b/>
                <w:u w:val="single"/>
              </w:rPr>
            </w:pPr>
            <w:r w:rsidRPr="00D87835">
              <w:rPr>
                <w:b/>
                <w:u w:val="single"/>
              </w:rPr>
              <w:t>Merge issue 2-0/2-1 discussion:</w:t>
            </w:r>
          </w:p>
          <w:p w14:paraId="29042F8B" w14:textId="77777777" w:rsidR="002F56FD" w:rsidRPr="00221571" w:rsidRDefault="002F56FD" w:rsidP="002F56FD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bookmarkStart w:id="5" w:name="OLE_LINK15"/>
            <w:r w:rsidRPr="00221571">
              <w:t xml:space="preserve">The terminology of “One Rx RF Chain” is from single antenna to the end of ADC (before digital BB filter) with a single down-converter </w:t>
            </w:r>
          </w:p>
          <w:p w14:paraId="20A0A35E" w14:textId="77777777" w:rsidR="002F56FD" w:rsidRPr="00221571" w:rsidRDefault="002F56FD" w:rsidP="002F56FD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221571">
              <w:t xml:space="preserve">To reduce the number of Rx RF chains, a </w:t>
            </w:r>
            <w:bookmarkStart w:id="6" w:name="OLE_LINK10"/>
            <w:r w:rsidRPr="00221571">
              <w:t>fully shared RF chain</w:t>
            </w:r>
            <w:bookmarkEnd w:id="6"/>
            <w:r w:rsidRPr="00221571">
              <w:t xml:space="preserve"> </w:t>
            </w:r>
            <w:bookmarkStart w:id="7" w:name="OLE_LINK11"/>
            <w:r w:rsidRPr="00221571">
              <w:t>(one Rx RF chain)</w:t>
            </w:r>
            <w:bookmarkEnd w:id="7"/>
            <w:r w:rsidRPr="00221571">
              <w:t xml:space="preserve"> is the reference architecture for fragmented carriers </w:t>
            </w:r>
          </w:p>
          <w:p w14:paraId="4DA805A5" w14:textId="77777777" w:rsidR="002F56FD" w:rsidRPr="00256DFE" w:rsidRDefault="002F56FD" w:rsidP="002F56FD">
            <w:pPr>
              <w:spacing w:after="120"/>
              <w:jc w:val="center"/>
              <w:rPr>
                <w:rFonts w:eastAsia="PMingLiU"/>
                <w:lang w:eastAsia="zh-TW"/>
              </w:rPr>
            </w:pPr>
            <w:r w:rsidRPr="00256DFE">
              <w:rPr>
                <w:rFonts w:eastAsia="PMingLiU"/>
                <w:noProof/>
                <w:lang w:eastAsia="zh-TW"/>
              </w:rPr>
              <w:drawing>
                <wp:inline distT="0" distB="0" distL="0" distR="0" wp14:anchorId="682DD564" wp14:editId="416054AE">
                  <wp:extent cx="5384233" cy="1076958"/>
                  <wp:effectExtent l="0" t="0" r="0" b="9525"/>
                  <wp:docPr id="11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732" cy="10808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ED6322" w14:textId="77777777" w:rsidR="002F56FD" w:rsidRPr="00221571" w:rsidRDefault="002F56FD" w:rsidP="002F56FD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221571">
              <w:t>A partially shared RF chain architecture is the reference architecture for existing DL NCCA requirements (refer to TR 36.823)</w:t>
            </w:r>
            <w:bookmarkEnd w:id="5"/>
          </w:p>
          <w:p w14:paraId="4B00E12C" w14:textId="77777777" w:rsidR="002F56FD" w:rsidRPr="00D87835" w:rsidRDefault="002F56FD" w:rsidP="002F56FD">
            <w:pPr>
              <w:rPr>
                <w:b/>
                <w:u w:val="single"/>
              </w:rPr>
            </w:pPr>
            <w:r w:rsidRPr="00D87835">
              <w:rPr>
                <w:b/>
                <w:u w:val="single"/>
              </w:rPr>
              <w:t>Issue 2-2: Study on power spectral density difference between carriers of co-located adjacent channel operators</w:t>
            </w:r>
          </w:p>
          <w:p w14:paraId="7BCB3C4F" w14:textId="77777777" w:rsidR="002F56FD" w:rsidRPr="00221571" w:rsidRDefault="002F56FD" w:rsidP="002F56FD">
            <w:pPr>
              <w:widowControl w:val="0"/>
              <w:numPr>
                <w:ilvl w:val="0"/>
                <w:numId w:val="11"/>
              </w:numPr>
              <w:spacing w:after="0"/>
              <w:jc w:val="both"/>
            </w:pPr>
            <w:r w:rsidRPr="00207DE0">
              <w:t>T</w:t>
            </w:r>
            <w:r w:rsidRPr="00221571">
              <w:t>o evaluate acceptable [PSD] difference from UE side between wanted signal and un-wanted signal based on the deployment where BSs from different operators are collocated but their radio units (RUs) are not shared.</w:t>
            </w:r>
          </w:p>
          <w:p w14:paraId="3ED58F0C" w14:textId="77777777" w:rsidR="002F56FD" w:rsidRPr="00221571" w:rsidRDefault="002F56FD" w:rsidP="002F56FD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221571">
              <w:t>The [PSD] difference means the difference between unwanted signal and the wanted carrier with the lower PSD</w:t>
            </w:r>
          </w:p>
          <w:p w14:paraId="21DD8C03" w14:textId="77777777" w:rsidR="002F56FD" w:rsidRPr="00221571" w:rsidRDefault="002F56FD" w:rsidP="002F56FD">
            <w:pPr>
              <w:widowControl w:val="0"/>
              <w:numPr>
                <w:ilvl w:val="1"/>
                <w:numId w:val="11"/>
              </w:numPr>
              <w:spacing w:after="0"/>
              <w:ind w:left="697" w:hanging="357"/>
              <w:jc w:val="both"/>
            </w:pPr>
            <w:r w:rsidRPr="00221571">
              <w:t>Start evaluation with wanted signal level currently existing ACS requirements as baseline and to see the performance difference</w:t>
            </w:r>
          </w:p>
          <w:p w14:paraId="4B5121F6" w14:textId="48F0EA2C" w:rsidR="002F56FD" w:rsidRPr="00E04377" w:rsidRDefault="002F56FD" w:rsidP="002F56FD">
            <w:pPr>
              <w:rPr>
                <w:rFonts w:eastAsia="等线"/>
                <w:b/>
                <w:lang w:eastAsia="zh-TW"/>
              </w:rPr>
            </w:pPr>
            <w:r w:rsidRPr="002F56FD">
              <w:rPr>
                <w:rFonts w:eastAsia="等线" w:hint="eastAsia"/>
                <w:b/>
                <w:lang w:eastAsia="zh-TW"/>
              </w:rPr>
              <w:lastRenderedPageBreak/>
              <w:t>Op</w:t>
            </w:r>
            <w:r w:rsidRPr="002F56FD">
              <w:rPr>
                <w:rFonts w:eastAsia="等线"/>
                <w:b/>
                <w:lang w:eastAsia="zh-TW"/>
              </w:rPr>
              <w:t>en issues:</w:t>
            </w:r>
          </w:p>
          <w:p w14:paraId="0290B02A" w14:textId="77777777" w:rsidR="002F56FD" w:rsidRPr="00207DE0" w:rsidRDefault="002F56FD" w:rsidP="002F56FD">
            <w:pPr>
              <w:rPr>
                <w:b/>
                <w:u w:val="single"/>
              </w:rPr>
            </w:pPr>
            <w:bookmarkStart w:id="8" w:name="OLE_LINK83"/>
            <w:r w:rsidRPr="00207DE0">
              <w:rPr>
                <w:b/>
                <w:u w:val="single"/>
              </w:rPr>
              <w:t>Issue 2-3</w:t>
            </w:r>
            <w:bookmarkEnd w:id="8"/>
            <w:r w:rsidRPr="00207DE0">
              <w:rPr>
                <w:b/>
                <w:u w:val="single"/>
              </w:rPr>
              <w:t>: Signaling related</w:t>
            </w:r>
          </w:p>
          <w:p w14:paraId="7CB3AAD0" w14:textId="70A9985B" w:rsidR="006E6498" w:rsidRPr="002F56FD" w:rsidRDefault="002F56FD" w:rsidP="002F56FD">
            <w:pPr>
              <w:rPr>
                <w:b/>
                <w:u w:val="single"/>
              </w:rPr>
            </w:pPr>
            <w:r w:rsidRPr="00207DE0">
              <w:rPr>
                <w:b/>
                <w:u w:val="single"/>
              </w:rPr>
              <w:t>Issue 2-4: Discussion on semi-statically switch hardware resources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597C15A1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contribution further discussed</w:t>
      </w:r>
      <w:r w:rsidR="00242527">
        <w:rPr>
          <w:rFonts w:eastAsiaTheme="minorEastAsia"/>
          <w:lang w:eastAsia="zh-CN"/>
        </w:rPr>
        <w:t xml:space="preserve"> </w:t>
      </w:r>
      <w:r w:rsidR="00077ADD">
        <w:rPr>
          <w:rFonts w:eastAsiaTheme="minorEastAsia"/>
          <w:lang w:val="en-US" w:eastAsia="zh-CN"/>
        </w:rPr>
        <w:t>the application of</w:t>
      </w:r>
      <w:r w:rsidR="00FE59D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fragmented carriers.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4611B609" w14:textId="36D53993" w:rsidR="00CC4A94" w:rsidRPr="00E95471" w:rsidRDefault="00082686" w:rsidP="00980BDF">
      <w:pPr>
        <w:spacing w:after="120"/>
      </w:pPr>
      <w:r>
        <w:rPr>
          <w:rFonts w:eastAsiaTheme="minorEastAsia"/>
          <w:lang w:val="en-US" w:eastAsia="zh-CN"/>
        </w:rPr>
        <w:t>In last meeting,</w:t>
      </w:r>
      <w:r w:rsidR="00CC4A94">
        <w:rPr>
          <w:rFonts w:eastAsiaTheme="minorEastAsia"/>
          <w:lang w:val="en-US" w:eastAsia="zh-CN"/>
        </w:rPr>
        <w:t xml:space="preserve"> the concepts of </w:t>
      </w:r>
      <w:r w:rsidR="00CC4A94" w:rsidRPr="004D0C38">
        <w:rPr>
          <w:rFonts w:eastAsiaTheme="minorEastAsia"/>
          <w:lang w:val="sv-FI" w:eastAsia="zh-CN"/>
        </w:rPr>
        <w:t xml:space="preserve">fully shared Rx chain </w:t>
      </w:r>
      <w:r w:rsidR="000E7C54">
        <w:rPr>
          <w:rFonts w:eastAsiaTheme="minorEastAsia"/>
          <w:lang w:val="sv-FI" w:eastAsia="zh-CN"/>
        </w:rPr>
        <w:t xml:space="preserve">and </w:t>
      </w:r>
      <w:r w:rsidR="000E7C54" w:rsidRPr="00221571">
        <w:t>partially shared RF chain</w:t>
      </w:r>
      <w:r w:rsidR="000E7C54">
        <w:t xml:space="preserve"> were clarified and the related reference architectures were given in the WF.</w:t>
      </w:r>
      <w:r w:rsidR="00E95471">
        <w:rPr>
          <w:rFonts w:eastAsiaTheme="minorEastAsia" w:hint="eastAsia"/>
          <w:lang w:eastAsia="zh-CN"/>
        </w:rPr>
        <w:t xml:space="preserve"> </w:t>
      </w:r>
      <w:r w:rsidR="00E95471">
        <w:rPr>
          <w:rFonts w:eastAsiaTheme="minorEastAsia"/>
          <w:lang w:eastAsia="zh-CN"/>
        </w:rPr>
        <w:t xml:space="preserve">It’s now clear that </w:t>
      </w:r>
      <w:r w:rsidR="00980BDF">
        <w:rPr>
          <w:rFonts w:eastAsiaTheme="minorEastAsia"/>
          <w:lang w:val="sv-FI" w:eastAsia="zh-CN"/>
        </w:rPr>
        <w:t xml:space="preserve">the existing </w:t>
      </w:r>
      <w:r w:rsidR="00980BDF" w:rsidRPr="004D0C38">
        <w:rPr>
          <w:rFonts w:eastAsiaTheme="minorEastAsia"/>
          <w:lang w:val="sv-FI" w:eastAsia="zh-CN"/>
        </w:rPr>
        <w:t xml:space="preserve">DL </w:t>
      </w:r>
      <w:r w:rsidR="00980BDF">
        <w:rPr>
          <w:rFonts w:eastAsiaTheme="minorEastAsia"/>
          <w:lang w:val="sv-FI" w:eastAsia="zh-CN"/>
        </w:rPr>
        <w:t xml:space="preserve">intra-band </w:t>
      </w:r>
      <w:r w:rsidR="00980BDF" w:rsidRPr="004D0C38">
        <w:rPr>
          <w:rFonts w:eastAsiaTheme="minorEastAsia"/>
          <w:lang w:val="sv-FI" w:eastAsia="zh-CN"/>
        </w:rPr>
        <w:t>NC</w:t>
      </w:r>
      <w:r w:rsidR="00980BDF">
        <w:rPr>
          <w:rFonts w:eastAsiaTheme="minorEastAsia"/>
          <w:lang w:val="sv-FI" w:eastAsia="zh-CN"/>
        </w:rPr>
        <w:t xml:space="preserve"> </w:t>
      </w:r>
      <w:r w:rsidR="00980BDF" w:rsidRPr="004D0C38">
        <w:rPr>
          <w:rFonts w:eastAsiaTheme="minorEastAsia"/>
          <w:lang w:val="sv-FI" w:eastAsia="zh-CN"/>
        </w:rPr>
        <w:t xml:space="preserve">CA </w:t>
      </w:r>
      <w:r w:rsidR="00E95471">
        <w:rPr>
          <w:rFonts w:eastAsiaTheme="minorEastAsia"/>
          <w:lang w:val="sv-FI" w:eastAsia="zh-CN"/>
        </w:rPr>
        <w:t xml:space="preserve">were implemented based on </w:t>
      </w:r>
      <w:r w:rsidR="00980BDF" w:rsidRPr="004D0C38">
        <w:rPr>
          <w:rFonts w:eastAsiaTheme="minorEastAsia"/>
          <w:lang w:val="sv-FI" w:eastAsia="zh-CN"/>
        </w:rPr>
        <w:t xml:space="preserve">the partially-shared Rx </w:t>
      </w:r>
      <w:r w:rsidR="00980BDF" w:rsidRPr="004D0C38">
        <w:rPr>
          <w:rFonts w:eastAsiaTheme="minorEastAsia" w:hint="eastAsia"/>
          <w:lang w:val="sv-FI" w:eastAsia="zh-CN"/>
        </w:rPr>
        <w:t>ar</w:t>
      </w:r>
      <w:r w:rsidR="00980BDF" w:rsidRPr="004D0C38">
        <w:rPr>
          <w:rFonts w:eastAsiaTheme="minorEastAsia"/>
          <w:lang w:val="sv-FI" w:eastAsia="zh-CN"/>
        </w:rPr>
        <w:t>chitecture</w:t>
      </w:r>
      <w:r w:rsidR="00852897">
        <w:rPr>
          <w:rFonts w:eastAsiaTheme="minorEastAsia"/>
          <w:lang w:val="sv-FI" w:eastAsia="zh-CN"/>
        </w:rPr>
        <w:t xml:space="preserve">, and </w:t>
      </w:r>
      <w:r w:rsidR="00852897">
        <w:t>t</w:t>
      </w:r>
      <w:r w:rsidR="00852897" w:rsidRPr="00221571">
        <w:t>o reduce the number of Rx RF chains, a fully shared RF chain (one Rx RF chain) is the reference architecture for fragmented carriers</w:t>
      </w:r>
      <w:r w:rsidR="0041486C">
        <w:rPr>
          <w:rFonts w:eastAsiaTheme="minorEastAsia"/>
          <w:lang w:val="sv-FI" w:eastAsia="zh-CN"/>
        </w:rPr>
        <w:t>.</w:t>
      </w:r>
    </w:p>
    <w:p w14:paraId="5EFD10DC" w14:textId="332982C3" w:rsidR="003408D6" w:rsidRDefault="00B32999" w:rsidP="00B32999">
      <w:r>
        <w:rPr>
          <w:rFonts w:eastAsiaTheme="minorEastAsia"/>
          <w:lang w:eastAsia="zh-CN"/>
        </w:rPr>
        <w:t xml:space="preserve">Currently, in NR Spec, the non-redcap UE </w:t>
      </w:r>
      <w:r w:rsidRPr="00A1115A">
        <w:t xml:space="preserve">is required to be equipped with a minimum of two Rx antenna ports in all operating bands except for </w:t>
      </w:r>
      <w:r w:rsidR="003408D6">
        <w:t xml:space="preserve">some bands </w:t>
      </w:r>
      <w:r w:rsidRPr="00A1115A">
        <w:t xml:space="preserve">where the UE is required to be equipped with a minimum of four Rx antenna ports. </w:t>
      </w:r>
      <w:r>
        <w:t xml:space="preserve">That is, the </w:t>
      </w:r>
      <w:r>
        <w:rPr>
          <w:rFonts w:eastAsiaTheme="minorEastAsia"/>
          <w:lang w:eastAsia="zh-CN"/>
        </w:rPr>
        <w:t>non-redcap UE</w:t>
      </w:r>
      <w:r w:rsidRPr="00A1115A">
        <w:t xml:space="preserve"> </w:t>
      </w:r>
      <w:r>
        <w:t>will have one main receiver and one or more diversity receiver</w:t>
      </w:r>
      <w:r w:rsidR="003408D6">
        <w:t>s. In my understanding, the diversity receivers will reduce multi-Rx chain</w:t>
      </w:r>
      <w:r w:rsidR="00FA46B9">
        <w:t>s</w:t>
      </w:r>
      <w:r w:rsidR="003408D6">
        <w:t xml:space="preserve"> to one Rx chain </w:t>
      </w:r>
      <w:r w:rsidR="00FA46B9">
        <w:t xml:space="preserve">when </w:t>
      </w:r>
      <w:r w:rsidR="003408D6">
        <w:t xml:space="preserve">the main receiver </w:t>
      </w:r>
      <w:r w:rsidR="00FA46B9">
        <w:t xml:space="preserve">adopt </w:t>
      </w:r>
      <w:r w:rsidR="00FA46B9" w:rsidRPr="004D0C38">
        <w:rPr>
          <w:rFonts w:eastAsiaTheme="minorEastAsia"/>
          <w:lang w:val="sv-FI" w:eastAsia="zh-CN"/>
        </w:rPr>
        <w:t xml:space="preserve">fully shared Rx chain </w:t>
      </w:r>
      <w:r w:rsidR="00FA46B9">
        <w:rPr>
          <w:rFonts w:eastAsiaTheme="minorEastAsia"/>
          <w:lang w:val="sv-FI" w:eastAsia="zh-CN"/>
        </w:rPr>
        <w:t xml:space="preserve">to </w:t>
      </w:r>
      <w:r w:rsidR="003408D6">
        <w:t>reduce</w:t>
      </w:r>
      <w:r w:rsidR="00FA46B9" w:rsidRPr="00FA46B9">
        <w:t xml:space="preserve"> the number of RX chains for fragmented carriers</w:t>
      </w:r>
      <w:r w:rsidR="000A0042">
        <w:t xml:space="preserve"> in the same band</w:t>
      </w:r>
      <w:r w:rsidR="003408D6">
        <w:t xml:space="preserve">. </w:t>
      </w:r>
    </w:p>
    <w:p w14:paraId="6FE3772B" w14:textId="1CA24AD7" w:rsidR="003408D6" w:rsidRPr="000A0042" w:rsidRDefault="003408D6" w:rsidP="00B32999">
      <w:pPr>
        <w:rPr>
          <w:rFonts w:eastAsiaTheme="minorEastAsia"/>
          <w:b/>
          <w:lang w:val="sv-FI" w:eastAsia="zh-CN"/>
        </w:rPr>
      </w:pPr>
      <w:r w:rsidRPr="00451585">
        <w:rPr>
          <w:b/>
          <w:bCs/>
        </w:rPr>
        <w:t xml:space="preserve">Proposal </w:t>
      </w:r>
      <w:r w:rsidR="001B63DA">
        <w:rPr>
          <w:b/>
          <w:bCs/>
        </w:rPr>
        <w:t>1</w:t>
      </w:r>
      <w:r w:rsidRPr="00451585">
        <w:rPr>
          <w:b/>
          <w:bCs/>
        </w:rPr>
        <w:t>:  F</w:t>
      </w:r>
      <w:r w:rsidR="00451585" w:rsidRPr="004D0C38">
        <w:rPr>
          <w:rFonts w:eastAsiaTheme="minorEastAsia"/>
          <w:b/>
          <w:lang w:val="sv-FI" w:eastAsia="zh-CN"/>
        </w:rPr>
        <w:t>ully shared Rx chain architecture</w:t>
      </w:r>
      <w:r w:rsidR="00451585">
        <w:rPr>
          <w:rFonts w:eastAsiaTheme="minorEastAsia"/>
          <w:b/>
          <w:lang w:val="sv-FI" w:eastAsia="zh-CN"/>
        </w:rPr>
        <w:t xml:space="preserve"> to </w:t>
      </w:r>
      <w:r w:rsidRPr="00451585">
        <w:rPr>
          <w:b/>
          <w:bCs/>
        </w:rPr>
        <w:t>reduc</w:t>
      </w:r>
      <w:r w:rsidR="00451585">
        <w:rPr>
          <w:b/>
          <w:bCs/>
        </w:rPr>
        <w:t>e</w:t>
      </w:r>
      <w:r w:rsidR="00451585" w:rsidRPr="00451585">
        <w:rPr>
          <w:b/>
          <w:bCs/>
        </w:rPr>
        <w:t xml:space="preserve"> the</w:t>
      </w:r>
      <w:r w:rsidRPr="00451585">
        <w:rPr>
          <w:b/>
          <w:bCs/>
        </w:rPr>
        <w:t xml:space="preserve"> number of RX chains </w:t>
      </w:r>
      <w:r w:rsidR="00451585">
        <w:rPr>
          <w:b/>
          <w:bCs/>
        </w:rPr>
        <w:t>f</w:t>
      </w:r>
      <w:r w:rsidR="00451585" w:rsidRPr="00451585">
        <w:rPr>
          <w:b/>
          <w:bCs/>
        </w:rPr>
        <w:t xml:space="preserve">or </w:t>
      </w:r>
      <w:r w:rsidR="00451585" w:rsidRPr="00451585">
        <w:rPr>
          <w:rFonts w:eastAsia="PMingLiU"/>
          <w:b/>
          <w:bCs/>
          <w:lang w:eastAsia="zh-TW"/>
        </w:rPr>
        <w:t>f</w:t>
      </w:r>
      <w:r w:rsidR="00451585" w:rsidRPr="00451585">
        <w:rPr>
          <w:b/>
          <w:bCs/>
        </w:rPr>
        <w:t>ragmented carrier</w:t>
      </w:r>
      <w:r w:rsidR="00451585" w:rsidRPr="000A0042">
        <w:rPr>
          <w:rFonts w:eastAsiaTheme="minorEastAsia"/>
          <w:b/>
          <w:lang w:val="sv-FI" w:eastAsia="zh-CN"/>
        </w:rPr>
        <w:t xml:space="preserve">s </w:t>
      </w:r>
      <w:r w:rsidR="000A0042" w:rsidRPr="000A0042">
        <w:rPr>
          <w:rFonts w:eastAsiaTheme="minorEastAsia"/>
          <w:b/>
          <w:lang w:val="sv-FI" w:eastAsia="zh-CN"/>
        </w:rPr>
        <w:t xml:space="preserve">in the same band </w:t>
      </w:r>
      <w:r w:rsidRPr="000A0042">
        <w:rPr>
          <w:rFonts w:eastAsiaTheme="minorEastAsia"/>
          <w:b/>
          <w:lang w:val="sv-FI" w:eastAsia="zh-CN"/>
        </w:rPr>
        <w:t xml:space="preserve">should </w:t>
      </w:r>
      <w:r w:rsidR="00451585" w:rsidRPr="000A0042">
        <w:rPr>
          <w:rFonts w:eastAsiaTheme="minorEastAsia"/>
          <w:b/>
          <w:lang w:val="sv-FI" w:eastAsia="zh-CN"/>
        </w:rPr>
        <w:t xml:space="preserve">be adopted by </w:t>
      </w:r>
      <w:r w:rsidR="000A0042">
        <w:rPr>
          <w:rFonts w:eastAsiaTheme="minorEastAsia"/>
          <w:b/>
          <w:lang w:val="sv-FI" w:eastAsia="zh-CN"/>
        </w:rPr>
        <w:t>b</w:t>
      </w:r>
      <w:r w:rsidR="00451585" w:rsidRPr="000A0042">
        <w:rPr>
          <w:rFonts w:eastAsiaTheme="minorEastAsia"/>
          <w:b/>
          <w:lang w:val="sv-FI" w:eastAsia="zh-CN"/>
        </w:rPr>
        <w:t>oth of</w:t>
      </w:r>
      <w:r w:rsidRPr="000A0042">
        <w:rPr>
          <w:rFonts w:eastAsiaTheme="minorEastAsia"/>
          <w:b/>
          <w:lang w:val="sv-FI" w:eastAsia="zh-CN"/>
        </w:rPr>
        <w:t xml:space="preserve"> the main receiver and the diversity receiver(s). </w:t>
      </w:r>
    </w:p>
    <w:p w14:paraId="382DAF89" w14:textId="599CBF41" w:rsidR="00B32999" w:rsidRDefault="003E09AA" w:rsidP="00B32999">
      <w:r>
        <w:t xml:space="preserve">In current Spec, </w:t>
      </w:r>
      <w:r w:rsidR="000A0042">
        <w:t xml:space="preserve">there is no clear specification about how many Rx should be implemented for </w:t>
      </w:r>
      <w:r w:rsidR="000A0042" w:rsidRPr="004D0C38">
        <w:rPr>
          <w:rFonts w:eastAsiaTheme="minorEastAsia"/>
          <w:lang w:val="sv-FI" w:eastAsia="zh-CN"/>
        </w:rPr>
        <w:t xml:space="preserve">DL </w:t>
      </w:r>
      <w:r w:rsidR="000A0042">
        <w:rPr>
          <w:rFonts w:eastAsiaTheme="minorEastAsia"/>
          <w:lang w:val="sv-FI" w:eastAsia="zh-CN"/>
        </w:rPr>
        <w:t xml:space="preserve">intra-band </w:t>
      </w:r>
      <w:r w:rsidR="000A0042" w:rsidRPr="004D0C38">
        <w:rPr>
          <w:rFonts w:eastAsiaTheme="minorEastAsia"/>
          <w:lang w:val="sv-FI" w:eastAsia="zh-CN"/>
        </w:rPr>
        <w:t>NC</w:t>
      </w:r>
      <w:r w:rsidR="000A0042">
        <w:rPr>
          <w:rFonts w:eastAsiaTheme="minorEastAsia"/>
          <w:lang w:val="sv-FI" w:eastAsia="zh-CN"/>
        </w:rPr>
        <w:t xml:space="preserve"> </w:t>
      </w:r>
      <w:r w:rsidR="000A0042" w:rsidRPr="004D0C38">
        <w:rPr>
          <w:rFonts w:eastAsiaTheme="minorEastAsia"/>
          <w:lang w:val="sv-FI" w:eastAsia="zh-CN"/>
        </w:rPr>
        <w:t>CA</w:t>
      </w:r>
      <w:r w:rsidR="000A0042">
        <w:t>. and the Spec just clarify that the 2Rx and 4Rx requirements for the band shall</w:t>
      </w:r>
      <w:r w:rsidR="00B32999" w:rsidRPr="00A1115A">
        <w:t xml:space="preserve"> applies when the band is used as a standalone band or as part of a band combination.</w:t>
      </w:r>
      <w:r w:rsidR="00FC23DD">
        <w:t xml:space="preserve"> </w:t>
      </w:r>
      <w:r w:rsidR="00FC23DD" w:rsidRPr="00FC23DD">
        <w:t xml:space="preserve">Whether the fragmented carriers in the same band can only supporting 2Rx for the bands </w:t>
      </w:r>
      <w:r w:rsidR="00FC23DD">
        <w:t>which are</w:t>
      </w:r>
      <w:r w:rsidR="00FC23DD" w:rsidRPr="00FC23DD">
        <w:t xml:space="preserve"> required 4Rx mandatorily</w:t>
      </w:r>
      <w:r w:rsidR="00FC23DD">
        <w:t xml:space="preserve"> is out of this SI scope, RAN4 doesn’t need discuss.</w:t>
      </w:r>
    </w:p>
    <w:p w14:paraId="1F616ACB" w14:textId="29FCA0EE" w:rsidR="00425731" w:rsidRPr="006C4A96" w:rsidRDefault="000A0042" w:rsidP="004D0C38">
      <w:pPr>
        <w:rPr>
          <w:b/>
          <w:bCs/>
        </w:rPr>
      </w:pPr>
      <w:r w:rsidRPr="000A0042">
        <w:rPr>
          <w:rFonts w:hint="eastAsia"/>
          <w:b/>
          <w:bCs/>
        </w:rPr>
        <w:t>P</w:t>
      </w:r>
      <w:r w:rsidRPr="000A0042">
        <w:rPr>
          <w:b/>
          <w:bCs/>
        </w:rPr>
        <w:t xml:space="preserve">roposal </w:t>
      </w:r>
      <w:r w:rsidR="001B63DA">
        <w:rPr>
          <w:b/>
          <w:bCs/>
        </w:rPr>
        <w:t>2</w:t>
      </w:r>
      <w:r w:rsidRPr="000A0042">
        <w:rPr>
          <w:b/>
          <w:bCs/>
        </w:rPr>
        <w:t>:</w:t>
      </w:r>
      <w:r w:rsidRPr="00FC23DD">
        <w:rPr>
          <w:b/>
          <w:bCs/>
        </w:rPr>
        <w:t xml:space="preserve"> </w:t>
      </w:r>
      <w:r w:rsidR="00FC23DD" w:rsidRPr="00FC23DD">
        <w:rPr>
          <w:b/>
          <w:bCs/>
        </w:rPr>
        <w:t xml:space="preserve">Whether it is allowed to reduce the number of diversity receivers </w:t>
      </w:r>
      <w:r w:rsidR="00FC23DD">
        <w:rPr>
          <w:b/>
          <w:bCs/>
        </w:rPr>
        <w:t>(</w:t>
      </w:r>
      <w:r w:rsidR="00FC23DD" w:rsidRPr="00FC23DD">
        <w:rPr>
          <w:b/>
          <w:bCs/>
        </w:rPr>
        <w:t>reduce 4Rx to 2Rx</w:t>
      </w:r>
      <w:r w:rsidR="00FC23DD">
        <w:rPr>
          <w:b/>
          <w:bCs/>
        </w:rPr>
        <w:t xml:space="preserve">) </w:t>
      </w:r>
      <w:r w:rsidR="00FC23DD" w:rsidRPr="00FC23DD">
        <w:rPr>
          <w:b/>
          <w:bCs/>
        </w:rPr>
        <w:t>for the fragmented carriers is out of this SI scope</w:t>
      </w:r>
      <w:r w:rsidR="00FC23DD">
        <w:rPr>
          <w:b/>
          <w:bCs/>
        </w:rPr>
        <w:t>,</w:t>
      </w:r>
      <w:r w:rsidR="00FC23DD" w:rsidRPr="00FC23DD">
        <w:rPr>
          <w:b/>
          <w:bCs/>
        </w:rPr>
        <w:t xml:space="preserve"> RAN4 doesn’t need discuss.</w:t>
      </w:r>
    </w:p>
    <w:p w14:paraId="23F7D8A3" w14:textId="58100FCD" w:rsidR="002A4970" w:rsidRPr="004D0C38" w:rsidRDefault="0023469E" w:rsidP="006C4A96">
      <w:pPr>
        <w:pStyle w:val="1"/>
        <w:numPr>
          <w:ilvl w:val="0"/>
          <w:numId w:val="3"/>
        </w:numPr>
      </w:pPr>
      <w:r>
        <w:t>Conclusion</w:t>
      </w:r>
    </w:p>
    <w:p w14:paraId="7161C6B6" w14:textId="77777777" w:rsidR="004D0C38" w:rsidRDefault="0023469E" w:rsidP="002A58AB">
      <w:pPr>
        <w:spacing w:afterLines="50" w:after="12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4D0C38">
        <w:rPr>
          <w:rFonts w:eastAsiaTheme="minorEastAsia"/>
          <w:lang w:val="en-US" w:eastAsia="zh-CN"/>
        </w:rPr>
        <w:t xml:space="preserve">application of fragmented carriers and proposed: </w:t>
      </w:r>
    </w:p>
    <w:p w14:paraId="1A8A8C1E" w14:textId="040A065A" w:rsidR="002A58AB" w:rsidRPr="000A0042" w:rsidRDefault="002A58AB" w:rsidP="002A58AB">
      <w:pPr>
        <w:rPr>
          <w:rFonts w:eastAsiaTheme="minorEastAsia"/>
          <w:b/>
          <w:lang w:val="sv-FI" w:eastAsia="zh-CN"/>
        </w:rPr>
      </w:pPr>
      <w:r w:rsidRPr="00451585">
        <w:rPr>
          <w:b/>
          <w:bCs/>
        </w:rPr>
        <w:t xml:space="preserve">Proposal </w:t>
      </w:r>
      <w:r w:rsidR="001B63DA">
        <w:rPr>
          <w:b/>
          <w:bCs/>
        </w:rPr>
        <w:t>1</w:t>
      </w:r>
      <w:r w:rsidRPr="00451585">
        <w:rPr>
          <w:b/>
          <w:bCs/>
        </w:rPr>
        <w:t>:  F</w:t>
      </w:r>
      <w:r w:rsidRPr="004D0C38">
        <w:rPr>
          <w:rFonts w:eastAsiaTheme="minorEastAsia"/>
          <w:b/>
          <w:lang w:val="sv-FI" w:eastAsia="zh-CN"/>
        </w:rPr>
        <w:t>ully shared Rx chain architecture</w:t>
      </w:r>
      <w:r>
        <w:rPr>
          <w:rFonts w:eastAsiaTheme="minorEastAsia"/>
          <w:b/>
          <w:lang w:val="sv-FI" w:eastAsia="zh-CN"/>
        </w:rPr>
        <w:t xml:space="preserve"> to </w:t>
      </w:r>
      <w:r w:rsidRPr="00451585">
        <w:rPr>
          <w:b/>
          <w:bCs/>
        </w:rPr>
        <w:t>reduc</w:t>
      </w:r>
      <w:r>
        <w:rPr>
          <w:b/>
          <w:bCs/>
        </w:rPr>
        <w:t>e</w:t>
      </w:r>
      <w:r w:rsidRPr="00451585">
        <w:rPr>
          <w:b/>
          <w:bCs/>
        </w:rPr>
        <w:t xml:space="preserve"> the number of RX chains </w:t>
      </w:r>
      <w:r>
        <w:rPr>
          <w:b/>
          <w:bCs/>
        </w:rPr>
        <w:t>f</w:t>
      </w:r>
      <w:r w:rsidRPr="00451585">
        <w:rPr>
          <w:b/>
          <w:bCs/>
        </w:rPr>
        <w:t xml:space="preserve">or </w:t>
      </w:r>
      <w:r w:rsidRPr="00451585">
        <w:rPr>
          <w:rFonts w:eastAsia="PMingLiU"/>
          <w:b/>
          <w:bCs/>
          <w:lang w:eastAsia="zh-TW"/>
        </w:rPr>
        <w:t>f</w:t>
      </w:r>
      <w:r w:rsidRPr="00451585">
        <w:rPr>
          <w:b/>
          <w:bCs/>
        </w:rPr>
        <w:t>ragmented carrier</w:t>
      </w:r>
      <w:r w:rsidRPr="000A0042">
        <w:rPr>
          <w:rFonts w:eastAsiaTheme="minorEastAsia"/>
          <w:b/>
          <w:lang w:val="sv-FI" w:eastAsia="zh-CN"/>
        </w:rPr>
        <w:t xml:space="preserve">s in the same band should be adopted by </w:t>
      </w:r>
      <w:r>
        <w:rPr>
          <w:rFonts w:eastAsiaTheme="minorEastAsia"/>
          <w:b/>
          <w:lang w:val="sv-FI" w:eastAsia="zh-CN"/>
        </w:rPr>
        <w:t>b</w:t>
      </w:r>
      <w:r w:rsidRPr="000A0042">
        <w:rPr>
          <w:rFonts w:eastAsiaTheme="minorEastAsia"/>
          <w:b/>
          <w:lang w:val="sv-FI" w:eastAsia="zh-CN"/>
        </w:rPr>
        <w:t xml:space="preserve">oth of the main receiver and the diversity receiver(s). </w:t>
      </w:r>
    </w:p>
    <w:p w14:paraId="4093BC6F" w14:textId="65791355" w:rsidR="00584C15" w:rsidRPr="00996FC0" w:rsidRDefault="002A58AB" w:rsidP="002A58AB">
      <w:pPr>
        <w:rPr>
          <w:rFonts w:eastAsiaTheme="minorEastAsia"/>
          <w:szCs w:val="24"/>
          <w:lang w:eastAsia="zh-CN"/>
        </w:rPr>
      </w:pPr>
      <w:r w:rsidRPr="000A0042">
        <w:rPr>
          <w:rFonts w:hint="eastAsia"/>
          <w:b/>
          <w:bCs/>
        </w:rPr>
        <w:t>P</w:t>
      </w:r>
      <w:r w:rsidRPr="000A0042">
        <w:rPr>
          <w:b/>
          <w:bCs/>
        </w:rPr>
        <w:t xml:space="preserve">roposal </w:t>
      </w:r>
      <w:r w:rsidR="001B63DA">
        <w:rPr>
          <w:b/>
          <w:bCs/>
        </w:rPr>
        <w:t>2</w:t>
      </w:r>
      <w:r w:rsidRPr="000A0042">
        <w:rPr>
          <w:b/>
          <w:bCs/>
        </w:rPr>
        <w:t>:</w:t>
      </w:r>
      <w:r w:rsidRPr="00FC23DD">
        <w:rPr>
          <w:b/>
          <w:bCs/>
        </w:rPr>
        <w:t xml:space="preserve"> Whether it is allowed to reduce the number of diversity receivers </w:t>
      </w:r>
      <w:r>
        <w:rPr>
          <w:b/>
          <w:bCs/>
        </w:rPr>
        <w:t>(</w:t>
      </w:r>
      <w:r w:rsidRPr="00FC23DD">
        <w:rPr>
          <w:b/>
          <w:bCs/>
        </w:rPr>
        <w:t>reduce 4Rx to 2Rx</w:t>
      </w:r>
      <w:r>
        <w:rPr>
          <w:b/>
          <w:bCs/>
        </w:rPr>
        <w:t xml:space="preserve">) </w:t>
      </w:r>
      <w:r w:rsidRPr="00FC23DD">
        <w:rPr>
          <w:b/>
          <w:bCs/>
        </w:rPr>
        <w:t>for the fragmented carriers is out of this SI scope</w:t>
      </w:r>
      <w:r>
        <w:rPr>
          <w:b/>
          <w:bCs/>
        </w:rPr>
        <w:t>,</w:t>
      </w:r>
      <w:r w:rsidRPr="00FC23DD">
        <w:rPr>
          <w:b/>
          <w:bCs/>
        </w:rPr>
        <w:t xml:space="preserve"> RAN4 doesn’t need discuss.</w:t>
      </w:r>
    </w:p>
    <w:bookmarkEnd w:id="1"/>
    <w:p w14:paraId="2A7D4084" w14:textId="77777777" w:rsidR="00F5037E" w:rsidRDefault="00F5037E" w:rsidP="006C4A96">
      <w:pPr>
        <w:pStyle w:val="1"/>
      </w:pPr>
      <w:r>
        <w:t>Reference</w:t>
      </w:r>
    </w:p>
    <w:p w14:paraId="3B4D36EB" w14:textId="0D58360C" w:rsidR="00FD7526" w:rsidRPr="00EF7ED2" w:rsidRDefault="00F5037E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bookmarkStart w:id="9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11" w:history="1">
        <w:r w:rsidRPr="004676A7">
          <w:rPr>
            <w:rFonts w:eastAsia="华文楷体"/>
            <w:szCs w:val="28"/>
          </w:rPr>
          <w:t>R4-241</w:t>
        </w:r>
        <w:r w:rsidR="00CA0C6A">
          <w:rPr>
            <w:rFonts w:eastAsia="华文楷体"/>
            <w:szCs w:val="28"/>
          </w:rPr>
          <w:t>7201</w:t>
        </w:r>
      </w:hyperlink>
      <w:r w:rsidR="00925CD2">
        <w:rPr>
          <w:rFonts w:eastAsia="华文楷体"/>
          <w:szCs w:val="28"/>
        </w:rPr>
        <w:t>,</w:t>
      </w:r>
      <w:r w:rsidRPr="00615E8A">
        <w:rPr>
          <w:rFonts w:eastAsiaTheme="minorEastAsia"/>
          <w:lang w:eastAsia="zh-CN"/>
        </w:rPr>
        <w:t xml:space="preserve"> </w:t>
      </w:r>
      <w:r w:rsidR="00615E8A" w:rsidRPr="00615E8A">
        <w:rPr>
          <w:rFonts w:eastAsiaTheme="minorEastAsia"/>
          <w:lang w:eastAsia="zh-CN"/>
        </w:rPr>
        <w:t>WF on fragmented DL</w:t>
      </w:r>
      <w:r w:rsidRPr="00615E8A">
        <w:rPr>
          <w:rFonts w:eastAsiaTheme="minorEastAsia"/>
          <w:lang w:eastAsia="zh-CN"/>
        </w:rPr>
        <w:t xml:space="preserve">, </w:t>
      </w:r>
      <w:r w:rsidR="00615E8A" w:rsidRPr="00615E8A">
        <w:rPr>
          <w:rFonts w:eastAsiaTheme="minorEastAsia"/>
          <w:lang w:eastAsia="zh-CN"/>
        </w:rPr>
        <w:t>MediaTek Inc.</w:t>
      </w:r>
      <w:r w:rsidRPr="00615E8A">
        <w:rPr>
          <w:rFonts w:eastAsiaTheme="minorEastAsia"/>
          <w:lang w:eastAsia="zh-CN"/>
        </w:rPr>
        <w:t>, RAN4#11</w:t>
      </w:r>
      <w:r w:rsidR="00615E8A" w:rsidRPr="00615E8A">
        <w:rPr>
          <w:rFonts w:eastAsiaTheme="minorEastAsia"/>
          <w:lang w:eastAsia="zh-CN"/>
        </w:rPr>
        <w:t>2</w:t>
      </w:r>
      <w:r w:rsidR="00CA0C6A">
        <w:rPr>
          <w:rFonts w:eastAsiaTheme="minorEastAsia" w:hint="eastAsia"/>
          <w:lang w:eastAsia="zh-CN"/>
        </w:rPr>
        <w:t>bis</w:t>
      </w:r>
      <w:r w:rsidRPr="00615E8A">
        <w:rPr>
          <w:rFonts w:eastAsiaTheme="minorEastAsia"/>
          <w:lang w:eastAsia="zh-CN"/>
        </w:rPr>
        <w:t xml:space="preserve"> 2024-</w:t>
      </w:r>
      <w:r w:rsidR="00CA0C6A">
        <w:rPr>
          <w:rFonts w:eastAsiaTheme="minorEastAsia"/>
          <w:lang w:eastAsia="zh-CN"/>
        </w:rPr>
        <w:t>10</w:t>
      </w:r>
      <w:bookmarkEnd w:id="9"/>
    </w:p>
    <w:sectPr w:rsidR="00FD7526" w:rsidRPr="00EF7ED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2E507" w14:textId="77777777" w:rsidR="00577E43" w:rsidRDefault="00577E43">
      <w:r>
        <w:separator/>
      </w:r>
    </w:p>
  </w:endnote>
  <w:endnote w:type="continuationSeparator" w:id="0">
    <w:p w14:paraId="53A3379E" w14:textId="77777777" w:rsidR="00577E43" w:rsidRDefault="0057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4E3F4" w14:textId="77777777" w:rsidR="00577E43" w:rsidRDefault="00577E43">
      <w:r>
        <w:separator/>
      </w:r>
    </w:p>
  </w:footnote>
  <w:footnote w:type="continuationSeparator" w:id="0">
    <w:p w14:paraId="08A93431" w14:textId="77777777" w:rsidR="00577E43" w:rsidRDefault="00577E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1"/>
  </w:num>
  <w:num w:numId="4">
    <w:abstractNumId w:val="25"/>
  </w:num>
  <w:num w:numId="5">
    <w:abstractNumId w:val="4"/>
  </w:num>
  <w:num w:numId="6">
    <w:abstractNumId w:val="9"/>
  </w:num>
  <w:num w:numId="7">
    <w:abstractNumId w:val="8"/>
  </w:num>
  <w:num w:numId="8">
    <w:abstractNumId w:val="2"/>
  </w:num>
  <w:num w:numId="9">
    <w:abstractNumId w:val="21"/>
  </w:num>
  <w:num w:numId="10">
    <w:abstractNumId w:val="5"/>
  </w:num>
  <w:num w:numId="11">
    <w:abstractNumId w:val="18"/>
  </w:num>
  <w:num w:numId="12">
    <w:abstractNumId w:val="22"/>
  </w:num>
  <w:num w:numId="13">
    <w:abstractNumId w:val="13"/>
  </w:num>
  <w:num w:numId="14">
    <w:abstractNumId w:val="23"/>
  </w:num>
  <w:num w:numId="15">
    <w:abstractNumId w:val="28"/>
  </w:num>
  <w:num w:numId="16">
    <w:abstractNumId w:val="0"/>
  </w:num>
  <w:num w:numId="17">
    <w:abstractNumId w:val="14"/>
  </w:num>
  <w:num w:numId="18">
    <w:abstractNumId w:val="19"/>
  </w:num>
  <w:num w:numId="19">
    <w:abstractNumId w:val="24"/>
  </w:num>
  <w:num w:numId="20">
    <w:abstractNumId w:val="20"/>
  </w:num>
  <w:num w:numId="21">
    <w:abstractNumId w:val="26"/>
  </w:num>
  <w:num w:numId="22">
    <w:abstractNumId w:val="27"/>
  </w:num>
  <w:num w:numId="23">
    <w:abstractNumId w:val="3"/>
  </w:num>
  <w:num w:numId="24">
    <w:abstractNumId w:val="15"/>
  </w:num>
  <w:num w:numId="25">
    <w:abstractNumId w:val="29"/>
  </w:num>
  <w:num w:numId="26">
    <w:abstractNumId w:val="7"/>
  </w:num>
  <w:num w:numId="27">
    <w:abstractNumId w:val="11"/>
  </w:num>
  <w:num w:numId="28">
    <w:abstractNumId w:val="6"/>
  </w:num>
  <w:num w:numId="29">
    <w:abstractNumId w:val="17"/>
  </w:num>
  <w:num w:numId="30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371FB"/>
    <w:rsid w:val="000400FE"/>
    <w:rsid w:val="000419C0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ADD"/>
    <w:rsid w:val="00077BCC"/>
    <w:rsid w:val="00080334"/>
    <w:rsid w:val="000806D0"/>
    <w:rsid w:val="000809A5"/>
    <w:rsid w:val="00081A68"/>
    <w:rsid w:val="00082322"/>
    <w:rsid w:val="00082686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042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E7163"/>
    <w:rsid w:val="000E7C54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074D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3DA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9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27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8AB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6FD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08D6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09AA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6C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1585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23A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77E43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4A9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4A96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734"/>
    <w:rsid w:val="007A51E1"/>
    <w:rsid w:val="007A56C7"/>
    <w:rsid w:val="007A6059"/>
    <w:rsid w:val="007A620D"/>
    <w:rsid w:val="007A62D5"/>
    <w:rsid w:val="007A63B2"/>
    <w:rsid w:val="007A7574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897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7F7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2FC5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0965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BDF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3B67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99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6EC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0C6A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4A94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225"/>
    <w:rsid w:val="00E87347"/>
    <w:rsid w:val="00E8740D"/>
    <w:rsid w:val="00E87BE3"/>
    <w:rsid w:val="00E90018"/>
    <w:rsid w:val="00E90418"/>
    <w:rsid w:val="00E90B54"/>
    <w:rsid w:val="00E910FC"/>
    <w:rsid w:val="00E9120F"/>
    <w:rsid w:val="00E94990"/>
    <w:rsid w:val="00E95471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EF7ED2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46B9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3DD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A58AB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10.10.10.10/ftp/RAN/RAN4/Inbox/R4-2410749.zip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1384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4288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482</cp:revision>
  <dcterms:created xsi:type="dcterms:W3CDTF">2023-08-11T00:59:00Z</dcterms:created>
  <dcterms:modified xsi:type="dcterms:W3CDTF">2024-11-08T11:24:00Z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