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28EFD966" w:rsidR="009A5D49" w:rsidRPr="00DF65F7" w:rsidRDefault="00952411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r w:rsidRPr="0011128F">
        <w:rPr>
          <w:sz w:val="24"/>
        </w:rPr>
        <w:t xml:space="preserve">3GPP TSG-RAN WG4 Meeting # </w:t>
      </w:r>
      <w:r>
        <w:rPr>
          <w:sz w:val="24"/>
        </w:rPr>
        <w:t>11</w:t>
      </w:r>
      <w:r w:rsidR="00DC759F">
        <w:rPr>
          <w:sz w:val="24"/>
        </w:rPr>
        <w:t>3</w:t>
      </w:r>
      <w:r w:rsidR="009A5D49" w:rsidRPr="00952411">
        <w:rPr>
          <w:rFonts w:cs="Arial"/>
          <w:sz w:val="24"/>
          <w:szCs w:val="24"/>
        </w:rPr>
        <w:tab/>
      </w:r>
      <w:r w:rsidR="0094208C" w:rsidRPr="0094208C">
        <w:rPr>
          <w:rFonts w:cs="Arial"/>
          <w:sz w:val="24"/>
          <w:szCs w:val="24"/>
        </w:rPr>
        <w:t>R4-2418658</w:t>
      </w:r>
      <w:bookmarkStart w:id="0" w:name="_GoBack"/>
      <w:bookmarkEnd w:id="0"/>
    </w:p>
    <w:p w14:paraId="14B6FACB" w14:textId="77777777" w:rsidR="00DC759F" w:rsidRPr="0052514D" w:rsidRDefault="00DC759F" w:rsidP="00DC759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12C19EE5" w14:textId="77777777" w:rsidR="00DE64A1" w:rsidRPr="002D2977" w:rsidRDefault="00DE64A1" w:rsidP="001F4680">
      <w:pPr>
        <w:pStyle w:val="Footer"/>
        <w:jc w:val="left"/>
        <w:rPr>
          <w:noProof w:val="0"/>
        </w:rPr>
      </w:pPr>
    </w:p>
    <w:p w14:paraId="7F9FBBE7" w14:textId="6C5EFFD2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DC759F" w:rsidRPr="00DC759F">
        <w:rPr>
          <w:rFonts w:ascii="Arial" w:hAnsi="Arial"/>
          <w:sz w:val="24"/>
          <w:lang w:val="en-US"/>
        </w:rPr>
        <w:t>7.28.2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3FDF7903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DC759F" w:rsidRPr="00DC759F">
        <w:rPr>
          <w:rFonts w:ascii="Arial" w:hAnsi="Arial"/>
          <w:sz w:val="24"/>
          <w:lang w:val="en-US"/>
        </w:rPr>
        <w:t>Discussion on RRM impacts for IoT NTN TDD mode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1AF44422" w14:textId="0C34E2AE" w:rsidR="00DC759F" w:rsidRDefault="00DD0F40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 xml:space="preserve">The new WID of NTN IoT </w:t>
      </w:r>
      <w:r w:rsidR="00DC759F">
        <w:rPr>
          <w:rFonts w:eastAsiaTheme="minorEastAsia"/>
          <w:lang w:val="en-US" w:eastAsia="zh-CN"/>
        </w:rPr>
        <w:t>TDD mode was approved in [1]. RAN4 is scheduled to study the impact due to periodic pattern from RAN4#113 meeting. In this paper, we provide our views on the potential impacts on RRM impacts.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6AA95E7A" w14:textId="17765340" w:rsidR="00C14217" w:rsidRDefault="00DC759F" w:rsidP="00805386">
      <w:pPr>
        <w:rPr>
          <w:lang w:eastAsia="zh-CN"/>
        </w:rPr>
      </w:pPr>
      <w:r>
        <w:rPr>
          <w:lang w:eastAsia="zh-CN"/>
        </w:rPr>
        <w:t>The objective of the WID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C759F" w14:paraId="411EDD2F" w14:textId="77777777" w:rsidTr="00DC759F">
        <w:tc>
          <w:tcPr>
            <w:tcW w:w="9562" w:type="dxa"/>
          </w:tcPr>
          <w:p w14:paraId="2F05CD50" w14:textId="77777777" w:rsidR="00DC759F" w:rsidRDefault="00DC759F" w:rsidP="00DC759F">
            <w:pPr>
              <w:spacing w:after="120"/>
              <w:rPr>
                <w:rStyle w:val="ui-provider"/>
              </w:rPr>
            </w:pPr>
            <w:r>
              <w:t xml:space="preserve">The work item aims to specify enhancements for NB-IoT NTN to enable NTN operation with a NB-IoT TDD mode leveraging commonalities with half-duplex NB-IoT FDD NTN, by defining </w:t>
            </w:r>
            <w:r>
              <w:rPr>
                <w:rStyle w:val="ui-provider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6E5DB1">
              <w:t>(TN deployment is not expected in this band)</w:t>
            </w:r>
            <w:r>
              <w:rPr>
                <w:rStyle w:val="ui-provider"/>
              </w:rPr>
              <w:t xml:space="preserve">. </w:t>
            </w:r>
            <w:r w:rsidRPr="00E37F42">
              <w:t>The feature is not intended to be applicable to existing 3GPP bands</w:t>
            </w:r>
            <w:r>
              <w:t>.</w:t>
            </w:r>
          </w:p>
          <w:p w14:paraId="0CA2481D" w14:textId="77777777" w:rsidR="00DC759F" w:rsidRDefault="00DC759F" w:rsidP="00DC759F">
            <w:pPr>
              <w:spacing w:after="120"/>
            </w:pPr>
            <w:r>
              <w:t>The study and work objectives assume the following:</w:t>
            </w:r>
          </w:p>
          <w:p w14:paraId="48B5300A" w14:textId="77777777" w:rsidR="00DC759F" w:rsidRDefault="00DC759F" w:rsidP="00DC759F">
            <w:pPr>
              <w:numPr>
                <w:ilvl w:val="0"/>
                <w:numId w:val="44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D30716">
              <w:t xml:space="preserve">LEO @600 km </w:t>
            </w:r>
            <w:r>
              <w:t xml:space="preserve">and </w:t>
            </w:r>
            <w:r w:rsidRPr="00D30716">
              <w:t>@</w:t>
            </w:r>
            <w:r>
              <w:t>12</w:t>
            </w:r>
            <w:r w:rsidRPr="00D30716">
              <w:t xml:space="preserve">00 km </w:t>
            </w:r>
            <w:r>
              <w:t xml:space="preserve">orbit respectively, </w:t>
            </w:r>
            <w:r w:rsidRPr="00D30716">
              <w:t>with set-</w:t>
            </w:r>
            <w:r>
              <w:t>1</w:t>
            </w:r>
            <w:r w:rsidRPr="00D30716">
              <w:t xml:space="preserve"> </w:t>
            </w:r>
            <w:r>
              <w:t xml:space="preserve">satellite parameters </w:t>
            </w:r>
            <w:r w:rsidRPr="00D30716">
              <w:t>as reference scenario</w:t>
            </w:r>
            <w:r>
              <w:t xml:space="preserve">s (See 3GPP TR 36.763) </w:t>
            </w:r>
          </w:p>
          <w:p w14:paraId="6A00CF9D" w14:textId="77777777" w:rsidR="00DC759F" w:rsidRPr="00D30716" w:rsidRDefault="00DC759F" w:rsidP="00DC759F">
            <w:pPr>
              <w:numPr>
                <w:ilvl w:val="0"/>
                <w:numId w:val="44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Target the 1616-1626.5 MHz MSS allocated band</w:t>
            </w:r>
          </w:p>
          <w:p w14:paraId="3C29AE06" w14:textId="77777777" w:rsidR="00DC759F" w:rsidRDefault="00DC759F" w:rsidP="00DC759F">
            <w:pPr>
              <w:pStyle w:val="b10"/>
              <w:numPr>
                <w:ilvl w:val="0"/>
                <w:numId w:val="44"/>
              </w:numPr>
              <w:spacing w:before="0" w:after="12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2605FCEA" w14:textId="77777777" w:rsidR="00DC759F" w:rsidRDefault="00DC759F" w:rsidP="00DC759F">
            <w:pPr>
              <w:numPr>
                <w:ilvl w:val="0"/>
                <w:numId w:val="44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Operate with Earth fixed Tracking area, with either Earth fixed cells or Earth moving cells for NGSO</w:t>
            </w:r>
          </w:p>
          <w:p w14:paraId="4EC46397" w14:textId="77777777" w:rsidR="00DC759F" w:rsidRDefault="00DC759F" w:rsidP="00DC759F">
            <w:pPr>
              <w:numPr>
                <w:ilvl w:val="0"/>
                <w:numId w:val="44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B297C">
              <w:t>Th</w:t>
            </w:r>
            <w:r>
              <w:t>e</w:t>
            </w:r>
            <w:r w:rsidRPr="005B297C">
              <w:t xml:space="preserve"> new NB-IoT NTN TDD mode allows configuring the usage of radio resources in the targeted MSS allocated band with a periodic subset of the UL and DL subframes in N radio frames. The periodic pattern should consist of </w:t>
            </w:r>
            <w:r w:rsidRPr="006E5DB1">
              <w:t>non-overlapping</w:t>
            </w:r>
            <w:r>
              <w:t xml:space="preserve"> </w:t>
            </w:r>
            <w:r w:rsidRPr="005B297C">
              <w:t>set of usable contiguous UL subframes and set of usable contiguous DL subframes</w:t>
            </w:r>
            <w:r>
              <w:t>, and guard periods</w:t>
            </w:r>
            <w:r w:rsidRPr="005B297C">
              <w:t xml:space="preserve">, which is periodic every N radio </w:t>
            </w:r>
            <w:proofErr w:type="gramStart"/>
            <w:r w:rsidRPr="005B297C">
              <w:t>frames</w:t>
            </w:r>
            <w:proofErr w:type="gramEnd"/>
            <w:r w:rsidRPr="00D84A8E">
              <w:t>, with N=9 as baseline</w:t>
            </w:r>
            <w:r w:rsidRPr="005B297C">
              <w:t>.</w:t>
            </w:r>
            <w:r w:rsidRPr="006E5DB1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Pr="006E5DB1">
              <w:t>No blind detection is assumed at the UE side. The value of N and the configuration of the periodic pattern are fixed per band.</w:t>
            </w:r>
          </w:p>
          <w:p w14:paraId="5F2D75BD" w14:textId="77777777" w:rsidR="00DC759F" w:rsidRDefault="00DC759F" w:rsidP="00DC759F">
            <w:pPr>
              <w:spacing w:after="0"/>
            </w:pPr>
          </w:p>
          <w:p w14:paraId="6E0AC45A" w14:textId="77777777" w:rsidR="00DC759F" w:rsidRDefault="00DC759F" w:rsidP="00DC759F">
            <w:pPr>
              <w:spacing w:after="120"/>
            </w:pPr>
            <w:r>
              <w:t>This work item includes the following objectives:</w:t>
            </w:r>
          </w:p>
          <w:p w14:paraId="2E1B91BB" w14:textId="77777777" w:rsidR="00DC759F" w:rsidRDefault="00DC759F" w:rsidP="00DC759F">
            <w:pPr>
              <w:numPr>
                <w:ilvl w:val="0"/>
                <w:numId w:val="43"/>
              </w:numPr>
              <w:spacing w:after="120"/>
            </w:pPr>
            <w:r>
              <w:t xml:space="preserve">Study the impact </w:t>
            </w:r>
            <w:r>
              <w:rPr>
                <w:bCs/>
              </w:rPr>
              <w:t>due to</w:t>
            </w:r>
            <w:r w:rsidRPr="002B1DCB">
              <w:rPr>
                <w:bCs/>
              </w:rPr>
              <w:t xml:space="preserve"> </w:t>
            </w:r>
            <w:r>
              <w:rPr>
                <w:bCs/>
              </w:rPr>
              <w:t>the periodic pattern</w:t>
            </w:r>
            <w:r>
              <w:t>, at least on UE downlink synchronization and other aspects (if identified) [RAN1, RAN4]</w:t>
            </w:r>
          </w:p>
          <w:p w14:paraId="72B26F19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C</w:t>
            </w:r>
            <w:r w:rsidRPr="001468F6">
              <w:t>heckpoint in RAN#106</w:t>
            </w:r>
            <w:r>
              <w:t xml:space="preserve"> for the completion of the study phase.</w:t>
            </w:r>
            <w:r w:rsidRPr="001468F6">
              <w:t xml:space="preserve"> </w:t>
            </w:r>
            <w:r>
              <w:t xml:space="preserve">RAN1 start from Oct’24. </w:t>
            </w:r>
            <w:r w:rsidRPr="001468F6">
              <w:t>RAN4 start from Nov’24</w:t>
            </w:r>
          </w:p>
          <w:p w14:paraId="425D0CD1" w14:textId="77777777" w:rsidR="00DC759F" w:rsidRDefault="00DC759F" w:rsidP="00DC759F">
            <w:pPr>
              <w:numPr>
                <w:ilvl w:val="0"/>
                <w:numId w:val="4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based on the outcome of the study, including:</w:t>
            </w:r>
          </w:p>
          <w:p w14:paraId="06C175C9" w14:textId="77777777" w:rsidR="00DC759F" w:rsidRPr="004B7425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 xml:space="preserve">Definition, configuration (if needed) and </w:t>
            </w:r>
            <w:proofErr w:type="spellStart"/>
            <w:r>
              <w:t>signaling</w:t>
            </w:r>
            <w:proofErr w:type="spellEnd"/>
            <w:r>
              <w:t xml:space="preserve"> (if needed) of the periodic pattern including confirming the value of N,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46D05AEA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Other necessary impacts on higher layers [RAN2]</w:t>
            </w:r>
          </w:p>
          <w:p w14:paraId="423C9401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RRM and RF core requirements [RAN4]</w:t>
            </w:r>
          </w:p>
          <w:p w14:paraId="2906D1C4" w14:textId="77777777" w:rsidR="00DC759F" w:rsidRPr="009A4106" w:rsidRDefault="00DC759F" w:rsidP="00DC759F">
            <w:pPr>
              <w:numPr>
                <w:ilvl w:val="0"/>
                <w:numId w:val="43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lastRenderedPageBreak/>
              <w:t>Specify a new NB-IoT TDD operating NTN band for the MSS allocation spanning 1616-1626.5 MHz for DL and UL</w:t>
            </w:r>
            <w:r>
              <w:t>, based on the outcome of the study,</w:t>
            </w:r>
            <w:r w:rsidRPr="005956FE">
              <w:t xml:space="preserve"> </w:t>
            </w:r>
            <w:r>
              <w:t xml:space="preserve">to be </w:t>
            </w:r>
            <w:r w:rsidRPr="005956FE">
              <w:t>used as example band for this WI [RAN4]</w:t>
            </w:r>
            <w:r w:rsidRPr="009A4106">
              <w:t>.</w:t>
            </w:r>
          </w:p>
          <w:p w14:paraId="05AA1929" w14:textId="77777777" w:rsidR="00DC759F" w:rsidRPr="005956FE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t>Specify band numbering</w:t>
            </w:r>
          </w:p>
          <w:p w14:paraId="6993DBE9" w14:textId="77777777" w:rsidR="00DC759F" w:rsidRPr="009A4106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 xml:space="preserve">Specify SAN and UE </w:t>
            </w:r>
            <w:r w:rsidRPr="009A4106">
              <w:t>RF characteristics</w:t>
            </w:r>
          </w:p>
          <w:p w14:paraId="68686550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9A4106">
              <w:t>Specify DL and UL channelization.</w:t>
            </w:r>
          </w:p>
          <w:p w14:paraId="0803AEF1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rPr>
                <w:rFonts w:hint="cs"/>
              </w:rPr>
              <w:t>S</w:t>
            </w:r>
            <w:r>
              <w:t>pecify channel bandwidth as 200 kHz</w:t>
            </w:r>
          </w:p>
          <w:p w14:paraId="105B1737" w14:textId="77777777" w:rsidR="00DC759F" w:rsidRPr="005956FE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>Note1: No NTN-NTN coexistence study needed.</w:t>
            </w:r>
          </w:p>
          <w:p w14:paraId="11964D49" w14:textId="77777777" w:rsidR="00DC759F" w:rsidRDefault="00DC759F" w:rsidP="00DC759F">
            <w:pPr>
              <w:numPr>
                <w:ilvl w:val="1"/>
                <w:numId w:val="45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956FE">
              <w:t>Note2: Leverage existing work as much as possible for TN-NTN coexistence</w:t>
            </w:r>
            <w:r w:rsidRPr="00A605DC">
              <w:t xml:space="preserve"> of adjacent bands</w:t>
            </w:r>
          </w:p>
          <w:p w14:paraId="4E1F94C1" w14:textId="77777777" w:rsidR="00DC759F" w:rsidRPr="009A4106" w:rsidRDefault="00DC759F" w:rsidP="00DC759F">
            <w:pPr>
              <w:spacing w:after="120"/>
              <w:ind w:left="1080"/>
            </w:pPr>
          </w:p>
          <w:p w14:paraId="59B64917" w14:textId="07A0BCB3" w:rsidR="00DC759F" w:rsidRDefault="00DC759F" w:rsidP="00B15F9E">
            <w:pPr>
              <w:spacing w:after="0"/>
            </w:pPr>
            <w:r>
              <w:t xml:space="preserve">Note3: </w:t>
            </w:r>
            <w:r w:rsidRPr="00A605DC">
              <w:t>Reuse the existing RAN4 requirements</w:t>
            </w:r>
            <w:r>
              <w:t xml:space="preserve"> </w:t>
            </w:r>
            <w:r w:rsidRPr="00A605DC">
              <w:t xml:space="preserve">as much as possible (no intention to have any relaxation of the </w:t>
            </w:r>
            <w:r>
              <w:t>RF emissions</w:t>
            </w:r>
            <w:r w:rsidRPr="00A605DC">
              <w:t xml:space="preserve"> requirements)</w:t>
            </w:r>
          </w:p>
        </w:tc>
      </w:tr>
    </w:tbl>
    <w:p w14:paraId="31648D9A" w14:textId="3C73E204" w:rsidR="00DC759F" w:rsidRDefault="00DC759F" w:rsidP="00805386">
      <w:pPr>
        <w:rPr>
          <w:lang w:eastAsia="zh-CN"/>
        </w:rPr>
      </w:pPr>
    </w:p>
    <w:p w14:paraId="44B275C4" w14:textId="017389CC" w:rsidR="00B15F9E" w:rsidRDefault="00B15F9E" w:rsidP="00805386">
      <w:r>
        <w:rPr>
          <w:lang w:eastAsia="zh-CN"/>
        </w:rPr>
        <w:t xml:space="preserve">Based the WI, RAN4 shall study and evaluate the </w:t>
      </w:r>
      <w:r w:rsidR="00EC1802">
        <w:t xml:space="preserve">impact </w:t>
      </w:r>
      <w:r w:rsidR="00EC1802">
        <w:rPr>
          <w:bCs/>
        </w:rPr>
        <w:t>due to</w:t>
      </w:r>
      <w:r w:rsidR="00EC1802" w:rsidRPr="002B1DCB">
        <w:rPr>
          <w:bCs/>
        </w:rPr>
        <w:t xml:space="preserve"> </w:t>
      </w:r>
      <w:r w:rsidR="00EC1802">
        <w:rPr>
          <w:bCs/>
        </w:rPr>
        <w:t>the periodic pattern</w:t>
      </w:r>
      <w:r w:rsidR="00EC1802">
        <w:t xml:space="preserve"> for at least UE downlink synchronization.</w:t>
      </w:r>
    </w:p>
    <w:p w14:paraId="4879FAED" w14:textId="72B77574" w:rsidR="00BD1D12" w:rsidRDefault="00BD1D12" w:rsidP="00805386">
      <w:pPr>
        <w:rPr>
          <w:lang w:eastAsia="zh-CN"/>
        </w:rPr>
      </w:pPr>
      <w:r>
        <w:rPr>
          <w:lang w:eastAsia="zh-CN"/>
        </w:rPr>
        <w:t>RAN1 has started the evaluation since last meeting, within following progress: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BD1D12" w14:paraId="427A1C08" w14:textId="77777777" w:rsidTr="00BD1D12">
        <w:tc>
          <w:tcPr>
            <w:tcW w:w="9562" w:type="dxa"/>
          </w:tcPr>
          <w:p w14:paraId="36EA3592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5215E5D9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</w:rPr>
              <w:t>The target operating DL CNR of NB-IoT NTN TDD is obtained following the parameters in TR 36.763 and modifying the carrier frequency to 1.6GHz:</w:t>
            </w:r>
          </w:p>
          <w:p w14:paraId="2D1F9E6F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For LEO-600, the operating DL CNR is 4.91dB (i.e. with 0dBi UE antenna gain)</w:t>
            </w:r>
          </w:p>
          <w:p w14:paraId="310DD1AE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For LEO-1200, the operating DL CNR is 5.51dB (i.e. with 0dBi UE antenna gain)</w:t>
            </w:r>
          </w:p>
          <w:p w14:paraId="7A31D361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When reporting link level simulation results, companies are encouraged to report the CNR margin with respect to the above operating DL CNRs.</w:t>
            </w:r>
          </w:p>
          <w:p w14:paraId="648721E7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 xml:space="preserve">Companies may report values for other scenarios (e.g. UE antenna gain of -5.5 </w:t>
            </w:r>
            <w:proofErr w:type="spellStart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dBi</w:t>
            </w:r>
            <w:proofErr w:type="spellEnd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, LEO-800) with the corresponding assumptions.</w:t>
            </w:r>
          </w:p>
          <w:p w14:paraId="2F2C89E3" w14:textId="77777777" w:rsidR="00BD1D12" w:rsidRPr="005A6E9C" w:rsidRDefault="00BD1D12" w:rsidP="00BD1D12">
            <w:pPr>
              <w:rPr>
                <w:rFonts w:ascii="Times" w:eastAsia="Batang" w:hAnsi="Times"/>
                <w:b/>
                <w:bCs/>
                <w:szCs w:val="24"/>
              </w:rPr>
            </w:pPr>
          </w:p>
          <w:p w14:paraId="5AB2A3AD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123E185D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</w:rPr>
              <w:t>For the study phase, RAN1 assumes as a baseline for evaluations (which includes DL synchronization as per the WID) that downlink PHY channels and signals are transmitted on the anchor carrier following subframe index/location and SFN mapping of NB-IoT NTN FDD.</w:t>
            </w:r>
          </w:p>
          <w:p w14:paraId="73396C91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 xml:space="preserve">For the purpose of study, the DL subframes of the Rel-19 TDD pattern may not fully cover all the instances of the PHY channels and signals and </w:t>
            </w:r>
            <w:proofErr w:type="spellStart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eNB</w:t>
            </w:r>
            <w:proofErr w:type="spellEnd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 xml:space="preserve"> will not transmit the corresponding instances.</w:t>
            </w:r>
          </w:p>
          <w:p w14:paraId="7D06ED22" w14:textId="77777777" w:rsidR="00BD1D12" w:rsidRPr="005A6E9C" w:rsidRDefault="00BD1D12" w:rsidP="00BD1D12">
            <w:pPr>
              <w:numPr>
                <w:ilvl w:val="1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FFS: What is the TDD pattern</w:t>
            </w:r>
          </w:p>
          <w:p w14:paraId="0DC4384D" w14:textId="77777777" w:rsidR="00BD1D12" w:rsidRPr="005A6E9C" w:rsidRDefault="00BD1D12" w:rsidP="00BD1D12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BB09AB2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012B6567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</w:rPr>
              <w:t>RAN1 evaluates via link level simulations the following:</w:t>
            </w:r>
          </w:p>
          <w:p w14:paraId="78DDBF83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NPSS/NSSS detection</w:t>
            </w:r>
          </w:p>
          <w:p w14:paraId="6E08ED0A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NPBCH decoding</w:t>
            </w:r>
          </w:p>
          <w:p w14:paraId="677A85F3" w14:textId="77777777" w:rsidR="00BD1D12" w:rsidRPr="005A6E9C" w:rsidRDefault="00BD1D12" w:rsidP="00BD1D12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6271BC14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40492E52" w14:textId="77777777" w:rsidR="00BD1D12" w:rsidRPr="005A6E9C" w:rsidRDefault="00BD1D12" w:rsidP="00BD1D12">
            <w:pPr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 xml:space="preserve">The impact of the TDD pattern at least on the following channels / signals are evaluated at least qualitatively (e.g. specification impact, number of available instances, etc.): </w:t>
            </w:r>
          </w:p>
          <w:p w14:paraId="5282DE93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SIB1-NB</w:t>
            </w:r>
          </w:p>
          <w:p w14:paraId="01A17EA1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Other SIBs needed for basic NB-IoT NTN operation (e.g. SIB2, SIB31)</w:t>
            </w:r>
          </w:p>
          <w:p w14:paraId="2B839612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Paging</w:t>
            </w:r>
          </w:p>
          <w:p w14:paraId="7220F120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NPRACH / RAR</w:t>
            </w:r>
          </w:p>
          <w:p w14:paraId="74CF53FE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NPSS/NSSS/NPBCH</w:t>
            </w:r>
          </w:p>
          <w:p w14:paraId="50D62724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lastRenderedPageBreak/>
              <w:t>NPDCCH, NPUSCH, NPDSCH</w:t>
            </w:r>
          </w:p>
          <w:p w14:paraId="42A87143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Note: Study for the above channels / signals may continue during the normative phase.</w:t>
            </w:r>
          </w:p>
          <w:p w14:paraId="530DE15E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after="0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It is up to companies to perform link level evaluations for some of the aspects above</w:t>
            </w:r>
          </w:p>
          <w:p w14:paraId="568BBEAB" w14:textId="77777777" w:rsidR="00BD1D12" w:rsidRPr="005A6E9C" w:rsidRDefault="00BD1D12" w:rsidP="00BD1D12">
            <w:pPr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</w:p>
          <w:p w14:paraId="4A1E9910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20EE3466" w14:textId="417109B0" w:rsidR="00BD1D12" w:rsidRPr="00BD1D12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</w:rPr>
              <w:t>For link level simulations of NPSS / NSSS / NPBCH, RAN1 uses the following assumptions:</w:t>
            </w:r>
          </w:p>
          <w:tbl>
            <w:tblPr>
              <w:tblW w:w="0" w:type="auto"/>
              <w:tblBorders>
                <w:top w:val="single" w:sz="4" w:space="0" w:color="C9C9C9"/>
                <w:left w:val="single" w:sz="4" w:space="0" w:color="C9C9C9"/>
                <w:bottom w:val="single" w:sz="4" w:space="0" w:color="C9C9C9"/>
                <w:right w:val="single" w:sz="4" w:space="0" w:color="C9C9C9"/>
                <w:insideH w:val="single" w:sz="4" w:space="0" w:color="C9C9C9"/>
                <w:insideV w:val="single" w:sz="4" w:space="0" w:color="C9C9C9"/>
              </w:tblBorders>
              <w:tblLook w:val="04A0" w:firstRow="1" w:lastRow="0" w:firstColumn="1" w:lastColumn="0" w:noHBand="0" w:noVBand="1"/>
            </w:tblPr>
            <w:tblGrid>
              <w:gridCol w:w="3479"/>
              <w:gridCol w:w="5857"/>
            </w:tblGrid>
            <w:tr w:rsidR="00BD1D12" w:rsidRPr="005A6E9C" w14:paraId="0E96A18F" w14:textId="77777777" w:rsidTr="00FE23C8">
              <w:tc>
                <w:tcPr>
                  <w:tcW w:w="3595" w:type="dxa"/>
                  <w:tcBorders>
                    <w:top w:val="single" w:sz="4" w:space="0" w:color="A5A5A5"/>
                    <w:left w:val="single" w:sz="4" w:space="0" w:color="A5A5A5"/>
                    <w:bottom w:val="single" w:sz="4" w:space="0" w:color="A5A5A5"/>
                    <w:right w:val="nil"/>
                  </w:tcBorders>
                  <w:shd w:val="clear" w:color="auto" w:fill="A5A5A5"/>
                </w:tcPr>
                <w:p w14:paraId="6D5CDF54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color w:val="FFFFFF"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color w:val="FFFFFF"/>
                      <w:szCs w:val="24"/>
                    </w:rPr>
                    <w:t>Parameter</w:t>
                  </w:r>
                </w:p>
              </w:tc>
              <w:tc>
                <w:tcPr>
                  <w:tcW w:w="6034" w:type="dxa"/>
                  <w:tcBorders>
                    <w:top w:val="single" w:sz="4" w:space="0" w:color="A5A5A5"/>
                    <w:left w:val="nil"/>
                    <w:bottom w:val="single" w:sz="4" w:space="0" w:color="A5A5A5"/>
                    <w:right w:val="single" w:sz="4" w:space="0" w:color="A5A5A5"/>
                  </w:tcBorders>
                  <w:shd w:val="clear" w:color="auto" w:fill="A5A5A5"/>
                </w:tcPr>
                <w:p w14:paraId="1EF09526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color w:val="FFFFFF"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color w:val="FFFFFF"/>
                      <w:szCs w:val="24"/>
                    </w:rPr>
                    <w:t>Value</w:t>
                  </w:r>
                </w:p>
              </w:tc>
            </w:tr>
            <w:tr w:rsidR="00BD1D12" w:rsidRPr="005A6E9C" w14:paraId="75E024CF" w14:textId="77777777" w:rsidTr="00FE23C8">
              <w:tc>
                <w:tcPr>
                  <w:tcW w:w="3595" w:type="dxa"/>
                  <w:shd w:val="clear" w:color="auto" w:fill="EDEDED"/>
                </w:tcPr>
                <w:p w14:paraId="43C09AC1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Carrier frequency</w:t>
                  </w:r>
                </w:p>
              </w:tc>
              <w:tc>
                <w:tcPr>
                  <w:tcW w:w="6034" w:type="dxa"/>
                  <w:shd w:val="clear" w:color="auto" w:fill="EDEDED"/>
                </w:tcPr>
                <w:p w14:paraId="4EFDB39B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1.6GHz</w:t>
                  </w:r>
                </w:p>
              </w:tc>
            </w:tr>
            <w:tr w:rsidR="00BD1D12" w:rsidRPr="005A6E9C" w14:paraId="0A8CBD60" w14:textId="77777777" w:rsidTr="00FE23C8">
              <w:tc>
                <w:tcPr>
                  <w:tcW w:w="3595" w:type="dxa"/>
                  <w:shd w:val="clear" w:color="auto" w:fill="auto"/>
                </w:tcPr>
                <w:p w14:paraId="32F121CB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Channel model</w:t>
                  </w:r>
                </w:p>
              </w:tc>
              <w:tc>
                <w:tcPr>
                  <w:tcW w:w="6034" w:type="dxa"/>
                  <w:shd w:val="clear" w:color="auto" w:fill="auto"/>
                </w:tcPr>
                <w:p w14:paraId="67AA47AE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NTN TDL-C rural, 30 degrees</w:t>
                  </w:r>
                </w:p>
              </w:tc>
            </w:tr>
            <w:tr w:rsidR="00BD1D12" w:rsidRPr="005A6E9C" w14:paraId="71FF8782" w14:textId="77777777" w:rsidTr="00FE23C8">
              <w:tc>
                <w:tcPr>
                  <w:tcW w:w="3595" w:type="dxa"/>
                  <w:shd w:val="clear" w:color="auto" w:fill="EDEDED"/>
                </w:tcPr>
                <w:p w14:paraId="5449B336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Frequency error / timing drift (including XO error)</w:t>
                  </w:r>
                </w:p>
              </w:tc>
              <w:tc>
                <w:tcPr>
                  <w:tcW w:w="6034" w:type="dxa"/>
                  <w:shd w:val="clear" w:color="auto" w:fill="EDEDED"/>
                </w:tcPr>
                <w:p w14:paraId="2A6D0652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34 ppm for NPSS / NSSS (24ppm Doppler + 10ppm XO error)</w:t>
                  </w:r>
                </w:p>
                <w:p w14:paraId="33983A40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0.1ppm for NPBCH</w:t>
                  </w:r>
                </w:p>
              </w:tc>
            </w:tr>
            <w:tr w:rsidR="00BD1D12" w:rsidRPr="005A6E9C" w14:paraId="0B678203" w14:textId="77777777" w:rsidTr="00FE23C8">
              <w:tc>
                <w:tcPr>
                  <w:tcW w:w="3595" w:type="dxa"/>
                  <w:shd w:val="clear" w:color="auto" w:fill="auto"/>
                </w:tcPr>
                <w:p w14:paraId="72FE7365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Variation of frequency error / variation of timing drift</w:t>
                  </w:r>
                </w:p>
              </w:tc>
              <w:tc>
                <w:tcPr>
                  <w:tcW w:w="6034" w:type="dxa"/>
                  <w:shd w:val="clear" w:color="auto" w:fill="auto"/>
                </w:tcPr>
                <w:p w14:paraId="269DDC8F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0.27ppm/s for NPSS / NSSS</w:t>
                  </w:r>
                </w:p>
                <w:p w14:paraId="11231EF6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0 for NPBCH</w:t>
                  </w:r>
                </w:p>
              </w:tc>
            </w:tr>
            <w:tr w:rsidR="00BD1D12" w:rsidRPr="005A6E9C" w14:paraId="637DFC07" w14:textId="77777777" w:rsidTr="00FE23C8">
              <w:tc>
                <w:tcPr>
                  <w:tcW w:w="3595" w:type="dxa"/>
                  <w:shd w:val="clear" w:color="auto" w:fill="EDEDED"/>
                </w:tcPr>
                <w:p w14:paraId="1CF35AE0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UE velocity</w:t>
                  </w:r>
                </w:p>
              </w:tc>
              <w:tc>
                <w:tcPr>
                  <w:tcW w:w="6034" w:type="dxa"/>
                  <w:shd w:val="clear" w:color="auto" w:fill="EDEDED"/>
                </w:tcPr>
                <w:p w14:paraId="3EF1F62D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3km/h</w:t>
                  </w:r>
                </w:p>
              </w:tc>
            </w:tr>
            <w:tr w:rsidR="00BD1D12" w:rsidRPr="005A6E9C" w14:paraId="51A8A982" w14:textId="77777777" w:rsidTr="00FE23C8">
              <w:tc>
                <w:tcPr>
                  <w:tcW w:w="3595" w:type="dxa"/>
                  <w:shd w:val="clear" w:color="auto" w:fill="auto"/>
                </w:tcPr>
                <w:p w14:paraId="733A9705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Target performance</w:t>
                  </w:r>
                </w:p>
              </w:tc>
              <w:tc>
                <w:tcPr>
                  <w:tcW w:w="6034" w:type="dxa"/>
                  <w:shd w:val="clear" w:color="auto" w:fill="auto"/>
                </w:tcPr>
                <w:p w14:paraId="29C08C09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For NPSS/NSSS:</w:t>
                  </w:r>
                </w:p>
                <w:p w14:paraId="5AC8FA6D" w14:textId="77777777" w:rsidR="00BD1D12" w:rsidRPr="005A6E9C" w:rsidRDefault="00BD1D12" w:rsidP="00BD1D12">
                  <w:pPr>
                    <w:numPr>
                      <w:ilvl w:val="0"/>
                      <w:numId w:val="46"/>
                    </w:numPr>
                    <w:overflowPunct w:val="0"/>
                    <w:contextualSpacing/>
                    <w:textAlignment w:val="baseline"/>
                    <w:rPr>
                      <w:rFonts w:ascii="Times" w:eastAsia="Batang" w:hAnsi="Times"/>
                      <w:szCs w:val="24"/>
                      <w:lang w:eastAsia="x-none"/>
                    </w:rPr>
                  </w:pPr>
                  <w:r w:rsidRPr="005A6E9C">
                    <w:rPr>
                      <w:rFonts w:ascii="Times" w:eastAsia="Batang" w:hAnsi="Times"/>
                      <w:szCs w:val="24"/>
                      <w:lang w:eastAsia="x-none"/>
                    </w:rPr>
                    <w:t>99% detection probability with 0.1% false alarm rate</w:t>
                  </w:r>
                </w:p>
                <w:p w14:paraId="6B3C1A89" w14:textId="77777777" w:rsidR="00BD1D12" w:rsidRPr="005A6E9C" w:rsidRDefault="00BD1D12" w:rsidP="00BD1D12">
                  <w:pPr>
                    <w:numPr>
                      <w:ilvl w:val="0"/>
                      <w:numId w:val="46"/>
                    </w:numPr>
                    <w:overflowPunct w:val="0"/>
                    <w:contextualSpacing/>
                    <w:textAlignment w:val="baseline"/>
                    <w:rPr>
                      <w:rFonts w:ascii="Times" w:eastAsia="Batang" w:hAnsi="Times"/>
                      <w:szCs w:val="24"/>
                      <w:lang w:eastAsia="x-none"/>
                    </w:rPr>
                  </w:pPr>
                  <w:r w:rsidRPr="005A6E9C">
                    <w:rPr>
                      <w:rFonts w:ascii="Times" w:eastAsia="Batang" w:hAnsi="Times"/>
                      <w:szCs w:val="24"/>
                      <w:lang w:eastAsia="x-none"/>
                    </w:rPr>
                    <w:t>FFS: How to define correct detection, including successful timing / frequency estimation / cell ID detection.</w:t>
                  </w:r>
                </w:p>
                <w:p w14:paraId="7BD2EC08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For NPBCH:</w:t>
                  </w:r>
                </w:p>
                <w:p w14:paraId="65B5EF42" w14:textId="77777777" w:rsidR="00BD1D12" w:rsidRPr="005A6E9C" w:rsidRDefault="00BD1D12" w:rsidP="00BD1D12">
                  <w:pPr>
                    <w:numPr>
                      <w:ilvl w:val="0"/>
                      <w:numId w:val="46"/>
                    </w:numPr>
                    <w:overflowPunct w:val="0"/>
                    <w:contextualSpacing/>
                    <w:textAlignment w:val="baseline"/>
                    <w:rPr>
                      <w:rFonts w:ascii="Times" w:eastAsia="Batang" w:hAnsi="Times"/>
                      <w:szCs w:val="24"/>
                      <w:lang w:eastAsia="x-none"/>
                    </w:rPr>
                  </w:pPr>
                  <w:r w:rsidRPr="005A6E9C">
                    <w:rPr>
                      <w:rFonts w:ascii="Times" w:eastAsia="Batang" w:hAnsi="Times"/>
                      <w:szCs w:val="24"/>
                      <w:lang w:eastAsia="x-none"/>
                    </w:rPr>
                    <w:t>1% BLER</w:t>
                  </w:r>
                </w:p>
                <w:p w14:paraId="0FA896AA" w14:textId="77777777" w:rsidR="00BD1D12" w:rsidRPr="005A6E9C" w:rsidRDefault="00BD1D12" w:rsidP="00BD1D12">
                  <w:pPr>
                    <w:rPr>
                      <w:rFonts w:ascii="Times" w:eastAsia="Batang" w:hAnsi="Times"/>
                      <w:szCs w:val="24"/>
                    </w:rPr>
                  </w:pPr>
                  <w:r w:rsidRPr="005A6E9C">
                    <w:rPr>
                      <w:rFonts w:ascii="Times" w:eastAsia="Batang" w:hAnsi="Times"/>
                      <w:szCs w:val="24"/>
                    </w:rPr>
                    <w:t>For the channels / signals above, acquisition delay shall be reported for the corresponding detection probability</w:t>
                  </w:r>
                </w:p>
              </w:tc>
            </w:tr>
            <w:tr w:rsidR="00BD1D12" w:rsidRPr="005A6E9C" w14:paraId="5AD83F1B" w14:textId="77777777" w:rsidTr="00FE23C8">
              <w:tc>
                <w:tcPr>
                  <w:tcW w:w="3595" w:type="dxa"/>
                  <w:shd w:val="clear" w:color="auto" w:fill="EDEDED"/>
                </w:tcPr>
                <w:p w14:paraId="4E7BD171" w14:textId="77777777" w:rsidR="00BD1D12" w:rsidRPr="005A6E9C" w:rsidRDefault="00BD1D12" w:rsidP="00BD1D12">
                  <w:pPr>
                    <w:rPr>
                      <w:rFonts w:ascii="Times" w:hAnsi="Times"/>
                      <w:b/>
                      <w:bCs/>
                      <w:szCs w:val="24"/>
                    </w:rPr>
                  </w:pPr>
                  <w:r w:rsidRPr="005A6E9C">
                    <w:rPr>
                      <w:rFonts w:ascii="Times" w:hAnsi="Times"/>
                      <w:b/>
                      <w:bCs/>
                      <w:szCs w:val="24"/>
                    </w:rPr>
                    <w:t>Other assumptions (e.g. combining length, frequency error hypothesis, etc.)</w:t>
                  </w:r>
                </w:p>
              </w:tc>
              <w:tc>
                <w:tcPr>
                  <w:tcW w:w="6034" w:type="dxa"/>
                  <w:shd w:val="clear" w:color="auto" w:fill="EDEDED"/>
                </w:tcPr>
                <w:p w14:paraId="7F1EC77F" w14:textId="77777777" w:rsidR="00BD1D12" w:rsidRPr="005A6E9C" w:rsidRDefault="00BD1D12" w:rsidP="00BD1D12">
                  <w:pPr>
                    <w:rPr>
                      <w:rFonts w:ascii="Times" w:hAnsi="Times"/>
                      <w:szCs w:val="24"/>
                    </w:rPr>
                  </w:pPr>
                  <w:r w:rsidRPr="005A6E9C">
                    <w:rPr>
                      <w:rFonts w:ascii="Times" w:hAnsi="Times"/>
                      <w:szCs w:val="24"/>
                    </w:rPr>
                    <w:t>To be reported and justified by companies</w:t>
                  </w:r>
                </w:p>
              </w:tc>
            </w:tr>
          </w:tbl>
          <w:p w14:paraId="71DD6892" w14:textId="77777777" w:rsidR="00BD1D12" w:rsidRPr="005A6E9C" w:rsidRDefault="00BD1D12" w:rsidP="00BD1D12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601A771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18818460" w14:textId="77777777" w:rsidR="00BD1D12" w:rsidRPr="005A6E9C" w:rsidRDefault="00BD1D12" w:rsidP="00BD1D12">
            <w:pPr>
              <w:jc w:val="both"/>
              <w:rPr>
                <w:rFonts w:eastAsia="Times New Roman"/>
                <w:bCs/>
              </w:rPr>
            </w:pPr>
            <w:r w:rsidRPr="005A6E9C">
              <w:rPr>
                <w:rFonts w:eastAsia="Times New Roman"/>
                <w:bCs/>
              </w:rPr>
              <w:t xml:space="preserve">For the study phase, RAN1 evaluates the following combination of N (in radio frames) and D (D = number of consecutive </w:t>
            </w:r>
            <w:proofErr w:type="gramStart"/>
            <w:r w:rsidRPr="005A6E9C">
              <w:rPr>
                <w:rFonts w:eastAsia="Times New Roman"/>
                <w:bCs/>
              </w:rPr>
              <w:t>downlink</w:t>
            </w:r>
            <w:proofErr w:type="gramEnd"/>
            <w:r w:rsidRPr="005A6E9C">
              <w:rPr>
                <w:rFonts w:eastAsia="Times New Roman"/>
                <w:bCs/>
              </w:rPr>
              <w:t xml:space="preserve"> subframes):</w:t>
            </w:r>
          </w:p>
          <w:p w14:paraId="3BC0270D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 = 9:</w:t>
            </w:r>
          </w:p>
          <w:p w14:paraId="55A6DED6" w14:textId="77777777" w:rsidR="00BD1D12" w:rsidRPr="005A6E9C" w:rsidRDefault="00BD1D12" w:rsidP="00BD1D12">
            <w:pPr>
              <w:numPr>
                <w:ilvl w:val="1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 = 8</w:t>
            </w:r>
          </w:p>
          <w:p w14:paraId="7DBF8BA9" w14:textId="77777777" w:rsidR="00BD1D12" w:rsidRPr="005A6E9C" w:rsidRDefault="00BD1D12" w:rsidP="00BD1D12">
            <w:pPr>
              <w:numPr>
                <w:ilvl w:val="1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 = 20</w:t>
            </w:r>
          </w:p>
          <w:p w14:paraId="385DBD05" w14:textId="77777777" w:rsidR="00BD1D12" w:rsidRPr="005A6E9C" w:rsidRDefault="00BD1D12" w:rsidP="00BD1D12">
            <w:pPr>
              <w:numPr>
                <w:ilvl w:val="1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 = 30</w:t>
            </w:r>
          </w:p>
          <w:p w14:paraId="7F292E92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N = 8:</w:t>
            </w:r>
          </w:p>
          <w:p w14:paraId="69EC9B5C" w14:textId="77777777" w:rsidR="00BD1D12" w:rsidRPr="005A6E9C" w:rsidRDefault="00BD1D12" w:rsidP="00BD1D12">
            <w:pPr>
              <w:numPr>
                <w:ilvl w:val="1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 = 20</w:t>
            </w:r>
          </w:p>
          <w:p w14:paraId="3511103C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 xml:space="preserve">Companies to report which subframe indices are included in the set of consecutive </w:t>
            </w:r>
            <w:proofErr w:type="gramStart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downlink</w:t>
            </w:r>
            <w:proofErr w:type="gramEnd"/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 xml:space="preserve"> subframes.</w:t>
            </w:r>
          </w:p>
          <w:p w14:paraId="6AA89247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spacing w:line="259" w:lineRule="auto"/>
              <w:contextualSpacing/>
              <w:textAlignment w:val="baseline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5A6E9C">
              <w:rPr>
                <w:rFonts w:ascii="Times" w:eastAsia="Batang" w:hAnsi="Times"/>
                <w:bCs/>
                <w:szCs w:val="24"/>
                <w:lang w:eastAsia="x-none"/>
              </w:rPr>
              <w:t>Other combinations are not precluded to be reported by companies</w:t>
            </w:r>
          </w:p>
          <w:p w14:paraId="6000AEBE" w14:textId="77777777" w:rsidR="00BD1D12" w:rsidRPr="005A6E9C" w:rsidRDefault="00BD1D12" w:rsidP="00BD1D12">
            <w:pPr>
              <w:spacing w:line="259" w:lineRule="auto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NOTE: This does not imply that the above combinations are the only ones to be considered during the normative phase.</w:t>
            </w:r>
          </w:p>
          <w:p w14:paraId="153CA005" w14:textId="77777777" w:rsidR="00BD1D12" w:rsidRPr="005A6E9C" w:rsidRDefault="00BD1D12" w:rsidP="00BD1D12">
            <w:pPr>
              <w:spacing w:line="259" w:lineRule="auto"/>
              <w:rPr>
                <w:rFonts w:ascii="Times" w:eastAsia="Batang" w:hAnsi="Times"/>
                <w:b/>
                <w:bCs/>
                <w:szCs w:val="24"/>
              </w:rPr>
            </w:pPr>
          </w:p>
          <w:p w14:paraId="51D38FFF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3C47FB9C" w14:textId="77777777" w:rsidR="00BD1D12" w:rsidRPr="005A6E9C" w:rsidRDefault="00BD1D12" w:rsidP="00BD1D12">
            <w:pPr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lastRenderedPageBreak/>
              <w:t xml:space="preserve">For the study phase, RAN1 evaluates the following combination of N (in radio frames) and U (U = number of consecutive </w:t>
            </w:r>
            <w:proofErr w:type="gramStart"/>
            <w:r w:rsidRPr="005A6E9C">
              <w:rPr>
                <w:rFonts w:ascii="Times" w:eastAsia="Batang" w:hAnsi="Times"/>
                <w:bCs/>
                <w:szCs w:val="24"/>
              </w:rPr>
              <w:t>uplink</w:t>
            </w:r>
            <w:proofErr w:type="gramEnd"/>
            <w:r w:rsidRPr="005A6E9C">
              <w:rPr>
                <w:rFonts w:ascii="Times" w:eastAsia="Batang" w:hAnsi="Times"/>
                <w:bCs/>
                <w:szCs w:val="24"/>
              </w:rPr>
              <w:t xml:space="preserve"> subframes):</w:t>
            </w:r>
          </w:p>
          <w:p w14:paraId="308C5E93" w14:textId="77777777" w:rsidR="00BD1D12" w:rsidRPr="005A6E9C" w:rsidRDefault="00BD1D12" w:rsidP="00BD1D12">
            <w:pPr>
              <w:numPr>
                <w:ilvl w:val="0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N = 9:</w:t>
            </w:r>
          </w:p>
          <w:p w14:paraId="1414EB25" w14:textId="77777777" w:rsidR="00BD1D12" w:rsidRPr="005A6E9C" w:rsidRDefault="00BD1D12" w:rsidP="00BD1D12">
            <w:pPr>
              <w:numPr>
                <w:ilvl w:val="1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U = 8</w:t>
            </w:r>
          </w:p>
          <w:p w14:paraId="018DB7B2" w14:textId="77777777" w:rsidR="00BD1D12" w:rsidRPr="005A6E9C" w:rsidRDefault="00BD1D12" w:rsidP="00BD1D12">
            <w:pPr>
              <w:numPr>
                <w:ilvl w:val="1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U = 20</w:t>
            </w:r>
          </w:p>
          <w:p w14:paraId="34CCE58E" w14:textId="77777777" w:rsidR="00BD1D12" w:rsidRPr="005A6E9C" w:rsidRDefault="00BD1D12" w:rsidP="00BD1D12">
            <w:pPr>
              <w:numPr>
                <w:ilvl w:val="1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U = 30</w:t>
            </w:r>
          </w:p>
          <w:p w14:paraId="338F53C7" w14:textId="77777777" w:rsidR="00BD1D12" w:rsidRPr="005A6E9C" w:rsidRDefault="00BD1D12" w:rsidP="00BD1D12">
            <w:pPr>
              <w:numPr>
                <w:ilvl w:val="0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N = 8:</w:t>
            </w:r>
          </w:p>
          <w:p w14:paraId="1C8DBA72" w14:textId="77777777" w:rsidR="00BD1D12" w:rsidRPr="005A6E9C" w:rsidRDefault="00BD1D12" w:rsidP="00BD1D12">
            <w:pPr>
              <w:numPr>
                <w:ilvl w:val="1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U = 20</w:t>
            </w:r>
          </w:p>
          <w:p w14:paraId="04366BA4" w14:textId="77777777" w:rsidR="00BD1D12" w:rsidRPr="005A6E9C" w:rsidRDefault="00BD1D12" w:rsidP="00BD1D12">
            <w:pPr>
              <w:numPr>
                <w:ilvl w:val="0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 xml:space="preserve">Companies to report which subframe indices are included in the set of consecutive </w:t>
            </w:r>
            <w:proofErr w:type="gramStart"/>
            <w:r w:rsidRPr="005A6E9C">
              <w:rPr>
                <w:rFonts w:ascii="Times" w:eastAsia="Batang" w:hAnsi="Times"/>
                <w:bCs/>
                <w:szCs w:val="24"/>
              </w:rPr>
              <w:t>uplink</w:t>
            </w:r>
            <w:proofErr w:type="gramEnd"/>
            <w:r w:rsidRPr="005A6E9C">
              <w:rPr>
                <w:rFonts w:ascii="Times" w:eastAsia="Batang" w:hAnsi="Times"/>
                <w:bCs/>
                <w:szCs w:val="24"/>
              </w:rPr>
              <w:t xml:space="preserve"> subframes.</w:t>
            </w:r>
          </w:p>
          <w:p w14:paraId="36CC2199" w14:textId="77777777" w:rsidR="00BD1D12" w:rsidRPr="005A6E9C" w:rsidRDefault="00BD1D12" w:rsidP="00BD1D12">
            <w:pPr>
              <w:numPr>
                <w:ilvl w:val="0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Other combinations are not precluded to be reported by companies</w:t>
            </w:r>
          </w:p>
          <w:p w14:paraId="5031B074" w14:textId="77777777" w:rsidR="00BD1D12" w:rsidRPr="005A6E9C" w:rsidRDefault="00BD1D12" w:rsidP="00BD1D12">
            <w:pPr>
              <w:numPr>
                <w:ilvl w:val="0"/>
                <w:numId w:val="44"/>
              </w:numPr>
              <w:spacing w:after="0"/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For evaluations including both uplink and downlink (if any), companies are encouraged to prioritize the case of D=U</w:t>
            </w:r>
          </w:p>
          <w:p w14:paraId="1D4B2769" w14:textId="77777777" w:rsidR="00BD1D12" w:rsidRPr="005A6E9C" w:rsidRDefault="00BD1D12" w:rsidP="00BD1D12">
            <w:pPr>
              <w:rPr>
                <w:rFonts w:ascii="Times" w:eastAsia="Batang" w:hAnsi="Times"/>
                <w:bCs/>
                <w:szCs w:val="24"/>
              </w:rPr>
            </w:pPr>
            <w:r w:rsidRPr="005A6E9C">
              <w:rPr>
                <w:rFonts w:ascii="Times" w:eastAsia="Batang" w:hAnsi="Times"/>
                <w:bCs/>
                <w:szCs w:val="24"/>
              </w:rPr>
              <w:t>NOTE: This does not imply that the above combinations are the only ones to be considered during the normative phase.</w:t>
            </w:r>
          </w:p>
          <w:p w14:paraId="45D0289E" w14:textId="77777777" w:rsidR="00BD1D12" w:rsidRPr="005A6E9C" w:rsidRDefault="00BD1D12" w:rsidP="00BD1D12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B31322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  <w:highlight w:val="green"/>
              </w:rPr>
              <w:t>Agreement</w:t>
            </w:r>
          </w:p>
          <w:p w14:paraId="39F1E21C" w14:textId="77777777" w:rsidR="00BD1D12" w:rsidRPr="005A6E9C" w:rsidRDefault="00BD1D12" w:rsidP="00BD1D12">
            <w:pPr>
              <w:jc w:val="both"/>
              <w:rPr>
                <w:rFonts w:eastAsia="Malgun Gothic"/>
                <w:bCs/>
              </w:rPr>
            </w:pPr>
            <w:r w:rsidRPr="005A6E9C">
              <w:rPr>
                <w:rFonts w:eastAsia="Malgun Gothic"/>
                <w:bCs/>
              </w:rPr>
              <w:t>For the study phase, RAN1 assumes as a baseline for evaluations that uplink PHY channels are transmitted on the anchor carrier following subframe index/location and SFN mapping of NB-IoT NTN FDD.</w:t>
            </w:r>
          </w:p>
          <w:p w14:paraId="0F7C0F16" w14:textId="77777777" w:rsidR="00BD1D12" w:rsidRPr="005A6E9C" w:rsidRDefault="00BD1D12" w:rsidP="00BD1D12">
            <w:pPr>
              <w:numPr>
                <w:ilvl w:val="0"/>
                <w:numId w:val="44"/>
              </w:numPr>
              <w:overflowPunct w:val="0"/>
              <w:contextualSpacing/>
              <w:textAlignment w:val="baseline"/>
              <w:rPr>
                <w:rFonts w:ascii="Times" w:eastAsia="Batang" w:hAnsi="Times"/>
                <w:bCs/>
                <w:lang w:eastAsia="x-none"/>
              </w:rPr>
            </w:pPr>
            <w:r w:rsidRPr="005A6E9C">
              <w:rPr>
                <w:rFonts w:ascii="Times" w:eastAsia="Batang" w:hAnsi="Times"/>
                <w:bCs/>
                <w:lang w:eastAsia="x-none"/>
              </w:rPr>
              <w:t xml:space="preserve">For the purpose of study, the UL subframes of the Rel-19 TDD pattern may not fully cover all the instances of the PHY channels and </w:t>
            </w:r>
            <w:proofErr w:type="spellStart"/>
            <w:r w:rsidRPr="005A6E9C">
              <w:rPr>
                <w:rFonts w:ascii="Times" w:eastAsia="Batang" w:hAnsi="Times"/>
                <w:bCs/>
                <w:lang w:eastAsia="x-none"/>
              </w:rPr>
              <w:t>eNB</w:t>
            </w:r>
            <w:proofErr w:type="spellEnd"/>
            <w:r w:rsidRPr="005A6E9C">
              <w:rPr>
                <w:rFonts w:ascii="Times" w:eastAsia="Batang" w:hAnsi="Times"/>
                <w:bCs/>
                <w:lang w:eastAsia="x-none"/>
              </w:rPr>
              <w:t xml:space="preserve"> will not receive the corresponding instances.</w:t>
            </w:r>
          </w:p>
          <w:p w14:paraId="0E67E2F2" w14:textId="6034660B" w:rsidR="00BD1D12" w:rsidRPr="00BD1D12" w:rsidRDefault="00BD1D12" w:rsidP="00805386">
            <w:pPr>
              <w:numPr>
                <w:ilvl w:val="1"/>
                <w:numId w:val="44"/>
              </w:numPr>
              <w:overflowPunct w:val="0"/>
              <w:contextualSpacing/>
              <w:textAlignment w:val="baseline"/>
              <w:rPr>
                <w:rFonts w:ascii="Times" w:eastAsia="Batang" w:hAnsi="Times"/>
                <w:bCs/>
                <w:lang w:eastAsia="x-none"/>
              </w:rPr>
            </w:pPr>
            <w:r w:rsidRPr="005A6E9C">
              <w:rPr>
                <w:rFonts w:ascii="Times" w:eastAsia="Batang" w:hAnsi="Times"/>
                <w:bCs/>
                <w:lang w:eastAsia="x-none"/>
              </w:rPr>
              <w:t>FFS: What is the TDD pattern</w:t>
            </w:r>
          </w:p>
        </w:tc>
      </w:tr>
    </w:tbl>
    <w:p w14:paraId="0300757A" w14:textId="0321CDC5" w:rsidR="00BD1D12" w:rsidRDefault="00BD1D12" w:rsidP="00805386">
      <w:pPr>
        <w:rPr>
          <w:lang w:eastAsia="zh-CN"/>
        </w:rPr>
      </w:pPr>
    </w:p>
    <w:p w14:paraId="42DF9DF6" w14:textId="52721CAF" w:rsidR="00BD1D12" w:rsidRDefault="00132C41" w:rsidP="00805386">
      <w:r>
        <w:rPr>
          <w:lang w:eastAsia="zh-CN"/>
        </w:rPr>
        <w:t xml:space="preserve">Per SID/WID description, RAN4 is tasked to evaluate the impacts </w:t>
      </w:r>
      <w:r>
        <w:rPr>
          <w:bCs/>
        </w:rPr>
        <w:t>due to</w:t>
      </w:r>
      <w:r w:rsidRPr="002B1DCB">
        <w:rPr>
          <w:bCs/>
        </w:rPr>
        <w:t xml:space="preserve"> </w:t>
      </w:r>
      <w:r>
        <w:rPr>
          <w:bCs/>
        </w:rPr>
        <w:t>the periodic pattern</w:t>
      </w:r>
      <w:r>
        <w:t xml:space="preserve"> at least on UE downlink synchronization and other aspects. For downlink synchronization, following requirements may be impacted, and we provide our analysis in case by case manners:</w:t>
      </w:r>
    </w:p>
    <w:p w14:paraId="7440668B" w14:textId="7F2CAFFB" w:rsidR="00132C41" w:rsidRPr="00132C41" w:rsidRDefault="00132C41" w:rsidP="00805386">
      <w:pPr>
        <w:rPr>
          <w:b/>
          <w:lang w:eastAsia="zh-CN"/>
        </w:rPr>
      </w:pPr>
      <w:r w:rsidRPr="00132C41">
        <w:rPr>
          <w:b/>
          <w:lang w:eastAsia="zh-CN"/>
        </w:rPr>
        <w:t>Observation 1: Following RRM requirements shall be evaluated about the impact due to periodic pattern on DL synchronization:</w:t>
      </w:r>
    </w:p>
    <w:p w14:paraId="70682D16" w14:textId="15E21038" w:rsidR="00132C41" w:rsidRPr="00132C41" w:rsidRDefault="00132C41" w:rsidP="00132C4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Cell reselection</w:t>
      </w:r>
    </w:p>
    <w:p w14:paraId="1C94F3E3" w14:textId="34572985" w:rsidR="00132C41" w:rsidRPr="00132C41" w:rsidRDefault="00132C41" w:rsidP="00132C4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RRC Re-establishment</w:t>
      </w:r>
    </w:p>
    <w:p w14:paraId="0EE0970E" w14:textId="14785664" w:rsidR="00132C41" w:rsidRPr="00132C41" w:rsidRDefault="00132C41" w:rsidP="00132C4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Radio link monitoring</w:t>
      </w:r>
    </w:p>
    <w:p w14:paraId="679701A8" w14:textId="21BF361F" w:rsidR="00132C41" w:rsidRPr="00132C41" w:rsidRDefault="00132C41" w:rsidP="00132C4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 xml:space="preserve">Connected mode serving Cell measurement </w:t>
      </w:r>
    </w:p>
    <w:p w14:paraId="3F8C06FF" w14:textId="511B87D2" w:rsidR="00132C41" w:rsidRPr="00132C41" w:rsidRDefault="00132C41" w:rsidP="00132C4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Connected mode neighbour Cell measurement</w:t>
      </w:r>
    </w:p>
    <w:p w14:paraId="1967B2D2" w14:textId="09B6A115" w:rsidR="00BD1D12" w:rsidRDefault="00132C41" w:rsidP="00132C41">
      <w:pPr>
        <w:pStyle w:val="Heading2"/>
        <w:rPr>
          <w:lang w:eastAsia="zh-CN"/>
        </w:rPr>
      </w:pPr>
      <w:r>
        <w:rPr>
          <w:lang w:eastAsia="zh-CN"/>
        </w:rPr>
        <w:t>Impacts on DL synchronization</w:t>
      </w:r>
    </w:p>
    <w:p w14:paraId="66A17F10" w14:textId="2CB8485E" w:rsidR="00132C41" w:rsidRDefault="008E31F5" w:rsidP="008E31F5">
      <w:pPr>
        <w:jc w:val="both"/>
      </w:pPr>
      <w:r>
        <w:rPr>
          <w:lang w:eastAsia="zh-CN"/>
        </w:rPr>
        <w:t xml:space="preserve">The may concern is about the Cell detection/searching impacts due to periodic pattern. Per WID description, </w:t>
      </w:r>
      <w:r>
        <w:t>no</w:t>
      </w:r>
      <w:r w:rsidRPr="006E5DB1">
        <w:t xml:space="preserve"> blind detection is assumed at the UE side</w:t>
      </w:r>
      <w:r>
        <w:t xml:space="preserve">. It means there should be a SMTC like indication to locate the location of transmitted DL subframe not only for serving cell but also for neighbour cell. </w:t>
      </w:r>
      <w:r w:rsidR="00EF6E7D">
        <w:t xml:space="preserve">For Cell reselection, UE may </w:t>
      </w:r>
      <w:r w:rsidR="002B13D4">
        <w:t>need</w:t>
      </w:r>
      <w:r w:rsidR="00EF6E7D">
        <w:t xml:space="preserve"> to search inter-frequency, UE shall be able to known the periodic pattern of target inter-frequency; Otherwise, UE needs to perform blind detection, whether the performance could be very poor.</w:t>
      </w:r>
    </w:p>
    <w:p w14:paraId="3ECFD399" w14:textId="4D3AD67C" w:rsidR="008E31F5" w:rsidRPr="00C01D5D" w:rsidRDefault="00EF6E7D" w:rsidP="008E31F5">
      <w:pPr>
        <w:jc w:val="both"/>
        <w:rPr>
          <w:b/>
          <w:lang w:eastAsia="zh-CN"/>
        </w:rPr>
      </w:pPr>
      <w:r w:rsidRPr="00C01D5D">
        <w:rPr>
          <w:b/>
          <w:lang w:eastAsia="zh-CN"/>
        </w:rPr>
        <w:t>Observation 2: For Cell Re-selection, UE shall be aware of the periodic pattern of frequency layers to be measured.</w:t>
      </w:r>
    </w:p>
    <w:p w14:paraId="65433A5F" w14:textId="1505FAB3" w:rsidR="00EF6E7D" w:rsidRDefault="00EF6E7D" w:rsidP="008E31F5">
      <w:pPr>
        <w:jc w:val="both"/>
        <w:rPr>
          <w:lang w:eastAsia="zh-CN"/>
        </w:rPr>
      </w:pPr>
      <w:r>
        <w:rPr>
          <w:lang w:eastAsia="zh-CN"/>
        </w:rPr>
        <w:t xml:space="preserve">Besides, </w:t>
      </w:r>
      <w:r w:rsidR="002B13D4">
        <w:rPr>
          <w:lang w:eastAsia="zh-CN"/>
        </w:rPr>
        <w:t xml:space="preserve">due to power saving consideration, though NPSS/NSSS are available very frame/even frame, UE is only required to search several instances per DRX [2]. As defined in [2], the number of </w:t>
      </w:r>
      <w:r w:rsidR="00C01D5D">
        <w:rPr>
          <w:lang w:eastAsia="zh-CN"/>
        </w:rPr>
        <w:t>instances</w:t>
      </w:r>
      <w:r w:rsidR="002B13D4">
        <w:rPr>
          <w:lang w:eastAsia="zh-CN"/>
        </w:rPr>
        <w:t xml:space="preserve"> to acquire per DRX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B13D4" w14:paraId="3E7C61D0" w14:textId="77777777" w:rsidTr="002B13D4">
        <w:tc>
          <w:tcPr>
            <w:tcW w:w="9562" w:type="dxa"/>
          </w:tcPr>
          <w:p w14:paraId="08B790B6" w14:textId="77777777" w:rsidR="00D55357" w:rsidRPr="002B13D4" w:rsidRDefault="00EB6D3C" w:rsidP="002B13D4">
            <w:pPr>
              <w:numPr>
                <w:ilvl w:val="1"/>
                <w:numId w:val="47"/>
              </w:numPr>
              <w:jc w:val="both"/>
              <w:rPr>
                <w:lang w:val="en-US" w:eastAsia="zh-CN"/>
              </w:rPr>
            </w:pPr>
            <w:r w:rsidRPr="002B13D4">
              <w:rPr>
                <w:lang w:val="en-US" w:eastAsia="zh-CN"/>
              </w:rPr>
              <w:t>Number of instances (NPSS or NSSS) to acquire per DRX cycle:</w:t>
            </w:r>
          </w:p>
          <w:p w14:paraId="053748FF" w14:textId="77777777" w:rsidR="00D55357" w:rsidRPr="002B13D4" w:rsidRDefault="00EB6D3C" w:rsidP="002B13D4">
            <w:pPr>
              <w:numPr>
                <w:ilvl w:val="2"/>
                <w:numId w:val="47"/>
              </w:numPr>
              <w:jc w:val="both"/>
              <w:rPr>
                <w:lang w:val="en-US" w:eastAsia="zh-CN"/>
              </w:rPr>
            </w:pPr>
            <w:r w:rsidRPr="002B13D4">
              <w:rPr>
                <w:lang w:val="en-US" w:eastAsia="zh-CN"/>
              </w:rPr>
              <w:t>1.28s: 5</w:t>
            </w:r>
          </w:p>
          <w:p w14:paraId="34F81EED" w14:textId="77777777" w:rsidR="00D55357" w:rsidRPr="002B13D4" w:rsidRDefault="00EB6D3C" w:rsidP="002B13D4">
            <w:pPr>
              <w:numPr>
                <w:ilvl w:val="2"/>
                <w:numId w:val="47"/>
              </w:numPr>
              <w:jc w:val="both"/>
              <w:rPr>
                <w:lang w:val="en-US" w:eastAsia="zh-CN"/>
              </w:rPr>
            </w:pPr>
            <w:r w:rsidRPr="002B13D4">
              <w:rPr>
                <w:lang w:val="en-US" w:eastAsia="zh-CN"/>
              </w:rPr>
              <w:lastRenderedPageBreak/>
              <w:t>2.56s: 10</w:t>
            </w:r>
          </w:p>
          <w:p w14:paraId="2DC73E18" w14:textId="77777777" w:rsidR="00D55357" w:rsidRPr="002B13D4" w:rsidRDefault="00EB6D3C" w:rsidP="002B13D4">
            <w:pPr>
              <w:numPr>
                <w:ilvl w:val="2"/>
                <w:numId w:val="47"/>
              </w:numPr>
              <w:jc w:val="both"/>
              <w:rPr>
                <w:lang w:val="en-US" w:eastAsia="zh-CN"/>
              </w:rPr>
            </w:pPr>
            <w:r w:rsidRPr="002B13D4">
              <w:rPr>
                <w:lang w:val="en-US" w:eastAsia="zh-CN"/>
              </w:rPr>
              <w:t>5.12s: 10</w:t>
            </w:r>
          </w:p>
          <w:p w14:paraId="09B9F86F" w14:textId="0509BC28" w:rsidR="002B13D4" w:rsidRPr="002B13D4" w:rsidRDefault="00EB6D3C" w:rsidP="008E31F5">
            <w:pPr>
              <w:numPr>
                <w:ilvl w:val="2"/>
                <w:numId w:val="47"/>
              </w:numPr>
              <w:jc w:val="both"/>
              <w:rPr>
                <w:lang w:val="en-US" w:eastAsia="zh-CN"/>
              </w:rPr>
            </w:pPr>
            <w:r w:rsidRPr="002B13D4">
              <w:rPr>
                <w:lang w:val="en-US" w:eastAsia="zh-CN"/>
              </w:rPr>
              <w:t>10.24s: 20</w:t>
            </w:r>
          </w:p>
        </w:tc>
      </w:tr>
    </w:tbl>
    <w:p w14:paraId="387DCC9E" w14:textId="77777777" w:rsidR="002B13D4" w:rsidRDefault="002B13D4" w:rsidP="008E31F5">
      <w:pPr>
        <w:jc w:val="both"/>
        <w:rPr>
          <w:lang w:eastAsia="zh-CN"/>
        </w:rPr>
      </w:pPr>
    </w:p>
    <w:p w14:paraId="5F18E77B" w14:textId="64AADB98" w:rsidR="008E31F5" w:rsidRDefault="002B13D4" w:rsidP="00C01D5D">
      <w:pPr>
        <w:jc w:val="both"/>
        <w:rPr>
          <w:lang w:eastAsia="zh-CN"/>
        </w:rPr>
      </w:pPr>
      <w:r>
        <w:rPr>
          <w:lang w:eastAsia="zh-CN"/>
        </w:rPr>
        <w:t xml:space="preserve">Thus, considering the periodic pattern, as discussed in RAN1, the available NPSS/NSSS could be 1 or 2 instance per N frames, which depends on the discussion about the D. It means, the available NPSS/NSSS instance is greatly reduced per DRX. </w:t>
      </w:r>
      <w:r w:rsidR="00C01D5D">
        <w:rPr>
          <w:lang w:eastAsia="zh-CN"/>
        </w:rPr>
        <w:t xml:space="preserve">Another aspect is that UE may needs to wake up early for synchronization for paging reception, for instance N frames before next paging occasions. Thus, it means the available time for UE to switch to other carriers for NPSS/NSSS measurement is reduced. </w:t>
      </w:r>
    </w:p>
    <w:p w14:paraId="09B739A7" w14:textId="0DDB511D" w:rsidR="00C01D5D" w:rsidRPr="00C01D5D" w:rsidRDefault="003B4DD6" w:rsidP="00C01D5D">
      <w:pPr>
        <w:jc w:val="both"/>
        <w:rPr>
          <w:b/>
          <w:lang w:eastAsia="zh-CN"/>
        </w:rPr>
      </w:pPr>
      <w:r>
        <w:rPr>
          <w:b/>
          <w:lang w:eastAsia="zh-CN"/>
        </w:rPr>
        <w:t>Observation 3</w:t>
      </w:r>
      <w:r w:rsidR="00C01D5D" w:rsidRPr="00C01D5D">
        <w:rPr>
          <w:b/>
          <w:lang w:eastAsia="zh-CN"/>
        </w:rPr>
        <w:t>: For Cell reselection requirements, RAN4 shall considered relaxed requirements considering following aspects:</w:t>
      </w:r>
    </w:p>
    <w:p w14:paraId="29DE9294" w14:textId="77777777" w:rsidR="00C01D5D" w:rsidRPr="00C01D5D" w:rsidRDefault="00C01D5D" w:rsidP="00C01D5D">
      <w:pPr>
        <w:pStyle w:val="ListParagraph"/>
        <w:numPr>
          <w:ilvl w:val="0"/>
          <w:numId w:val="48"/>
        </w:numPr>
        <w:ind w:firstLineChars="0"/>
        <w:jc w:val="both"/>
        <w:rPr>
          <w:b/>
          <w:lang w:eastAsia="zh-CN"/>
        </w:rPr>
      </w:pPr>
      <w:r w:rsidRPr="00C01D5D">
        <w:rPr>
          <w:b/>
          <w:lang w:eastAsia="zh-CN"/>
        </w:rPr>
        <w:t>The number of available NPSS/NSSS instance are reduced per DRX</w:t>
      </w:r>
    </w:p>
    <w:p w14:paraId="5C82F7AC" w14:textId="1EFAD166" w:rsidR="00C01D5D" w:rsidRPr="00C01D5D" w:rsidRDefault="00C01D5D" w:rsidP="00C01D5D">
      <w:pPr>
        <w:pStyle w:val="ListParagraph"/>
        <w:numPr>
          <w:ilvl w:val="0"/>
          <w:numId w:val="48"/>
        </w:numPr>
        <w:ind w:firstLineChars="0"/>
        <w:jc w:val="both"/>
        <w:rPr>
          <w:b/>
          <w:lang w:eastAsia="zh-CN"/>
        </w:rPr>
      </w:pPr>
      <w:r w:rsidRPr="00C01D5D">
        <w:rPr>
          <w:b/>
          <w:lang w:eastAsia="zh-CN"/>
        </w:rPr>
        <w:t>UE may need to wake up early for synchronization for paging reception</w:t>
      </w:r>
    </w:p>
    <w:p w14:paraId="04348017" w14:textId="05E9EC00" w:rsidR="008E31F5" w:rsidRDefault="00C01D5D" w:rsidP="00132C41">
      <w:pPr>
        <w:rPr>
          <w:lang w:eastAsia="zh-CN"/>
        </w:rPr>
      </w:pPr>
      <w:r>
        <w:rPr>
          <w:lang w:eastAsia="zh-CN"/>
        </w:rPr>
        <w:t xml:space="preserve">For Cell searching requirements in RRC Re-establishment, the requirements are defined in absolute time, </w:t>
      </w:r>
      <w:proofErr w:type="spellStart"/>
      <w:proofErr w:type="gramStart"/>
      <w:r>
        <w:rPr>
          <w:lang w:eastAsia="zh-CN"/>
        </w:rPr>
        <w:t>e..g</w:t>
      </w:r>
      <w:proofErr w:type="spellEnd"/>
      <w:proofErr w:type="gramEnd"/>
      <w:r>
        <w:rPr>
          <w:lang w:eastAsia="zh-CN"/>
        </w:rPr>
        <w:t xml:space="preserve"> 1400ms per frequency layer for NC and 14800ms per frequency layer for EC. I</w:t>
      </w:r>
      <w:r w:rsidR="00982E89">
        <w:rPr>
          <w:lang w:eastAsia="zh-CN"/>
        </w:rPr>
        <w:t xml:space="preserve">t is straight forward that the requirements shall be scaled. For instance, if there is one NPSS/NSSS available every N frame, the requirements shall be scaled by at least N. Due to non-contiguous frames, the cell detection performance may be further impacted. </w:t>
      </w:r>
    </w:p>
    <w:p w14:paraId="7A0F632F" w14:textId="3DAD3CA4" w:rsidR="00982E89" w:rsidRPr="00982E89" w:rsidRDefault="003B4DD6" w:rsidP="00132C41">
      <w:pPr>
        <w:rPr>
          <w:b/>
          <w:lang w:eastAsia="zh-CN"/>
        </w:rPr>
      </w:pPr>
      <w:r>
        <w:rPr>
          <w:b/>
          <w:lang w:eastAsia="zh-CN"/>
        </w:rPr>
        <w:t>Observation 4</w:t>
      </w:r>
      <w:r w:rsidR="00982E89" w:rsidRPr="00982E89">
        <w:rPr>
          <w:b/>
          <w:lang w:eastAsia="zh-CN"/>
        </w:rPr>
        <w:t>: For RRC Re-establishment requirements, the search time per frequency layer shall be scaled. (e.g. if there is one NPSS/NSSS available every N frame, the requirements shall be scaled by at least N).</w:t>
      </w:r>
    </w:p>
    <w:p w14:paraId="03327363" w14:textId="0E2B40A0" w:rsidR="00C01D5D" w:rsidRDefault="00982E89" w:rsidP="00132C41">
      <w:pPr>
        <w:rPr>
          <w:lang w:eastAsia="zh-CN"/>
        </w:rPr>
      </w:pPr>
      <w:r>
        <w:rPr>
          <w:lang w:eastAsia="zh-CN"/>
        </w:rPr>
        <w:t xml:space="preserve">For RLM requirements, it is the same story when DRX is not configured. It is assumed 400/200 ms are need for OOS/INS evaluation when </w:t>
      </w:r>
      <w:proofErr w:type="spellStart"/>
      <w:r>
        <w:rPr>
          <w:lang w:eastAsia="zh-CN"/>
        </w:rPr>
        <w:t>Rmax</w:t>
      </w:r>
      <w:proofErr w:type="spellEnd"/>
      <w:r>
        <w:rPr>
          <w:lang w:eastAsia="zh-CN"/>
        </w:rPr>
        <w:t xml:space="preserve"> is smaller than 64 and 4000/2000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Rmax</w:t>
      </w:r>
      <w:proofErr w:type="spellEnd"/>
      <w:r>
        <w:rPr>
          <w:lang w:eastAsia="zh-CN"/>
        </w:rPr>
        <w:t xml:space="preserve"> is larger than 64. Thus, it is straightforward that the evaluation period when DRX is not configured shall be scaled.</w:t>
      </w:r>
    </w:p>
    <w:p w14:paraId="2C5AE6B5" w14:textId="66AC1B34" w:rsidR="00982E89" w:rsidRDefault="003B4DD6" w:rsidP="00132C41">
      <w:pPr>
        <w:rPr>
          <w:lang w:eastAsia="zh-CN"/>
        </w:rPr>
      </w:pPr>
      <w:r>
        <w:rPr>
          <w:b/>
          <w:lang w:eastAsia="zh-CN"/>
        </w:rPr>
        <w:t>Observation 5</w:t>
      </w:r>
      <w:r w:rsidR="00982E89" w:rsidRPr="00982E89">
        <w:rPr>
          <w:b/>
          <w:lang w:eastAsia="zh-CN"/>
        </w:rPr>
        <w:t>: For RLM, the evaluation period when DRX is not configured shall be scaled</w:t>
      </w:r>
      <w:r w:rsidR="00982E89">
        <w:rPr>
          <w:lang w:eastAsia="zh-CN"/>
        </w:rPr>
        <w:t>.</w:t>
      </w:r>
    </w:p>
    <w:p w14:paraId="549C4913" w14:textId="17D84F2A" w:rsidR="00982E89" w:rsidRDefault="00B50A72" w:rsidP="00132C41">
      <w:pPr>
        <w:rPr>
          <w:lang w:eastAsia="zh-CN"/>
        </w:rPr>
      </w:pPr>
      <w:r>
        <w:rPr>
          <w:lang w:eastAsia="zh-CN"/>
        </w:rPr>
        <w:t>For measurement requirements in connected mode, which are further divided into serving cell measurement and neighbour cell measurement. For serving cell measurement and intra-frequency measurement, same situation as RLM, when DRX is not configured, the delay requirement shall be scaled.</w:t>
      </w:r>
    </w:p>
    <w:p w14:paraId="6061AC0A" w14:textId="4FF76C46" w:rsidR="00B50A72" w:rsidRDefault="00B50A72" w:rsidP="00B50A72">
      <w:pPr>
        <w:jc w:val="both"/>
        <w:rPr>
          <w:lang w:eastAsia="zh-CN"/>
        </w:rPr>
      </w:pPr>
      <w:r>
        <w:rPr>
          <w:lang w:eastAsia="zh-CN"/>
        </w:rPr>
        <w:t xml:space="preserve">However, for inter-frequency measurement, the delay requirements are defined in number of available samples. RAN4 defined minimum length of occasion for detection and measurement which is 200/50ms. For TDD with periodic pattern, obviously that the minimum length shall be reconsidered. </w:t>
      </w:r>
    </w:p>
    <w:p w14:paraId="6201A360" w14:textId="7D3AA991" w:rsidR="00B50A72" w:rsidRPr="00B50A72" w:rsidRDefault="003B4DD6" w:rsidP="00B50A72">
      <w:pPr>
        <w:jc w:val="both"/>
        <w:rPr>
          <w:b/>
          <w:lang w:eastAsia="zh-CN"/>
        </w:rPr>
      </w:pPr>
      <w:r>
        <w:rPr>
          <w:b/>
          <w:lang w:eastAsia="zh-CN"/>
        </w:rPr>
        <w:t>Observation 6</w:t>
      </w:r>
      <w:r w:rsidR="00B50A72" w:rsidRPr="00B50A72">
        <w:rPr>
          <w:b/>
          <w:lang w:eastAsia="zh-CN"/>
        </w:rPr>
        <w:t>: For connected mode serving cell measurement and intra-frequency measurement, the delay requirements shall be scaled. For inter-frequency measurement, the minimum length of measurement occasions shall be reconsidered pending on the periodic pattern defined in RAN1.</w:t>
      </w:r>
    </w:p>
    <w:p w14:paraId="3E4E67DD" w14:textId="17C2ADCD" w:rsidR="00132C41" w:rsidRDefault="00132C41" w:rsidP="00132C41">
      <w:pPr>
        <w:pStyle w:val="Heading2"/>
        <w:rPr>
          <w:lang w:eastAsia="zh-CN"/>
        </w:rPr>
      </w:pPr>
      <w:r>
        <w:rPr>
          <w:lang w:eastAsia="zh-CN"/>
        </w:rPr>
        <w:t>Impacts on other RRM requirements</w:t>
      </w:r>
    </w:p>
    <w:p w14:paraId="22925D27" w14:textId="65076CA5" w:rsidR="00C16219" w:rsidRDefault="00C16219" w:rsidP="0074269C">
      <w:pPr>
        <w:jc w:val="both"/>
        <w:rPr>
          <w:lang w:eastAsia="zh-CN"/>
        </w:rPr>
      </w:pPr>
      <w:r>
        <w:rPr>
          <w:lang w:eastAsia="zh-CN"/>
        </w:rPr>
        <w:t xml:space="preserve">Apart from the requirements, for which the synchronization performance maybe impacted. There are other RRM requirements may be impacted. </w:t>
      </w:r>
    </w:p>
    <w:p w14:paraId="68DFF505" w14:textId="4E8822A6" w:rsidR="00C16219" w:rsidRDefault="00C16219" w:rsidP="0074269C">
      <w:pPr>
        <w:jc w:val="both"/>
        <w:rPr>
          <w:lang w:eastAsia="zh-CN"/>
        </w:rPr>
      </w:pPr>
      <w:r>
        <w:rPr>
          <w:lang w:eastAsia="zh-CN"/>
        </w:rPr>
        <w:t xml:space="preserve">For RRC Re-direction, which is for UE to be redirected from anchor carrier to non-anchor carrier, when anchor carrier and non-anchor carrier are from the same SAN node. In current requirements, there is on component about downlink subframe bitmaps, which could be 10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or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 For periodic pattern, the value should be extended accordingly.</w:t>
      </w:r>
    </w:p>
    <w:p w14:paraId="57A627A0" w14:textId="3D5EFD3D" w:rsidR="003B4DD6" w:rsidRDefault="003B4DD6" w:rsidP="00C16219">
      <w:pPr>
        <w:rPr>
          <w:b/>
          <w:lang w:eastAsia="zh-CN"/>
        </w:rPr>
      </w:pPr>
      <w:r w:rsidRPr="0074269C">
        <w:rPr>
          <w:b/>
          <w:lang w:eastAsia="zh-CN"/>
        </w:rPr>
        <w:t xml:space="preserve">Observation 7: For RRC re-direction, the periodicity of DL subframe maybe extended </w:t>
      </w:r>
      <w:r w:rsidR="0074269C" w:rsidRPr="0074269C">
        <w:rPr>
          <w:b/>
          <w:lang w:eastAsia="zh-CN"/>
        </w:rPr>
        <w:t>accordingly due to periodic pattern.</w:t>
      </w:r>
    </w:p>
    <w:p w14:paraId="0025E3B5" w14:textId="50FD788B" w:rsidR="0074269C" w:rsidRDefault="0074269C" w:rsidP="00C16219">
      <w:pPr>
        <w:rPr>
          <w:lang w:eastAsia="zh-CN"/>
        </w:rPr>
      </w:pPr>
      <w:r w:rsidRPr="0074269C">
        <w:rPr>
          <w:lang w:eastAsia="zh-CN"/>
        </w:rPr>
        <w:t xml:space="preserve">There is also RRM requirements related to demodulation performance, e.g. WUS reception and Channel quality report. </w:t>
      </w:r>
      <w:r>
        <w:rPr>
          <w:lang w:eastAsia="zh-CN"/>
        </w:rPr>
        <w:t>Whether there is impact on above requirements depends on the evaluation/discussion in RAN1 about NPDCCH/NPDSCH, which maybe continuously discussed in normative stage.</w:t>
      </w:r>
    </w:p>
    <w:p w14:paraId="270650AD" w14:textId="33C2B0C0" w:rsidR="0074269C" w:rsidRPr="0074269C" w:rsidRDefault="0074269C" w:rsidP="00C16219">
      <w:pPr>
        <w:rPr>
          <w:b/>
          <w:lang w:eastAsia="zh-CN"/>
        </w:rPr>
      </w:pPr>
      <w:r w:rsidRPr="0074269C">
        <w:rPr>
          <w:b/>
          <w:lang w:eastAsia="zh-CN"/>
        </w:rPr>
        <w:t>Observation 8: Whether there is impacts on channel quality reporting depends on RAN1 conclusion on NPDCCH/NPDSCH evaluation.</w:t>
      </w:r>
    </w:p>
    <w:p w14:paraId="704731E7" w14:textId="5F4DCFBE" w:rsidR="008D6E46" w:rsidRDefault="0074269C" w:rsidP="00C16219">
      <w:pPr>
        <w:rPr>
          <w:lang w:eastAsia="zh-CN"/>
        </w:rPr>
      </w:pPr>
      <w:r>
        <w:rPr>
          <w:lang w:eastAsia="zh-CN"/>
        </w:rPr>
        <w:lastRenderedPageBreak/>
        <w:t xml:space="preserve">Based on analysis above, </w:t>
      </w:r>
      <w:r w:rsidR="008D6E46">
        <w:rPr>
          <w:lang w:eastAsia="zh-CN"/>
        </w:rPr>
        <w:t>the impact on RRM requirements due to periodic pattern is summarized as following tables.</w:t>
      </w:r>
    </w:p>
    <w:p w14:paraId="4727A389" w14:textId="071C4EF5" w:rsidR="008D6E46" w:rsidRPr="008D6E46" w:rsidRDefault="008D6E46" w:rsidP="00C16219">
      <w:pPr>
        <w:rPr>
          <w:b/>
          <w:lang w:eastAsia="zh-CN"/>
        </w:rPr>
      </w:pPr>
      <w:r w:rsidRPr="008D6E46">
        <w:rPr>
          <w:b/>
          <w:lang w:eastAsia="zh-CN"/>
        </w:rPr>
        <w:t>Proposal 1: RAN4 to consider impacts on RRM requirements due to periodic pattern as summarized in Table I.</w:t>
      </w:r>
    </w:p>
    <w:p w14:paraId="086BF251" w14:textId="0B6C7017" w:rsidR="00BD1D12" w:rsidRDefault="008D6E46" w:rsidP="00805386">
      <w:pPr>
        <w:rPr>
          <w:lang w:eastAsia="zh-CN"/>
        </w:rPr>
      </w:pPr>
      <w:r>
        <w:rPr>
          <w:lang w:eastAsia="zh-CN"/>
        </w:rPr>
        <w:t>Table I: RRM requirements due to periodic pattern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889"/>
      </w:tblGrid>
      <w:tr w:rsidR="00FE16E7" w14:paraId="44F6E30B" w14:textId="77777777" w:rsidTr="008D6E46">
        <w:tc>
          <w:tcPr>
            <w:tcW w:w="4673" w:type="dxa"/>
          </w:tcPr>
          <w:p w14:paraId="76F73357" w14:textId="7500EAC8" w:rsidR="00FE16E7" w:rsidRPr="008D6E46" w:rsidRDefault="00765C55" w:rsidP="00805386">
            <w:pPr>
              <w:rPr>
                <w:b/>
                <w:lang w:eastAsia="zh-CN"/>
              </w:rPr>
            </w:pPr>
            <w:bookmarkStart w:id="2" w:name="_Hlk181025912"/>
            <w:r w:rsidRPr="008D6E46">
              <w:rPr>
                <w:b/>
                <w:lang w:eastAsia="zh-CN"/>
              </w:rPr>
              <w:t>Requirements</w:t>
            </w:r>
          </w:p>
        </w:tc>
        <w:tc>
          <w:tcPr>
            <w:tcW w:w="4889" w:type="dxa"/>
          </w:tcPr>
          <w:p w14:paraId="0479852E" w14:textId="322D0110" w:rsidR="00FE16E7" w:rsidRPr="008D6E46" w:rsidRDefault="00765C55" w:rsidP="00805386">
            <w:pPr>
              <w:rPr>
                <w:b/>
                <w:lang w:eastAsia="zh-CN"/>
              </w:rPr>
            </w:pPr>
            <w:r w:rsidRPr="008D6E46">
              <w:rPr>
                <w:b/>
                <w:lang w:eastAsia="zh-CN"/>
              </w:rPr>
              <w:t>Impacts</w:t>
            </w:r>
          </w:p>
        </w:tc>
      </w:tr>
      <w:tr w:rsidR="00FE16E7" w14:paraId="794B98E8" w14:textId="77777777" w:rsidTr="008D6E46">
        <w:tc>
          <w:tcPr>
            <w:tcW w:w="4673" w:type="dxa"/>
          </w:tcPr>
          <w:p w14:paraId="4E70F2B7" w14:textId="2F9766B2" w:rsidR="00FE16E7" w:rsidRPr="008D6E46" w:rsidRDefault="00765C5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 xml:space="preserve">Cell Reselection </w:t>
            </w:r>
          </w:p>
        </w:tc>
        <w:tc>
          <w:tcPr>
            <w:tcW w:w="4889" w:type="dxa"/>
          </w:tcPr>
          <w:p w14:paraId="3A2DC8BB" w14:textId="77777777" w:rsidR="008D6E46" w:rsidRPr="008D6E46" w:rsidRDefault="008D6E46" w:rsidP="008D6E46">
            <w:pPr>
              <w:jc w:val="both"/>
              <w:rPr>
                <w:lang w:eastAsia="zh-CN"/>
              </w:rPr>
            </w:pPr>
            <w:r w:rsidRPr="008D6E46">
              <w:rPr>
                <w:lang w:eastAsia="zh-CN"/>
              </w:rPr>
              <w:t>UE shall be aware of the periodic pattern of frequency layers to be measured.</w:t>
            </w:r>
          </w:p>
          <w:p w14:paraId="2BE4245C" w14:textId="77777777" w:rsidR="008D6E46" w:rsidRPr="008D6E46" w:rsidRDefault="008D6E46" w:rsidP="008D6E46">
            <w:pPr>
              <w:jc w:val="both"/>
              <w:rPr>
                <w:lang w:eastAsia="zh-CN"/>
              </w:rPr>
            </w:pPr>
            <w:r w:rsidRPr="008D6E46">
              <w:rPr>
                <w:lang w:eastAsia="zh-CN"/>
              </w:rPr>
              <w:t>For Cell reselection requirements, RAN4 shall considered relaxed requirements considering following aspects:</w:t>
            </w:r>
          </w:p>
          <w:p w14:paraId="6A53AA72" w14:textId="77777777" w:rsidR="008D6E46" w:rsidRPr="008D6E46" w:rsidRDefault="008D6E46" w:rsidP="008D6E46">
            <w:pPr>
              <w:pStyle w:val="ListParagraph"/>
              <w:numPr>
                <w:ilvl w:val="0"/>
                <w:numId w:val="48"/>
              </w:numPr>
              <w:ind w:firstLineChars="0"/>
              <w:jc w:val="both"/>
              <w:rPr>
                <w:lang w:eastAsia="zh-CN"/>
              </w:rPr>
            </w:pPr>
            <w:r w:rsidRPr="008D6E46">
              <w:rPr>
                <w:lang w:eastAsia="zh-CN"/>
              </w:rPr>
              <w:t>The number of available NPSS/NSSS instance are reduced per DRX</w:t>
            </w:r>
          </w:p>
          <w:p w14:paraId="26BECD21" w14:textId="77777777" w:rsidR="008D6E46" w:rsidRPr="008D6E46" w:rsidRDefault="008D6E46" w:rsidP="008D6E46">
            <w:pPr>
              <w:pStyle w:val="ListParagraph"/>
              <w:numPr>
                <w:ilvl w:val="0"/>
                <w:numId w:val="48"/>
              </w:numPr>
              <w:ind w:firstLineChars="0"/>
              <w:jc w:val="both"/>
              <w:rPr>
                <w:lang w:eastAsia="zh-CN"/>
              </w:rPr>
            </w:pPr>
            <w:r w:rsidRPr="008D6E46">
              <w:rPr>
                <w:lang w:eastAsia="zh-CN"/>
              </w:rPr>
              <w:t>UE may need to wake up early for synchronization for paging reception</w:t>
            </w:r>
          </w:p>
          <w:p w14:paraId="5E1C2887" w14:textId="190399BE" w:rsidR="007A4835" w:rsidRPr="008D6E46" w:rsidRDefault="007A4835" w:rsidP="00805386">
            <w:pPr>
              <w:rPr>
                <w:lang w:eastAsia="zh-CN"/>
              </w:rPr>
            </w:pPr>
          </w:p>
        </w:tc>
      </w:tr>
      <w:tr w:rsidR="00DA6238" w14:paraId="5D68315A" w14:textId="77777777" w:rsidTr="008D6E46">
        <w:tc>
          <w:tcPr>
            <w:tcW w:w="4673" w:type="dxa"/>
          </w:tcPr>
          <w:p w14:paraId="432FE824" w14:textId="7BB5AF20" w:rsidR="00DA6238" w:rsidRPr="008D6E46" w:rsidRDefault="00DA6238" w:rsidP="007A4835">
            <w:pPr>
              <w:tabs>
                <w:tab w:val="left" w:pos="1065"/>
              </w:tabs>
              <w:rPr>
                <w:lang w:eastAsia="zh-CN"/>
              </w:rPr>
            </w:pPr>
            <w:r w:rsidRPr="008D6E46">
              <w:rPr>
                <w:lang w:eastAsia="zh-CN"/>
              </w:rPr>
              <w:t>Random Access</w:t>
            </w:r>
          </w:p>
        </w:tc>
        <w:tc>
          <w:tcPr>
            <w:tcW w:w="4889" w:type="dxa"/>
          </w:tcPr>
          <w:p w14:paraId="1FE98A37" w14:textId="1E529FB7" w:rsidR="00DA6238" w:rsidRPr="008D6E46" w:rsidRDefault="008D6E46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Whether there is impacts on channel quality reporting depends on RAN1 conclusion on NPDCCH/NPDSCH evaluation.</w:t>
            </w:r>
          </w:p>
        </w:tc>
      </w:tr>
      <w:tr w:rsidR="00FE16E7" w14:paraId="186EE95F" w14:textId="77777777" w:rsidTr="008D6E46">
        <w:tc>
          <w:tcPr>
            <w:tcW w:w="4673" w:type="dxa"/>
          </w:tcPr>
          <w:p w14:paraId="5F68248A" w14:textId="33BCC802" w:rsidR="00FE16E7" w:rsidRPr="008D6E46" w:rsidRDefault="007A483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RRC Re-establishment</w:t>
            </w:r>
          </w:p>
        </w:tc>
        <w:tc>
          <w:tcPr>
            <w:tcW w:w="4889" w:type="dxa"/>
          </w:tcPr>
          <w:p w14:paraId="0692F4E4" w14:textId="39A16C32" w:rsidR="008D6E46" w:rsidRPr="008D6E46" w:rsidRDefault="008D6E46" w:rsidP="008D6E4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The search time per frequency layer shall be scaled. (e.g. if there is one NPSS/NSSS available every N frame, the requirements shall be scaled by at least N).</w:t>
            </w:r>
          </w:p>
          <w:p w14:paraId="394EA078" w14:textId="7AD98A13" w:rsidR="007A4835" w:rsidRPr="008D6E46" w:rsidRDefault="007A4835" w:rsidP="00805386">
            <w:pPr>
              <w:rPr>
                <w:lang w:eastAsia="zh-CN"/>
              </w:rPr>
            </w:pPr>
          </w:p>
        </w:tc>
      </w:tr>
      <w:tr w:rsidR="00FE16E7" w14:paraId="6B954E1F" w14:textId="77777777" w:rsidTr="008D6E46">
        <w:tc>
          <w:tcPr>
            <w:tcW w:w="4673" w:type="dxa"/>
          </w:tcPr>
          <w:p w14:paraId="71FBA9D1" w14:textId="2A8D6486" w:rsidR="00FE16E7" w:rsidRPr="008D6E46" w:rsidRDefault="007A483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RRC Re-direction</w:t>
            </w:r>
          </w:p>
        </w:tc>
        <w:tc>
          <w:tcPr>
            <w:tcW w:w="4889" w:type="dxa"/>
          </w:tcPr>
          <w:p w14:paraId="5EAE9BA1" w14:textId="49E9EAF3" w:rsidR="00FE16E7" w:rsidRPr="008D6E46" w:rsidRDefault="008D6E46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The periodicity of DL subframe maybe extended accordingly due to periodic pattern.</w:t>
            </w:r>
          </w:p>
        </w:tc>
      </w:tr>
      <w:tr w:rsidR="00FE16E7" w14:paraId="309DFDDB" w14:textId="77777777" w:rsidTr="008D6E46">
        <w:tc>
          <w:tcPr>
            <w:tcW w:w="4673" w:type="dxa"/>
          </w:tcPr>
          <w:p w14:paraId="3EF8A3D3" w14:textId="1E5F788B" w:rsidR="00FE16E7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Radio link monitoring</w:t>
            </w:r>
          </w:p>
        </w:tc>
        <w:tc>
          <w:tcPr>
            <w:tcW w:w="4889" w:type="dxa"/>
          </w:tcPr>
          <w:p w14:paraId="63B1A1ED" w14:textId="22B534DF" w:rsidR="00FE16E7" w:rsidRPr="008D6E46" w:rsidRDefault="008D6E46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For RLM, the evaluation period when DRX is not configured shall be scaled.</w:t>
            </w:r>
          </w:p>
        </w:tc>
      </w:tr>
      <w:tr w:rsidR="00166705" w14:paraId="2B98CE10" w14:textId="77777777" w:rsidTr="008D6E46">
        <w:tc>
          <w:tcPr>
            <w:tcW w:w="4673" w:type="dxa"/>
          </w:tcPr>
          <w:p w14:paraId="21F3D964" w14:textId="50DF5B93" w:rsidR="00166705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 xml:space="preserve">Connected mode serving cell measurement </w:t>
            </w:r>
          </w:p>
        </w:tc>
        <w:tc>
          <w:tcPr>
            <w:tcW w:w="4889" w:type="dxa"/>
          </w:tcPr>
          <w:p w14:paraId="22E7A45A" w14:textId="6E69998C" w:rsidR="00166705" w:rsidRPr="008D6E46" w:rsidRDefault="008D6E46" w:rsidP="00805386">
            <w:pPr>
              <w:rPr>
                <w:lang w:eastAsia="zh-CN"/>
              </w:rPr>
            </w:pPr>
            <w:r>
              <w:rPr>
                <w:lang w:eastAsia="zh-CN"/>
              </w:rPr>
              <w:t>When DRX is not configured, the</w:t>
            </w:r>
            <w:r w:rsidRPr="008D6E46">
              <w:rPr>
                <w:lang w:eastAsia="zh-CN"/>
              </w:rPr>
              <w:t xml:space="preserve"> delay requirements shall be scaled</w:t>
            </w:r>
          </w:p>
        </w:tc>
      </w:tr>
      <w:tr w:rsidR="00166705" w14:paraId="407C6177" w14:textId="77777777" w:rsidTr="008D6E46">
        <w:tc>
          <w:tcPr>
            <w:tcW w:w="4673" w:type="dxa"/>
          </w:tcPr>
          <w:p w14:paraId="7D08CB39" w14:textId="47576824" w:rsidR="00166705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Connected mode neighbour cell measurement</w:t>
            </w:r>
          </w:p>
        </w:tc>
        <w:tc>
          <w:tcPr>
            <w:tcW w:w="4889" w:type="dxa"/>
          </w:tcPr>
          <w:p w14:paraId="4DD5650E" w14:textId="1975C0B2" w:rsidR="00166705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 xml:space="preserve">For Intra-frequency, when DRX is not configured, </w:t>
            </w:r>
            <w:r w:rsidR="000748F6">
              <w:rPr>
                <w:lang w:eastAsia="zh-CN"/>
              </w:rPr>
              <w:t>t</w:t>
            </w:r>
            <w:r w:rsidR="008D6E46">
              <w:rPr>
                <w:lang w:eastAsia="zh-CN"/>
              </w:rPr>
              <w:t>he</w:t>
            </w:r>
            <w:r w:rsidR="008D6E46" w:rsidRPr="008D6E46">
              <w:rPr>
                <w:lang w:eastAsia="zh-CN"/>
              </w:rPr>
              <w:t xml:space="preserve"> delay requirements shall be scaled</w:t>
            </w:r>
            <w:r w:rsidR="008D6E46">
              <w:rPr>
                <w:lang w:eastAsia="zh-CN"/>
              </w:rPr>
              <w:t>.</w:t>
            </w:r>
          </w:p>
          <w:p w14:paraId="1BA2A1B0" w14:textId="77777777" w:rsidR="00166705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For inter-frequency:</w:t>
            </w:r>
          </w:p>
          <w:p w14:paraId="55693753" w14:textId="2AA19D2F" w:rsidR="00166705" w:rsidRPr="008D6E46" w:rsidRDefault="00166705" w:rsidP="00805386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 xml:space="preserve">The length of measurement occasion should be reconsidered. </w:t>
            </w:r>
          </w:p>
        </w:tc>
      </w:tr>
      <w:tr w:rsidR="006A6FAC" w14:paraId="76385CD1" w14:textId="77777777" w:rsidTr="008D6E46">
        <w:tc>
          <w:tcPr>
            <w:tcW w:w="4673" w:type="dxa"/>
          </w:tcPr>
          <w:p w14:paraId="58C9A477" w14:textId="41EC2ECD" w:rsidR="006A6FAC" w:rsidRPr="008D6E46" w:rsidRDefault="006A6FAC" w:rsidP="006A6FAC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Channel quality report</w:t>
            </w:r>
          </w:p>
        </w:tc>
        <w:tc>
          <w:tcPr>
            <w:tcW w:w="4889" w:type="dxa"/>
          </w:tcPr>
          <w:p w14:paraId="4AB754AD" w14:textId="5D94F7AE" w:rsidR="006A6FAC" w:rsidRPr="008D6E46" w:rsidRDefault="008D6E46" w:rsidP="006A6FAC">
            <w:pPr>
              <w:rPr>
                <w:lang w:eastAsia="zh-CN"/>
              </w:rPr>
            </w:pPr>
            <w:r w:rsidRPr="008D6E46">
              <w:rPr>
                <w:lang w:eastAsia="zh-CN"/>
              </w:rPr>
              <w:t>Whether there is impacts on channel quality reporting depends on RAN1 conclusion on NPDCCH/NPDSCH evaluation.</w:t>
            </w:r>
          </w:p>
        </w:tc>
      </w:tr>
      <w:bookmarkEnd w:id="2"/>
    </w:tbl>
    <w:p w14:paraId="7FC0093C" w14:textId="052F4FBE" w:rsidR="00DC759F" w:rsidRDefault="00DC759F" w:rsidP="00805386">
      <w:pPr>
        <w:rPr>
          <w:lang w:eastAsia="zh-CN"/>
        </w:rPr>
      </w:pPr>
    </w:p>
    <w:p w14:paraId="0312D2C4" w14:textId="042C5929" w:rsidR="00DC759F" w:rsidRDefault="00DC759F" w:rsidP="00805386">
      <w:pPr>
        <w:rPr>
          <w:lang w:eastAsia="zh-CN"/>
        </w:rPr>
      </w:pPr>
    </w:p>
    <w:p w14:paraId="346536F7" w14:textId="77777777" w:rsidR="00DC759F" w:rsidRPr="00C14217" w:rsidRDefault="00DC759F" w:rsidP="00805386">
      <w:pPr>
        <w:rPr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13D28A66" w14:textId="77777777" w:rsidR="008D6E46" w:rsidRPr="00132C41" w:rsidRDefault="008D6E46" w:rsidP="008D6E46">
      <w:pPr>
        <w:rPr>
          <w:b/>
          <w:lang w:eastAsia="zh-CN"/>
        </w:rPr>
      </w:pPr>
      <w:r w:rsidRPr="00132C41">
        <w:rPr>
          <w:b/>
          <w:lang w:eastAsia="zh-CN"/>
        </w:rPr>
        <w:t>Observation 1: Following RRM requirements shall be evaluated about the impact due to periodic pattern on DL synchronization:</w:t>
      </w:r>
    </w:p>
    <w:p w14:paraId="0F142820" w14:textId="77777777" w:rsidR="008D6E46" w:rsidRPr="00132C41" w:rsidRDefault="008D6E46" w:rsidP="008D6E46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Cell reselection</w:t>
      </w:r>
    </w:p>
    <w:p w14:paraId="13541F88" w14:textId="77777777" w:rsidR="008D6E46" w:rsidRPr="00132C41" w:rsidRDefault="008D6E46" w:rsidP="008D6E46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lastRenderedPageBreak/>
        <w:t>RRC Re-establishment</w:t>
      </w:r>
    </w:p>
    <w:p w14:paraId="1D4A57F6" w14:textId="77777777" w:rsidR="008D6E46" w:rsidRPr="00132C41" w:rsidRDefault="008D6E46" w:rsidP="008D6E46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Radio link monitoring</w:t>
      </w:r>
    </w:p>
    <w:p w14:paraId="481D2AA5" w14:textId="77777777" w:rsidR="008D6E46" w:rsidRPr="00132C41" w:rsidRDefault="008D6E46" w:rsidP="008D6E46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 xml:space="preserve">Connected mode serving Cell measurement </w:t>
      </w:r>
    </w:p>
    <w:p w14:paraId="21F9D136" w14:textId="77777777" w:rsidR="008D6E46" w:rsidRPr="00132C41" w:rsidRDefault="008D6E46" w:rsidP="008D6E46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132C41">
        <w:rPr>
          <w:b/>
          <w:lang w:eastAsia="zh-CN"/>
        </w:rPr>
        <w:t>Connected mode neighbour Cell measurement</w:t>
      </w:r>
    </w:p>
    <w:p w14:paraId="07DBD339" w14:textId="77777777" w:rsidR="008D6E46" w:rsidRPr="00C01D5D" w:rsidRDefault="008D6E46" w:rsidP="008D6E46">
      <w:pPr>
        <w:jc w:val="both"/>
        <w:rPr>
          <w:b/>
          <w:lang w:eastAsia="zh-CN"/>
        </w:rPr>
      </w:pPr>
      <w:r w:rsidRPr="00C01D5D">
        <w:rPr>
          <w:b/>
          <w:lang w:eastAsia="zh-CN"/>
        </w:rPr>
        <w:t>Observation 2: For Cell Re-selection, UE shall be aware of the periodic pattern of frequency layers to be measured.</w:t>
      </w:r>
    </w:p>
    <w:p w14:paraId="1742D394" w14:textId="77777777" w:rsidR="008D6E46" w:rsidRPr="00C01D5D" w:rsidRDefault="008D6E46" w:rsidP="008D6E46">
      <w:pPr>
        <w:jc w:val="both"/>
        <w:rPr>
          <w:b/>
          <w:lang w:eastAsia="zh-CN"/>
        </w:rPr>
      </w:pPr>
      <w:r>
        <w:rPr>
          <w:b/>
          <w:lang w:eastAsia="zh-CN"/>
        </w:rPr>
        <w:t>Observation 3</w:t>
      </w:r>
      <w:r w:rsidRPr="00C01D5D">
        <w:rPr>
          <w:b/>
          <w:lang w:eastAsia="zh-CN"/>
        </w:rPr>
        <w:t>: For Cell reselection requirements, RAN4 shall considered relaxed requirements considering following aspects:</w:t>
      </w:r>
    </w:p>
    <w:p w14:paraId="79BB8C22" w14:textId="77777777" w:rsidR="008D6E46" w:rsidRPr="00C01D5D" w:rsidRDefault="008D6E46" w:rsidP="008D6E46">
      <w:pPr>
        <w:pStyle w:val="ListParagraph"/>
        <w:numPr>
          <w:ilvl w:val="0"/>
          <w:numId w:val="48"/>
        </w:numPr>
        <w:ind w:firstLineChars="0"/>
        <w:jc w:val="both"/>
        <w:rPr>
          <w:b/>
          <w:lang w:eastAsia="zh-CN"/>
        </w:rPr>
      </w:pPr>
      <w:r w:rsidRPr="00C01D5D">
        <w:rPr>
          <w:b/>
          <w:lang w:eastAsia="zh-CN"/>
        </w:rPr>
        <w:t>The number of available NPSS/NSSS instance are reduced per DRX</w:t>
      </w:r>
    </w:p>
    <w:p w14:paraId="2AFBFD79" w14:textId="77777777" w:rsidR="008D6E46" w:rsidRPr="00C01D5D" w:rsidRDefault="008D6E46" w:rsidP="008D6E46">
      <w:pPr>
        <w:pStyle w:val="ListParagraph"/>
        <w:numPr>
          <w:ilvl w:val="0"/>
          <w:numId w:val="48"/>
        </w:numPr>
        <w:ind w:firstLineChars="0"/>
        <w:jc w:val="both"/>
        <w:rPr>
          <w:b/>
          <w:lang w:eastAsia="zh-CN"/>
        </w:rPr>
      </w:pPr>
      <w:r w:rsidRPr="00C01D5D">
        <w:rPr>
          <w:b/>
          <w:lang w:eastAsia="zh-CN"/>
        </w:rPr>
        <w:t>UE may need to wake up early for synchronization for paging reception</w:t>
      </w:r>
    </w:p>
    <w:p w14:paraId="2037CE05" w14:textId="77777777" w:rsidR="008D6E46" w:rsidRPr="00982E89" w:rsidRDefault="008D6E46" w:rsidP="008D6E46">
      <w:pPr>
        <w:rPr>
          <w:b/>
          <w:lang w:eastAsia="zh-CN"/>
        </w:rPr>
      </w:pPr>
      <w:r>
        <w:rPr>
          <w:b/>
          <w:lang w:eastAsia="zh-CN"/>
        </w:rPr>
        <w:t>Observation 4</w:t>
      </w:r>
      <w:r w:rsidRPr="00982E89">
        <w:rPr>
          <w:b/>
          <w:lang w:eastAsia="zh-CN"/>
        </w:rPr>
        <w:t>: For RRC Re-establishment requirements, the search time per frequency layer shall be scaled. (e.g. if there is one NPSS/NSSS available every N frame, the requirements shall be scaled by at least N).</w:t>
      </w:r>
    </w:p>
    <w:p w14:paraId="17E75F19" w14:textId="77777777" w:rsidR="008D6E46" w:rsidRDefault="008D6E46" w:rsidP="008D6E46">
      <w:pPr>
        <w:rPr>
          <w:lang w:eastAsia="zh-CN"/>
        </w:rPr>
      </w:pPr>
      <w:r>
        <w:rPr>
          <w:b/>
          <w:lang w:eastAsia="zh-CN"/>
        </w:rPr>
        <w:t>Observation 5</w:t>
      </w:r>
      <w:r w:rsidRPr="00982E89">
        <w:rPr>
          <w:b/>
          <w:lang w:eastAsia="zh-CN"/>
        </w:rPr>
        <w:t>: For RLM, the evaluation period when DRX is not configured shall be scaled</w:t>
      </w:r>
      <w:r>
        <w:rPr>
          <w:lang w:eastAsia="zh-CN"/>
        </w:rPr>
        <w:t>.</w:t>
      </w:r>
    </w:p>
    <w:p w14:paraId="22380E49" w14:textId="77777777" w:rsidR="008D6E46" w:rsidRPr="00B50A72" w:rsidRDefault="008D6E46" w:rsidP="008D6E46">
      <w:pPr>
        <w:jc w:val="both"/>
        <w:rPr>
          <w:b/>
          <w:lang w:eastAsia="zh-CN"/>
        </w:rPr>
      </w:pPr>
      <w:r>
        <w:rPr>
          <w:b/>
          <w:lang w:eastAsia="zh-CN"/>
        </w:rPr>
        <w:t>Observation 6</w:t>
      </w:r>
      <w:r w:rsidRPr="00B50A72">
        <w:rPr>
          <w:b/>
          <w:lang w:eastAsia="zh-CN"/>
        </w:rPr>
        <w:t>: For connected mode serving cell measurement and intra-frequency measurement, the delay requirements shall be scaled. For inter-frequency measurement, the minimum length of measurement occasions shall be reconsidered pending on the periodic pattern defined in RAN1.</w:t>
      </w:r>
    </w:p>
    <w:p w14:paraId="5B88D5F1" w14:textId="77777777" w:rsidR="008D6E46" w:rsidRDefault="008D6E46" w:rsidP="008D6E46">
      <w:pPr>
        <w:rPr>
          <w:b/>
          <w:lang w:eastAsia="zh-CN"/>
        </w:rPr>
      </w:pPr>
      <w:r w:rsidRPr="0074269C">
        <w:rPr>
          <w:b/>
          <w:lang w:eastAsia="zh-CN"/>
        </w:rPr>
        <w:t>Observation 7: For RRC re-direction, the periodicity of DL subframe maybe extended accordingly due to periodic pattern.</w:t>
      </w:r>
    </w:p>
    <w:p w14:paraId="2B846D12" w14:textId="77777777" w:rsidR="008D6E46" w:rsidRPr="0074269C" w:rsidRDefault="008D6E46" w:rsidP="008D6E46">
      <w:pPr>
        <w:rPr>
          <w:b/>
          <w:lang w:eastAsia="zh-CN"/>
        </w:rPr>
      </w:pPr>
      <w:r w:rsidRPr="0074269C">
        <w:rPr>
          <w:b/>
          <w:lang w:eastAsia="zh-CN"/>
        </w:rPr>
        <w:t>Observation 8: Whether there is impacts on channel quality reporting depends on RAN1 conclusion on NPDCCH/NPDSCH evaluation.</w:t>
      </w:r>
    </w:p>
    <w:p w14:paraId="1259224F" w14:textId="4550FDAA" w:rsidR="008D6E46" w:rsidRPr="008D6E46" w:rsidRDefault="008D6E46" w:rsidP="008D6E46">
      <w:pPr>
        <w:rPr>
          <w:b/>
          <w:lang w:eastAsia="zh-CN"/>
        </w:rPr>
      </w:pPr>
      <w:r w:rsidRPr="008D6E46">
        <w:rPr>
          <w:b/>
          <w:lang w:eastAsia="zh-CN"/>
        </w:rPr>
        <w:t>Proposal 1: RAN4 to consider impacts on RRM requirements due to periodic pattern as summarized in Table I.</w:t>
      </w: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14072DFB" w14:textId="3F9B1F51" w:rsidR="009C7F0C" w:rsidRDefault="00850948" w:rsidP="00DC75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bookmarkStart w:id="3" w:name="_Hlk181025974"/>
      <w:r w:rsidR="00DC759F" w:rsidRPr="00DC759F">
        <w:rPr>
          <w:rFonts w:eastAsiaTheme="minorEastAsia"/>
          <w:lang w:eastAsia="zh-CN"/>
        </w:rPr>
        <w:t>RP-242415</w:t>
      </w:r>
      <w:r w:rsidR="00DC759F">
        <w:rPr>
          <w:rFonts w:eastAsiaTheme="minorEastAsia"/>
          <w:lang w:eastAsia="zh-CN"/>
        </w:rPr>
        <w:t xml:space="preserve"> </w:t>
      </w:r>
      <w:bookmarkEnd w:id="3"/>
      <w:r w:rsidR="00DC759F" w:rsidRPr="00DC759F">
        <w:rPr>
          <w:rFonts w:eastAsiaTheme="minorEastAsia"/>
          <w:lang w:eastAsia="zh-CN"/>
        </w:rPr>
        <w:t>New WID on introduction of IoT-NTN TDD mode</w:t>
      </w:r>
    </w:p>
    <w:p w14:paraId="3D0D3B9F" w14:textId="7222F7D1" w:rsidR="002B13D4" w:rsidRDefault="002B13D4" w:rsidP="00DC75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2B13D4">
        <w:rPr>
          <w:rFonts w:eastAsiaTheme="minorEastAsia"/>
          <w:lang w:eastAsia="zh-CN"/>
        </w:rPr>
        <w:t>R4-164550</w:t>
      </w:r>
      <w:r>
        <w:rPr>
          <w:rFonts w:eastAsiaTheme="minorEastAsia"/>
          <w:lang w:eastAsia="zh-CN"/>
        </w:rPr>
        <w:t xml:space="preserve"> </w:t>
      </w:r>
      <w:r w:rsidRPr="002B13D4">
        <w:rPr>
          <w:rFonts w:eastAsiaTheme="minorEastAsia"/>
          <w:lang w:eastAsia="zh-CN"/>
        </w:rPr>
        <w:t>WF on NB-IoT cell identification</w:t>
      </w:r>
    </w:p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E942A" w14:textId="77777777" w:rsidR="00656674" w:rsidRDefault="00656674">
      <w:pPr>
        <w:spacing w:after="0"/>
      </w:pPr>
      <w:r>
        <w:separator/>
      </w:r>
    </w:p>
  </w:endnote>
  <w:endnote w:type="continuationSeparator" w:id="0">
    <w:p w14:paraId="04558ECA" w14:textId="77777777" w:rsidR="00656674" w:rsidRDefault="00656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90869" w14:textId="77777777" w:rsidR="00656674" w:rsidRDefault="00656674">
      <w:pPr>
        <w:spacing w:after="0"/>
      </w:pPr>
      <w:r>
        <w:separator/>
      </w:r>
    </w:p>
  </w:footnote>
  <w:footnote w:type="continuationSeparator" w:id="0">
    <w:p w14:paraId="6B2DBE04" w14:textId="77777777" w:rsidR="00656674" w:rsidRDefault="006566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59E2"/>
    <w:multiLevelType w:val="hybridMultilevel"/>
    <w:tmpl w:val="14E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182358"/>
    <w:multiLevelType w:val="hybridMultilevel"/>
    <w:tmpl w:val="1F207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173F0B3C"/>
    <w:multiLevelType w:val="hybridMultilevel"/>
    <w:tmpl w:val="45982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452B53"/>
    <w:multiLevelType w:val="hybridMultilevel"/>
    <w:tmpl w:val="A796B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E6B1B"/>
    <w:multiLevelType w:val="hybridMultilevel"/>
    <w:tmpl w:val="85D81D8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40E1F"/>
    <w:multiLevelType w:val="hybridMultilevel"/>
    <w:tmpl w:val="F0AEC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37404F18"/>
    <w:multiLevelType w:val="hybridMultilevel"/>
    <w:tmpl w:val="3132D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62C0D"/>
    <w:multiLevelType w:val="hybridMultilevel"/>
    <w:tmpl w:val="5F52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F466D"/>
    <w:multiLevelType w:val="hybridMultilevel"/>
    <w:tmpl w:val="EC540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010E5"/>
    <w:multiLevelType w:val="hybridMultilevel"/>
    <w:tmpl w:val="985C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767B0"/>
    <w:multiLevelType w:val="hybridMultilevel"/>
    <w:tmpl w:val="0B38B370"/>
    <w:lvl w:ilvl="0" w:tplc="6374F8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80AD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A83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D47D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2E0A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80F8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E30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C8B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881A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2C87AE4"/>
    <w:multiLevelType w:val="hybridMultilevel"/>
    <w:tmpl w:val="D09C7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2" w15:restartNumberingAfterBreak="0">
    <w:nsid w:val="6F933249"/>
    <w:multiLevelType w:val="hybridMultilevel"/>
    <w:tmpl w:val="D836173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0C45707"/>
    <w:multiLevelType w:val="hybridMultilevel"/>
    <w:tmpl w:val="FC40E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6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158F7"/>
    <w:multiLevelType w:val="hybridMultilevel"/>
    <w:tmpl w:val="972C0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3"/>
  </w:num>
  <w:num w:numId="3">
    <w:abstractNumId w:val="31"/>
  </w:num>
  <w:num w:numId="4">
    <w:abstractNumId w:val="23"/>
  </w:num>
  <w:num w:numId="5">
    <w:abstractNumId w:val="24"/>
  </w:num>
  <w:num w:numId="6">
    <w:abstractNumId w:val="8"/>
  </w:num>
  <w:num w:numId="7">
    <w:abstractNumId w:val="4"/>
  </w:num>
  <w:num w:numId="8">
    <w:abstractNumId w:val="34"/>
  </w:num>
  <w:num w:numId="9">
    <w:abstractNumId w:val="15"/>
  </w:num>
  <w:num w:numId="10">
    <w:abstractNumId w:val="37"/>
  </w:num>
  <w:num w:numId="11">
    <w:abstractNumId w:val="45"/>
  </w:num>
  <w:num w:numId="12">
    <w:abstractNumId w:val="1"/>
  </w:num>
  <w:num w:numId="13">
    <w:abstractNumId w:val="11"/>
  </w:num>
  <w:num w:numId="14">
    <w:abstractNumId w:val="2"/>
  </w:num>
  <w:num w:numId="15">
    <w:abstractNumId w:val="41"/>
  </w:num>
  <w:num w:numId="16">
    <w:abstractNumId w:val="35"/>
  </w:num>
  <w:num w:numId="17">
    <w:abstractNumId w:val="19"/>
  </w:num>
  <w:num w:numId="18">
    <w:abstractNumId w:val="39"/>
  </w:num>
  <w:num w:numId="19">
    <w:abstractNumId w:val="21"/>
  </w:num>
  <w:num w:numId="20">
    <w:abstractNumId w:val="36"/>
  </w:num>
  <w:num w:numId="21">
    <w:abstractNumId w:val="12"/>
  </w:num>
  <w:num w:numId="22">
    <w:abstractNumId w:val="33"/>
  </w:num>
  <w:num w:numId="23">
    <w:abstractNumId w:val="46"/>
  </w:num>
  <w:num w:numId="24">
    <w:abstractNumId w:val="5"/>
  </w:num>
  <w:num w:numId="25">
    <w:abstractNumId w:val="17"/>
  </w:num>
  <w:num w:numId="26">
    <w:abstractNumId w:val="10"/>
  </w:num>
  <w:num w:numId="27">
    <w:abstractNumId w:val="28"/>
  </w:num>
  <w:num w:numId="28">
    <w:abstractNumId w:val="13"/>
  </w:num>
  <w:num w:numId="29">
    <w:abstractNumId w:val="25"/>
  </w:num>
  <w:num w:numId="30">
    <w:abstractNumId w:val="47"/>
  </w:num>
  <w:num w:numId="31">
    <w:abstractNumId w:val="22"/>
  </w:num>
  <w:num w:numId="32">
    <w:abstractNumId w:val="20"/>
  </w:num>
  <w:num w:numId="33">
    <w:abstractNumId w:val="6"/>
  </w:num>
  <w:num w:numId="34">
    <w:abstractNumId w:val="44"/>
  </w:num>
  <w:num w:numId="35">
    <w:abstractNumId w:val="14"/>
  </w:num>
  <w:num w:numId="36">
    <w:abstractNumId w:val="26"/>
  </w:num>
  <w:num w:numId="37">
    <w:abstractNumId w:val="16"/>
  </w:num>
  <w:num w:numId="38">
    <w:abstractNumId w:val="3"/>
  </w:num>
  <w:num w:numId="39">
    <w:abstractNumId w:val="42"/>
  </w:num>
  <w:num w:numId="40">
    <w:abstractNumId w:val="32"/>
  </w:num>
  <w:num w:numId="41">
    <w:abstractNumId w:val="40"/>
  </w:num>
  <w:num w:numId="42">
    <w:abstractNumId w:val="18"/>
  </w:num>
  <w:num w:numId="43">
    <w:abstractNumId w:val="0"/>
  </w:num>
  <w:num w:numId="44">
    <w:abstractNumId w:val="30"/>
  </w:num>
  <w:num w:numId="45">
    <w:abstractNumId w:val="38"/>
  </w:num>
  <w:num w:numId="46">
    <w:abstractNumId w:val="7"/>
  </w:num>
  <w:num w:numId="47">
    <w:abstractNumId w:val="29"/>
  </w:num>
  <w:num w:numId="4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406E"/>
    <w:rsid w:val="00035B7C"/>
    <w:rsid w:val="00035D42"/>
    <w:rsid w:val="00040779"/>
    <w:rsid w:val="0004356B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48F6"/>
    <w:rsid w:val="00076C0A"/>
    <w:rsid w:val="00080187"/>
    <w:rsid w:val="0008165F"/>
    <w:rsid w:val="00084E32"/>
    <w:rsid w:val="00086874"/>
    <w:rsid w:val="00087858"/>
    <w:rsid w:val="000903D2"/>
    <w:rsid w:val="00092907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2C41"/>
    <w:rsid w:val="00134012"/>
    <w:rsid w:val="001343DA"/>
    <w:rsid w:val="001365E9"/>
    <w:rsid w:val="001406A8"/>
    <w:rsid w:val="0014128A"/>
    <w:rsid w:val="001415B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705"/>
    <w:rsid w:val="0016691F"/>
    <w:rsid w:val="00170E57"/>
    <w:rsid w:val="001734E7"/>
    <w:rsid w:val="00175B04"/>
    <w:rsid w:val="0017747E"/>
    <w:rsid w:val="0018314E"/>
    <w:rsid w:val="00184719"/>
    <w:rsid w:val="00184811"/>
    <w:rsid w:val="00186B3D"/>
    <w:rsid w:val="001874A6"/>
    <w:rsid w:val="00191CB9"/>
    <w:rsid w:val="0019343D"/>
    <w:rsid w:val="00195B0D"/>
    <w:rsid w:val="001972B6"/>
    <w:rsid w:val="00197964"/>
    <w:rsid w:val="001A0A8D"/>
    <w:rsid w:val="001A1CB3"/>
    <w:rsid w:val="001A1E7C"/>
    <w:rsid w:val="001A5537"/>
    <w:rsid w:val="001A63AD"/>
    <w:rsid w:val="001C4240"/>
    <w:rsid w:val="001C5D98"/>
    <w:rsid w:val="001D01D3"/>
    <w:rsid w:val="001D151D"/>
    <w:rsid w:val="001D154C"/>
    <w:rsid w:val="001D2A26"/>
    <w:rsid w:val="001D3006"/>
    <w:rsid w:val="001D3DF0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25C6"/>
    <w:rsid w:val="00282D3C"/>
    <w:rsid w:val="00285F00"/>
    <w:rsid w:val="00290B5F"/>
    <w:rsid w:val="00291198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13D4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4345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018F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4DD6"/>
    <w:rsid w:val="003B70E8"/>
    <w:rsid w:val="003B7FD8"/>
    <w:rsid w:val="003C092B"/>
    <w:rsid w:val="003C509B"/>
    <w:rsid w:val="003C6DC4"/>
    <w:rsid w:val="003C761E"/>
    <w:rsid w:val="003D3094"/>
    <w:rsid w:val="003D3C2B"/>
    <w:rsid w:val="003D6632"/>
    <w:rsid w:val="003D6F09"/>
    <w:rsid w:val="003D7426"/>
    <w:rsid w:val="003D77C1"/>
    <w:rsid w:val="003E0792"/>
    <w:rsid w:val="003E097F"/>
    <w:rsid w:val="003E1B1E"/>
    <w:rsid w:val="003E24D9"/>
    <w:rsid w:val="003E5B81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38C0"/>
    <w:rsid w:val="0045581F"/>
    <w:rsid w:val="00455DD9"/>
    <w:rsid w:val="00455FD0"/>
    <w:rsid w:val="004569BB"/>
    <w:rsid w:val="00463743"/>
    <w:rsid w:val="00466D02"/>
    <w:rsid w:val="00470799"/>
    <w:rsid w:val="00471E01"/>
    <w:rsid w:val="004753AC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DAB"/>
    <w:rsid w:val="00530EB0"/>
    <w:rsid w:val="005329E9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71CD2"/>
    <w:rsid w:val="00571FE5"/>
    <w:rsid w:val="00573C6F"/>
    <w:rsid w:val="00575156"/>
    <w:rsid w:val="005755A4"/>
    <w:rsid w:val="005763DF"/>
    <w:rsid w:val="00576E1C"/>
    <w:rsid w:val="00581834"/>
    <w:rsid w:val="00582652"/>
    <w:rsid w:val="00586E05"/>
    <w:rsid w:val="005906DB"/>
    <w:rsid w:val="005A2A55"/>
    <w:rsid w:val="005A2C70"/>
    <w:rsid w:val="005A456B"/>
    <w:rsid w:val="005A5476"/>
    <w:rsid w:val="005A6C6C"/>
    <w:rsid w:val="005A6EF7"/>
    <w:rsid w:val="005B0D68"/>
    <w:rsid w:val="005B1B37"/>
    <w:rsid w:val="005B1E97"/>
    <w:rsid w:val="005B305F"/>
    <w:rsid w:val="005B6053"/>
    <w:rsid w:val="005C337F"/>
    <w:rsid w:val="005C64C1"/>
    <w:rsid w:val="005D11C7"/>
    <w:rsid w:val="005D15A2"/>
    <w:rsid w:val="005D1EA8"/>
    <w:rsid w:val="005D2041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7A49"/>
    <w:rsid w:val="006420CE"/>
    <w:rsid w:val="00643FED"/>
    <w:rsid w:val="00651B4A"/>
    <w:rsid w:val="006538FE"/>
    <w:rsid w:val="0065634B"/>
    <w:rsid w:val="00656674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1B1F"/>
    <w:rsid w:val="006A22BA"/>
    <w:rsid w:val="006A339B"/>
    <w:rsid w:val="006A4EE0"/>
    <w:rsid w:val="006A68E5"/>
    <w:rsid w:val="006A6FAC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543D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269C"/>
    <w:rsid w:val="00744C8A"/>
    <w:rsid w:val="00745078"/>
    <w:rsid w:val="007469EA"/>
    <w:rsid w:val="00747C34"/>
    <w:rsid w:val="00751E52"/>
    <w:rsid w:val="00754FF5"/>
    <w:rsid w:val="00761C1F"/>
    <w:rsid w:val="00763EF7"/>
    <w:rsid w:val="00765C55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9393A"/>
    <w:rsid w:val="007A103E"/>
    <w:rsid w:val="007A2DCA"/>
    <w:rsid w:val="007A336E"/>
    <w:rsid w:val="007A37DA"/>
    <w:rsid w:val="007A4835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032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F045C"/>
    <w:rsid w:val="007F178A"/>
    <w:rsid w:val="007F2371"/>
    <w:rsid w:val="007F2E6A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4B83"/>
    <w:rsid w:val="008176F7"/>
    <w:rsid w:val="0082014F"/>
    <w:rsid w:val="00821B76"/>
    <w:rsid w:val="008239D9"/>
    <w:rsid w:val="00823B58"/>
    <w:rsid w:val="00824056"/>
    <w:rsid w:val="00826A80"/>
    <w:rsid w:val="00826D4C"/>
    <w:rsid w:val="00831B66"/>
    <w:rsid w:val="00835745"/>
    <w:rsid w:val="00836937"/>
    <w:rsid w:val="00836C28"/>
    <w:rsid w:val="008408E7"/>
    <w:rsid w:val="00840D23"/>
    <w:rsid w:val="00840E09"/>
    <w:rsid w:val="00841165"/>
    <w:rsid w:val="00841386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2CB9"/>
    <w:rsid w:val="008C31D2"/>
    <w:rsid w:val="008C398B"/>
    <w:rsid w:val="008C4155"/>
    <w:rsid w:val="008C7AA4"/>
    <w:rsid w:val="008D2D3D"/>
    <w:rsid w:val="008D55C5"/>
    <w:rsid w:val="008D6E46"/>
    <w:rsid w:val="008E2591"/>
    <w:rsid w:val="008E31F5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E4B"/>
    <w:rsid w:val="00936EF6"/>
    <w:rsid w:val="0094208C"/>
    <w:rsid w:val="009450D8"/>
    <w:rsid w:val="00946BF6"/>
    <w:rsid w:val="00952411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2E89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C7F0C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7C7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2B17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5EC9"/>
    <w:rsid w:val="00AD65F4"/>
    <w:rsid w:val="00AD69AA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5D42"/>
    <w:rsid w:val="00B07979"/>
    <w:rsid w:val="00B10C6E"/>
    <w:rsid w:val="00B1210E"/>
    <w:rsid w:val="00B1402B"/>
    <w:rsid w:val="00B15F9E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4974"/>
    <w:rsid w:val="00B450D5"/>
    <w:rsid w:val="00B45E76"/>
    <w:rsid w:val="00B50A72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5EF"/>
    <w:rsid w:val="00BC47AB"/>
    <w:rsid w:val="00BD0D7C"/>
    <w:rsid w:val="00BD13CF"/>
    <w:rsid w:val="00BD1D12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BF4D99"/>
    <w:rsid w:val="00C01D5D"/>
    <w:rsid w:val="00C060C3"/>
    <w:rsid w:val="00C06689"/>
    <w:rsid w:val="00C075BD"/>
    <w:rsid w:val="00C07C3B"/>
    <w:rsid w:val="00C11B10"/>
    <w:rsid w:val="00C12151"/>
    <w:rsid w:val="00C12EA5"/>
    <w:rsid w:val="00C14217"/>
    <w:rsid w:val="00C14806"/>
    <w:rsid w:val="00C15E40"/>
    <w:rsid w:val="00C161BE"/>
    <w:rsid w:val="00C16219"/>
    <w:rsid w:val="00C239E2"/>
    <w:rsid w:val="00C32655"/>
    <w:rsid w:val="00C338CA"/>
    <w:rsid w:val="00C353CA"/>
    <w:rsid w:val="00C35CB3"/>
    <w:rsid w:val="00C35E4B"/>
    <w:rsid w:val="00C37748"/>
    <w:rsid w:val="00C402BA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A1729"/>
    <w:rsid w:val="00CA17E1"/>
    <w:rsid w:val="00CA1984"/>
    <w:rsid w:val="00CA1DAE"/>
    <w:rsid w:val="00CA234E"/>
    <w:rsid w:val="00CA2793"/>
    <w:rsid w:val="00CA4BFC"/>
    <w:rsid w:val="00CA6147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357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3FC0"/>
    <w:rsid w:val="00DA6238"/>
    <w:rsid w:val="00DA7CE8"/>
    <w:rsid w:val="00DB10D2"/>
    <w:rsid w:val="00DB12B1"/>
    <w:rsid w:val="00DB1DD4"/>
    <w:rsid w:val="00DB61B3"/>
    <w:rsid w:val="00DC03FE"/>
    <w:rsid w:val="00DC3E47"/>
    <w:rsid w:val="00DC49A6"/>
    <w:rsid w:val="00DC759F"/>
    <w:rsid w:val="00DD0915"/>
    <w:rsid w:val="00DD0F40"/>
    <w:rsid w:val="00DD1DFF"/>
    <w:rsid w:val="00DD33CF"/>
    <w:rsid w:val="00DE2EAB"/>
    <w:rsid w:val="00DE3896"/>
    <w:rsid w:val="00DE4435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0EE5"/>
    <w:rsid w:val="00E5666B"/>
    <w:rsid w:val="00E577DD"/>
    <w:rsid w:val="00E60458"/>
    <w:rsid w:val="00E60540"/>
    <w:rsid w:val="00E60952"/>
    <w:rsid w:val="00E64AF8"/>
    <w:rsid w:val="00E706B8"/>
    <w:rsid w:val="00E72064"/>
    <w:rsid w:val="00E73494"/>
    <w:rsid w:val="00E73CC4"/>
    <w:rsid w:val="00E76A71"/>
    <w:rsid w:val="00E82ED7"/>
    <w:rsid w:val="00E83483"/>
    <w:rsid w:val="00E85BF2"/>
    <w:rsid w:val="00E862E2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795"/>
    <w:rsid w:val="00EB6D3C"/>
    <w:rsid w:val="00EB7895"/>
    <w:rsid w:val="00EC1802"/>
    <w:rsid w:val="00EC1B56"/>
    <w:rsid w:val="00EC42A1"/>
    <w:rsid w:val="00ED06AD"/>
    <w:rsid w:val="00ED06E2"/>
    <w:rsid w:val="00ED30B1"/>
    <w:rsid w:val="00EE0C42"/>
    <w:rsid w:val="00EE1CF7"/>
    <w:rsid w:val="00EE22BF"/>
    <w:rsid w:val="00EE6F45"/>
    <w:rsid w:val="00EF0E38"/>
    <w:rsid w:val="00EF0E4A"/>
    <w:rsid w:val="00EF2DE4"/>
    <w:rsid w:val="00EF342C"/>
    <w:rsid w:val="00EF6165"/>
    <w:rsid w:val="00EF653C"/>
    <w:rsid w:val="00EF66B2"/>
    <w:rsid w:val="00EF6E7D"/>
    <w:rsid w:val="00F00549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1261"/>
    <w:rsid w:val="00F7251E"/>
    <w:rsid w:val="00F72B6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6E7"/>
    <w:rsid w:val="00FE1A35"/>
    <w:rsid w:val="00FE2B35"/>
    <w:rsid w:val="00FE5D0D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5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  <w:style w:type="character" w:customStyle="1" w:styleId="WW8Num1z0">
    <w:name w:val="WW8Num1z0"/>
    <w:rsid w:val="00DC759F"/>
  </w:style>
  <w:style w:type="character" w:customStyle="1" w:styleId="ui-provider">
    <w:name w:val="ui-provider"/>
    <w:rsid w:val="00DC759F"/>
  </w:style>
  <w:style w:type="paragraph" w:customStyle="1" w:styleId="b10">
    <w:name w:val="b1"/>
    <w:basedOn w:val="Normal"/>
    <w:rsid w:val="00DC759F"/>
    <w:pPr>
      <w:suppressAutoHyphens/>
      <w:spacing w:before="280" w:after="280"/>
    </w:pPr>
    <w:rPr>
      <w:rFonts w:eastAsia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08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1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1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0346-4C76-4218-A6EA-3C765108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10737</TotalTime>
  <Pages>7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2022-09-19T08:46:00Z</dcterms:created>
  <dcterms:modified xsi:type="dcterms:W3CDTF">2024-11-08T08:49:00Z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